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CC3E" w14:textId="689221FB" w:rsidR="00E42E4C" w:rsidRDefault="00E42E4C" w:rsidP="00F601E6"/>
    <w:p w14:paraId="492E7898" w14:textId="735B32B6" w:rsidR="00DA2C5C" w:rsidRDefault="00DA2C5C" w:rsidP="00F601E6"/>
    <w:p w14:paraId="0CB55E7D" w14:textId="77777777" w:rsidR="00DE4FCB" w:rsidRDefault="00DE4FCB" w:rsidP="00F601E6"/>
    <w:p w14:paraId="0149D429" w14:textId="0894CB4A" w:rsidR="00647703" w:rsidRDefault="00DA2C5C" w:rsidP="00DA2C5C">
      <w:pPr>
        <w:pStyle w:val="Heading2"/>
      </w:pPr>
      <w:r>
        <w:t>1</w:t>
      </w:r>
      <w:r w:rsidR="00647703">
        <w:t>NC – CP</w:t>
      </w:r>
    </w:p>
    <w:p w14:paraId="4F4798CB" w14:textId="0BAA8572" w:rsidR="00647703" w:rsidRPr="00647703" w:rsidRDefault="00647703" w:rsidP="00647703">
      <w:pPr>
        <w:pStyle w:val="Heading4"/>
      </w:pPr>
      <w:r>
        <w:t xml:space="preserve">CP: I endorse the entirety of the 1AC minus its call to reduce intellectual property protection for </w:t>
      </w:r>
      <w:r w:rsidR="007D3CA3">
        <w:t xml:space="preserve">traditional </w:t>
      </w:r>
      <w:r>
        <w:t>medicines.</w:t>
      </w:r>
    </w:p>
    <w:p w14:paraId="7B5D2FD9" w14:textId="085CD3D5" w:rsidR="00197E3F" w:rsidRDefault="00647703" w:rsidP="00DA2C5C">
      <w:pPr>
        <w:pStyle w:val="Heading2"/>
      </w:pPr>
      <w:r>
        <w:t>1</w:t>
      </w:r>
      <w:r w:rsidR="00197E3F">
        <w:t>NC – DA</w:t>
      </w:r>
    </w:p>
    <w:p w14:paraId="360018E8" w14:textId="77777777" w:rsidR="00DE4FCB" w:rsidRPr="00FE51A3" w:rsidRDefault="00DE4FCB" w:rsidP="00DE4FCB">
      <w:pPr>
        <w:pStyle w:val="Heading4"/>
        <w:rPr>
          <w:rFonts w:asciiTheme="majorHAnsi" w:hAnsiTheme="majorHAnsi" w:cstheme="majorHAnsi"/>
        </w:rPr>
      </w:pPr>
      <w:r w:rsidRPr="00FE51A3">
        <w:rPr>
          <w:rFonts w:asciiTheme="majorHAnsi" w:hAnsiTheme="majorHAnsi" w:cstheme="majorHAnsi"/>
        </w:rPr>
        <w:t>Biotech industry strong now.</w:t>
      </w:r>
    </w:p>
    <w:p w14:paraId="3CC858D1" w14:textId="77777777" w:rsidR="00DE4FCB" w:rsidRPr="00FE51A3" w:rsidRDefault="00DE4FCB" w:rsidP="00DE4FCB">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6D043047" w14:textId="77777777" w:rsidR="00DE4FCB" w:rsidRPr="00FE51A3" w:rsidRDefault="00DE4FCB" w:rsidP="00DE4FCB">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54BCF247" w14:textId="77777777" w:rsidR="00DE4FCB" w:rsidRPr="00FE51A3" w:rsidRDefault="00DE4FCB" w:rsidP="00DE4FCB">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6FA76994" w14:textId="77777777" w:rsidR="00DE4FCB" w:rsidRPr="00FE51A3" w:rsidRDefault="00DE4FCB" w:rsidP="00DE4FCB">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048A402A" w14:textId="77777777" w:rsidR="00DE4FCB" w:rsidRPr="00FE51A3" w:rsidRDefault="00DE4FCB" w:rsidP="00DE4FCB">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46CC463A" w14:textId="77777777" w:rsidR="00DE4FCB" w:rsidRPr="00FE51A3" w:rsidRDefault="00DE4FCB" w:rsidP="00DE4FCB">
      <w:pPr>
        <w:rPr>
          <w:rFonts w:asciiTheme="majorHAnsi" w:hAnsiTheme="majorHAnsi" w:cstheme="majorHAnsi"/>
        </w:rPr>
      </w:pPr>
      <w:r w:rsidRPr="00FE51A3">
        <w:rPr>
          <w:rFonts w:asciiTheme="majorHAnsi" w:hAnsiTheme="majorHAnsi" w:cstheme="majorHAnsi"/>
        </w:rPr>
        <w:t>Fundamentals continue strong</w:t>
      </w:r>
    </w:p>
    <w:p w14:paraId="25AEF70A" w14:textId="77777777" w:rsidR="00DE4FCB" w:rsidRPr="00FE51A3" w:rsidRDefault="00DE4FCB" w:rsidP="00DE4FCB">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4447F78D" w14:textId="77777777" w:rsidR="00DE4FCB" w:rsidRPr="00FE51A3" w:rsidRDefault="00DE4FCB" w:rsidP="00DE4FCB">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17F0A98D" w14:textId="77777777" w:rsidR="00DE4FCB" w:rsidRPr="00FE51A3" w:rsidRDefault="00DE4FCB" w:rsidP="00DE4FCB">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06A54B16" w14:textId="77777777" w:rsidR="00DE4FCB" w:rsidRPr="00FE51A3" w:rsidRDefault="00DE4FCB" w:rsidP="00DE4FCB">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0E3E3BB3" w14:textId="77777777" w:rsidR="00DE4FCB" w:rsidRPr="00FE51A3" w:rsidRDefault="00DE4FCB" w:rsidP="00DE4FCB">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0484F80E" w14:textId="77777777" w:rsidR="00DE4FCB" w:rsidRPr="00FE51A3" w:rsidRDefault="00DE4FCB" w:rsidP="00DE4FCB">
      <w:pPr>
        <w:rPr>
          <w:rFonts w:asciiTheme="majorHAnsi" w:hAnsiTheme="majorHAnsi" w:cstheme="majorHAnsi"/>
        </w:rPr>
      </w:pPr>
      <w:r w:rsidRPr="00FE51A3">
        <w:rPr>
          <w:rFonts w:asciiTheme="majorHAnsi" w:hAnsiTheme="majorHAnsi" w:cstheme="majorHAnsi"/>
        </w:rPr>
        <w:t>More innovation on the horizon</w:t>
      </w:r>
    </w:p>
    <w:p w14:paraId="7C2CE322" w14:textId="77777777" w:rsidR="00DE4FCB" w:rsidRPr="00FE51A3" w:rsidRDefault="00DE4FCB" w:rsidP="00DE4FCB">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61129C71" w14:textId="77777777" w:rsidR="00DE4FCB" w:rsidRPr="00AB66BA" w:rsidRDefault="00DE4FCB" w:rsidP="00DE4FCB"/>
    <w:p w14:paraId="22087617" w14:textId="77777777" w:rsidR="00DE4FCB" w:rsidRDefault="00DE4FCB" w:rsidP="00DE4FCB">
      <w:pPr>
        <w:pStyle w:val="Heading4"/>
      </w:pPr>
      <w:r>
        <w:t>IP protections for traditional knowledge are key to innovation</w:t>
      </w:r>
    </w:p>
    <w:p w14:paraId="39A71E6E" w14:textId="77777777" w:rsidR="00DE4FCB" w:rsidRPr="00F01CCB" w:rsidRDefault="00DE4FCB" w:rsidP="00DE4FCB">
      <w:pPr>
        <w:rPr>
          <w:rStyle w:val="Style13ptBold"/>
          <w:b w:val="0"/>
          <w:bCs/>
        </w:rPr>
      </w:pPr>
      <w:r>
        <w:rPr>
          <w:rStyle w:val="Style13ptBold"/>
        </w:rPr>
        <w:t xml:space="preserve">Ngatcha 20 </w:t>
      </w:r>
      <w:r w:rsidRPr="00F01CCB">
        <w:rPr>
          <w:rStyle w:val="Style13ptBold"/>
          <w:b w:val="0"/>
          <w:bCs/>
          <w:sz w:val="16"/>
          <w:szCs w:val="16"/>
        </w:rPr>
        <w:t xml:space="preserve">[(Beatrice T., </w:t>
      </w:r>
      <w:r w:rsidRPr="00F01CCB">
        <w:rPr>
          <w:bCs/>
          <w:szCs w:val="16"/>
        </w:rPr>
        <w:t>lawyer and patent agent in Lavery’s intellectual property group, patent agent registered to practice in Canada and the United States,member of the Quebec Bar, doctoral degree in chemistry from </w:t>
      </w:r>
      <w:r w:rsidRPr="00F01CCB">
        <w:rPr>
          <w:bCs/>
          <w:i/>
          <w:iCs/>
          <w:szCs w:val="16"/>
        </w:rPr>
        <w:t>Université Laval</w:t>
      </w:r>
      <w:r w:rsidRPr="00F01CCB">
        <w:rPr>
          <w:bCs/>
          <w:szCs w:val="16"/>
        </w:rPr>
        <w:t> and post-doctoral fellow at the National Research Council in Ottawa</w:t>
      </w:r>
      <w:r w:rsidRPr="00F01CCB">
        <w:rPr>
          <w:rStyle w:val="Style13ptBold"/>
          <w:b w:val="0"/>
          <w:bCs/>
          <w:sz w:val="16"/>
          <w:szCs w:val="16"/>
        </w:rPr>
        <w:t>) “</w:t>
      </w:r>
      <w:r w:rsidRPr="00F01CCB">
        <w:rPr>
          <w:szCs w:val="16"/>
        </w:rPr>
        <w:t>Natural Products and Pharmaceutical Innovations: What are the Patent Options?” Lavery, 5/29/2020] JL</w:t>
      </w:r>
    </w:p>
    <w:p w14:paraId="5B474624" w14:textId="77777777" w:rsidR="00DE4FCB" w:rsidRPr="00F01CCB" w:rsidRDefault="00DE4FCB" w:rsidP="00DE4FCB">
      <w:pPr>
        <w:rPr>
          <w:sz w:val="12"/>
        </w:rPr>
      </w:pPr>
      <w:r w:rsidRPr="00F01CCB">
        <w:rPr>
          <w:rStyle w:val="StyleUnderline"/>
          <w:highlight w:val="green"/>
        </w:rPr>
        <w:t>Natural products</w:t>
      </w:r>
      <w:r w:rsidRPr="00F01CCB">
        <w:rPr>
          <w:rStyle w:val="StyleUnderline"/>
        </w:rPr>
        <w:t xml:space="preserve"> play an </w:t>
      </w:r>
      <w:r w:rsidRPr="00F01CCB">
        <w:rPr>
          <w:rStyle w:val="Emphasis"/>
        </w:rPr>
        <w:t>important role in pharmaceutical innovation</w:t>
      </w:r>
      <w:r w:rsidRPr="00F01CCB">
        <w:rPr>
          <w:rStyle w:val="StyleUnderline"/>
        </w:rPr>
        <w:t xml:space="preserve">. They </w:t>
      </w:r>
      <w:r w:rsidRPr="00F01CCB">
        <w:rPr>
          <w:rStyle w:val="StyleUnderline"/>
          <w:highlight w:val="green"/>
        </w:rPr>
        <w:t>are active</w:t>
      </w:r>
      <w:r w:rsidRPr="00F01CCB">
        <w:rPr>
          <w:rStyle w:val="StyleUnderline"/>
        </w:rPr>
        <w:t xml:space="preserve"> </w:t>
      </w:r>
      <w:r w:rsidRPr="00F01CCB">
        <w:rPr>
          <w:rStyle w:val="StyleUnderline"/>
          <w:highlight w:val="green"/>
        </w:rPr>
        <w:t>components in many medicines</w:t>
      </w:r>
      <w:r w:rsidRPr="00F01CCB">
        <w:rPr>
          <w:sz w:val="12"/>
        </w:rPr>
        <w:t xml:space="preserve">. For example, nearly </w:t>
      </w:r>
      <w:r w:rsidRPr="00F01CCB">
        <w:rPr>
          <w:rStyle w:val="StyleUnderline"/>
        </w:rPr>
        <w:t xml:space="preserve">half of the small </w:t>
      </w:r>
      <w:r w:rsidRPr="00F01CCB">
        <w:rPr>
          <w:rStyle w:val="StyleUnderline"/>
          <w:highlight w:val="green"/>
        </w:rPr>
        <w:t>molecules</w:t>
      </w:r>
      <w:r w:rsidRPr="00F01CCB">
        <w:rPr>
          <w:rStyle w:val="StyleUnderline"/>
        </w:rPr>
        <w:t xml:space="preserve"> used to </w:t>
      </w:r>
      <w:r w:rsidRPr="00F01CCB">
        <w:rPr>
          <w:rStyle w:val="Emphasis"/>
          <w:highlight w:val="green"/>
        </w:rPr>
        <w:t>treat cancer</w:t>
      </w:r>
      <w:r w:rsidRPr="00F01CCB">
        <w:rPr>
          <w:rStyle w:val="StyleUnderline"/>
        </w:rPr>
        <w:t xml:space="preserve"> are natural products or directly derived from natural products.</w:t>
      </w:r>
      <w:hyperlink r:id="rId9" w:anchor="01" w:history="1">
        <w:r w:rsidRPr="00F01CCB">
          <w:rPr>
            <w:rStyle w:val="StyleUnderline"/>
          </w:rPr>
          <w:t>1</w:t>
        </w:r>
      </w:hyperlink>
      <w:r w:rsidRPr="00F01CCB">
        <w:rPr>
          <w:rStyle w:val="StyleUnderline"/>
        </w:rPr>
        <w:t> </w:t>
      </w:r>
      <w:r w:rsidRPr="00F01CCB">
        <w:rPr>
          <w:rStyle w:val="StyleUnderline"/>
          <w:highlight w:val="green"/>
        </w:rPr>
        <w:t>They are</w:t>
      </w:r>
      <w:r w:rsidRPr="00F01CCB">
        <w:rPr>
          <w:rStyle w:val="StyleUnderline"/>
        </w:rPr>
        <w:t xml:space="preserve"> also </w:t>
      </w:r>
      <w:r w:rsidRPr="00F01CCB">
        <w:rPr>
          <w:rStyle w:val="StyleUnderline"/>
          <w:highlight w:val="green"/>
        </w:rPr>
        <w:t xml:space="preserve">components of </w:t>
      </w:r>
      <w:r w:rsidRPr="00F01CCB">
        <w:rPr>
          <w:rStyle w:val="Emphasis"/>
          <w:highlight w:val="green"/>
        </w:rPr>
        <w:t>vaccines</w:t>
      </w:r>
      <w:r w:rsidRPr="00F01CCB">
        <w:rPr>
          <w:sz w:val="12"/>
          <w:highlight w:val="green"/>
        </w:rPr>
        <w:t>.</w:t>
      </w:r>
    </w:p>
    <w:p w14:paraId="585AA74C" w14:textId="77777777" w:rsidR="00DE4FCB" w:rsidRPr="00F01CCB" w:rsidRDefault="00DE4FCB" w:rsidP="00DE4FCB">
      <w:pPr>
        <w:rPr>
          <w:sz w:val="12"/>
        </w:rPr>
      </w:pPr>
      <w:r w:rsidRPr="00F01CCB">
        <w:rPr>
          <w:rStyle w:val="Emphasis"/>
          <w:highlight w:val="green"/>
        </w:rPr>
        <w:t>The</w:t>
      </w:r>
      <w:r w:rsidRPr="00F01CCB">
        <w:rPr>
          <w:rStyle w:val="Emphasis"/>
        </w:rPr>
        <w:t xml:space="preserve"> pharmaceutical </w:t>
      </w:r>
      <w:r w:rsidRPr="00F01CCB">
        <w:rPr>
          <w:rStyle w:val="Emphasis"/>
          <w:highlight w:val="green"/>
        </w:rPr>
        <w:t>industry</w:t>
      </w:r>
      <w:r w:rsidRPr="00F01CCB">
        <w:rPr>
          <w:rStyle w:val="Emphasis"/>
        </w:rPr>
        <w:t xml:space="preserve"> is </w:t>
      </w:r>
      <w:r w:rsidRPr="00F01CCB">
        <w:rPr>
          <w:rStyle w:val="Emphasis"/>
          <w:highlight w:val="green"/>
        </w:rPr>
        <w:t>constantly seek</w:t>
      </w:r>
      <w:r w:rsidRPr="00F01CCB">
        <w:rPr>
          <w:rStyle w:val="Emphasis"/>
        </w:rPr>
        <w:t xml:space="preserve">ing access to natural products and the </w:t>
      </w:r>
      <w:r w:rsidRPr="00F01CCB">
        <w:rPr>
          <w:rStyle w:val="Emphasis"/>
          <w:highlight w:val="green"/>
        </w:rPr>
        <w:t>t</w:t>
      </w:r>
      <w:r w:rsidRPr="00F01CCB">
        <w:rPr>
          <w:rStyle w:val="Emphasis"/>
        </w:rPr>
        <w:t xml:space="preserve">raditional </w:t>
      </w:r>
      <w:r w:rsidRPr="00F01CCB">
        <w:rPr>
          <w:rStyle w:val="Emphasis"/>
          <w:highlight w:val="green"/>
        </w:rPr>
        <w:t>k</w:t>
      </w:r>
      <w:r w:rsidRPr="00F01CCB">
        <w:rPr>
          <w:rStyle w:val="Emphasis"/>
        </w:rPr>
        <w:t>nowledge associated with them</w:t>
      </w:r>
      <w:r w:rsidRPr="00F01CCB">
        <w:rPr>
          <w:rStyle w:val="StyleUnderline"/>
        </w:rPr>
        <w:t xml:space="preserve">. These include </w:t>
      </w:r>
      <w:r w:rsidRPr="00F01CCB">
        <w:rPr>
          <w:rStyle w:val="Emphasis"/>
          <w:highlight w:val="green"/>
        </w:rPr>
        <w:t>plants</w:t>
      </w:r>
      <w:r w:rsidRPr="00F01CCB">
        <w:rPr>
          <w:rStyle w:val="StyleUnderline"/>
        </w:rPr>
        <w:t xml:space="preserve"> (roots, bark, leaves), </w:t>
      </w:r>
      <w:r w:rsidRPr="00F01CCB">
        <w:rPr>
          <w:rStyle w:val="Emphasis"/>
          <w:highlight w:val="green"/>
        </w:rPr>
        <w:t>micro-organisms</w:t>
      </w:r>
      <w:r w:rsidRPr="00F01CCB">
        <w:rPr>
          <w:rStyle w:val="StyleUnderline"/>
        </w:rPr>
        <w:t xml:space="preserve"> (terrestrial and marine), </w:t>
      </w:r>
      <w:r w:rsidRPr="00F01CCB">
        <w:rPr>
          <w:rStyle w:val="Emphasis"/>
          <w:highlight w:val="green"/>
        </w:rPr>
        <w:t>toxins</w:t>
      </w:r>
      <w:r w:rsidRPr="00F01CCB">
        <w:rPr>
          <w:rStyle w:val="Emphasis"/>
        </w:rPr>
        <w:t>, venoms and other natural biological agents</w:t>
      </w:r>
      <w:r w:rsidRPr="00F01CCB">
        <w:rPr>
          <w:sz w:val="12"/>
        </w:rPr>
        <w:t>. </w:t>
      </w:r>
    </w:p>
    <w:p w14:paraId="28D0EEBE" w14:textId="77777777" w:rsidR="00DE4FCB" w:rsidRPr="00F01CCB" w:rsidRDefault="00DE4FCB" w:rsidP="00DE4FCB">
      <w:pPr>
        <w:rPr>
          <w:sz w:val="12"/>
        </w:rPr>
      </w:pPr>
      <w:r w:rsidRPr="00F01CCB">
        <w:rPr>
          <w:rStyle w:val="StyleUnderline"/>
        </w:rPr>
        <w:t>In the current race to develop a drug and/or vaccine against COVID-19, natural products or derivatives are surely worth considering as a starting point</w:t>
      </w:r>
      <w:r w:rsidRPr="00F01CCB">
        <w:rPr>
          <w:sz w:val="12"/>
        </w:rPr>
        <w:t>.</w:t>
      </w:r>
    </w:p>
    <w:p w14:paraId="7263CA95" w14:textId="77777777" w:rsidR="00DE4FCB" w:rsidRPr="00F01CCB" w:rsidRDefault="00DE4FCB" w:rsidP="00DE4FCB">
      <w:pPr>
        <w:rPr>
          <w:sz w:val="12"/>
        </w:rPr>
      </w:pPr>
      <w:r w:rsidRPr="00F01CCB">
        <w:rPr>
          <w:rStyle w:val="StyleUnderline"/>
        </w:rPr>
        <w:t xml:space="preserve">The harvesting of natural resources for use by the pharmaceutical industry is usually </w:t>
      </w:r>
      <w:r w:rsidRPr="00F01CCB">
        <w:rPr>
          <w:rStyle w:val="Emphasis"/>
          <w:highlight w:val="green"/>
        </w:rPr>
        <w:t>carried</w:t>
      </w:r>
      <w:r w:rsidRPr="00F01CCB">
        <w:rPr>
          <w:rStyle w:val="Emphasis"/>
        </w:rPr>
        <w:t xml:space="preserve"> </w:t>
      </w:r>
      <w:r w:rsidRPr="00F01CCB">
        <w:rPr>
          <w:rStyle w:val="Emphasis"/>
          <w:highlight w:val="green"/>
        </w:rPr>
        <w:t>out by partners such as traditional healers</w:t>
      </w:r>
      <w:r w:rsidRPr="00F01CCB">
        <w:rPr>
          <w:sz w:val="12"/>
        </w:rPr>
        <w:t xml:space="preserve">, farmers, academics or businesses. Thus, </w:t>
      </w:r>
      <w:r w:rsidRPr="00F01CCB">
        <w:rPr>
          <w:rStyle w:val="StyleUnderline"/>
        </w:rPr>
        <w:t>the process usually involves several stakeholders, including providers and users of natural resources and associated traditional knowledge, which are often located in different parts of the world</w:t>
      </w:r>
      <w:r w:rsidRPr="00F01CCB">
        <w:rPr>
          <w:sz w:val="12"/>
        </w:rPr>
        <w:t>.</w:t>
      </w:r>
    </w:p>
    <w:p w14:paraId="795FB4FB" w14:textId="77777777" w:rsidR="00DE4FCB" w:rsidRPr="00F01CCB" w:rsidRDefault="00DE4FCB" w:rsidP="00DE4FCB">
      <w:pPr>
        <w:rPr>
          <w:rStyle w:val="StyleUnderline"/>
        </w:rPr>
      </w:pPr>
      <w:r w:rsidRPr="00F01CCB">
        <w:rPr>
          <w:rStyle w:val="StyleUnderline"/>
        </w:rPr>
        <w:t xml:space="preserve">Fair and equitable collaboration in such a context requires well-developed collaboration agreements and access and </w:t>
      </w:r>
      <w:r w:rsidRPr="00F01CCB">
        <w:rPr>
          <w:rStyle w:val="StyleUnderline"/>
          <w:highlight w:val="green"/>
        </w:rPr>
        <w:t>benefit-sharing agreements</w:t>
      </w:r>
      <w:r w:rsidRPr="00F01CCB">
        <w:rPr>
          <w:sz w:val="12"/>
        </w:rPr>
        <w:t xml:space="preserve">. Various instruments of international law encourage the signing of such agreements, </w:t>
      </w:r>
      <w:r w:rsidRPr="00F01CCB">
        <w:rPr>
          <w:rStyle w:val="StyleUnderline"/>
          <w:highlight w:val="green"/>
        </w:rPr>
        <w:t>includ</w:t>
      </w:r>
      <w:r w:rsidRPr="00F01CCB">
        <w:rPr>
          <w:rStyle w:val="StyleUnderline"/>
        </w:rPr>
        <w:t>ing:</w:t>
      </w:r>
    </w:p>
    <w:p w14:paraId="67AEEEF4" w14:textId="77777777" w:rsidR="00DE4FCB" w:rsidRPr="00F01CCB" w:rsidRDefault="00DE4FCB" w:rsidP="00DE4FCB">
      <w:pPr>
        <w:rPr>
          <w:sz w:val="12"/>
        </w:rPr>
      </w:pPr>
      <w:r w:rsidRPr="00F01CCB">
        <w:rPr>
          <w:rStyle w:val="StyleUnderline"/>
          <w:highlight w:val="green"/>
        </w:rPr>
        <w:t>The</w:t>
      </w:r>
      <w:r w:rsidRPr="00F01CCB">
        <w:rPr>
          <w:rStyle w:val="StyleUnderline"/>
        </w:rPr>
        <w:t xml:space="preserve"> Convention on Biological Diversity </w:t>
      </w:r>
      <w:r w:rsidRPr="00F01CCB">
        <w:rPr>
          <w:rStyle w:val="Emphasis"/>
        </w:rPr>
        <w:t>(</w:t>
      </w:r>
      <w:r w:rsidRPr="00F01CCB">
        <w:rPr>
          <w:rStyle w:val="Emphasis"/>
          <w:highlight w:val="green"/>
        </w:rPr>
        <w:t>CBD), which</w:t>
      </w:r>
      <w:r w:rsidRPr="00F01CCB">
        <w:rPr>
          <w:rStyle w:val="Emphasis"/>
        </w:rPr>
        <w:t xml:space="preserve"> recognizes the sovereignty of states over their natural resources</w:t>
      </w:r>
      <w:r w:rsidRPr="00F01CCB">
        <w:rPr>
          <w:rStyle w:val="StyleUnderline"/>
        </w:rPr>
        <w:t xml:space="preserve">. The CBD sets out fundamental principles to </w:t>
      </w:r>
      <w:r w:rsidRPr="00F01CCB">
        <w:rPr>
          <w:rStyle w:val="Emphasis"/>
          <w:highlight w:val="green"/>
        </w:rPr>
        <w:t>regulate</w:t>
      </w:r>
      <w:r w:rsidRPr="00F01CCB">
        <w:rPr>
          <w:rStyle w:val="Emphasis"/>
        </w:rPr>
        <w:t xml:space="preserve"> access and benefit-sharing</w:t>
      </w:r>
      <w:r w:rsidRPr="00F01CCB">
        <w:rPr>
          <w:rStyle w:val="StyleUnderline"/>
        </w:rPr>
        <w:t xml:space="preserve">, including that </w:t>
      </w:r>
      <w:r w:rsidRPr="00F01CCB">
        <w:rPr>
          <w:rStyle w:val="StyleUnderline"/>
          <w:highlight w:val="green"/>
        </w:rPr>
        <w:t>access to</w:t>
      </w:r>
      <w:r w:rsidRPr="00F01CCB">
        <w:rPr>
          <w:rStyle w:val="StyleUnderline"/>
        </w:rPr>
        <w:t xml:space="preserve"> natural </w:t>
      </w:r>
      <w:r w:rsidRPr="00F01CCB">
        <w:rPr>
          <w:rStyle w:val="StyleUnderline"/>
          <w:highlight w:val="green"/>
        </w:rPr>
        <w:t>resources</w:t>
      </w:r>
      <w:r w:rsidRPr="00F01CCB">
        <w:rPr>
          <w:rStyle w:val="StyleUnderline"/>
        </w:rPr>
        <w:t>, their use and the sharing of benefits arising from them should be based on “</w:t>
      </w:r>
      <w:r w:rsidRPr="00F01CCB">
        <w:rPr>
          <w:rStyle w:val="StyleUnderline"/>
          <w:highlight w:val="green"/>
        </w:rPr>
        <w:t>mutually</w:t>
      </w:r>
      <w:r w:rsidRPr="00F01CCB">
        <w:rPr>
          <w:rStyle w:val="StyleUnderline"/>
        </w:rPr>
        <w:t xml:space="preserve"> agreed terms</w:t>
      </w:r>
      <w:r w:rsidRPr="00F01CCB">
        <w:rPr>
          <w:sz w:val="12"/>
        </w:rPr>
        <w:t>.”</w:t>
      </w:r>
      <w:hyperlink r:id="rId10" w:anchor="02" w:history="1">
        <w:r w:rsidRPr="00F01CCB">
          <w:rPr>
            <w:rStyle w:val="Hyperlink"/>
            <w:sz w:val="12"/>
            <w:vertAlign w:val="superscript"/>
          </w:rPr>
          <w:t>2</w:t>
        </w:r>
      </w:hyperlink>
    </w:p>
    <w:p w14:paraId="3D11E487" w14:textId="77777777" w:rsidR="00DE4FCB" w:rsidRPr="00F01CCB" w:rsidRDefault="00DE4FCB" w:rsidP="00DE4FCB">
      <w:pPr>
        <w:rPr>
          <w:sz w:val="12"/>
        </w:rPr>
      </w:pPr>
      <w:r w:rsidRPr="00F01CCB">
        <w:rPr>
          <w:rStyle w:val="StyleUnderline"/>
          <w:highlight w:val="green"/>
        </w:rPr>
        <w:t>The Nagoya Protocol covers</w:t>
      </w:r>
      <w:r w:rsidRPr="00F01CCB">
        <w:rPr>
          <w:rStyle w:val="StyleUnderline"/>
        </w:rPr>
        <w:t xml:space="preserve"> the sharing of the results of research and development, the payment of </w:t>
      </w:r>
      <w:r w:rsidRPr="00F01CCB">
        <w:rPr>
          <w:rStyle w:val="StyleUnderline"/>
          <w:highlight w:val="green"/>
        </w:rPr>
        <w:t>royalties and joint ownership</w:t>
      </w:r>
      <w:r w:rsidRPr="00F01CCB">
        <w:rPr>
          <w:rStyle w:val="StyleUnderline"/>
        </w:rPr>
        <w:t xml:space="preserve"> of intellectual property (IP) rights</w:t>
      </w:r>
      <w:r w:rsidRPr="00F01CCB">
        <w:rPr>
          <w:sz w:val="12"/>
        </w:rPr>
        <w:t>.</w:t>
      </w:r>
      <w:hyperlink r:id="rId11" w:anchor="03" w:history="1">
        <w:r w:rsidRPr="00F01CCB">
          <w:rPr>
            <w:rStyle w:val="Hyperlink"/>
            <w:sz w:val="12"/>
            <w:vertAlign w:val="superscript"/>
          </w:rPr>
          <w:t>3</w:t>
        </w:r>
      </w:hyperlink>
    </w:p>
    <w:p w14:paraId="7278D95E" w14:textId="77777777" w:rsidR="00DE4FCB" w:rsidRPr="00F01CCB" w:rsidRDefault="00DE4FCB" w:rsidP="00DE4FCB">
      <w:pPr>
        <w:rPr>
          <w:sz w:val="12"/>
        </w:rPr>
      </w:pPr>
      <w:r w:rsidRPr="00F01CCB">
        <w:rPr>
          <w:rStyle w:val="StyleUnderline"/>
        </w:rPr>
        <w:t>The World Intellectual Property Organization (</w:t>
      </w:r>
      <w:r w:rsidRPr="00F01CCB">
        <w:rPr>
          <w:rStyle w:val="StyleUnderline"/>
          <w:highlight w:val="green"/>
        </w:rPr>
        <w:t>WIPO</w:t>
      </w:r>
      <w:r w:rsidRPr="00F01CCB">
        <w:rPr>
          <w:rStyle w:val="StyleUnderline"/>
        </w:rPr>
        <w:t xml:space="preserve">) has developed a guide to assist providers and users of natural resources and associated traditional knowledge in the negotiation and </w:t>
      </w:r>
      <w:r w:rsidRPr="00F01CCB">
        <w:rPr>
          <w:rStyle w:val="StyleUnderline"/>
          <w:highlight w:val="green"/>
        </w:rPr>
        <w:t>establish</w:t>
      </w:r>
      <w:r w:rsidRPr="00F01CCB">
        <w:rPr>
          <w:rStyle w:val="StyleUnderline"/>
        </w:rPr>
        <w:t xml:space="preserve">ment of </w:t>
      </w:r>
      <w:r w:rsidRPr="00F01CCB">
        <w:rPr>
          <w:rStyle w:val="StyleUnderline"/>
          <w:highlight w:val="green"/>
        </w:rPr>
        <w:t>IP clauses</w:t>
      </w:r>
      <w:r w:rsidRPr="00F01CCB">
        <w:rPr>
          <w:rStyle w:val="StyleUnderline"/>
        </w:rPr>
        <w:t xml:space="preserve"> in access and benefit-sharing</w:t>
      </w:r>
      <w:r w:rsidRPr="00F01CCB">
        <w:rPr>
          <w:sz w:val="12"/>
        </w:rPr>
        <w:t xml:space="preserve"> agreements. The guide describes how IP rights can be exploited and managed to achieve the desired objectives, and how the </w:t>
      </w:r>
      <w:r w:rsidRPr="00F01CCB">
        <w:rPr>
          <w:rStyle w:val="StyleUnderline"/>
        </w:rPr>
        <w:t>benefits arising from the use can be created and shared in a fair and equitable manner, thereby promoting the conservation and use of biodiversity</w:t>
      </w:r>
      <w:r w:rsidRPr="00F01CCB">
        <w:rPr>
          <w:sz w:val="12"/>
        </w:rPr>
        <w:t>.</w:t>
      </w:r>
      <w:hyperlink r:id="rId12" w:anchor="04" w:history="1">
        <w:r w:rsidRPr="00F01CCB">
          <w:rPr>
            <w:rStyle w:val="Hyperlink"/>
            <w:sz w:val="12"/>
            <w:vertAlign w:val="superscript"/>
          </w:rPr>
          <w:t>4</w:t>
        </w:r>
      </w:hyperlink>
    </w:p>
    <w:p w14:paraId="2137F28C" w14:textId="77777777" w:rsidR="00DE4FCB" w:rsidRPr="00F01CCB" w:rsidRDefault="00DE4FCB" w:rsidP="00DE4FCB">
      <w:pPr>
        <w:rPr>
          <w:sz w:val="12"/>
        </w:rPr>
      </w:pPr>
      <w:r w:rsidRPr="00F01CCB">
        <w:rPr>
          <w:sz w:val="12"/>
        </w:rPr>
        <w:t xml:space="preserve">Furthermore, </w:t>
      </w:r>
      <w:r w:rsidRPr="00F01CCB">
        <w:rPr>
          <w:rStyle w:val="StyleUnderline"/>
          <w:highlight w:val="green"/>
        </w:rPr>
        <w:t>r</w:t>
      </w:r>
      <w:r w:rsidRPr="00F01CCB">
        <w:rPr>
          <w:rStyle w:val="StyleUnderline"/>
        </w:rPr>
        <w:t xml:space="preserve">esearch </w:t>
      </w:r>
      <w:r w:rsidRPr="00F01CCB">
        <w:rPr>
          <w:rStyle w:val="StyleUnderline"/>
          <w:highlight w:val="green"/>
        </w:rPr>
        <w:t>and d</w:t>
      </w:r>
      <w:r w:rsidRPr="00F01CCB">
        <w:rPr>
          <w:rStyle w:val="StyleUnderline"/>
        </w:rPr>
        <w:t xml:space="preserve">evelopment activities in the pharmaceutical industry </w:t>
      </w:r>
      <w:r w:rsidRPr="00F01CCB">
        <w:rPr>
          <w:rStyle w:val="StyleUnderline"/>
          <w:highlight w:val="green"/>
        </w:rPr>
        <w:t>are</w:t>
      </w:r>
      <w:r w:rsidRPr="00F01CCB">
        <w:rPr>
          <w:rStyle w:val="StyleUnderline"/>
        </w:rPr>
        <w:t xml:space="preserve"> known to be associated with </w:t>
      </w:r>
      <w:r w:rsidRPr="00F01CCB">
        <w:rPr>
          <w:rStyle w:val="Emphasis"/>
          <w:highlight w:val="green"/>
        </w:rPr>
        <w:t>high risk</w:t>
      </w:r>
      <w:r w:rsidRPr="00F01CCB">
        <w:rPr>
          <w:rStyle w:val="StyleUnderline"/>
          <w:highlight w:val="green"/>
        </w:rPr>
        <w:t xml:space="preserve"> and </w:t>
      </w:r>
      <w:r w:rsidRPr="00F01CCB">
        <w:rPr>
          <w:rStyle w:val="Emphasis"/>
          <w:highlight w:val="green"/>
        </w:rPr>
        <w:t>high investment costs</w:t>
      </w:r>
      <w:r w:rsidRPr="00F01CCB">
        <w:rPr>
          <w:sz w:val="12"/>
        </w:rPr>
        <w:t xml:space="preserve">. Indeed, it is widely recognized that </w:t>
      </w:r>
      <w:r w:rsidRPr="00F01CCB">
        <w:rPr>
          <w:rStyle w:val="StyleUnderline"/>
        </w:rPr>
        <w:t xml:space="preserve">the process </w:t>
      </w:r>
      <w:r w:rsidRPr="00F01CCB">
        <w:rPr>
          <w:rStyle w:val="StyleUnderline"/>
          <w:highlight w:val="green"/>
        </w:rPr>
        <w:t>to develop</w:t>
      </w:r>
      <w:r w:rsidRPr="00F01CCB">
        <w:rPr>
          <w:rStyle w:val="StyleUnderline"/>
        </w:rPr>
        <w:t xml:space="preserve"> </w:t>
      </w:r>
      <w:r w:rsidRPr="00F01CCB">
        <w:rPr>
          <w:rStyle w:val="StyleUnderline"/>
          <w:highlight w:val="green"/>
        </w:rPr>
        <w:t>a drug can take</w:t>
      </w:r>
      <w:r w:rsidRPr="00F01CCB">
        <w:rPr>
          <w:rStyle w:val="StyleUnderline"/>
        </w:rPr>
        <w:t xml:space="preserve"> up to </w:t>
      </w:r>
      <w:r w:rsidRPr="00F01CCB">
        <w:rPr>
          <w:rStyle w:val="StyleUnderline"/>
          <w:highlight w:val="green"/>
        </w:rPr>
        <w:t>15 years</w:t>
      </w:r>
      <w:r w:rsidRPr="00F01CCB">
        <w:rPr>
          <w:rStyle w:val="StyleUnderline"/>
        </w:rPr>
        <w:t xml:space="preserve">, only about 16% of molecules entering the clinical phase will be approved, and only </w:t>
      </w:r>
      <w:r w:rsidRPr="00F01CCB">
        <w:rPr>
          <w:rStyle w:val="StyleUnderline"/>
          <w:highlight w:val="green"/>
        </w:rPr>
        <w:t>1 in 5</w:t>
      </w:r>
      <w:r w:rsidRPr="00F01CCB">
        <w:rPr>
          <w:rStyle w:val="StyleUnderline"/>
        </w:rPr>
        <w:t xml:space="preserve"> marketed drugs </w:t>
      </w:r>
      <w:r w:rsidRPr="00F01CCB">
        <w:rPr>
          <w:rStyle w:val="StyleUnderline"/>
          <w:highlight w:val="green"/>
        </w:rPr>
        <w:t>generates revenues equal to</w:t>
      </w:r>
      <w:r w:rsidRPr="00F01CCB">
        <w:rPr>
          <w:rStyle w:val="StyleUnderline"/>
        </w:rPr>
        <w:t xml:space="preserve"> or greater than the research and development </w:t>
      </w:r>
      <w:r w:rsidRPr="00F01CCB">
        <w:rPr>
          <w:rStyle w:val="StyleUnderline"/>
          <w:highlight w:val="green"/>
        </w:rPr>
        <w:t>costs</w:t>
      </w:r>
      <w:r w:rsidRPr="00F01CCB">
        <w:rPr>
          <w:sz w:val="12"/>
        </w:rPr>
        <w:t xml:space="preserve"> involved.</w:t>
      </w:r>
      <w:hyperlink r:id="rId13" w:anchor="05" w:history="1">
        <w:r w:rsidRPr="00F01CCB">
          <w:rPr>
            <w:rStyle w:val="Hyperlink"/>
            <w:sz w:val="12"/>
            <w:vertAlign w:val="superscript"/>
          </w:rPr>
          <w:t>5</w:t>
        </w:r>
      </w:hyperlink>
      <w:r w:rsidRPr="00F01CCB">
        <w:rPr>
          <w:sz w:val="12"/>
        </w:rPr>
        <w:t> </w:t>
      </w:r>
    </w:p>
    <w:p w14:paraId="7A60A106" w14:textId="77777777" w:rsidR="00DE4FCB" w:rsidRPr="00F01CCB" w:rsidRDefault="00DE4FCB" w:rsidP="00DE4FCB">
      <w:pPr>
        <w:rPr>
          <w:sz w:val="12"/>
        </w:rPr>
      </w:pPr>
      <w:r w:rsidRPr="00F01CCB">
        <w:rPr>
          <w:sz w:val="12"/>
        </w:rPr>
        <w:t xml:space="preserve">In the pharmaceutical industry, </w:t>
      </w:r>
      <w:r w:rsidRPr="00F01CCB">
        <w:rPr>
          <w:rStyle w:val="Emphasis"/>
          <w:highlight w:val="green"/>
        </w:rPr>
        <w:t>i</w:t>
      </w:r>
      <w:r w:rsidRPr="00F01CCB">
        <w:rPr>
          <w:rStyle w:val="Emphasis"/>
        </w:rPr>
        <w:t xml:space="preserve">ntellectual </w:t>
      </w:r>
      <w:r w:rsidRPr="00F01CCB">
        <w:rPr>
          <w:rStyle w:val="Emphasis"/>
          <w:highlight w:val="green"/>
        </w:rPr>
        <w:t>p</w:t>
      </w:r>
      <w:r w:rsidRPr="00F01CCB">
        <w:rPr>
          <w:rStyle w:val="Emphasis"/>
        </w:rPr>
        <w:t xml:space="preserve">roperty, especially patents and data protection, </w:t>
      </w:r>
      <w:r w:rsidRPr="00F01CCB">
        <w:rPr>
          <w:rStyle w:val="Emphasis"/>
          <w:highlight w:val="green"/>
        </w:rPr>
        <w:t>is</w:t>
      </w:r>
      <w:r w:rsidRPr="00F01CCB">
        <w:rPr>
          <w:rStyle w:val="Emphasis"/>
        </w:rPr>
        <w:t xml:space="preserve"> thus considered an </w:t>
      </w:r>
      <w:r w:rsidRPr="00F01CCB">
        <w:rPr>
          <w:rStyle w:val="Emphasis"/>
          <w:highlight w:val="green"/>
        </w:rPr>
        <w:t>essential</w:t>
      </w:r>
      <w:r w:rsidRPr="00F01CCB">
        <w:rPr>
          <w:rStyle w:val="Emphasis"/>
        </w:rPr>
        <w:t xml:space="preserve"> instrument </w:t>
      </w:r>
      <w:r w:rsidRPr="00F01CCB">
        <w:rPr>
          <w:rStyle w:val="Emphasis"/>
          <w:highlight w:val="green"/>
        </w:rPr>
        <w:t>for</w:t>
      </w:r>
      <w:r w:rsidRPr="00F01CCB">
        <w:rPr>
          <w:rStyle w:val="Emphasis"/>
        </w:rPr>
        <w:t xml:space="preserve"> securing the economic benefits of an </w:t>
      </w:r>
      <w:r w:rsidRPr="00F01CCB">
        <w:rPr>
          <w:rStyle w:val="Emphasis"/>
          <w:highlight w:val="green"/>
        </w:rPr>
        <w:t>innovation</w:t>
      </w:r>
      <w:r w:rsidRPr="00F01CCB">
        <w:rPr>
          <w:sz w:val="12"/>
        </w:rPr>
        <w:t>.</w:t>
      </w:r>
    </w:p>
    <w:p w14:paraId="680E5DE9" w14:textId="77777777" w:rsidR="00DE4FCB" w:rsidRPr="00F01CCB" w:rsidRDefault="00DE4FCB" w:rsidP="00DE4FCB">
      <w:pPr>
        <w:rPr>
          <w:sz w:val="10"/>
        </w:rPr>
      </w:pPr>
      <w:r w:rsidRPr="00F01CCB">
        <w:rPr>
          <w:rStyle w:val="StyleUnderline"/>
        </w:rPr>
        <w:t>Efforts in this intense period of development of a drug/vaccine against COVID-19</w:t>
      </w:r>
      <w:r w:rsidRPr="00F01CCB">
        <w:rPr>
          <w:sz w:val="10"/>
        </w:rPr>
        <w:t xml:space="preserve"> are of course focused on the technical aspects directly related to research and development. Nevertheless, those involved </w:t>
      </w:r>
      <w:r w:rsidRPr="00F01CCB">
        <w:rPr>
          <w:rStyle w:val="StyleUnderline"/>
        </w:rPr>
        <w:t>should not lose sight of the importance of collaboration agreements and access and benefit-sharing agreements</w:t>
      </w:r>
      <w:r w:rsidRPr="00F01CCB">
        <w:rPr>
          <w:sz w:val="10"/>
        </w:rPr>
        <w:t>. </w:t>
      </w:r>
    </w:p>
    <w:p w14:paraId="0A35A1DE" w14:textId="77777777" w:rsidR="00DE4FCB" w:rsidRDefault="00DE4FCB" w:rsidP="00DE4FCB"/>
    <w:p w14:paraId="468F7C8B" w14:textId="77777777" w:rsidR="00DE4FCB" w:rsidRPr="00E86D81" w:rsidRDefault="00DE4FCB" w:rsidP="00DE4FCB">
      <w:pPr>
        <w:pStyle w:val="Heading4"/>
      </w:pPr>
      <w:r>
        <w:t>50% of medicine comes from IK</w:t>
      </w:r>
    </w:p>
    <w:p w14:paraId="09A9B17F" w14:textId="77777777" w:rsidR="00DE4FCB" w:rsidRDefault="00DE4FCB" w:rsidP="00DE4FCB">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Verlagsgesellschaft mbH &amp; Co. KG, pg. 7-10, 2008 //SLC PK</w:t>
      </w:r>
      <w:r>
        <w:t xml:space="preserve"> </w:t>
      </w:r>
    </w:p>
    <w:p w14:paraId="4E0B162D" w14:textId="77777777" w:rsidR="00DE4FCB" w:rsidRPr="00821009" w:rsidRDefault="00DE4FCB" w:rsidP="00DE4FCB">
      <w:pPr>
        <w:pStyle w:val="ListParagraph"/>
        <w:numPr>
          <w:ilvl w:val="0"/>
          <w:numId w:val="16"/>
        </w:numPr>
      </w:pPr>
      <w:r>
        <w:t>TM = traditional medicine</w:t>
      </w:r>
    </w:p>
    <w:p w14:paraId="1A5E894D" w14:textId="77777777" w:rsidR="00DE4FCB" w:rsidRPr="00A932E7" w:rsidRDefault="00DE4FCB" w:rsidP="00DE4FCB">
      <w:pPr>
        <w:rPr>
          <w:u w:val="single"/>
        </w:rPr>
      </w:pPr>
      <w:r w:rsidRPr="006905D6">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highlight w:val="green"/>
        </w:rPr>
        <w:t>.</w:t>
      </w:r>
      <w:r w:rsidRPr="006905D6">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37C6175B" w14:textId="77777777" w:rsidR="00DE4FCB" w:rsidRDefault="00DE4FCB" w:rsidP="00DE4FCB"/>
    <w:p w14:paraId="457AC35E" w14:textId="77777777" w:rsidR="00DE4FCB" w:rsidRPr="00FE51A3" w:rsidRDefault="00DE4FCB" w:rsidP="00DE4FCB">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11A5C7AA" w14:textId="77777777" w:rsidR="00DE4FCB" w:rsidRPr="00FE51A3" w:rsidRDefault="00DE4FCB" w:rsidP="00DE4FCB">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1FE9886C" w14:textId="77777777" w:rsidR="00DE4FCB" w:rsidRPr="00311A9C" w:rsidRDefault="00DE4FCB" w:rsidP="00DE4FCB">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5D234B88" w14:textId="77777777" w:rsidR="00DE4FCB" w:rsidRDefault="00DE4FCB" w:rsidP="00DE4FCB">
      <w:pPr>
        <w:rPr>
          <w:sz w:val="12"/>
        </w:rPr>
      </w:pPr>
    </w:p>
    <w:p w14:paraId="2E15985E" w14:textId="77777777" w:rsidR="00DE4FCB" w:rsidRPr="00131F53" w:rsidRDefault="00DE4FCB" w:rsidP="00DE4FCB">
      <w:pPr>
        <w:pStyle w:val="Heading4"/>
      </w:pPr>
      <w:r w:rsidRPr="009A7E01">
        <w:rPr>
          <w:u w:val="single"/>
        </w:rPr>
        <w:t>Extinction</w:t>
      </w:r>
      <w:r>
        <w:t xml:space="preserve"> – </w:t>
      </w:r>
      <w:r w:rsidRPr="00131F53">
        <w:t xml:space="preserve">defense is wrong </w:t>
      </w:r>
    </w:p>
    <w:p w14:paraId="0D832093" w14:textId="77777777" w:rsidR="00DE4FCB" w:rsidRPr="00131F53" w:rsidRDefault="00DE4FCB" w:rsidP="00DE4FCB">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A855362" w14:textId="77777777" w:rsidR="00DE4FCB" w:rsidRPr="00790705" w:rsidRDefault="00DE4FCB" w:rsidP="00DE4FCB">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67DCC857" w14:textId="77777777" w:rsidR="00DE4FCB" w:rsidRPr="00790705" w:rsidRDefault="00DE4FCB" w:rsidP="00DE4FCB">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1BFEA79F" w14:textId="77777777" w:rsidR="00DE4FCB" w:rsidRPr="00790705" w:rsidRDefault="00DE4FCB" w:rsidP="00DE4FCB">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13713576" w14:textId="77777777" w:rsidR="00DE4FCB" w:rsidRDefault="00DE4FCB" w:rsidP="00DE4FCB">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07F5E6FA" w14:textId="77777777" w:rsidR="00197E3F" w:rsidRPr="00197E3F" w:rsidRDefault="00197E3F" w:rsidP="00197E3F"/>
    <w:p w14:paraId="34F7B40C" w14:textId="27ED25A8" w:rsidR="00086543" w:rsidRDefault="00086543" w:rsidP="00086543">
      <w:pPr>
        <w:pStyle w:val="Heading2"/>
      </w:pPr>
      <w:r>
        <w:t>1NC – CP</w:t>
      </w:r>
    </w:p>
    <w:p w14:paraId="1DC30F85" w14:textId="77777777" w:rsidR="00086543" w:rsidRDefault="00086543" w:rsidP="00086543">
      <w:pPr>
        <w:pStyle w:val="Heading4"/>
      </w:pPr>
      <w:r>
        <w:t>CP: Member nations of the World Trade Organization should establish a sui generis right for holders of traditional knowledge.</w:t>
      </w:r>
    </w:p>
    <w:p w14:paraId="5F372F04" w14:textId="77777777" w:rsidR="00086543" w:rsidRPr="001C4A32" w:rsidRDefault="00086543" w:rsidP="00086543">
      <w:pPr>
        <w:pStyle w:val="Heading4"/>
      </w:pPr>
      <w:r>
        <w:t xml:space="preserve">That solves the aff by </w:t>
      </w:r>
      <w:r w:rsidRPr="001C4A32">
        <w:rPr>
          <w:u w:val="single"/>
        </w:rPr>
        <w:t>preventing biopiracy</w:t>
      </w:r>
      <w:r>
        <w:t xml:space="preserve"> while ensuring indigenous communities can use IP as an </w:t>
      </w:r>
      <w:r w:rsidRPr="001C4A32">
        <w:rPr>
          <w:u w:val="single"/>
        </w:rPr>
        <w:t>economic bargaining chip</w:t>
      </w:r>
    </w:p>
    <w:p w14:paraId="63139427" w14:textId="77777777" w:rsidR="00086543" w:rsidRPr="001C4A32" w:rsidRDefault="00086543" w:rsidP="00086543">
      <w:pPr>
        <w:rPr>
          <w:rStyle w:val="Style13ptBold"/>
          <w:b w:val="0"/>
          <w:bCs/>
        </w:rPr>
      </w:pPr>
      <w:r>
        <w:rPr>
          <w:rStyle w:val="Style13ptBold"/>
        </w:rPr>
        <w:t xml:space="preserve">Garcia 07 </w:t>
      </w:r>
      <w:r w:rsidRPr="001C4A32">
        <w:rPr>
          <w:rStyle w:val="Style13ptBold"/>
          <w:b w:val="0"/>
          <w:bCs/>
          <w:sz w:val="16"/>
          <w:szCs w:val="16"/>
        </w:rPr>
        <w:t xml:space="preserve">[(Javier, </w:t>
      </w:r>
      <w:r w:rsidRPr="001C4A32">
        <w:rPr>
          <w:bCs/>
          <w:szCs w:val="16"/>
        </w:rPr>
        <w:t>attorney at Perkins Coie LLP in Seattle, Washington, J.D. from Gonzaga University School of Law and B.A. from the University of Redlands</w:t>
      </w:r>
      <w:r w:rsidRPr="001C4A32">
        <w:rPr>
          <w:rStyle w:val="Style13ptBold"/>
          <w:b w:val="0"/>
          <w:bCs/>
          <w:sz w:val="16"/>
          <w:szCs w:val="16"/>
        </w:rPr>
        <w:t>) “</w:t>
      </w:r>
      <w:r w:rsidRPr="001C4A32">
        <w:rPr>
          <w:szCs w:val="16"/>
        </w:rPr>
        <w:t>Fighting Biopiracy: The Legislative Protection of Traditional Knowledge,” Berkeley La Raza Law Journal,” 3/2007] JL</w:t>
      </w:r>
    </w:p>
    <w:p w14:paraId="012784FF" w14:textId="77777777" w:rsidR="00086543" w:rsidRPr="00086AF6" w:rsidRDefault="00086543" w:rsidP="00086543">
      <w:pPr>
        <w:rPr>
          <w:sz w:val="12"/>
        </w:rPr>
      </w:pPr>
      <w:r w:rsidRPr="00086AF6">
        <w:rPr>
          <w:rStyle w:val="StyleUnderline"/>
        </w:rPr>
        <w:t xml:space="preserve">The establishment of </w:t>
      </w:r>
      <w:r w:rsidRPr="00086AF6">
        <w:rPr>
          <w:rStyle w:val="Emphasis"/>
          <w:highlight w:val="green"/>
        </w:rPr>
        <w:t>a sui generis right for holders of t</w:t>
      </w:r>
      <w:r w:rsidRPr="00086AF6">
        <w:rPr>
          <w:rStyle w:val="Emphasis"/>
        </w:rPr>
        <w:t xml:space="preserve">raditional </w:t>
      </w:r>
      <w:r w:rsidRPr="00086AF6">
        <w:rPr>
          <w:rStyle w:val="Emphasis"/>
          <w:highlight w:val="green"/>
        </w:rPr>
        <w:t>k</w:t>
      </w:r>
      <w:r w:rsidRPr="00086AF6">
        <w:rPr>
          <w:rStyle w:val="Emphasis"/>
        </w:rPr>
        <w:t xml:space="preserve">nowledge </w:t>
      </w:r>
      <w:r w:rsidRPr="00086AF6">
        <w:rPr>
          <w:rStyle w:val="Emphasis"/>
          <w:highlight w:val="green"/>
        </w:rPr>
        <w:t>would provide</w:t>
      </w:r>
      <w:r w:rsidRPr="00086AF6">
        <w:rPr>
          <w:rStyle w:val="Emphasis"/>
        </w:rPr>
        <w:t xml:space="preserve"> </w:t>
      </w:r>
      <w:r w:rsidRPr="00086AF6">
        <w:rPr>
          <w:rStyle w:val="Emphasis"/>
          <w:highlight w:val="green"/>
        </w:rPr>
        <w:t>compensation</w:t>
      </w:r>
      <w:r w:rsidRPr="00086AF6">
        <w:rPr>
          <w:rStyle w:val="Emphasis"/>
        </w:rPr>
        <w:t xml:space="preserve"> for communities that do not otherwise qualify for patent protection</w:t>
      </w:r>
      <w:r w:rsidRPr="00086AF6">
        <w:rPr>
          <w:sz w:val="12"/>
        </w:rPr>
        <w:t xml:space="preserve">. Under Article 8 of the TRIPS agreement, countries can adopt legislation to protect "sectors of vital importance to their socio-economic and technological development."'' 7 s A sui generis right could therefore be adopted in conjunction with domestic legislation as a catch-all provision pursuant to Article 8. The nature of a traditional knowledge sui generis right is detailed below. </w:t>
      </w:r>
    </w:p>
    <w:p w14:paraId="6425E288" w14:textId="77777777" w:rsidR="00086543" w:rsidRPr="00086AF6" w:rsidRDefault="00086543" w:rsidP="00086543">
      <w:pPr>
        <w:rPr>
          <w:sz w:val="12"/>
        </w:rPr>
      </w:pPr>
      <w:r w:rsidRPr="00086AF6">
        <w:rPr>
          <w:rStyle w:val="StyleUnderline"/>
        </w:rPr>
        <w:t>Establishing a sui generis right for traditional knowledge holders could resolve problems stemming from patent law's limited term of protection</w:t>
      </w:r>
      <w:r w:rsidRPr="00086AF6">
        <w:rPr>
          <w:sz w:val="12"/>
        </w:rPr>
        <w:t xml:space="preserve">. 7 6 Foremost among them is that </w:t>
      </w:r>
      <w:r w:rsidRPr="00086AF6">
        <w:rPr>
          <w:rStyle w:val="StyleUnderline"/>
        </w:rPr>
        <w:t>certain forms of traditional knowledge may fall under the realm of public domain, and thus, be exempt from any patent protection</w:t>
      </w:r>
      <w:r w:rsidRPr="00086AF6">
        <w:rPr>
          <w:sz w:val="12"/>
        </w:rPr>
        <w:t xml:space="preserve">. 7 Likewise, some </w:t>
      </w:r>
      <w:r w:rsidRPr="00086AF6">
        <w:rPr>
          <w:rStyle w:val="Emphasis"/>
        </w:rPr>
        <w:t>traditional knowledge holders may also seek terms of protection that are incompatible with patent law, seek to prevent any sharing of their knowledge, or seek exclusive rights over their knowledge</w:t>
      </w:r>
      <w:r w:rsidRPr="00086AF6">
        <w:rPr>
          <w:sz w:val="12"/>
        </w:rPr>
        <w:t xml:space="preserve"> for an unlimited amount of time. 7 1 Such efforts would prove at odds with current patent law, which only rewards patent . . ... . '79 protection for a limited period of time to enable further innovations. Although a sui generis right could address some of these concerns, traditional knowledge holders will likely have to make sacrifices to avoid the misappropriation of their intellectual property rights. For example, the documentation of traditional knowledge will ultimately submit any documented traditional knowledge to the public domain. This may prove contradictory to the values of some traditional knowledge holders who wish to maintain ownership and control of their knowledge forever; nonetheless, it is an adaptation that must be made </w:t>
      </w:r>
      <w:r w:rsidRPr="00086AF6">
        <w:rPr>
          <w:rStyle w:val="StyleUnderline"/>
          <w:highlight w:val="green"/>
        </w:rPr>
        <w:t>to avoid the exploitation of traditional knowledge</w:t>
      </w:r>
      <w:r w:rsidRPr="00086AF6">
        <w:rPr>
          <w:rStyle w:val="StyleUnderline"/>
        </w:rPr>
        <w:t xml:space="preserve">. A traditional knowledge </w:t>
      </w:r>
      <w:r w:rsidRPr="00086AF6">
        <w:rPr>
          <w:rStyle w:val="StyleUnderline"/>
          <w:highlight w:val="green"/>
        </w:rPr>
        <w:t>sui generis</w:t>
      </w:r>
      <w:r w:rsidRPr="00086AF6">
        <w:rPr>
          <w:rStyle w:val="StyleUnderline"/>
        </w:rPr>
        <w:t xml:space="preserve"> right </w:t>
      </w:r>
      <w:r w:rsidRPr="00086AF6">
        <w:rPr>
          <w:rStyle w:val="StyleUnderline"/>
          <w:highlight w:val="green"/>
        </w:rPr>
        <w:t>could</w:t>
      </w:r>
      <w:r w:rsidRPr="00086AF6">
        <w:rPr>
          <w:rStyle w:val="StyleUnderline"/>
        </w:rPr>
        <w:t xml:space="preserve"> also </w:t>
      </w:r>
      <w:r w:rsidRPr="00086AF6">
        <w:rPr>
          <w:rStyle w:val="Emphasis"/>
          <w:highlight w:val="green"/>
        </w:rPr>
        <w:t>overcome patent law's</w:t>
      </w:r>
      <w:r w:rsidRPr="00086AF6">
        <w:rPr>
          <w:rStyle w:val="Emphasis"/>
        </w:rPr>
        <w:t xml:space="preserve"> relative </w:t>
      </w:r>
      <w:r w:rsidRPr="00086AF6">
        <w:rPr>
          <w:rStyle w:val="Emphasis"/>
          <w:highlight w:val="green"/>
        </w:rPr>
        <w:t>incompatibility with communal ownership</w:t>
      </w:r>
      <w:r w:rsidRPr="00086AF6">
        <w:rPr>
          <w:sz w:val="12"/>
        </w:rPr>
        <w:t xml:space="preserve">. Confronting this hurdle is necessary since it may be against communal customs for an individual to own knowledge developed and modified over many generations.' </w:t>
      </w:r>
      <w:r w:rsidRPr="00086AF6">
        <w:rPr>
          <w:rStyle w:val="StyleUnderline"/>
        </w:rPr>
        <w:t xml:space="preserve">Recognition of a sui generis right could also </w:t>
      </w:r>
      <w:r w:rsidRPr="00086AF6">
        <w:rPr>
          <w:rStyle w:val="Emphasis"/>
          <w:highlight w:val="green"/>
        </w:rPr>
        <w:t>overcome barriers</w:t>
      </w:r>
      <w:r w:rsidRPr="00086AF6">
        <w:rPr>
          <w:rStyle w:val="Emphasis"/>
        </w:rPr>
        <w:t xml:space="preserve"> </w:t>
      </w:r>
      <w:r w:rsidRPr="00086AF6">
        <w:rPr>
          <w:rStyle w:val="Emphasis"/>
          <w:highlight w:val="green"/>
        </w:rPr>
        <w:t>posed by international patent standards</w:t>
      </w:r>
      <w:r w:rsidRPr="00086AF6">
        <w:rPr>
          <w:rStyle w:val="StyleUnderline"/>
        </w:rPr>
        <w:t xml:space="preserve"> that require that an invention be new and subject to industrial applicability</w:t>
      </w:r>
      <w:r w:rsidRPr="00086AF6">
        <w:rPr>
          <w:sz w:val="12"/>
        </w:rPr>
        <w:t xml:space="preserve">. I5 ' </w:t>
      </w:r>
    </w:p>
    <w:p w14:paraId="1C706895" w14:textId="77777777" w:rsidR="00086543" w:rsidRPr="00086AF6" w:rsidRDefault="00086543" w:rsidP="00086543">
      <w:pPr>
        <w:rPr>
          <w:sz w:val="12"/>
        </w:rPr>
      </w:pPr>
      <w:r w:rsidRPr="00086AF6">
        <w:rPr>
          <w:sz w:val="12"/>
        </w:rPr>
        <w:t xml:space="preserve">Finally, </w:t>
      </w:r>
      <w:r w:rsidRPr="00086AF6">
        <w:rPr>
          <w:rStyle w:val="Emphasis"/>
        </w:rPr>
        <w:t xml:space="preserve">a sui generis right could </w:t>
      </w:r>
      <w:r w:rsidRPr="00086AF6">
        <w:rPr>
          <w:rStyle w:val="Emphasis"/>
          <w:highlight w:val="green"/>
        </w:rPr>
        <w:t>modify patent law</w:t>
      </w:r>
      <w:r w:rsidRPr="00086AF6">
        <w:rPr>
          <w:rStyle w:val="Emphasis"/>
        </w:rPr>
        <w:t xml:space="preserve"> with respect to traditional knowledge holders </w:t>
      </w:r>
      <w:r w:rsidRPr="00086AF6">
        <w:rPr>
          <w:rStyle w:val="Emphasis"/>
          <w:highlight w:val="green"/>
        </w:rPr>
        <w:t>to</w:t>
      </w:r>
      <w:r w:rsidRPr="00086AF6">
        <w:rPr>
          <w:rStyle w:val="Emphasis"/>
        </w:rPr>
        <w:t xml:space="preserve"> </w:t>
      </w:r>
      <w:r w:rsidRPr="00086AF6">
        <w:rPr>
          <w:rStyle w:val="Emphasis"/>
          <w:highlight w:val="green"/>
        </w:rPr>
        <w:t>allow benefit sharing among communities not considered inventors</w:t>
      </w:r>
      <w:r w:rsidRPr="00086AF6">
        <w:rPr>
          <w:rStyle w:val="Emphasis"/>
        </w:rPr>
        <w:t xml:space="preserve"> under current patent law</w:t>
      </w:r>
      <w:r w:rsidRPr="00086AF6">
        <w:rPr>
          <w:sz w:val="12"/>
        </w:rPr>
        <w:t xml:space="preserve">. For example, </w:t>
      </w:r>
      <w:r w:rsidRPr="00086AF6">
        <w:rPr>
          <w:rStyle w:val="StyleUnderline"/>
        </w:rPr>
        <w:t xml:space="preserve">in 2004, the </w:t>
      </w:r>
      <w:r w:rsidRPr="00086AF6">
        <w:rPr>
          <w:rStyle w:val="StyleUnderline"/>
          <w:highlight w:val="green"/>
        </w:rPr>
        <w:t>U</w:t>
      </w:r>
      <w:r w:rsidRPr="00086AF6">
        <w:rPr>
          <w:rStyle w:val="StyleUnderline"/>
        </w:rPr>
        <w:t xml:space="preserve">niversity of </w:t>
      </w:r>
      <w:r w:rsidRPr="00086AF6">
        <w:rPr>
          <w:rStyle w:val="StyleUnderline"/>
          <w:highlight w:val="green"/>
        </w:rPr>
        <w:t>C</w:t>
      </w:r>
      <w:r w:rsidRPr="00086AF6">
        <w:rPr>
          <w:rStyle w:val="StyleUnderline"/>
        </w:rPr>
        <w:t xml:space="preserve">alifornia, </w:t>
      </w:r>
      <w:r w:rsidRPr="00086AF6">
        <w:rPr>
          <w:rStyle w:val="StyleUnderline"/>
          <w:highlight w:val="green"/>
        </w:rPr>
        <w:t>Berkeley, signed an agreement</w:t>
      </w:r>
      <w:r w:rsidRPr="00086AF6">
        <w:rPr>
          <w:rStyle w:val="StyleUnderline"/>
        </w:rPr>
        <w:t xml:space="preserve"> with the Samoan government </w:t>
      </w:r>
      <w:r w:rsidRPr="00086AF6">
        <w:rPr>
          <w:rStyle w:val="StyleUnderline"/>
          <w:highlight w:val="green"/>
        </w:rPr>
        <w:t>to isolate from an indigenous tree</w:t>
      </w:r>
      <w:r w:rsidRPr="00086AF6">
        <w:rPr>
          <w:rStyle w:val="StyleUnderline"/>
        </w:rPr>
        <w:t xml:space="preserve"> the gene for </w:t>
      </w:r>
      <w:r w:rsidRPr="00086AF6">
        <w:rPr>
          <w:rStyle w:val="StyleUnderline"/>
          <w:highlight w:val="green"/>
        </w:rPr>
        <w:t>a promising anti-AIDS drug and</w:t>
      </w:r>
      <w:r w:rsidRPr="00086AF6">
        <w:rPr>
          <w:rStyle w:val="StyleUnderline"/>
        </w:rPr>
        <w:t xml:space="preserve"> to </w:t>
      </w:r>
      <w:r w:rsidRPr="00086AF6">
        <w:rPr>
          <w:rStyle w:val="StyleUnderline"/>
          <w:highlight w:val="green"/>
        </w:rPr>
        <w:t>share</w:t>
      </w:r>
      <w:r w:rsidRPr="00086AF6">
        <w:rPr>
          <w:rStyle w:val="StyleUnderline"/>
        </w:rPr>
        <w:t xml:space="preserve"> any </w:t>
      </w:r>
      <w:r w:rsidRPr="00086AF6">
        <w:rPr>
          <w:rStyle w:val="StyleUnderline"/>
          <w:highlight w:val="green"/>
        </w:rPr>
        <w:t>royalties</w:t>
      </w:r>
      <w:r w:rsidRPr="00086AF6">
        <w:rPr>
          <w:sz w:val="12"/>
        </w:rPr>
        <w:t xml:space="preserve"> from sale of a gene-derived drug with the people of Samoa. 182 </w:t>
      </w:r>
      <w:r w:rsidRPr="00086AF6">
        <w:rPr>
          <w:rStyle w:val="StyleUnderline"/>
        </w:rPr>
        <w:t>The agreement</w:t>
      </w:r>
      <w:r w:rsidRPr="00086AF6">
        <w:rPr>
          <w:sz w:val="12"/>
        </w:rPr>
        <w:t xml:space="preserve">, signed by the prime minister of Samoa and U.C. Berkeley's Vice Chancellor for research, </w:t>
      </w:r>
      <w:r w:rsidRPr="00086AF6">
        <w:rPr>
          <w:rStyle w:val="StyleUnderline"/>
        </w:rPr>
        <w:t>allocates Samoa's fifty percent share to the government, villages, and the families of healers who first shared the knowledge</w:t>
      </w:r>
      <w:r w:rsidRPr="00086AF6">
        <w:rPr>
          <w:sz w:val="12"/>
        </w:rPr>
        <w:t xml:space="preserve"> of how to use the plant. 18 </w:t>
      </w:r>
      <w:r w:rsidRPr="00086AF6">
        <w:rPr>
          <w:rStyle w:val="StyleUnderline"/>
        </w:rPr>
        <w:t xml:space="preserve">Under the agreement, any commercial developer must "first negotiate </w:t>
      </w:r>
      <w:r w:rsidRPr="00086AF6">
        <w:rPr>
          <w:rStyle w:val="StyleUnderline"/>
          <w:highlight w:val="green"/>
        </w:rPr>
        <w:t>an equitable benefit-sharing agreement</w:t>
      </w:r>
      <w:r w:rsidRPr="00086AF6">
        <w:rPr>
          <w:rStyle w:val="StyleUnderline"/>
        </w:rPr>
        <w:t xml:space="preserve"> with Samoa</w:t>
      </w:r>
      <w:r w:rsidRPr="00086AF6">
        <w:rPr>
          <w:sz w:val="12"/>
        </w:rPr>
        <w:t xml:space="preserve">."' 184 </w:t>
      </w:r>
      <w:r w:rsidRPr="00086AF6">
        <w:rPr>
          <w:rStyle w:val="StyleUnderline"/>
          <w:highlight w:val="green"/>
        </w:rPr>
        <w:t>This</w:t>
      </w:r>
      <w:r w:rsidRPr="00086AF6">
        <w:rPr>
          <w:rStyle w:val="StyleUnderline"/>
        </w:rPr>
        <w:t xml:space="preserve"> landmark agreement </w:t>
      </w:r>
      <w:r w:rsidRPr="00086AF6">
        <w:rPr>
          <w:rStyle w:val="StyleUnderline"/>
          <w:highlight w:val="green"/>
        </w:rPr>
        <w:t>could be duplicated</w:t>
      </w:r>
      <w:r w:rsidRPr="00086AF6">
        <w:rPr>
          <w:sz w:val="12"/>
        </w:rPr>
        <w:t xml:space="preserve"> in Mexico under domestic legislation. Agreements like these may pose a problem given the amount of government corruption in Mexico and other 185 developing countries. Nevertheless, it may be the lesser of the two evils. Under domestic legislation or a sui generis right, </w:t>
      </w:r>
      <w:r w:rsidRPr="00086AF6">
        <w:rPr>
          <w:rStyle w:val="Emphasis"/>
        </w:rPr>
        <w:t>compensation from patent royalties would be guaranteed at least to the State</w:t>
      </w:r>
      <w:r w:rsidRPr="00086AF6">
        <w:rPr>
          <w:sz w:val="12"/>
        </w:rPr>
        <w:t xml:space="preserve"> and would hopefully be spent in Mexico, rather than abroad. Furthermore, </w:t>
      </w:r>
      <w:r w:rsidRPr="00086AF6">
        <w:rPr>
          <w:rStyle w:val="StyleUnderline"/>
          <w:highlight w:val="green"/>
        </w:rPr>
        <w:t>local</w:t>
      </w:r>
      <w:r w:rsidRPr="00086AF6">
        <w:rPr>
          <w:rStyle w:val="StyleUnderline"/>
        </w:rPr>
        <w:t xml:space="preserve"> government </w:t>
      </w:r>
      <w:r w:rsidRPr="00086AF6">
        <w:rPr>
          <w:rStyle w:val="StyleUnderline"/>
          <w:highlight w:val="green"/>
        </w:rPr>
        <w:t>officials may be more entitled to</w:t>
      </w:r>
      <w:r w:rsidRPr="00086AF6">
        <w:rPr>
          <w:rStyle w:val="StyleUnderline"/>
        </w:rPr>
        <w:t xml:space="preserve"> </w:t>
      </w:r>
      <w:r w:rsidRPr="00086AF6">
        <w:rPr>
          <w:rStyle w:val="StyleUnderline"/>
          <w:highlight w:val="green"/>
        </w:rPr>
        <w:t>compensation</w:t>
      </w:r>
      <w:r w:rsidRPr="00086AF6">
        <w:rPr>
          <w:rStyle w:val="StyleUnderline"/>
        </w:rPr>
        <w:t xml:space="preserve"> from profitable traditional knowledge </w:t>
      </w:r>
      <w:r w:rsidRPr="00086AF6">
        <w:rPr>
          <w:rStyle w:val="StyleUnderline"/>
          <w:highlight w:val="green"/>
        </w:rPr>
        <w:t>than foreign, corporations</w:t>
      </w:r>
      <w:r w:rsidRPr="00086AF6">
        <w:rPr>
          <w:sz w:val="12"/>
        </w:rPr>
        <w:t xml:space="preserve">. </w:t>
      </w:r>
    </w:p>
    <w:p w14:paraId="1F68CDA9" w14:textId="77777777" w:rsidR="00086543" w:rsidRPr="00086AF6" w:rsidRDefault="00086543" w:rsidP="00086543">
      <w:pPr>
        <w:rPr>
          <w:sz w:val="12"/>
        </w:rPr>
      </w:pPr>
      <w:r w:rsidRPr="00086AF6">
        <w:rPr>
          <w:rStyle w:val="StyleUnderline"/>
          <w:highlight w:val="green"/>
        </w:rPr>
        <w:t>A</w:t>
      </w:r>
      <w:r w:rsidRPr="00086AF6">
        <w:rPr>
          <w:rStyle w:val="StyleUnderline"/>
        </w:rPr>
        <w:t xml:space="preserve">n </w:t>
      </w:r>
      <w:r w:rsidRPr="00086AF6">
        <w:rPr>
          <w:rStyle w:val="Emphasis"/>
        </w:rPr>
        <w:t xml:space="preserve">effective </w:t>
      </w:r>
      <w:r w:rsidRPr="00086AF6">
        <w:rPr>
          <w:rStyle w:val="Emphasis"/>
          <w:highlight w:val="green"/>
        </w:rPr>
        <w:t>dispute resolution mechanism</w:t>
      </w:r>
      <w:r w:rsidRPr="00086AF6">
        <w:rPr>
          <w:sz w:val="12"/>
        </w:rPr>
        <w:t xml:space="preserve"> is necessary to make domestic legislation successful. First, it allows a country to establish jurisdiction over foreign companies that enter the country to extract resources. The mere existence of a dispute resolution process </w:t>
      </w:r>
      <w:r w:rsidRPr="00086AF6">
        <w:rPr>
          <w:rStyle w:val="Emphasis"/>
          <w:highlight w:val="green"/>
        </w:rPr>
        <w:t>places foreign companies on notice</w:t>
      </w:r>
      <w:r w:rsidRPr="00086AF6">
        <w:rPr>
          <w:rStyle w:val="Emphasis"/>
        </w:rPr>
        <w:t xml:space="preserve"> that </w:t>
      </w:r>
      <w:r w:rsidRPr="00086AF6">
        <w:rPr>
          <w:rStyle w:val="Emphasis"/>
          <w:highlight w:val="green"/>
        </w:rPr>
        <w:t>they are subject to</w:t>
      </w:r>
      <w:r w:rsidRPr="00086AF6">
        <w:rPr>
          <w:rStyle w:val="Emphasis"/>
        </w:rPr>
        <w:t xml:space="preserve"> jurisdiction and criminal or civil </w:t>
      </w:r>
      <w:r w:rsidRPr="00086AF6">
        <w:rPr>
          <w:rStyle w:val="Emphasis"/>
          <w:highlight w:val="green"/>
        </w:rPr>
        <w:t>liability for</w:t>
      </w:r>
      <w:r w:rsidRPr="00086AF6">
        <w:rPr>
          <w:rStyle w:val="Emphasis"/>
        </w:rPr>
        <w:t xml:space="preserve"> violative conduct</w:t>
      </w:r>
      <w:r w:rsidRPr="00086AF6">
        <w:rPr>
          <w:rStyle w:val="StyleUnderline"/>
        </w:rPr>
        <w:t xml:space="preserve">, such as </w:t>
      </w:r>
      <w:r w:rsidRPr="00086AF6">
        <w:rPr>
          <w:rStyle w:val="StyleUnderline"/>
          <w:highlight w:val="green"/>
        </w:rPr>
        <w:t>environmental damage</w:t>
      </w:r>
      <w:r w:rsidRPr="00086AF6">
        <w:rPr>
          <w:rStyle w:val="StyleUnderline"/>
        </w:rPr>
        <w:t xml:space="preserve"> resulting from the excavation of resources, </w:t>
      </w:r>
      <w:r w:rsidRPr="00086AF6">
        <w:rPr>
          <w:rStyle w:val="StyleUnderline"/>
          <w:highlight w:val="green"/>
        </w:rPr>
        <w:t>misappropriation of i</w:t>
      </w:r>
      <w:r w:rsidRPr="00086AF6">
        <w:rPr>
          <w:rStyle w:val="StyleUnderline"/>
        </w:rPr>
        <w:t xml:space="preserve">ntellectual </w:t>
      </w:r>
      <w:r w:rsidRPr="00086AF6">
        <w:rPr>
          <w:rStyle w:val="StyleUnderline"/>
          <w:highlight w:val="green"/>
        </w:rPr>
        <w:t>p</w:t>
      </w:r>
      <w:r w:rsidRPr="00086AF6">
        <w:rPr>
          <w:rStyle w:val="StyleUnderline"/>
        </w:rPr>
        <w:t xml:space="preserve">roperty rights, </w:t>
      </w:r>
      <w:r w:rsidRPr="00086AF6">
        <w:rPr>
          <w:rStyle w:val="StyleUnderline"/>
          <w:highlight w:val="green"/>
        </w:rPr>
        <w:t>and civil rights violations</w:t>
      </w:r>
      <w:r w:rsidRPr="00086AF6">
        <w:rPr>
          <w:rStyle w:val="StyleUnderline"/>
        </w:rPr>
        <w:t>. Currently, foreign companies are entering sovereign territories without permission, but governments do not have the legislation in place to regulate them effectively</w:t>
      </w:r>
      <w:r w:rsidRPr="00086AF6">
        <w:rPr>
          <w:sz w:val="12"/>
        </w:rPr>
        <w:t xml:space="preserve">. 186 </w:t>
      </w:r>
      <w:r w:rsidRPr="00086AF6">
        <w:rPr>
          <w:rStyle w:val="StyleUnderline"/>
        </w:rPr>
        <w:t xml:space="preserve">A dispute resolution mechanism will </w:t>
      </w:r>
      <w:r w:rsidRPr="00086AF6">
        <w:rPr>
          <w:rStyle w:val="Emphasis"/>
        </w:rPr>
        <w:t>force entities to abide by the laws and regulations established by the proposed legislation</w:t>
      </w:r>
      <w:r w:rsidRPr="00086AF6">
        <w:rPr>
          <w:sz w:val="12"/>
        </w:rPr>
        <w:t>.</w:t>
      </w:r>
    </w:p>
    <w:p w14:paraId="12A68259" w14:textId="77777777" w:rsidR="00086543" w:rsidRPr="00086AF6" w:rsidRDefault="00086543" w:rsidP="00086543">
      <w:pPr>
        <w:rPr>
          <w:sz w:val="12"/>
        </w:rPr>
      </w:pPr>
      <w:r w:rsidRPr="00086AF6">
        <w:rPr>
          <w:sz w:val="12"/>
        </w:rPr>
        <w:t xml:space="preserve">The mechanism should provide a dispute resolution process for domestic conflicts and conflicts involving other sovereign states, thus requiring two levels of dispute-resolution. </w:t>
      </w:r>
      <w:r w:rsidRPr="00086AF6">
        <w:rPr>
          <w:rStyle w:val="StyleUnderline"/>
        </w:rPr>
        <w:t>The first level should be for States to resolve disputes. The second level should provide a dispute-resolution mechanism for private parties who claim ownership of traditional knowledge, such as two tribal communities claiming ownership over the same traditional knowledge</w:t>
      </w:r>
      <w:r w:rsidRPr="00086AF6">
        <w:rPr>
          <w:sz w:val="12"/>
        </w:rPr>
        <w:t xml:space="preserve">. 189 This level of dispute resolution will adjudicate intellectual property rights among all domestic entities, </w:t>
      </w:r>
      <w:r w:rsidRPr="00086AF6">
        <w:rPr>
          <w:rStyle w:val="StyleUnderline"/>
        </w:rPr>
        <w:t>including indigenous communities, local inventors, corporations, or any other patent applicants claiming ownership of traditional knowledge</w:t>
      </w:r>
      <w:r w:rsidRPr="00086AF6">
        <w:rPr>
          <w:sz w:val="12"/>
        </w:rPr>
        <w:t>.</w:t>
      </w:r>
    </w:p>
    <w:p w14:paraId="18E33B6B" w14:textId="77777777" w:rsidR="00086543" w:rsidRDefault="00086543" w:rsidP="00086543">
      <w:pPr>
        <w:rPr>
          <w:sz w:val="12"/>
        </w:rPr>
      </w:pPr>
      <w:r w:rsidRPr="00086AF6">
        <w:rPr>
          <w:rStyle w:val="StyleUnderline"/>
        </w:rPr>
        <w:t xml:space="preserve">The protection of traditional knowledge is vital to underdeveloped countries. </w:t>
      </w:r>
      <w:r w:rsidRPr="00086AF6">
        <w:rPr>
          <w:rStyle w:val="Emphasis"/>
          <w:highlight w:val="green"/>
        </w:rPr>
        <w:t>Traditional knowledge is one of the few resources and bargaining chips</w:t>
      </w:r>
      <w:r w:rsidRPr="00086AF6">
        <w:rPr>
          <w:rStyle w:val="Emphasis"/>
        </w:rPr>
        <w:t xml:space="preserve"> these </w:t>
      </w:r>
      <w:r w:rsidRPr="00086AF6">
        <w:rPr>
          <w:rStyle w:val="Emphasis"/>
          <w:highlight w:val="green"/>
        </w:rPr>
        <w:t>countries</w:t>
      </w:r>
      <w:r w:rsidRPr="00086AF6">
        <w:rPr>
          <w:rStyle w:val="Emphasis"/>
        </w:rPr>
        <w:t xml:space="preserve"> still </w:t>
      </w:r>
      <w:r w:rsidRPr="00086AF6">
        <w:rPr>
          <w:rStyle w:val="Emphasis"/>
          <w:highlight w:val="green"/>
        </w:rPr>
        <w:t>retain</w:t>
      </w:r>
      <w:r w:rsidRPr="00086AF6">
        <w:rPr>
          <w:sz w:val="12"/>
        </w:rPr>
        <w:t xml:space="preserve">. Accordingly, </w:t>
      </w:r>
      <w:r w:rsidRPr="00086AF6">
        <w:rPr>
          <w:rStyle w:val="StyleUnderline"/>
        </w:rPr>
        <w:t>Mexico and other underdeveloped countries should protect themselves from the misappropriation of traditional knowledge</w:t>
      </w:r>
      <w:r w:rsidRPr="00086AF6">
        <w:rPr>
          <w:sz w:val="12"/>
        </w:rPr>
        <w:t xml:space="preserve"> that has already begun. Adopting domestic </w:t>
      </w:r>
      <w:r w:rsidRPr="00086AF6">
        <w:rPr>
          <w:rStyle w:val="StyleUnderline"/>
          <w:highlight w:val="green"/>
        </w:rPr>
        <w:t>legislation</w:t>
      </w:r>
      <w:r w:rsidRPr="00086AF6">
        <w:rPr>
          <w:rStyle w:val="StyleUnderline"/>
        </w:rPr>
        <w:t xml:space="preserve"> provides the best means to regulate and </w:t>
      </w:r>
      <w:r w:rsidRPr="00086AF6">
        <w:rPr>
          <w:rStyle w:val="StyleUnderline"/>
          <w:highlight w:val="green"/>
        </w:rPr>
        <w:t>control foreign entities seeking to</w:t>
      </w:r>
      <w:r w:rsidRPr="00086AF6">
        <w:rPr>
          <w:rStyle w:val="StyleUnderline"/>
        </w:rPr>
        <w:t xml:space="preserve"> extract and </w:t>
      </w:r>
      <w:r w:rsidRPr="00086AF6">
        <w:rPr>
          <w:rStyle w:val="StyleUnderline"/>
          <w:highlight w:val="green"/>
        </w:rPr>
        <w:t>exploit t</w:t>
      </w:r>
      <w:r w:rsidRPr="00086AF6">
        <w:rPr>
          <w:rStyle w:val="StyleUnderline"/>
        </w:rPr>
        <w:t xml:space="preserve">raditional </w:t>
      </w:r>
      <w:r w:rsidRPr="00086AF6">
        <w:rPr>
          <w:rStyle w:val="StyleUnderline"/>
          <w:highlight w:val="green"/>
        </w:rPr>
        <w:t>k</w:t>
      </w:r>
      <w:r w:rsidRPr="00086AF6">
        <w:rPr>
          <w:rStyle w:val="StyleUnderline"/>
        </w:rPr>
        <w:t>nowledge from vulnerable indigenous communities</w:t>
      </w:r>
      <w:r w:rsidRPr="00086AF6">
        <w:rPr>
          <w:sz w:val="12"/>
        </w:rPr>
        <w:t>.</w:t>
      </w:r>
    </w:p>
    <w:p w14:paraId="606B3C5B" w14:textId="77777777" w:rsidR="00086543" w:rsidRDefault="00086543" w:rsidP="00086543">
      <w:pPr>
        <w:pStyle w:val="Heading4"/>
      </w:pPr>
      <w:r>
        <w:t>It competes – the CP is anti-topical action</w:t>
      </w:r>
    </w:p>
    <w:p w14:paraId="0CF749A6" w14:textId="77777777" w:rsidR="00086543" w:rsidRPr="000161DD" w:rsidRDefault="00086543" w:rsidP="00086543">
      <w:pPr>
        <w:rPr>
          <w:rStyle w:val="Style13ptBold"/>
          <w:b w:val="0"/>
          <w:bCs/>
          <w:sz w:val="16"/>
          <w:szCs w:val="16"/>
        </w:rPr>
      </w:pPr>
      <w:r>
        <w:rPr>
          <w:rStyle w:val="Style13ptBold"/>
        </w:rPr>
        <w:t xml:space="preserve">IPTF 04 </w:t>
      </w:r>
      <w:r w:rsidRPr="000161DD">
        <w:rPr>
          <w:rStyle w:val="Style13ptBold"/>
          <w:b w:val="0"/>
          <w:bCs/>
          <w:sz w:val="16"/>
          <w:szCs w:val="16"/>
        </w:rPr>
        <w:t xml:space="preserve">[(International Intellectual Property Institute, </w:t>
      </w:r>
      <w:r w:rsidRPr="000161DD">
        <w:rPr>
          <w:bCs/>
          <w:szCs w:val="16"/>
        </w:rPr>
        <w:t>not-for-profit 501 corporation that provides education and training on intellectual property</w:t>
      </w:r>
      <w:r w:rsidRPr="000161DD">
        <w:rPr>
          <w:rStyle w:val="Style13ptBold"/>
          <w:b w:val="0"/>
          <w:bCs/>
          <w:sz w:val="16"/>
          <w:szCs w:val="16"/>
        </w:rPr>
        <w:t>) “</w:t>
      </w:r>
      <w:r w:rsidRPr="000161DD">
        <w:rPr>
          <w:bCs/>
          <w:szCs w:val="16"/>
        </w:rPr>
        <w:t>Is a Sui Generis System Necessary?” 1/14/2004] JL</w:t>
      </w:r>
    </w:p>
    <w:p w14:paraId="05D12FF0" w14:textId="77777777" w:rsidR="00086543" w:rsidRPr="000161DD" w:rsidRDefault="00086543" w:rsidP="00086543">
      <w:pPr>
        <w:rPr>
          <w:sz w:val="12"/>
        </w:rPr>
      </w:pPr>
      <w:r w:rsidRPr="000161DD">
        <w:rPr>
          <w:sz w:val="12"/>
        </w:rPr>
        <w:t xml:space="preserve">WIPO and the WTO are in the process of establishing international rules for the protection of biodiversity. </w:t>
      </w:r>
      <w:r w:rsidRPr="000161DD">
        <w:rPr>
          <w:rStyle w:val="StyleUnderline"/>
        </w:rPr>
        <w:t xml:space="preserve">One of the key questions under consideration is whether or not to create a </w:t>
      </w:r>
      <w:r w:rsidRPr="000161DD">
        <w:rPr>
          <w:rStyle w:val="StyleUnderline"/>
          <w:highlight w:val="green"/>
        </w:rPr>
        <w:t>sui generis</w:t>
      </w:r>
      <w:r w:rsidRPr="000161DD">
        <w:rPr>
          <w:rStyle w:val="StyleUnderline"/>
        </w:rPr>
        <w:t xml:space="preserve"> system to establish the norms and rules for protection</w:t>
      </w:r>
      <w:r w:rsidRPr="000161DD">
        <w:rPr>
          <w:sz w:val="12"/>
        </w:rPr>
        <w:t xml:space="preserve">. A “sui generis” system simply means “one that is of its own kind1 ”. In this case it refers to the creation of </w:t>
      </w:r>
      <w:r w:rsidRPr="000161DD">
        <w:rPr>
          <w:rStyle w:val="Emphasis"/>
        </w:rPr>
        <w:t xml:space="preserve">a new national law or the establishment of </w:t>
      </w:r>
      <w:r w:rsidRPr="000161DD">
        <w:rPr>
          <w:rStyle w:val="Emphasis"/>
          <w:highlight w:val="green"/>
        </w:rPr>
        <w:t>international norms that</w:t>
      </w:r>
      <w:r w:rsidRPr="000161DD">
        <w:rPr>
          <w:rStyle w:val="Emphasis"/>
        </w:rPr>
        <w:t xml:space="preserve"> would </w:t>
      </w:r>
      <w:r w:rsidRPr="000161DD">
        <w:rPr>
          <w:rStyle w:val="Emphasis"/>
          <w:highlight w:val="green"/>
        </w:rPr>
        <w:t>afford protection to i</w:t>
      </w:r>
      <w:r w:rsidRPr="000161DD">
        <w:rPr>
          <w:rStyle w:val="Emphasis"/>
        </w:rPr>
        <w:t xml:space="preserve">ntellectual </w:t>
      </w:r>
      <w:r w:rsidRPr="000161DD">
        <w:rPr>
          <w:rStyle w:val="Emphasis"/>
          <w:highlight w:val="green"/>
        </w:rPr>
        <w:t>p</w:t>
      </w:r>
      <w:r w:rsidRPr="000161DD">
        <w:rPr>
          <w:rStyle w:val="Emphasis"/>
        </w:rPr>
        <w:t>roperty</w:t>
      </w:r>
      <w:r w:rsidRPr="000161DD">
        <w:rPr>
          <w:rStyle w:val="StyleUnderline"/>
        </w:rPr>
        <w:t xml:space="preserve"> dealing with genetic resources -or biodiversity - and the biotechnology that might result</w:t>
      </w:r>
      <w:r w:rsidRPr="000161DD">
        <w:rPr>
          <w:sz w:val="12"/>
        </w:rPr>
        <w:t xml:space="preserve">. It also refers to a law that might protect creations, inventions, models, drawings, designs, innovations contained in images, figures, symbols, petroglyphs, art, music, history and other traditional artistic expressions. </w:t>
      </w:r>
    </w:p>
    <w:p w14:paraId="1153DE2D" w14:textId="43708DE7" w:rsidR="00197E3F" w:rsidRDefault="00197E3F" w:rsidP="00F601E6"/>
    <w:p w14:paraId="4686C8C5" w14:textId="7EECCAC8" w:rsidR="002A52D3" w:rsidRDefault="002A52D3" w:rsidP="002A52D3">
      <w:pPr>
        <w:pStyle w:val="Heading2"/>
      </w:pPr>
      <w:r>
        <w:t>1NC – TFW</w:t>
      </w:r>
    </w:p>
    <w:p w14:paraId="3BD0F593" w14:textId="77777777" w:rsidR="002A52D3" w:rsidRPr="00221625" w:rsidRDefault="002A52D3" w:rsidP="002A52D3">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5A69D13B" w14:textId="77777777" w:rsidR="002A52D3" w:rsidRPr="00221625" w:rsidRDefault="002A52D3" w:rsidP="002A52D3">
      <w:pPr>
        <w:keepNext/>
        <w:keepLines/>
        <w:spacing w:before="200"/>
        <w:outlineLvl w:val="3"/>
        <w:rPr>
          <w:rFonts w:asciiTheme="majorHAnsi" w:eastAsiaTheme="majorEastAsia" w:hAnsiTheme="majorHAnsi" w:cstheme="majorHAnsi"/>
          <w:bCs/>
          <w:iCs/>
          <w:sz w:val="26"/>
        </w:rPr>
      </w:pPr>
      <w:r w:rsidRPr="00221625">
        <w:rPr>
          <w:rFonts w:asciiTheme="majorHAnsi" w:eastAsiaTheme="majorEastAsia" w:hAnsiTheme="majorHAnsi" w:cstheme="majorHAnsi"/>
          <w:b/>
          <w:bCs/>
          <w:iCs/>
          <w:sz w:val="26"/>
        </w:rPr>
        <w:t xml:space="preserve">Resolved denotes a proposal to be enacted by law </w:t>
      </w:r>
      <w:r w:rsidRPr="00221625">
        <w:rPr>
          <w:rFonts w:asciiTheme="majorHAnsi" w:eastAsiaTheme="majorEastAsia" w:hAnsiTheme="majorHAnsi" w:cstheme="majorHAnsi"/>
          <w:bCs/>
          <w:iCs/>
          <w:sz w:val="26"/>
        </w:rPr>
        <w:br/>
      </w:r>
      <w:r w:rsidRPr="00221625">
        <w:rPr>
          <w:rFonts w:asciiTheme="majorHAnsi" w:hAnsiTheme="majorHAnsi" w:cstheme="majorHAnsi"/>
          <w:b/>
          <w:sz w:val="26"/>
          <w:szCs w:val="26"/>
        </w:rPr>
        <w:t>Words and Phrases 1964</w:t>
      </w:r>
      <w:r w:rsidRPr="00221625">
        <w:rPr>
          <w:rFonts w:asciiTheme="majorHAnsi" w:hAnsiTheme="majorHAnsi" w:cstheme="majorHAnsi"/>
          <w:b/>
        </w:rPr>
        <w:t xml:space="preserve"> </w:t>
      </w:r>
      <w:r w:rsidRPr="00221625">
        <w:rPr>
          <w:rFonts w:asciiTheme="majorHAnsi" w:hAnsiTheme="majorHAnsi" w:cstheme="majorHAnsi"/>
        </w:rPr>
        <w:t xml:space="preserve">Permanent Edition </w:t>
      </w:r>
      <w:r w:rsidRPr="00221625">
        <w:rPr>
          <w:rFonts w:asciiTheme="majorHAnsi" w:eastAsiaTheme="majorEastAsia" w:hAnsiTheme="majorHAnsi" w:cstheme="majorHAnsi"/>
          <w:bCs/>
          <w:iCs/>
          <w:sz w:val="26"/>
        </w:rPr>
        <w:br/>
      </w:r>
      <w:r w:rsidRPr="00221625">
        <w:rPr>
          <w:rFonts w:asciiTheme="majorHAnsi" w:eastAsia="Times New Roman" w:hAnsiTheme="majorHAnsi" w:cstheme="majorHAnsi"/>
          <w:szCs w:val="16"/>
        </w:rPr>
        <w:t>Definition of the word “resolve,” given by Webster is “</w:t>
      </w:r>
      <w:r w:rsidRPr="001F3E76">
        <w:rPr>
          <w:rFonts w:asciiTheme="majorHAnsi" w:eastAsia="Times New Roman" w:hAnsiTheme="majorHAnsi" w:cstheme="majorHAnsi"/>
          <w:b/>
          <w:szCs w:val="22"/>
          <w:highlight w:val="green"/>
          <w:u w:val="single"/>
        </w:rPr>
        <w:t>to express</w:t>
      </w:r>
      <w:r w:rsidRPr="00221625">
        <w:rPr>
          <w:rFonts w:asciiTheme="majorHAnsi" w:eastAsia="Times New Roman" w:hAnsiTheme="majorHAnsi" w:cstheme="majorHAnsi"/>
          <w:b/>
          <w:szCs w:val="22"/>
          <w:u w:val="single"/>
        </w:rPr>
        <w:t xml:space="preserve"> an opinion or </w:t>
      </w:r>
      <w:r w:rsidRPr="001F3E76">
        <w:rPr>
          <w:rFonts w:asciiTheme="majorHAnsi" w:eastAsia="Times New Roman" w:hAnsiTheme="majorHAnsi" w:cstheme="majorHAnsi"/>
          <w:b/>
          <w:szCs w:val="22"/>
          <w:highlight w:val="green"/>
          <w:u w:val="single"/>
        </w:rPr>
        <w:t xml:space="preserve">determination by resolution or </w:t>
      </w:r>
      <w:r w:rsidRPr="00221625">
        <w:rPr>
          <w:rFonts w:asciiTheme="majorHAnsi" w:eastAsia="Times New Roman" w:hAnsiTheme="majorHAnsi" w:cstheme="majorHAnsi"/>
          <w:b/>
          <w:szCs w:val="22"/>
          <w:u w:val="single"/>
        </w:rPr>
        <w:t xml:space="preserve">vote; as ‘it was resolved by the </w:t>
      </w:r>
      <w:r w:rsidRPr="001F3E76">
        <w:rPr>
          <w:rFonts w:asciiTheme="majorHAnsi" w:eastAsia="Times New Roman" w:hAnsiTheme="majorHAnsi" w:cstheme="majorHAnsi"/>
          <w:b/>
          <w:szCs w:val="22"/>
          <w:highlight w:val="green"/>
          <w:u w:val="single"/>
        </w:rPr>
        <w:t>legislature</w:t>
      </w:r>
      <w:r w:rsidRPr="00221625">
        <w:rPr>
          <w:rFonts w:asciiTheme="majorHAnsi" w:eastAsia="Times New Roman" w:hAnsiTheme="majorHAnsi" w:cstheme="majorHAnsi"/>
          <w:b/>
          <w:szCs w:val="16"/>
          <w:u w:val="single"/>
        </w:rPr>
        <w:t>;</w:t>
      </w:r>
      <w:r w:rsidRPr="00221625">
        <w:rPr>
          <w:rFonts w:asciiTheme="majorHAnsi" w:eastAsia="Times New Roman" w:hAnsiTheme="majorHAnsi" w:cstheme="majorHAnsi"/>
          <w:szCs w:val="16"/>
        </w:rPr>
        <w:t xml:space="preserve">” It is of </w:t>
      </w:r>
      <w:r w:rsidRPr="00221625">
        <w:rPr>
          <w:rFonts w:asciiTheme="majorHAnsi" w:eastAsia="Times New Roman" w:hAnsiTheme="majorHAnsi" w:cstheme="majorHAnsi"/>
          <w:b/>
          <w:szCs w:val="22"/>
          <w:u w:val="single"/>
        </w:rPr>
        <w:t>similar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force </w:t>
      </w:r>
      <w:r w:rsidRPr="00221625">
        <w:rPr>
          <w:rFonts w:asciiTheme="majorHAnsi" w:eastAsia="Times New Roman" w:hAnsiTheme="majorHAnsi" w:cstheme="majorHAnsi"/>
          <w:b/>
          <w:szCs w:val="22"/>
          <w:u w:val="single"/>
        </w:rPr>
        <w:t>to the word “enact,”</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which is </w:t>
      </w:r>
      <w:r w:rsidRPr="00221625">
        <w:rPr>
          <w:rFonts w:asciiTheme="majorHAnsi" w:eastAsia="Times New Roman" w:hAnsiTheme="majorHAnsi" w:cstheme="majorHAnsi"/>
          <w:b/>
          <w:szCs w:val="22"/>
          <w:u w:val="single"/>
        </w:rPr>
        <w:t>defined</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by Bouvier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b/>
          <w:szCs w:val="22"/>
          <w:u w:val="single"/>
        </w:rPr>
        <w:t>as</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meaning </w:t>
      </w:r>
      <w:r w:rsidRPr="00221625">
        <w:rPr>
          <w:rFonts w:asciiTheme="majorHAnsi" w:eastAsia="Times New Roman" w:hAnsiTheme="majorHAnsi" w:cstheme="majorHAnsi"/>
          <w:sz w:val="20"/>
          <w:szCs w:val="20"/>
        </w:rPr>
        <w:t>“</w:t>
      </w:r>
      <w:r w:rsidRPr="001F3E76">
        <w:rPr>
          <w:rFonts w:asciiTheme="majorHAnsi" w:eastAsia="Times New Roman" w:hAnsiTheme="majorHAnsi" w:cstheme="majorHAnsi"/>
          <w:b/>
          <w:szCs w:val="22"/>
          <w:highlight w:val="green"/>
          <w:u w:val="single"/>
        </w:rPr>
        <w:t>to establish by law</w:t>
      </w:r>
      <w:r w:rsidRPr="00221625">
        <w:rPr>
          <w:rFonts w:asciiTheme="majorHAnsi" w:eastAsia="Times New Roman" w:hAnsiTheme="majorHAnsi" w:cstheme="majorHAnsi"/>
          <w:sz w:val="20"/>
          <w:szCs w:val="20"/>
        </w:rPr>
        <w:t xml:space="preserve">”.  </w:t>
      </w:r>
    </w:p>
    <w:p w14:paraId="288CB38E" w14:textId="77777777" w:rsidR="002A52D3" w:rsidRPr="00221625" w:rsidRDefault="002A52D3" w:rsidP="002A52D3">
      <w:pPr>
        <w:pStyle w:val="Heading4"/>
        <w:rPr>
          <w:rFonts w:asciiTheme="majorHAnsi" w:hAnsiTheme="majorHAnsi" w:cstheme="majorHAnsi"/>
        </w:rPr>
      </w:pPr>
      <w:r w:rsidRPr="00221625">
        <w:rPr>
          <w:rFonts w:asciiTheme="majorHAnsi" w:hAnsiTheme="majorHAnsi" w:cstheme="majorHAnsi"/>
        </w:rPr>
        <w:t xml:space="preserve">Ought means should </w:t>
      </w:r>
    </w:p>
    <w:p w14:paraId="38D11060" w14:textId="77777777" w:rsidR="002A52D3" w:rsidRPr="00221625" w:rsidRDefault="002A52D3" w:rsidP="002A52D3">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14"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/ˈɑːt/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476DF8C8" w14:textId="77777777" w:rsidR="002A52D3" w:rsidRPr="00221625" w:rsidRDefault="002A52D3" w:rsidP="002A52D3">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60EDFC8D" w14:textId="77777777" w:rsidR="002A52D3" w:rsidRPr="00221625" w:rsidRDefault="002A52D3" w:rsidP="002A52D3">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Dollarsaver Food Warehouse of Durant”, 1994 OK 123, 11-8, http://www.oscn.net/applications/oscn/DeliverDocument.asp?CiteID=20287#marker3fn13)</w:t>
      </w:r>
    </w:p>
    <w:p w14:paraId="24FE9CA5" w14:textId="77777777" w:rsidR="002A52D3" w:rsidRPr="00221625" w:rsidRDefault="002A52D3" w:rsidP="002A52D3">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5"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6"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7"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8"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9"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20"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futurol</w:t>
      </w:r>
      <w:r w:rsidRPr="00221625">
        <w:rPr>
          <w:rFonts w:asciiTheme="majorHAnsi" w:hAnsiTheme="majorHAnsi" w:cstheme="majorHAnsi"/>
        </w:rPr>
        <w:t xml:space="preserve">]. See Van Wyck v. Knevals, </w:t>
      </w:r>
      <w:hyperlink r:id="rId21" w:history="1">
        <w:r w:rsidRPr="00221625">
          <w:rPr>
            <w:rFonts w:asciiTheme="majorHAnsi" w:hAnsiTheme="majorHAnsi" w:cstheme="majorHAnsi"/>
          </w:rPr>
          <w:t>106 U.S. 360</w:t>
        </w:r>
      </w:hyperlink>
      <w:r w:rsidRPr="00221625">
        <w:rPr>
          <w:rFonts w:asciiTheme="majorHAnsi" w:hAnsiTheme="majorHAnsi" w:cstheme="majorHAnsi"/>
        </w:rPr>
        <w:t xml:space="preserve">, 365, 1 S.Ct. 336, 337, 27 L.Ed. 201 (1882). </w:t>
      </w:r>
    </w:p>
    <w:p w14:paraId="56CC1D3D" w14:textId="77777777" w:rsidR="002A52D3" w:rsidRDefault="002A52D3" w:rsidP="002A52D3">
      <w:pPr>
        <w:pStyle w:val="Heading4"/>
        <w:rPr>
          <w:rFonts w:asciiTheme="majorHAnsi" w:hAnsiTheme="majorHAnsi" w:cstheme="majorHAnsi"/>
        </w:rPr>
      </w:pPr>
      <w:r>
        <w:rPr>
          <w:rFonts w:asciiTheme="majorHAnsi" w:hAnsiTheme="majorHAnsi" w:cstheme="majorHAnsi"/>
        </w:rPr>
        <w:t>Member nations of the WTO are</w:t>
      </w:r>
    </w:p>
    <w:p w14:paraId="6F8A88F2" w14:textId="77777777" w:rsidR="002A52D3" w:rsidRPr="00906900" w:rsidRDefault="002A52D3" w:rsidP="002A52D3">
      <w:pPr>
        <w:rPr>
          <w:rStyle w:val="Style13ptBold"/>
          <w:b w:val="0"/>
        </w:rPr>
      </w:pPr>
      <w:r>
        <w:rPr>
          <w:rStyle w:val="Style13ptBold"/>
        </w:rPr>
        <w:t xml:space="preserve">Cal Chamber </w:t>
      </w:r>
      <w:r w:rsidRPr="00906900">
        <w:rPr>
          <w:rStyle w:val="Style13ptBold"/>
          <w:b w:val="0"/>
          <w:bCs/>
          <w:sz w:val="16"/>
          <w:szCs w:val="16"/>
        </w:rPr>
        <w:t>[“</w:t>
      </w:r>
      <w:r w:rsidRPr="00906900">
        <w:rPr>
          <w:szCs w:val="16"/>
        </w:rPr>
        <w:t>World Trade Organization,” California Chamber of Commerce] JL</w:t>
      </w:r>
    </w:p>
    <w:p w14:paraId="30B49950" w14:textId="77777777" w:rsidR="002A52D3" w:rsidRPr="00906900" w:rsidRDefault="002A52D3" w:rsidP="002A52D3">
      <w:pPr>
        <w:rPr>
          <w:sz w:val="12"/>
        </w:rPr>
      </w:pPr>
      <w:r w:rsidRPr="001F3E76">
        <w:rPr>
          <w:rStyle w:val="StyleUnderline"/>
          <w:highlight w:val="green"/>
        </w:rPr>
        <w:t xml:space="preserve">The </w:t>
      </w:r>
      <w:r w:rsidRPr="001F3E76">
        <w:rPr>
          <w:rStyle w:val="Emphasis"/>
          <w:highlight w:val="green"/>
        </w:rPr>
        <w:t>WTO</w:t>
      </w:r>
      <w:r w:rsidRPr="00906900">
        <w:rPr>
          <w:rStyle w:val="StyleUnderline"/>
        </w:rPr>
        <w:t xml:space="preserve"> and its </w:t>
      </w:r>
      <w:r w:rsidRPr="001F3E76">
        <w:rPr>
          <w:rStyle w:val="Emphasis"/>
          <w:highlight w:val="green"/>
        </w:rPr>
        <w:t>164 member nations</w:t>
      </w:r>
      <w:r w:rsidRPr="001F3E76">
        <w:rPr>
          <w:rStyle w:val="StyleUnderline"/>
          <w:highlight w:val="green"/>
        </w:rPr>
        <w:t xml:space="preserve"> is the only global</w:t>
      </w:r>
      <w:r w:rsidRPr="00906900">
        <w:rPr>
          <w:rStyle w:val="StyleUnderline"/>
        </w:rPr>
        <w:t xml:space="preserve"> international </w:t>
      </w:r>
      <w:r w:rsidRPr="001F3E76">
        <w:rPr>
          <w:rStyle w:val="StyleUnderline"/>
          <w:highlight w:val="green"/>
        </w:rPr>
        <w:t>organization dealing with</w:t>
      </w:r>
      <w:r w:rsidRPr="00906900">
        <w:rPr>
          <w:rStyle w:val="StyleUnderline"/>
        </w:rPr>
        <w:t xml:space="preserve"> the rules of </w:t>
      </w:r>
      <w:r w:rsidRPr="001F3E76">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1B6A4D09" w14:textId="77777777" w:rsidR="002A52D3" w:rsidRPr="00221625" w:rsidRDefault="002A52D3" w:rsidP="002A52D3">
      <w:pPr>
        <w:ind w:right="288"/>
        <w:rPr>
          <w:rFonts w:asciiTheme="majorHAnsi" w:eastAsia="Times New Roman" w:hAnsiTheme="majorHAnsi" w:cstheme="majorHAnsi"/>
          <w:sz w:val="20"/>
          <w:szCs w:val="20"/>
        </w:rPr>
      </w:pPr>
    </w:p>
    <w:p w14:paraId="581A03DF" w14:textId="77777777" w:rsidR="002A52D3" w:rsidRDefault="002A52D3" w:rsidP="002A52D3">
      <w:pPr>
        <w:pStyle w:val="Heading4"/>
      </w:pPr>
      <w:r>
        <w:t>Reduce means</w:t>
      </w:r>
    </w:p>
    <w:p w14:paraId="7913654A" w14:textId="77777777" w:rsidR="002A52D3" w:rsidRPr="0007529D" w:rsidRDefault="002A52D3" w:rsidP="002A52D3">
      <w:pPr>
        <w:rPr>
          <w:rStyle w:val="Style13ptBold"/>
          <w:b w:val="0"/>
          <w:bCs/>
        </w:rPr>
      </w:pPr>
      <w:r>
        <w:rPr>
          <w:rStyle w:val="Style13ptBold"/>
        </w:rPr>
        <w:t xml:space="preserve">Cambridge n.d. </w:t>
      </w:r>
      <w:r w:rsidRPr="0007529D">
        <w:rPr>
          <w:rStyle w:val="Style13ptBold"/>
          <w:b w:val="0"/>
          <w:bCs/>
          <w:sz w:val="16"/>
          <w:szCs w:val="16"/>
        </w:rPr>
        <w:t>[“Reduce,” Cambridge English Dictionary] JL</w:t>
      </w:r>
    </w:p>
    <w:p w14:paraId="7821BB92" w14:textId="77777777" w:rsidR="002A52D3" w:rsidRDefault="002A52D3" w:rsidP="002A52D3">
      <w:pPr>
        <w:rPr>
          <w:sz w:val="12"/>
        </w:rPr>
      </w:pPr>
      <w:r w:rsidRPr="0007529D">
        <w:rPr>
          <w:sz w:val="12"/>
        </w:rPr>
        <w:t xml:space="preserve">to become or </w:t>
      </w:r>
      <w:r w:rsidRPr="001F3E76">
        <w:rPr>
          <w:rStyle w:val="StyleUnderline"/>
          <w:highlight w:val="green"/>
        </w:rPr>
        <w:t>to make something</w:t>
      </w:r>
      <w:r w:rsidRPr="0007529D">
        <w:rPr>
          <w:sz w:val="12"/>
        </w:rPr>
        <w:t> become </w:t>
      </w:r>
      <w:r w:rsidRPr="001F3E76">
        <w:rPr>
          <w:rStyle w:val="StyleUnderline"/>
          <w:highlight w:val="green"/>
        </w:rPr>
        <w:t>smaller</w:t>
      </w:r>
      <w:r w:rsidRPr="0007529D">
        <w:rPr>
          <w:rStyle w:val="StyleUnderline"/>
        </w:rPr>
        <w:t> in size, amount, degree</w:t>
      </w:r>
      <w:r w:rsidRPr="0007529D">
        <w:rPr>
          <w:sz w:val="12"/>
        </w:rPr>
        <w:t>, importance, etc.:</w:t>
      </w:r>
    </w:p>
    <w:p w14:paraId="4125BB43" w14:textId="77777777" w:rsidR="002A52D3" w:rsidRPr="00E5209E" w:rsidRDefault="002A52D3" w:rsidP="002A52D3">
      <w:pPr>
        <w:rPr>
          <w:sz w:val="12"/>
        </w:rPr>
      </w:pPr>
    </w:p>
    <w:p w14:paraId="5F8DD07B" w14:textId="77777777" w:rsidR="002A52D3" w:rsidRDefault="002A52D3" w:rsidP="002A52D3">
      <w:pPr>
        <w:pStyle w:val="Heading4"/>
      </w:pPr>
      <w:r>
        <w:t>Intellectual property protections are</w:t>
      </w:r>
    </w:p>
    <w:p w14:paraId="5E83E209" w14:textId="77777777" w:rsidR="002A52D3" w:rsidRPr="006466B8" w:rsidRDefault="002A52D3" w:rsidP="002A52D3">
      <w:pPr>
        <w:rPr>
          <w:rStyle w:val="Style13ptBold"/>
          <w:b w:val="0"/>
          <w:bCs/>
        </w:rPr>
      </w:pPr>
      <w:r>
        <w:rPr>
          <w:rStyle w:val="Style13ptBold"/>
        </w:rPr>
        <w:t xml:space="preserve">USFG 14 </w:t>
      </w:r>
      <w:r w:rsidRPr="006466B8">
        <w:rPr>
          <w:rStyle w:val="Style13ptBold"/>
          <w:b w:val="0"/>
          <w:bCs/>
          <w:sz w:val="16"/>
          <w:szCs w:val="16"/>
        </w:rPr>
        <w:t>[(</w:t>
      </w:r>
      <w:r w:rsidRPr="006466B8">
        <w:rPr>
          <w:bCs/>
          <w:szCs w:val="16"/>
        </w:rPr>
        <w:t>US Mission to International Organizations in Geneva</w:t>
      </w:r>
      <w:r w:rsidRPr="006466B8">
        <w:rPr>
          <w:rStyle w:val="Style13ptBold"/>
          <w:b w:val="0"/>
          <w:bCs/>
          <w:sz w:val="16"/>
          <w:szCs w:val="16"/>
        </w:rPr>
        <w:t>) “</w:t>
      </w:r>
      <w:r w:rsidRPr="006466B8">
        <w:rPr>
          <w:bCs/>
          <w:szCs w:val="16"/>
        </w:rPr>
        <w:t>Key Forms of Intellectual Property Protection,” 4/24/2014] JL</w:t>
      </w:r>
    </w:p>
    <w:p w14:paraId="04836DEE" w14:textId="77777777" w:rsidR="002A52D3" w:rsidRDefault="002A52D3" w:rsidP="002A52D3">
      <w:pPr>
        <w:rPr>
          <w:sz w:val="12"/>
        </w:rPr>
      </w:pPr>
      <w:r w:rsidRPr="006466B8">
        <w:rPr>
          <w:rStyle w:val="StyleUnderline"/>
        </w:rPr>
        <w:t xml:space="preserve">The key forms of intellectual property protection are </w:t>
      </w:r>
      <w:r w:rsidRPr="001F3E76">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411D0433" w14:textId="77777777" w:rsidR="002A52D3" w:rsidRDefault="002A52D3" w:rsidP="002A52D3">
      <w:pPr>
        <w:pStyle w:val="Heading4"/>
      </w:pPr>
      <w:r>
        <w:t>Medicine is</w:t>
      </w:r>
    </w:p>
    <w:p w14:paraId="1136EFF9" w14:textId="77777777" w:rsidR="002A52D3" w:rsidRPr="00BD6AF4" w:rsidRDefault="002A52D3" w:rsidP="002A52D3">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03A0D5F6" w14:textId="77777777" w:rsidR="002A52D3" w:rsidRPr="001A6570" w:rsidRDefault="002A52D3" w:rsidP="002A52D3">
      <w:pPr>
        <w:rPr>
          <w:sz w:val="12"/>
        </w:rPr>
      </w:pPr>
      <w:r w:rsidRPr="001F3E76">
        <w:rPr>
          <w:rStyle w:val="Emphasis"/>
          <w:highlight w:val="green"/>
        </w:rPr>
        <w:t>The</w:t>
      </w:r>
      <w:r w:rsidRPr="00BD6AF4">
        <w:rPr>
          <w:rStyle w:val="Emphasis"/>
        </w:rPr>
        <w:t xml:space="preserve"> science or </w:t>
      </w:r>
      <w:r w:rsidRPr="001F3E76">
        <w:rPr>
          <w:rStyle w:val="Emphasis"/>
          <w:highlight w:val="green"/>
        </w:rPr>
        <w:t>practice of the diagnosis, treatment, and prevention of disease</w:t>
      </w:r>
      <w:r w:rsidRPr="001A6570">
        <w:rPr>
          <w:sz w:val="12"/>
        </w:rPr>
        <w:t xml:space="preserve"> (in technical use often taken to exclude surgery)</w:t>
      </w:r>
    </w:p>
    <w:p w14:paraId="4C3D022D" w14:textId="77777777" w:rsidR="002A52D3" w:rsidRDefault="002A52D3" w:rsidP="002A52D3"/>
    <w:p w14:paraId="5B8960F2" w14:textId="77777777" w:rsidR="002A52D3" w:rsidRDefault="002A52D3" w:rsidP="002A52D3">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405913A2" w14:textId="77777777" w:rsidR="002A52D3" w:rsidRDefault="002A52D3" w:rsidP="002A52D3">
      <w:pPr>
        <w:pStyle w:val="Heading4"/>
        <w:numPr>
          <w:ilvl w:val="0"/>
          <w:numId w:val="12"/>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34530106" w14:textId="77777777" w:rsidR="002A52D3" w:rsidRPr="002B503D" w:rsidRDefault="002A52D3" w:rsidP="002A52D3">
      <w:pPr>
        <w:pStyle w:val="Heading4"/>
        <w:numPr>
          <w:ilvl w:val="0"/>
          <w:numId w:val="12"/>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6F5B0E7B" w14:textId="77777777" w:rsidR="002A52D3" w:rsidRPr="00B073BF" w:rsidRDefault="002A52D3" w:rsidP="002A52D3">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13477395" w14:textId="77777777" w:rsidR="002A52D3" w:rsidRPr="00D03FA3" w:rsidRDefault="002A52D3" w:rsidP="002A52D3">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5000B75A" w14:textId="77777777" w:rsidR="002A52D3" w:rsidRDefault="002A52D3" w:rsidP="00F601E6"/>
    <w:p w14:paraId="67BC34C8" w14:textId="2C43AC3B" w:rsidR="00246E24" w:rsidRDefault="00246E24" w:rsidP="00246E24">
      <w:pPr>
        <w:pStyle w:val="Heading4"/>
      </w:pPr>
      <w:r>
        <w:t>Extra topical – voter because it infinitely explodes limits and justifies Frankenstein planks to skirt neg ground</w:t>
      </w:r>
    </w:p>
    <w:p w14:paraId="0DE65745" w14:textId="77777777" w:rsidR="00104A2B" w:rsidRDefault="00104A2B" w:rsidP="00F601E6"/>
    <w:p w14:paraId="598AE7C7" w14:textId="6BE1CAD6" w:rsidR="004D4316" w:rsidRDefault="004D4316" w:rsidP="004D4316">
      <w:pPr>
        <w:pStyle w:val="Heading2"/>
      </w:pPr>
      <w:r>
        <w:t>1NC – Case</w:t>
      </w:r>
    </w:p>
    <w:p w14:paraId="21887FF3" w14:textId="0CA14028" w:rsidR="004D4316" w:rsidRDefault="004D4316" w:rsidP="00F601E6"/>
    <w:p w14:paraId="700A9248" w14:textId="77777777" w:rsidR="004D4316" w:rsidRDefault="004D4316" w:rsidP="004D4316">
      <w:pPr>
        <w:pStyle w:val="Heading3"/>
      </w:pPr>
      <w:r>
        <w:t>Framing</w:t>
      </w:r>
    </w:p>
    <w:p w14:paraId="609AC5BF" w14:textId="77777777" w:rsidR="004D4316" w:rsidRPr="00AE0123" w:rsidRDefault="004D4316" w:rsidP="004D4316">
      <w:pPr>
        <w:pStyle w:val="ListParagraph"/>
        <w:keepNext/>
        <w:keepLines/>
        <w:numPr>
          <w:ilvl w:val="0"/>
          <w:numId w:val="13"/>
        </w:numPr>
        <w:spacing w:before="40"/>
        <w:outlineLvl w:val="3"/>
        <w:rPr>
          <w:rFonts w:eastAsia="Yu Gothic Light"/>
          <w:b/>
          <w:bCs/>
          <w:sz w:val="24"/>
        </w:rPr>
      </w:pPr>
      <w:r w:rsidRPr="00AE0123">
        <w:rPr>
          <w:rFonts w:eastAsia="Yu Gothic Light"/>
          <w:b/>
          <w:bCs/>
          <w:sz w:val="26"/>
          <w:szCs w:val="26"/>
        </w:rPr>
        <w:t>Moral uncertainty means preventing extinction should be our highest priority.</w:t>
      </w:r>
      <w:r w:rsidRPr="00AE0123">
        <w:rPr>
          <w:rFonts w:eastAsia="Yu Gothic Light"/>
          <w:b/>
          <w:bCs/>
          <w:szCs w:val="26"/>
        </w:rPr>
        <w:br/>
      </w:r>
      <w:r w:rsidRPr="00AE0123">
        <w:rPr>
          <w:rFonts w:eastAsia="Yu Mincho"/>
          <w:b/>
          <w:sz w:val="26"/>
        </w:rPr>
        <w:t>Bostrom 12</w:t>
      </w:r>
      <w:r w:rsidRPr="00AE0123">
        <w:rPr>
          <w:rFonts w:eastAsia="Yu Mincho"/>
          <w:szCs w:val="22"/>
        </w:rPr>
        <w:t xml:space="preserve"> [Nick Bostrom. Faculty of Philosophy &amp; Oxford Martin School University of Oxford. “Existential Risk Prevention as Global Priority.” Global Policy (2012)]</w:t>
      </w:r>
      <w:r w:rsidRPr="00AE0123">
        <w:rPr>
          <w:rFonts w:eastAsia="Yu Mincho"/>
          <w:szCs w:val="22"/>
        </w:rPr>
        <w:br/>
      </w:r>
      <w:r w:rsidRPr="00AE0123">
        <w:rPr>
          <w:rFonts w:eastAsia="Yu Mincho"/>
          <w:sz w:val="24"/>
        </w:rPr>
        <w:t>These reflections on</w:t>
      </w:r>
      <w:r w:rsidRPr="00AE0123">
        <w:rPr>
          <w:rFonts w:eastAsia="Yu Mincho"/>
          <w:b/>
          <w:sz w:val="24"/>
          <w:u w:val="single"/>
        </w:rPr>
        <w:t xml:space="preserve"> </w:t>
      </w:r>
      <w:r w:rsidRPr="00AE0123">
        <w:rPr>
          <w:rFonts w:eastAsia="Yu Mincho"/>
          <w:b/>
          <w:sz w:val="24"/>
          <w:highlight w:val="green"/>
          <w:u w:val="single"/>
        </w:rPr>
        <w:t xml:space="preserve">moral uncertainty suggest </w:t>
      </w:r>
      <w:r w:rsidRPr="00AE0123">
        <w:rPr>
          <w:rFonts w:eastAsia="Yu Mincho"/>
          <w:sz w:val="24"/>
        </w:rPr>
        <w:t>an alternative, complementary way of looking at existential risk; they also suggest a new way of thinking about the ideal of sustainability. Let me elaborate.¶</w:t>
      </w:r>
      <w:r w:rsidRPr="00AE0123">
        <w:rPr>
          <w:rFonts w:eastAsia="Yu Mincho"/>
          <w:b/>
          <w:sz w:val="24"/>
          <w:u w:val="single"/>
        </w:rPr>
        <w:t xml:space="preserve"> </w:t>
      </w:r>
      <w:r w:rsidRPr="00AE0123">
        <w:rPr>
          <w:rFonts w:eastAsia="Yu Mincho"/>
          <w:b/>
          <w:sz w:val="24"/>
          <w:highlight w:val="green"/>
          <w:u w:val="single"/>
        </w:rPr>
        <w:t>Our present</w:t>
      </w:r>
      <w:r w:rsidRPr="00AE0123">
        <w:rPr>
          <w:rFonts w:eastAsia="Yu Mincho"/>
          <w:b/>
          <w:sz w:val="24"/>
          <w:u w:val="single"/>
        </w:rPr>
        <w:t xml:space="preserve"> understanding of </w:t>
      </w:r>
      <w:r w:rsidRPr="00AE0123">
        <w:rPr>
          <w:rFonts w:eastAsia="Yu Mincho"/>
          <w:b/>
          <w:sz w:val="24"/>
          <w:highlight w:val="green"/>
          <w:u w:val="single"/>
        </w:rPr>
        <w:t xml:space="preserve">axiology might </w:t>
      </w:r>
      <w:r w:rsidRPr="00AE0123">
        <w:rPr>
          <w:rFonts w:eastAsia="Yu Mincho"/>
          <w:sz w:val="24"/>
        </w:rPr>
        <w:t>well</w:t>
      </w:r>
      <w:r w:rsidRPr="00AE0123">
        <w:rPr>
          <w:rFonts w:eastAsia="Yu Mincho"/>
          <w:b/>
          <w:sz w:val="24"/>
          <w:highlight w:val="green"/>
          <w:u w:val="single"/>
        </w:rPr>
        <w:t xml:space="preserve"> be confused. </w:t>
      </w:r>
      <w:r w:rsidRPr="00AE0123">
        <w:rPr>
          <w:rFonts w:eastAsia="Yu Mincho"/>
          <w:b/>
          <w:sz w:val="24"/>
          <w:u w:val="single"/>
        </w:rPr>
        <w:t xml:space="preserve">We may not </w:t>
      </w:r>
      <w:r w:rsidRPr="00AE0123">
        <w:rPr>
          <w:rFonts w:eastAsia="Yu Mincho"/>
          <w:sz w:val="24"/>
        </w:rPr>
        <w:t>now</w:t>
      </w:r>
      <w:r w:rsidRPr="00AE0123">
        <w:rPr>
          <w:rFonts w:eastAsia="Yu Mincho"/>
          <w:b/>
          <w:sz w:val="24"/>
          <w:u w:val="single"/>
        </w:rPr>
        <w:t xml:space="preserve"> </w:t>
      </w:r>
      <w:r w:rsidRPr="00AE0123">
        <w:rPr>
          <w:rFonts w:eastAsia="Yu Mincho"/>
          <w:sz w:val="24"/>
        </w:rPr>
        <w:t>know — at least not in concrete detail — what outcomes would count as a big win for humanity; we might not even yet</w:t>
      </w:r>
      <w:r w:rsidRPr="00AE0123">
        <w:rPr>
          <w:rFonts w:eastAsia="Yu Mincho"/>
          <w:b/>
          <w:sz w:val="24"/>
          <w:u w:val="single"/>
        </w:rPr>
        <w:t xml:space="preserve"> be able to imagine the best ends </w:t>
      </w:r>
      <w:r w:rsidRPr="00AE0123">
        <w:rPr>
          <w:rFonts w:eastAsia="Yu Mincho"/>
          <w:sz w:val="24"/>
        </w:rPr>
        <w:t>of our journey.</w:t>
      </w:r>
      <w:r w:rsidRPr="00AE0123">
        <w:rPr>
          <w:rFonts w:eastAsia="Yu Mincho"/>
          <w:b/>
          <w:sz w:val="24"/>
          <w:u w:val="single"/>
        </w:rPr>
        <w:t xml:space="preserve"> </w:t>
      </w:r>
      <w:r w:rsidRPr="00AE0123">
        <w:rPr>
          <w:rFonts w:eastAsia="Yu Mincho"/>
          <w:b/>
          <w:sz w:val="24"/>
          <w:highlight w:val="green"/>
          <w:u w:val="single"/>
        </w:rPr>
        <w:t xml:space="preserve">If we are </w:t>
      </w:r>
      <w:r w:rsidRPr="00AE0123">
        <w:rPr>
          <w:rFonts w:eastAsia="Yu Mincho"/>
          <w:sz w:val="24"/>
        </w:rPr>
        <w:t>indeed</w:t>
      </w:r>
      <w:r w:rsidRPr="00AE0123">
        <w:rPr>
          <w:rFonts w:eastAsia="Yu Mincho"/>
          <w:b/>
          <w:sz w:val="24"/>
          <w:u w:val="single"/>
        </w:rPr>
        <w:t xml:space="preserve"> </w:t>
      </w:r>
      <w:r w:rsidRPr="00AE0123">
        <w:rPr>
          <w:rFonts w:eastAsia="Yu Mincho"/>
          <w:sz w:val="24"/>
        </w:rPr>
        <w:t>profoundly</w:t>
      </w:r>
      <w:r w:rsidRPr="00AE0123">
        <w:rPr>
          <w:rFonts w:eastAsia="Yu Mincho"/>
          <w:b/>
          <w:sz w:val="24"/>
          <w:u w:val="single"/>
        </w:rPr>
        <w:t xml:space="preserve"> </w:t>
      </w:r>
      <w:r w:rsidRPr="00AE0123">
        <w:rPr>
          <w:rFonts w:eastAsia="Yu Mincho"/>
          <w:b/>
          <w:sz w:val="24"/>
          <w:highlight w:val="green"/>
          <w:u w:val="single"/>
        </w:rPr>
        <w:t xml:space="preserve">uncertain </w:t>
      </w:r>
      <w:r w:rsidRPr="00AE0123">
        <w:rPr>
          <w:rFonts w:eastAsia="Yu Mincho"/>
          <w:sz w:val="24"/>
        </w:rPr>
        <w:t>about our ultimate aims,</w:t>
      </w:r>
      <w:r w:rsidRPr="00AE0123">
        <w:rPr>
          <w:rFonts w:eastAsia="Yu Mincho"/>
          <w:b/>
          <w:sz w:val="24"/>
          <w:u w:val="single"/>
        </w:rPr>
        <w:t xml:space="preserve"> </w:t>
      </w:r>
      <w:r w:rsidRPr="00AE0123">
        <w:rPr>
          <w:rFonts w:eastAsia="Yu Mincho"/>
          <w:sz w:val="24"/>
        </w:rPr>
        <w:t>then we should recognize that</w:t>
      </w:r>
      <w:r w:rsidRPr="00AE0123">
        <w:rPr>
          <w:rFonts w:eastAsia="Yu Mincho"/>
          <w:b/>
          <w:sz w:val="24"/>
          <w:u w:val="single"/>
        </w:rPr>
        <w:t xml:space="preserve"> </w:t>
      </w:r>
      <w:r w:rsidRPr="00AE0123">
        <w:rPr>
          <w:rFonts w:eastAsia="Yu Mincho"/>
          <w:b/>
          <w:sz w:val="24"/>
          <w:highlight w:val="green"/>
          <w:u w:val="single"/>
        </w:rPr>
        <w:t>there is a great</w:t>
      </w:r>
      <w:r w:rsidRPr="00AE0123">
        <w:rPr>
          <w:rFonts w:eastAsia="Yu Mincho"/>
          <w:b/>
          <w:sz w:val="24"/>
          <w:u w:val="single"/>
        </w:rPr>
        <w:t xml:space="preserve"> </w:t>
      </w:r>
      <w:r w:rsidRPr="00AE0123">
        <w:rPr>
          <w:rFonts w:eastAsia="Yu Mincho"/>
          <w:sz w:val="24"/>
        </w:rPr>
        <w:t>option</w:t>
      </w:r>
      <w:r w:rsidRPr="00AE0123">
        <w:rPr>
          <w:rFonts w:eastAsia="Yu Mincho"/>
          <w:b/>
          <w:sz w:val="24"/>
          <w:u w:val="single"/>
        </w:rPr>
        <w:t xml:space="preserve"> </w:t>
      </w:r>
      <w:r w:rsidRPr="00AE0123">
        <w:rPr>
          <w:rFonts w:eastAsia="Yu Mincho"/>
          <w:b/>
          <w:sz w:val="24"/>
          <w:highlight w:val="green"/>
          <w:u w:val="single"/>
        </w:rPr>
        <w:t xml:space="preserve">value in preserving </w:t>
      </w:r>
      <w:r w:rsidRPr="00AE0123">
        <w:rPr>
          <w:rFonts w:eastAsia="Yu Mincho"/>
          <w:sz w:val="24"/>
        </w:rPr>
        <w:t>— and ideally improving —</w:t>
      </w:r>
      <w:r w:rsidRPr="00AE0123">
        <w:rPr>
          <w:rFonts w:eastAsia="Yu Mincho"/>
          <w:b/>
          <w:sz w:val="24"/>
          <w:u w:val="single"/>
        </w:rPr>
        <w:t xml:space="preserve"> </w:t>
      </w:r>
      <w:r w:rsidRPr="00AE0123">
        <w:rPr>
          <w:rFonts w:eastAsia="Yu Mincho"/>
          <w:b/>
          <w:sz w:val="24"/>
          <w:highlight w:val="green"/>
          <w:u w:val="single"/>
        </w:rPr>
        <w:t>our ability to recognize value and</w:t>
      </w:r>
      <w:r w:rsidRPr="00AE0123">
        <w:rPr>
          <w:rFonts w:eastAsia="Yu Mincho"/>
          <w:sz w:val="24"/>
          <w:highlight w:val="green"/>
        </w:rPr>
        <w:t xml:space="preserve"> </w:t>
      </w:r>
      <w:r w:rsidRPr="00AE0123">
        <w:rPr>
          <w:rFonts w:eastAsia="Yu Mincho"/>
          <w:sz w:val="24"/>
        </w:rPr>
        <w:t xml:space="preserve">to </w:t>
      </w:r>
      <w:r w:rsidRPr="00AE0123">
        <w:rPr>
          <w:rFonts w:eastAsia="Yu Mincho"/>
          <w:b/>
          <w:sz w:val="24"/>
          <w:highlight w:val="green"/>
          <w:u w:val="single"/>
        </w:rPr>
        <w:t xml:space="preserve">steer the future accordingly. Ensuring </w:t>
      </w:r>
      <w:r w:rsidRPr="00AE0123">
        <w:rPr>
          <w:rFonts w:eastAsia="Yu Mincho"/>
          <w:sz w:val="24"/>
        </w:rPr>
        <w:t>that</w:t>
      </w:r>
      <w:r w:rsidRPr="00AE0123">
        <w:rPr>
          <w:rFonts w:eastAsia="Yu Mincho"/>
          <w:b/>
          <w:sz w:val="24"/>
          <w:u w:val="single"/>
        </w:rPr>
        <w:t xml:space="preserve"> </w:t>
      </w:r>
      <w:r w:rsidRPr="00AE0123">
        <w:rPr>
          <w:rFonts w:eastAsia="Yu Mincho"/>
          <w:b/>
          <w:sz w:val="24"/>
          <w:highlight w:val="green"/>
          <w:u w:val="single"/>
        </w:rPr>
        <w:t xml:space="preserve">there will be a future </w:t>
      </w:r>
      <w:r w:rsidRPr="00AE0123">
        <w:rPr>
          <w:rFonts w:eastAsia="Yu Mincho"/>
          <w:sz w:val="24"/>
        </w:rPr>
        <w:t>version of</w:t>
      </w:r>
      <w:r w:rsidRPr="00AE0123">
        <w:rPr>
          <w:rFonts w:eastAsia="Yu Mincho"/>
          <w:b/>
          <w:sz w:val="24"/>
          <w:u w:val="single"/>
        </w:rPr>
        <w:t xml:space="preserve"> </w:t>
      </w:r>
      <w:r w:rsidRPr="00AE0123">
        <w:rPr>
          <w:rFonts w:eastAsia="Yu Mincho"/>
          <w:b/>
          <w:sz w:val="24"/>
          <w:highlight w:val="green"/>
          <w:u w:val="single"/>
        </w:rPr>
        <w:t xml:space="preserve">humanity </w:t>
      </w:r>
      <w:r w:rsidRPr="00AE0123">
        <w:rPr>
          <w:rFonts w:eastAsia="Yu Mincho"/>
          <w:sz w:val="24"/>
        </w:rPr>
        <w:t>with great powers and a propensity to use them wisely</w:t>
      </w:r>
      <w:r w:rsidRPr="00AE0123">
        <w:rPr>
          <w:rFonts w:eastAsia="Yu Mincho"/>
          <w:b/>
          <w:sz w:val="24"/>
          <w:u w:val="single"/>
        </w:rPr>
        <w:t xml:space="preserve"> </w:t>
      </w:r>
      <w:r w:rsidRPr="00AE0123">
        <w:rPr>
          <w:rFonts w:eastAsia="Yu Mincho"/>
          <w:b/>
          <w:sz w:val="24"/>
          <w:highlight w:val="green"/>
          <w:u w:val="single"/>
        </w:rPr>
        <w:t xml:space="preserve">is </w:t>
      </w:r>
      <w:r w:rsidRPr="00AE0123">
        <w:rPr>
          <w:rFonts w:eastAsia="Yu Mincho"/>
          <w:sz w:val="24"/>
        </w:rPr>
        <w:t>plausibly</w:t>
      </w:r>
      <w:r w:rsidRPr="00AE0123">
        <w:rPr>
          <w:rFonts w:eastAsia="Yu Mincho"/>
          <w:b/>
          <w:sz w:val="24"/>
          <w:u w:val="single"/>
        </w:rPr>
        <w:t xml:space="preserve"> </w:t>
      </w:r>
      <w:r w:rsidRPr="00AE0123">
        <w:rPr>
          <w:rFonts w:eastAsia="Yu Mincho"/>
          <w:b/>
          <w:sz w:val="24"/>
          <w:highlight w:val="green"/>
          <w:u w:val="single"/>
        </w:rPr>
        <w:t xml:space="preserve">the best way </w:t>
      </w:r>
      <w:r w:rsidRPr="00AE0123">
        <w:rPr>
          <w:rFonts w:eastAsia="Yu Mincho"/>
          <w:sz w:val="24"/>
        </w:rPr>
        <w:t>available to us</w:t>
      </w:r>
      <w:r w:rsidRPr="00AE0123">
        <w:rPr>
          <w:rFonts w:eastAsia="Yu Mincho"/>
          <w:b/>
          <w:sz w:val="24"/>
          <w:u w:val="single"/>
        </w:rPr>
        <w:t xml:space="preserve"> </w:t>
      </w:r>
      <w:r w:rsidRPr="00AE0123">
        <w:rPr>
          <w:rFonts w:eastAsia="Yu Mincho"/>
          <w:b/>
          <w:sz w:val="24"/>
          <w:highlight w:val="green"/>
          <w:u w:val="single"/>
        </w:rPr>
        <w:t xml:space="preserve">to increase </w:t>
      </w:r>
      <w:r w:rsidRPr="00AE0123">
        <w:rPr>
          <w:rFonts w:eastAsia="Yu Mincho"/>
          <w:b/>
          <w:sz w:val="24"/>
          <w:u w:val="single"/>
        </w:rPr>
        <w:t xml:space="preserve">the probability that the </w:t>
      </w:r>
      <w:r w:rsidRPr="00AE0123">
        <w:rPr>
          <w:rFonts w:eastAsia="Yu Mincho"/>
          <w:b/>
          <w:sz w:val="24"/>
          <w:highlight w:val="green"/>
          <w:u w:val="single"/>
        </w:rPr>
        <w:t xml:space="preserve">future </w:t>
      </w:r>
      <w:r w:rsidRPr="00AE0123">
        <w:rPr>
          <w:rFonts w:eastAsia="Yu Mincho"/>
          <w:b/>
          <w:sz w:val="24"/>
          <w:u w:val="single"/>
        </w:rPr>
        <w:t xml:space="preserve">will contain </w:t>
      </w:r>
      <w:r w:rsidRPr="00AE0123">
        <w:rPr>
          <w:rFonts w:eastAsia="Yu Mincho"/>
          <w:sz w:val="24"/>
        </w:rPr>
        <w:t>a lot of</w:t>
      </w:r>
      <w:r w:rsidRPr="00AE0123">
        <w:rPr>
          <w:rFonts w:eastAsia="Yu Mincho"/>
          <w:b/>
          <w:sz w:val="24"/>
          <w:u w:val="single"/>
        </w:rPr>
        <w:t xml:space="preserve"> </w:t>
      </w:r>
      <w:r w:rsidRPr="00AE0123">
        <w:rPr>
          <w:rFonts w:eastAsia="Yu Mincho"/>
          <w:b/>
          <w:sz w:val="24"/>
          <w:highlight w:val="green"/>
          <w:u w:val="single"/>
        </w:rPr>
        <w:t xml:space="preserve">value. </w:t>
      </w:r>
      <w:r w:rsidRPr="00AE0123">
        <w:rPr>
          <w:rFonts w:eastAsia="Yu Mincho"/>
          <w:sz w:val="24"/>
        </w:rPr>
        <w:t>To do this, we must prevent any existential catastrophe.</w:t>
      </w:r>
    </w:p>
    <w:p w14:paraId="2CA11850" w14:textId="77777777" w:rsidR="004D4316" w:rsidRPr="00AE0123" w:rsidRDefault="004D4316" w:rsidP="004D4316">
      <w:pPr>
        <w:pStyle w:val="ListParagraph"/>
        <w:keepNext/>
        <w:keepLines/>
        <w:numPr>
          <w:ilvl w:val="0"/>
          <w:numId w:val="13"/>
        </w:numPr>
        <w:spacing w:before="40"/>
        <w:outlineLvl w:val="3"/>
        <w:rPr>
          <w:rFonts w:eastAsiaTheme="majorEastAsia"/>
          <w:b/>
          <w:bCs/>
          <w:color w:val="1E1E1E"/>
          <w:sz w:val="26"/>
          <w:szCs w:val="26"/>
        </w:rPr>
      </w:pPr>
      <w:r w:rsidRPr="00AE0123">
        <w:rPr>
          <w:rFonts w:eastAsiaTheme="majorEastAsia"/>
          <w:b/>
          <w:bCs/>
          <w:color w:val="1E1E1E"/>
          <w:sz w:val="26"/>
          <w:szCs w:val="26"/>
        </w:rPr>
        <w:t>Reducing the risk of extinction is always priority number one. </w:t>
      </w:r>
      <w:r w:rsidRPr="00AE0123">
        <w:rPr>
          <w:rFonts w:eastAsiaTheme="majorEastAsia"/>
          <w:b/>
          <w:bCs/>
          <w:color w:val="1E1E1E"/>
          <w:sz w:val="26"/>
          <w:szCs w:val="26"/>
        </w:rPr>
        <w:br/>
      </w:r>
      <w:r w:rsidRPr="00AE0123">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22" w:history="1">
        <w:r w:rsidRPr="002E7F13">
          <w:t>http://www.existenti...org/concept.pdf</w:t>
        </w:r>
      </w:hyperlink>
      <w:r w:rsidRPr="00AE0123">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AE0123">
        <w:rPr>
          <w:color w:val="1E1E1E"/>
          <w:sz w:val="26"/>
          <w:szCs w:val="26"/>
        </w:rPr>
        <w:t xml:space="preserve"> </w:t>
      </w:r>
      <w:r w:rsidRPr="00AE0123">
        <w:rPr>
          <w:b/>
          <w:bCs/>
          <w:color w:val="1E1E1E"/>
          <w:sz w:val="24"/>
          <w:u w:val="single"/>
        </w:rPr>
        <w:t xml:space="preserve">we find that the expected loss of an </w:t>
      </w:r>
      <w:r w:rsidRPr="00AE0123">
        <w:rPr>
          <w:b/>
          <w:bCs/>
          <w:color w:val="1E1E1E"/>
          <w:sz w:val="24"/>
          <w:highlight w:val="green"/>
          <w:u w:val="single"/>
        </w:rPr>
        <w:t>existential   catastrophe is greater than</w:t>
      </w:r>
      <w:r w:rsidRPr="00AE0123">
        <w:rPr>
          <w:b/>
          <w:bCs/>
          <w:color w:val="1E1E1E"/>
          <w:sz w:val="24"/>
          <w:u w:val="single"/>
        </w:rPr>
        <w:t xml:space="preserve"> the value of </w:t>
      </w:r>
      <w:r w:rsidRPr="00AE0123">
        <w:rPr>
          <w:b/>
          <w:bCs/>
          <w:color w:val="1E1E1E"/>
          <w:sz w:val="24"/>
          <w:highlight w:val="green"/>
          <w:u w:val="single"/>
        </w:rPr>
        <w:t>10^16 human lives</w:t>
      </w:r>
      <w:r w:rsidRPr="00AE0123">
        <w:rPr>
          <w:color w:val="1E1E1E"/>
          <w:sz w:val="24"/>
          <w:highlight w:val="green"/>
        </w:rPr>
        <w:t>.</w:t>
      </w:r>
      <w:r w:rsidRPr="00AE0123">
        <w:rPr>
          <w:color w:val="1E1E1E"/>
          <w:sz w:val="24"/>
        </w:rPr>
        <w:t xml:space="preserve">  </w:t>
      </w:r>
      <w:r w:rsidRPr="00AE0123">
        <w:rPr>
          <w:b/>
          <w:bCs/>
          <w:color w:val="1E1E1E"/>
          <w:sz w:val="24"/>
          <w:u w:val="single"/>
        </w:rPr>
        <w:t xml:space="preserve">This implies that </w:t>
      </w:r>
      <w:r w:rsidRPr="00AE0123">
        <w:rPr>
          <w:b/>
          <w:bCs/>
          <w:color w:val="1E1E1E"/>
          <w:sz w:val="24"/>
          <w:highlight w:val="green"/>
          <w:u w:val="single"/>
        </w:rPr>
        <w:t xml:space="preserve">the </w:t>
      </w:r>
      <w:r w:rsidRPr="00AE0123">
        <w:rPr>
          <w:b/>
          <w:bCs/>
          <w:color w:val="1E1E1E"/>
          <w:sz w:val="24"/>
          <w:u w:val="single"/>
        </w:rPr>
        <w:t xml:space="preserve">expected </w:t>
      </w:r>
      <w:r w:rsidRPr="00AE0123">
        <w:rPr>
          <w:b/>
          <w:bCs/>
          <w:color w:val="1E1E1E"/>
          <w:sz w:val="24"/>
          <w:highlight w:val="green"/>
          <w:u w:val="single"/>
        </w:rPr>
        <w:t xml:space="preserve">value of   reducing existential risk by </w:t>
      </w:r>
      <w:r w:rsidRPr="00AE0123">
        <w:rPr>
          <w:b/>
          <w:bCs/>
          <w:color w:val="1E1E1E"/>
          <w:sz w:val="24"/>
          <w:u w:val="single"/>
        </w:rPr>
        <w:t xml:space="preserve">a mere </w:t>
      </w:r>
      <w:r w:rsidRPr="00AE0123">
        <w:rPr>
          <w:b/>
          <w:bCs/>
          <w:color w:val="1E1E1E"/>
          <w:sz w:val="24"/>
          <w:highlight w:val="green"/>
          <w:u w:val="single"/>
        </w:rPr>
        <w:t>one millionth of one percentage point is</w:t>
      </w:r>
      <w:r w:rsidRPr="00AE0123">
        <w:rPr>
          <w:b/>
          <w:bCs/>
          <w:color w:val="1E1E1E"/>
          <w:sz w:val="24"/>
          <w:u w:val="single"/>
        </w:rPr>
        <w:t xml:space="preserve"> at least </w:t>
      </w:r>
      <w:r w:rsidRPr="00AE0123">
        <w:rPr>
          <w:b/>
          <w:bCs/>
          <w:color w:val="1E1E1E"/>
          <w:sz w:val="24"/>
          <w:highlight w:val="green"/>
          <w:u w:val="single"/>
        </w:rPr>
        <w:t>a hundred times the   value of a million human lives</w:t>
      </w:r>
      <w:r w:rsidRPr="00AE0123">
        <w:rPr>
          <w:b/>
          <w:bCs/>
          <w:color w:val="1E1E1E"/>
          <w:sz w:val="24"/>
          <w:u w:val="single"/>
        </w:rPr>
        <w:t>.</w:t>
      </w:r>
      <w:r w:rsidRPr="00AE0123">
        <w:rPr>
          <w:color w:val="1E1E1E"/>
          <w:sz w:val="24"/>
        </w:rPr>
        <w:t> </w:t>
      </w:r>
      <w:r w:rsidRPr="00AE0123">
        <w:rPr>
          <w:color w:val="1E1E1E"/>
          <w:sz w:val="26"/>
          <w:szCs w:val="26"/>
        </w:rPr>
        <w:t xml:space="preserve"> </w:t>
      </w:r>
      <w:r w:rsidRPr="002E7F13">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E0123">
        <w:rPr>
          <w:b/>
          <w:bCs/>
          <w:color w:val="1E1E1E"/>
          <w:sz w:val="24"/>
          <w:u w:val="single" w:color="1E1E1E"/>
        </w:rPr>
        <w:t xml:space="preserve">One might consequently argue that </w:t>
      </w:r>
      <w:r w:rsidRPr="00AE0123">
        <w:rPr>
          <w:b/>
          <w:bCs/>
          <w:color w:val="1E1E1E"/>
          <w:sz w:val="24"/>
          <w:highlight w:val="green"/>
          <w:u w:val="single" w:color="1E1E1E"/>
        </w:rPr>
        <w:t>even the tiniest reduction of existential risk has a</w:t>
      </w:r>
      <w:r w:rsidRPr="00AE0123">
        <w:rPr>
          <w:b/>
          <w:bCs/>
          <w:color w:val="1E1E1E"/>
          <w:sz w:val="24"/>
          <w:u w:val="single" w:color="1E1E1E"/>
        </w:rPr>
        <w:t xml:space="preserve">n   expected </w:t>
      </w:r>
      <w:r w:rsidRPr="00AE0123">
        <w:rPr>
          <w:b/>
          <w:bCs/>
          <w:color w:val="1E1E1E"/>
          <w:sz w:val="24"/>
          <w:highlight w:val="green"/>
          <w:u w:val="single" w:color="1E1E1E"/>
        </w:rPr>
        <w:t>value greater than</w:t>
      </w:r>
      <w:r w:rsidRPr="00AE0123">
        <w:rPr>
          <w:b/>
          <w:bCs/>
          <w:color w:val="1E1E1E"/>
          <w:sz w:val="24"/>
          <w:u w:val="single" w:color="1E1E1E"/>
        </w:rPr>
        <w:t xml:space="preserve"> that of</w:t>
      </w:r>
      <w:r w:rsidRPr="00AE0123">
        <w:rPr>
          <w:b/>
          <w:bCs/>
          <w:color w:val="1E1E1E"/>
          <w:sz w:val="24"/>
          <w:highlight w:val="green"/>
          <w:u w:val="single" w:color="1E1E1E"/>
        </w:rPr>
        <w:t xml:space="preserve"> the definite provision of </w:t>
      </w:r>
      <w:r w:rsidRPr="00AE0123">
        <w:rPr>
          <w:b/>
          <w:bCs/>
          <w:color w:val="1E1E1E"/>
          <w:sz w:val="24"/>
          <w:u w:val="single" w:color="1E1E1E"/>
        </w:rPr>
        <w:t xml:space="preserve">any ordinary good, such as the direct   benefit of </w:t>
      </w:r>
      <w:r w:rsidRPr="00AE0123">
        <w:rPr>
          <w:b/>
          <w:bCs/>
          <w:color w:val="1E1E1E"/>
          <w:sz w:val="24"/>
          <w:highlight w:val="green"/>
          <w:u w:val="single" w:color="1E1E1E"/>
        </w:rPr>
        <w:t>saving 1 billion lives</w:t>
      </w:r>
      <w:r w:rsidRPr="00AE0123">
        <w:rPr>
          <w:b/>
          <w:bCs/>
          <w:color w:val="1E1E1E"/>
          <w:sz w:val="26"/>
          <w:szCs w:val="26"/>
          <w:highlight w:val="green"/>
          <w:u w:val="single" w:color="1E1E1E"/>
        </w:rPr>
        <w:t>.</w:t>
      </w:r>
      <w:r w:rsidRPr="00AE0123">
        <w:rPr>
          <w:color w:val="1E1E1E"/>
          <w:sz w:val="26"/>
          <w:szCs w:val="26"/>
          <w:u w:color="1E1E1E"/>
        </w:rPr>
        <w:t xml:space="preserve">  </w:t>
      </w:r>
      <w:r w:rsidRPr="002E7F13">
        <w:t>And, further, that the absolute value of the indirect effect of saving 1  billion lives on the total cumulative amount of existential riskâ€”positive or negativeâ€”is almost   certainly larger than the positive value of the direct benefit of such an action.</w:t>
      </w:r>
      <w:r w:rsidRPr="00AE0123">
        <w:rPr>
          <w:color w:val="1E1E1E"/>
          <w:sz w:val="26"/>
          <w:szCs w:val="26"/>
          <w:u w:color="1E1E1E"/>
        </w:rPr>
        <w:t xml:space="preserve">  </w:t>
      </w:r>
    </w:p>
    <w:p w14:paraId="3B2E8C6E" w14:textId="73232B73" w:rsidR="004D4316" w:rsidRDefault="004D4316" w:rsidP="004D4316"/>
    <w:p w14:paraId="60BF49CC" w14:textId="77777777" w:rsidR="00DA62EE" w:rsidRDefault="00DA62EE" w:rsidP="00DA62EE">
      <w:pPr>
        <w:pStyle w:val="Heading4"/>
        <w:numPr>
          <w:ilvl w:val="0"/>
          <w:numId w:val="13"/>
        </w:numPr>
        <w:tabs>
          <w:tab w:val="num" w:pos="360"/>
        </w:tabs>
        <w:ind w:left="360"/>
      </w:pPr>
      <w:r>
        <w:t>ROB is to vote for the better debater – anything else is arbitrary, self–serving, and impact justified – they haven’t justified how debate shapes subject formation – it doesn’t – </w:t>
      </w:r>
      <w:r w:rsidRPr="00221625">
        <w:rPr>
          <w:rFonts w:asciiTheme="majorHAnsi" w:hAnsiTheme="majorHAnsi" w:cstheme="majorHAnsi"/>
        </w:rPr>
        <w:t xml:space="preserve">the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round () of () your </w:t>
      </w:r>
      <w:r>
        <w:rPr>
          <w:rFonts w:asciiTheme="majorHAnsi" w:hAnsiTheme="majorHAnsi" w:cstheme="majorHAnsi"/>
          <w:i/>
        </w:rPr>
        <w:t>senior</w:t>
      </w:r>
      <w:r w:rsidRPr="00221625">
        <w:rPr>
          <w:rFonts w:asciiTheme="majorHAnsi" w:hAnsiTheme="majorHAnsi" w:cstheme="majorHAnsi"/>
          <w:i/>
        </w:rPr>
        <w:t xml:space="preserve"> year?</w:t>
      </w:r>
      <w:r w:rsidRPr="00221625">
        <w:rPr>
          <w:rFonts w:asciiTheme="majorHAnsi" w:hAnsiTheme="majorHAnsi" w:cstheme="majorHAnsi"/>
        </w:rPr>
        <w:t xml:space="preserve"> </w:t>
      </w:r>
      <w:r>
        <w:t xml:space="preserve"> </w:t>
      </w:r>
    </w:p>
    <w:p w14:paraId="257EF55F" w14:textId="420449FF" w:rsidR="00DA62EE" w:rsidRDefault="00DA62EE" w:rsidP="00DA62EE">
      <w:pPr>
        <w:pStyle w:val="ListParagraph"/>
        <w:keepNext/>
        <w:keepLines/>
        <w:numPr>
          <w:ilvl w:val="0"/>
          <w:numId w:val="13"/>
        </w:numPr>
        <w:spacing w:before="40"/>
        <w:outlineLvl w:val="3"/>
        <w:rPr>
          <w:rFonts w:eastAsiaTheme="majorEastAsia"/>
          <w:b/>
          <w:bCs/>
          <w:color w:val="1E1E1E"/>
          <w:sz w:val="26"/>
          <w:szCs w:val="26"/>
        </w:rPr>
      </w:pPr>
      <w:r>
        <w:rPr>
          <w:rFonts w:eastAsiaTheme="majorEastAsia"/>
          <w:b/>
          <w:bCs/>
          <w:color w:val="1E1E1E"/>
          <w:sz w:val="26"/>
          <w:szCs w:val="26"/>
        </w:rPr>
        <w:t>All of their impacts also appeal to the badness of suffering – more suffering is worse than less – proves magnitude is inevitably the impact filter – the Barker evidence is unresponsive if we win an internal link</w:t>
      </w:r>
    </w:p>
    <w:p w14:paraId="094B041B" w14:textId="77777777" w:rsidR="00BA4618" w:rsidRDefault="00BA4618" w:rsidP="00BA4618">
      <w:pPr>
        <w:pStyle w:val="Heading4"/>
        <w:numPr>
          <w:ilvl w:val="0"/>
          <w:numId w:val="13"/>
        </w:numPr>
      </w:pPr>
      <w:r>
        <w:t>They shouldn’t garner offense from anything other than the consequences of the plan:</w:t>
      </w:r>
    </w:p>
    <w:p w14:paraId="3997A2BD" w14:textId="137E2EC1" w:rsidR="00BA4618" w:rsidRDefault="00BA4618" w:rsidP="00BA4618">
      <w:pPr>
        <w:pStyle w:val="Heading4"/>
        <w:numPr>
          <w:ilvl w:val="1"/>
          <w:numId w:val="13"/>
        </w:numPr>
      </w:pPr>
      <w:r>
        <w:t>Solvency matters – justifies reading the racism bad framework</w:t>
      </w:r>
      <w:r w:rsidR="005D2E2B">
        <w:t>, then asserting that the aff solves all of racism</w:t>
      </w:r>
    </w:p>
    <w:p w14:paraId="286A5C09" w14:textId="1F829B90" w:rsidR="006D00AB" w:rsidRDefault="006D00AB" w:rsidP="00AC4C0E">
      <w:pPr>
        <w:pStyle w:val="Heading4"/>
        <w:numPr>
          <w:ilvl w:val="0"/>
          <w:numId w:val="13"/>
        </w:numPr>
      </w:pPr>
      <w:r>
        <w:t>No explanation of how this aff challenges policy debate broadly – that was above – if anything, negating the aff just pushes debaters to scoff at your arguments because of competitive incentives</w:t>
      </w:r>
    </w:p>
    <w:p w14:paraId="2D26FDE7" w14:textId="537E1EA4" w:rsidR="00AC4C0E" w:rsidRDefault="00AC4C0E" w:rsidP="00AC4C0E">
      <w:pPr>
        <w:pStyle w:val="Heading4"/>
        <w:numPr>
          <w:ilvl w:val="0"/>
          <w:numId w:val="13"/>
        </w:numPr>
      </w:pPr>
      <w:r>
        <w:t>Either debate can’t spill up to alter colonialist foreign policy more broadly OR no reason debate is key to their discursive offense – 1AC Vats 4 – we read blue</w:t>
      </w:r>
    </w:p>
    <w:p w14:paraId="4BE75059" w14:textId="77777777" w:rsidR="00AC4C0E" w:rsidRPr="00EE5B2A" w:rsidRDefault="00AC4C0E" w:rsidP="00AC4C0E">
      <w:pPr>
        <w:pStyle w:val="ListParagraph"/>
        <w:rPr>
          <w:sz w:val="14"/>
        </w:rPr>
      </w:pPr>
      <w:r w:rsidRPr="00EE5B2A">
        <w:rPr>
          <w:rStyle w:val="Emphasis"/>
          <w:highlight w:val="cyan"/>
        </w:rPr>
        <w:t>Conferences and workshops</w:t>
      </w:r>
      <w:r w:rsidRPr="00EE5B2A">
        <w:rPr>
          <w:u w:val="single"/>
        </w:rPr>
        <w:t xml:space="preserve"> as well as collaborative projects </w:t>
      </w:r>
      <w:r w:rsidRPr="003850DB">
        <w:rPr>
          <w:rStyle w:val="StyleUnderline"/>
        </w:rPr>
        <w:t xml:space="preserve">which bring together senior and junior scholars </w:t>
      </w:r>
      <w:r w:rsidRPr="00EE5B2A">
        <w:rPr>
          <w:rStyle w:val="Emphasis"/>
          <w:highlight w:val="cyan"/>
        </w:rPr>
        <w:t>play a significant role in cultivating</w:t>
      </w:r>
      <w:r w:rsidRPr="003850DB">
        <w:rPr>
          <w:rStyle w:val="StyleUnderline"/>
        </w:rPr>
        <w:t xml:space="preserve"> and retaining </w:t>
      </w:r>
      <w:r w:rsidRPr="00EE5B2A">
        <w:rPr>
          <w:rStyle w:val="StyleUnderline"/>
          <w:highlight w:val="cyan"/>
        </w:rPr>
        <w:t>Critical Race IP scholars</w:t>
      </w:r>
      <w:r w:rsidRPr="00EE5B2A">
        <w:rPr>
          <w:u w:val="single"/>
        </w:rPr>
        <w:t xml:space="preserve">. Finally, in concluding with a discussion of the decolonial turn, we offer </w:t>
      </w:r>
      <w:r w:rsidRPr="00EE5B2A">
        <w:rPr>
          <w:rStyle w:val="Emphasis"/>
          <w:highlight w:val="green"/>
        </w:rPr>
        <w:t>a framework for moving beyond the radically unequal systems</w:t>
      </w:r>
      <w:r w:rsidRPr="00EE5B2A">
        <w:rPr>
          <w:u w:val="single"/>
        </w:rPr>
        <w:t xml:space="preserve"> produced from the vantage point of law and economics, which has been historically complicit in intellectual property law’s theoretical and practical centering of whiteness</w:t>
      </w:r>
      <w:r w:rsidRPr="00EE5B2A">
        <w:rPr>
          <w:sz w:val="14"/>
        </w:rPr>
        <w:t xml:space="preserve">. </w:t>
      </w:r>
      <w:r w:rsidRPr="00EE5B2A">
        <w:rPr>
          <w:rStyle w:val="Emphasis"/>
          <w:highlight w:val="green"/>
        </w:rPr>
        <w:t>Decolonization</w:t>
      </w:r>
      <w:r w:rsidRPr="00EE5B2A">
        <w:rPr>
          <w:u w:val="single"/>
        </w:rPr>
        <w:t xml:space="preserve">, a process that began to unfold after World War II, </w:t>
      </w:r>
      <w:r w:rsidRPr="00EE5B2A">
        <w:rPr>
          <w:rStyle w:val="Emphasis"/>
          <w:highlight w:val="green"/>
        </w:rPr>
        <w:t>is not only a physical process but an epistemological one</w:t>
      </w:r>
      <w:r w:rsidRPr="00EE5B2A">
        <w:rPr>
          <w:u w:val="single"/>
        </w:rPr>
        <w:t xml:space="preserve">, which requires addressing intellectual property’s embeddedness within practices and ideologies of modernity/coloniality as well as the connections between the latter and racism and neocolonialism. Here, we offer </w:t>
      </w:r>
      <w:r w:rsidRPr="003850DB">
        <w:rPr>
          <w:rStyle w:val="StyleUnderline"/>
        </w:rPr>
        <w:t xml:space="preserve">decolonization as </w:t>
      </w:r>
      <w:r w:rsidRPr="00EE5B2A">
        <w:rPr>
          <w:rStyle w:val="Emphasis"/>
          <w:highlight w:val="green"/>
        </w:rPr>
        <w:t>a means of beginning to contemplate the remaking of i</w:t>
      </w:r>
      <w:r w:rsidRPr="003850DB">
        <w:rPr>
          <w:rStyle w:val="StyleUnderline"/>
        </w:rPr>
        <w:t xml:space="preserve">ntellectual </w:t>
      </w:r>
      <w:r w:rsidRPr="00EE5B2A">
        <w:rPr>
          <w:rStyle w:val="Emphasis"/>
          <w:highlight w:val="green"/>
        </w:rPr>
        <w:t>p</w:t>
      </w:r>
      <w:r w:rsidRPr="003850DB">
        <w:rPr>
          <w:rStyle w:val="StyleUnderline"/>
        </w:rPr>
        <w:t xml:space="preserve">roperty </w:t>
      </w:r>
      <w:r w:rsidRPr="00EE5B2A">
        <w:rPr>
          <w:rStyle w:val="StyleUnderline"/>
          <w:highlight w:val="green"/>
        </w:rPr>
        <w:t>law</w:t>
      </w:r>
      <w:r w:rsidRPr="003850DB">
        <w:rPr>
          <w:rStyle w:val="StyleUnderline"/>
        </w:rPr>
        <w:t xml:space="preserve">, </w:t>
      </w:r>
      <w:r w:rsidRPr="00EE5B2A">
        <w:rPr>
          <w:rStyle w:val="Emphasis"/>
          <w:highlight w:val="green"/>
        </w:rPr>
        <w:t>in ways that</w:t>
      </w:r>
      <w:r w:rsidRPr="003850DB">
        <w:rPr>
          <w:rStyle w:val="StyleUnderline"/>
        </w:rPr>
        <w:t xml:space="preserve"> not only radically embrace Otherness but </w:t>
      </w:r>
      <w:r w:rsidRPr="00EE5B2A">
        <w:rPr>
          <w:rStyle w:val="Emphasis"/>
          <w:highlight w:val="green"/>
        </w:rPr>
        <w:t>make space for non-European ways of thinking</w:t>
      </w:r>
      <w:r w:rsidRPr="003850DB">
        <w:rPr>
          <w:rStyle w:val="StyleUnderline"/>
        </w:rPr>
        <w:t>, making, and owning knowledge</w:t>
      </w:r>
      <w:r w:rsidRPr="00EE5B2A">
        <w:rPr>
          <w:sz w:val="14"/>
        </w:rPr>
        <w:t>. As we imagine it, Critical Race IP is a space for creating models for the politics of reparation—not simply equal rights or distributive justice—through which oppressed groups can heal the wounds of racism and colonialism.</w:t>
      </w:r>
    </w:p>
    <w:p w14:paraId="2A30CCA1" w14:textId="3B52775A" w:rsidR="00AC4C0E" w:rsidRPr="00AC4C0E" w:rsidRDefault="00FD35F9" w:rsidP="00FD35F9">
      <w:pPr>
        <w:pStyle w:val="Heading4"/>
        <w:numPr>
          <w:ilvl w:val="0"/>
          <w:numId w:val="13"/>
        </w:numPr>
      </w:pPr>
      <w:r>
        <w:t xml:space="preserve">Off Dalley – begs the question of our internal links, which we’ll win </w:t>
      </w:r>
      <w:r w:rsidR="0049124D">
        <w:t xml:space="preserve">are true </w:t>
      </w:r>
      <w:r>
        <w:t xml:space="preserve">– extinction outweighs </w:t>
      </w:r>
      <w:r w:rsidR="00117085">
        <w:t xml:space="preserve">impact turns this argument </w:t>
      </w:r>
      <w:r>
        <w:t>– suffering is a sliding scale and more of it is worse – there’s always value to life and it’s paternalistic to say otherwise</w:t>
      </w:r>
    </w:p>
    <w:p w14:paraId="2746C34E" w14:textId="77777777" w:rsidR="00DA62EE" w:rsidRPr="00AE0123" w:rsidRDefault="00DA62EE" w:rsidP="004D4316"/>
    <w:p w14:paraId="03CE29DD" w14:textId="77777777" w:rsidR="004D4316" w:rsidRPr="00AE0123" w:rsidRDefault="004D4316" w:rsidP="004D4316">
      <w:pPr>
        <w:pStyle w:val="Heading3"/>
      </w:pPr>
      <w:r>
        <w:t>Advantage</w:t>
      </w:r>
    </w:p>
    <w:p w14:paraId="0D49276D" w14:textId="24ADCA1B" w:rsidR="004D4316" w:rsidRDefault="004D4316" w:rsidP="00FD35F9">
      <w:pPr>
        <w:pStyle w:val="Heading4"/>
        <w:numPr>
          <w:ilvl w:val="0"/>
          <w:numId w:val="20"/>
        </w:numPr>
      </w:pPr>
      <w:r>
        <w:t>They can only leverage the amount of settler colonialism solved by the aff – alt causes – Chinese oppression of Uighurs, Turkey’s involvement in Syria, and Native Americans making $.60 to the dollar</w:t>
      </w:r>
      <w:r w:rsidR="00FD35F9">
        <w:t xml:space="preserve"> </w:t>
      </w:r>
      <w:r w:rsidR="00647703">
        <w:t xml:space="preserve">– plus they haven’t explained how reducing IP spills up to effect </w:t>
      </w:r>
      <w:r w:rsidR="00FD35F9">
        <w:t>academia or change state behavior</w:t>
      </w:r>
    </w:p>
    <w:p w14:paraId="4FDCD815" w14:textId="5215A382" w:rsidR="00FB68E8" w:rsidRPr="00FB68E8" w:rsidRDefault="00FB68E8" w:rsidP="00FD35F9">
      <w:pPr>
        <w:pStyle w:val="Heading4"/>
        <w:numPr>
          <w:ilvl w:val="0"/>
          <w:numId w:val="20"/>
        </w:numPr>
        <w:rPr>
          <w:rFonts w:ascii="AppleSystemUIFont" w:hAnsi="AppleSystemUIFont" w:cs="AppleSystemUIFont"/>
          <w:sz w:val="24"/>
        </w:rPr>
      </w:pPr>
      <w:r w:rsidRPr="00FB68E8">
        <w:rPr>
          <w:rFonts w:ascii="AppleSystemUIFont" w:hAnsi="AppleSystemUIFont" w:cs="AppleSystemUIFont"/>
          <w:sz w:val="24"/>
        </w:rPr>
        <w:t xml:space="preserve">Root cause argument doesn’t matter – voting aff doesn’t get rid of the settler state or change how foreign policy is structured writ large </w:t>
      </w:r>
    </w:p>
    <w:p w14:paraId="665A8F25" w14:textId="3967E1EC" w:rsidR="00FB68E8" w:rsidRPr="00FB68E8" w:rsidRDefault="00FB68E8" w:rsidP="00FD35F9">
      <w:pPr>
        <w:pStyle w:val="Heading4"/>
        <w:numPr>
          <w:ilvl w:val="0"/>
          <w:numId w:val="20"/>
        </w:numPr>
        <w:rPr>
          <w:rFonts w:ascii="AppleSystemUIFont" w:hAnsi="AppleSystemUIFont" w:cs="AppleSystemUIFont"/>
          <w:sz w:val="24"/>
        </w:rPr>
      </w:pPr>
      <w:r w:rsidRPr="00FB68E8">
        <w:rPr>
          <w:rFonts w:ascii="AppleSystemUIFont" w:hAnsi="AppleSystemUIFont" w:cs="AppleSystemUIFont"/>
          <w:sz w:val="24"/>
        </w:rPr>
        <w:t>The WTO is not an example of the international institution they criticize – decision making requires unanimous consensus, so it doesn’t privilege larger countries, and participation in it is voluntary</w:t>
      </w:r>
    </w:p>
    <w:p w14:paraId="2D625105" w14:textId="3F03BB58" w:rsidR="00FB68E8" w:rsidRDefault="00FB68E8" w:rsidP="00FD35F9">
      <w:pPr>
        <w:pStyle w:val="Heading4"/>
        <w:numPr>
          <w:ilvl w:val="0"/>
          <w:numId w:val="20"/>
        </w:numPr>
      </w:pPr>
      <w:r>
        <w:t xml:space="preserve">Circumvention – no brightline for what constitutes traditional knowledge – either pharmaceutical companies will pressure governments, so states have incentive to define </w:t>
      </w:r>
      <w:r w:rsidR="007D18BD">
        <w:t xml:space="preserve">traditional knowledge very </w:t>
      </w:r>
      <w:r>
        <w:t>narrowly and you don’t solve</w:t>
      </w:r>
      <w:r w:rsidR="007D18BD">
        <w:t>,</w:t>
      </w:r>
      <w:r>
        <w:t xml:space="preserve"> or yes innovation link</w:t>
      </w:r>
    </w:p>
    <w:p w14:paraId="08A8D415" w14:textId="5D2FC6A6" w:rsidR="00FB68E8" w:rsidRPr="00FB68E8" w:rsidRDefault="00FB68E8" w:rsidP="00FB68E8">
      <w:pPr>
        <w:pStyle w:val="Heading4"/>
        <w:numPr>
          <w:ilvl w:val="0"/>
          <w:numId w:val="20"/>
        </w:numPr>
      </w:pPr>
      <w:r>
        <w:t>Plan doesn’t solve resource extraction – even if corporations can’t patent traditional knowledge, they’ll still mine for minerals, oil, natural gas, etc.</w:t>
      </w:r>
    </w:p>
    <w:p w14:paraId="0BC4228B" w14:textId="758BCE91" w:rsidR="002D0882" w:rsidRDefault="007F1BE5" w:rsidP="00FD35F9">
      <w:pPr>
        <w:pStyle w:val="Heading4"/>
        <w:numPr>
          <w:ilvl w:val="0"/>
          <w:numId w:val="20"/>
        </w:numPr>
      </w:pPr>
      <w:r>
        <w:t>Lots of indigenous knowledge they don’t solve for</w:t>
      </w:r>
    </w:p>
    <w:p w14:paraId="528AB62D" w14:textId="77777777" w:rsidR="007F1BE5" w:rsidRPr="007F1BE5" w:rsidRDefault="007F1BE5" w:rsidP="007F1BE5">
      <w:pPr>
        <w:ind w:left="360"/>
        <w:rPr>
          <w:rStyle w:val="Style13ptBold"/>
          <w:bCs/>
        </w:rPr>
      </w:pPr>
      <w:r>
        <w:rPr>
          <w:rStyle w:val="Style13ptBold"/>
        </w:rPr>
        <w:t xml:space="preserve">Bruchac 14 </w:t>
      </w:r>
      <w:r w:rsidRPr="007F1BE5">
        <w:rPr>
          <w:rStyle w:val="Style13ptBold"/>
          <w:b w:val="0"/>
          <w:bCs/>
          <w:sz w:val="16"/>
          <w:szCs w:val="16"/>
        </w:rPr>
        <w:t xml:space="preserve">[(Margaret, </w:t>
      </w:r>
      <w:r w:rsidRPr="007F1BE5">
        <w:rPr>
          <w:szCs w:val="16"/>
        </w:rPr>
        <w:t>Coordinator, Native American &amp; Indigenous Studies at the University of Pennsylvania, PhD in anthropology from the University of Massachusetts Amherst</w:t>
      </w:r>
      <w:r w:rsidRPr="007F1BE5">
        <w:rPr>
          <w:rStyle w:val="Style13ptBold"/>
          <w:b w:val="0"/>
          <w:bCs/>
          <w:sz w:val="16"/>
          <w:szCs w:val="16"/>
        </w:rPr>
        <w:t>) “</w:t>
      </w:r>
      <w:r w:rsidRPr="007F1BE5">
        <w:rPr>
          <w:bCs/>
          <w:szCs w:val="16"/>
        </w:rPr>
        <w:t>Indigenous Knowledge and Traditional Knowledge,” Encyclopedia of Global Archaeology, 2014] JL</w:t>
      </w:r>
    </w:p>
    <w:p w14:paraId="2E7BC1CD" w14:textId="77777777" w:rsidR="007F1BE5" w:rsidRPr="007F1BE5" w:rsidRDefault="007F1BE5" w:rsidP="007F1BE5">
      <w:pPr>
        <w:rPr>
          <w:sz w:val="12"/>
        </w:rPr>
      </w:pPr>
      <w:r w:rsidRPr="00DC05AF">
        <w:rPr>
          <w:rStyle w:val="StyleUnderline"/>
        </w:rPr>
        <w:t>Traditional Indigenous knowledge can be defined as a network of knowledges, beliefs, and traditions intended to preserve, communicate, and contextualize Indigenous relationships with culture and landscape over time</w:t>
      </w:r>
      <w:r w:rsidRPr="007F1BE5">
        <w:rPr>
          <w:sz w:val="12"/>
        </w:rPr>
        <w:t xml:space="preserve">. One might distinguish "knowledge" as factual data, "belief" as religious concepts, and "tradition" as practice, but these terms are often used imprecisely and interchangeably to describe Indigenous epistemologies. </w:t>
      </w:r>
      <w:r w:rsidRPr="00DC05AF">
        <w:rPr>
          <w:rStyle w:val="StyleUnderline"/>
        </w:rPr>
        <w:t>Indigenous knowledges are conveyed</w:t>
      </w:r>
      <w:r w:rsidRPr="007F1BE5">
        <w:rPr>
          <w:sz w:val="12"/>
        </w:rPr>
        <w:t xml:space="preserve"> formally and informally among kin groups and communities </w:t>
      </w:r>
      <w:r w:rsidRPr="00DC05AF">
        <w:rPr>
          <w:rStyle w:val="StyleUnderline"/>
        </w:rPr>
        <w:t xml:space="preserve">through social encounters, oral traditions, ritual practices, and other activities. They include: </w:t>
      </w:r>
      <w:r w:rsidRPr="007F1BE5">
        <w:rPr>
          <w:rStyle w:val="Emphasis"/>
          <w:highlight w:val="green"/>
        </w:rPr>
        <w:t>oral narratives</w:t>
      </w:r>
      <w:r w:rsidRPr="00DC05AF">
        <w:rPr>
          <w:rStyle w:val="Emphasis"/>
        </w:rPr>
        <w:t xml:space="preserve"> that recount human histories; </w:t>
      </w:r>
      <w:r w:rsidRPr="007F1BE5">
        <w:rPr>
          <w:rStyle w:val="Emphasis"/>
          <w:highlight w:val="green"/>
        </w:rPr>
        <w:t>cosmological observations</w:t>
      </w:r>
      <w:r w:rsidRPr="00DC05AF">
        <w:rPr>
          <w:rStyle w:val="Emphasis"/>
        </w:rPr>
        <w:t xml:space="preserve"> and modes of reckoning time; </w:t>
      </w:r>
      <w:r w:rsidRPr="007F1BE5">
        <w:rPr>
          <w:rStyle w:val="Emphasis"/>
          <w:highlight w:val="green"/>
        </w:rPr>
        <w:t>symbolic and decorative</w:t>
      </w:r>
      <w:r w:rsidRPr="00DC05AF">
        <w:rPr>
          <w:rStyle w:val="Emphasis"/>
        </w:rPr>
        <w:t xml:space="preserve"> modes of </w:t>
      </w:r>
      <w:r w:rsidRPr="007F1BE5">
        <w:rPr>
          <w:rStyle w:val="Emphasis"/>
          <w:highlight w:val="green"/>
        </w:rPr>
        <w:t>communication; techniques for planting and harvesting; hunting and gathering skills;</w:t>
      </w:r>
      <w:r w:rsidRPr="00DC05AF">
        <w:rPr>
          <w:rStyle w:val="Emphasis"/>
        </w:rPr>
        <w:t xml:space="preserve"> specialized </w:t>
      </w:r>
      <w:r w:rsidRPr="007F1BE5">
        <w:rPr>
          <w:rStyle w:val="Emphasis"/>
          <w:highlight w:val="green"/>
        </w:rPr>
        <w:t>understandings of</w:t>
      </w:r>
      <w:r w:rsidRPr="00DC05AF">
        <w:rPr>
          <w:rStyle w:val="Emphasis"/>
        </w:rPr>
        <w:t xml:space="preserve"> local </w:t>
      </w:r>
      <w:r w:rsidRPr="007F1BE5">
        <w:rPr>
          <w:rStyle w:val="Emphasis"/>
          <w:highlight w:val="green"/>
        </w:rPr>
        <w:t>ecosystems</w:t>
      </w:r>
      <w:r w:rsidRPr="00DC05AF">
        <w:rPr>
          <w:rStyle w:val="Emphasis"/>
        </w:rPr>
        <w:t xml:space="preserve">; and the manufacture of specialized </w:t>
      </w:r>
      <w:r w:rsidRPr="007F1BE5">
        <w:rPr>
          <w:rStyle w:val="Emphasis"/>
          <w:highlight w:val="green"/>
        </w:rPr>
        <w:t>tools</w:t>
      </w:r>
      <w:r w:rsidRPr="00DC05AF">
        <w:rPr>
          <w:rStyle w:val="Emphasis"/>
        </w:rPr>
        <w:t xml:space="preserve"> and technologies</w:t>
      </w:r>
      <w:r w:rsidRPr="00DC05AF">
        <w:rPr>
          <w:rStyle w:val="StyleUnderline"/>
        </w:rPr>
        <w:t xml:space="preserve"> (</w:t>
      </w:r>
      <w:r w:rsidRPr="007F1BE5">
        <w:rPr>
          <w:rStyle w:val="StyleUnderline"/>
          <w:highlight w:val="green"/>
        </w:rPr>
        <w:t>e.g., flintknapping, hide tanning, pottery-making</w:t>
      </w:r>
      <w:r w:rsidRPr="00DC05AF">
        <w:rPr>
          <w:rStyle w:val="StyleUnderline"/>
        </w:rPr>
        <w:t>, and concocting medicinal remedies</w:t>
      </w:r>
      <w:r w:rsidRPr="007F1BE5">
        <w:rPr>
          <w:sz w:val="12"/>
        </w:rPr>
        <w:t xml:space="preserve">). </w:t>
      </w:r>
    </w:p>
    <w:p w14:paraId="0F8092C1" w14:textId="77777777" w:rsidR="007F1BE5" w:rsidRPr="007F1BE5" w:rsidRDefault="007F1BE5" w:rsidP="007F1BE5"/>
    <w:p w14:paraId="4A7A271C" w14:textId="46DC4808" w:rsidR="004D4316" w:rsidRPr="001C36BF" w:rsidRDefault="004D4316" w:rsidP="00FD35F9">
      <w:pPr>
        <w:pStyle w:val="Heading4"/>
        <w:numPr>
          <w:ilvl w:val="0"/>
          <w:numId w:val="20"/>
        </w:numPr>
      </w:pPr>
      <w:r>
        <w:t xml:space="preserve">Patents </w:t>
      </w:r>
      <w:r>
        <w:rPr>
          <w:u w:val="single"/>
        </w:rPr>
        <w:t>prevent</w:t>
      </w:r>
      <w:r>
        <w:t xml:space="preserve"> biopiracy</w:t>
      </w:r>
    </w:p>
    <w:p w14:paraId="4B3B44F2" w14:textId="77777777" w:rsidR="004D4316" w:rsidRPr="001C36BF" w:rsidRDefault="004D4316" w:rsidP="004D4316">
      <w:pPr>
        <w:rPr>
          <w:rStyle w:val="Style13ptBold"/>
          <w:b w:val="0"/>
        </w:rPr>
      </w:pPr>
      <w:r>
        <w:rPr>
          <w:rStyle w:val="Style13ptBold"/>
        </w:rPr>
        <w:t xml:space="preserve">Erstling 09 </w:t>
      </w:r>
      <w:r w:rsidRPr="001C36BF">
        <w:rPr>
          <w:rStyle w:val="Style13ptBold"/>
          <w:b w:val="0"/>
          <w:bCs/>
          <w:sz w:val="16"/>
          <w:szCs w:val="16"/>
        </w:rPr>
        <w:t xml:space="preserve">[(Jay, </w:t>
      </w:r>
      <w:r w:rsidRPr="001C36BF">
        <w:rPr>
          <w:szCs w:val="16"/>
        </w:rPr>
        <w:t>Emeritus Professor of Law at Mitchell Hamline School of Law, J.D., Cornell University Law School, 1974</w:t>
      </w:r>
      <w:r w:rsidRPr="001C36BF">
        <w:rPr>
          <w:rStyle w:val="Style13ptBold"/>
          <w:b w:val="0"/>
          <w:bCs/>
          <w:sz w:val="16"/>
          <w:szCs w:val="16"/>
        </w:rPr>
        <w:t>) “</w:t>
      </w:r>
      <w:r w:rsidRPr="001C36BF">
        <w:rPr>
          <w:bCs/>
          <w:szCs w:val="16"/>
        </w:rPr>
        <w:t>Using Patents to Protect Traditional Knowledge,” Texas Wesleyan Law Review, 2009] JL</w:t>
      </w:r>
    </w:p>
    <w:p w14:paraId="3BD0E7B5" w14:textId="77777777" w:rsidR="004D4316" w:rsidRPr="001C36BF" w:rsidRDefault="004D4316" w:rsidP="004D4316">
      <w:pPr>
        <w:rPr>
          <w:sz w:val="12"/>
        </w:rPr>
      </w:pPr>
      <w:r w:rsidRPr="001C36BF">
        <w:rPr>
          <w:sz w:val="12"/>
        </w:rPr>
        <w:t xml:space="preserve">Finally, while the patent system has been accused of facilitating biopiracy by tolerating third-party patenting of TK, </w:t>
      </w:r>
      <w:r w:rsidRPr="001C36BF">
        <w:rPr>
          <w:rStyle w:val="StyleUnderline"/>
        </w:rPr>
        <w:t xml:space="preserve">using </w:t>
      </w:r>
      <w:r w:rsidRPr="001C36BF">
        <w:rPr>
          <w:rStyle w:val="StyleUnderline"/>
          <w:highlight w:val="green"/>
        </w:rPr>
        <w:t>the patent sys</w:t>
      </w:r>
      <w:r w:rsidRPr="00E40510">
        <w:rPr>
          <w:rStyle w:val="StyleUnderline"/>
          <w:highlight w:val="green"/>
        </w:rPr>
        <w:t>tem</w:t>
      </w:r>
      <w:r w:rsidRPr="001C36BF">
        <w:rPr>
          <w:rStyle w:val="StyleUnderline"/>
        </w:rPr>
        <w:t xml:space="preserve"> appropriately </w:t>
      </w:r>
      <w:r w:rsidRPr="00E40510">
        <w:rPr>
          <w:rStyle w:val="StyleUnderline"/>
          <w:highlight w:val="green"/>
        </w:rPr>
        <w:t>to protect TK can</w:t>
      </w:r>
      <w:r w:rsidRPr="001C36BF">
        <w:rPr>
          <w:rStyle w:val="StyleUnderline"/>
        </w:rPr>
        <w:t xml:space="preserve"> </w:t>
      </w:r>
      <w:r w:rsidRPr="00E40510">
        <w:rPr>
          <w:rStyle w:val="StyleUnderline"/>
        </w:rPr>
        <w:t xml:space="preserve">serve </w:t>
      </w:r>
      <w:r w:rsidRPr="00E40510">
        <w:rPr>
          <w:rStyle w:val="StyleUnderline"/>
          <w:highlight w:val="green"/>
        </w:rPr>
        <w:t>more</w:t>
      </w:r>
      <w:r w:rsidRPr="001C36BF">
        <w:rPr>
          <w:rStyle w:val="StyleUnderline"/>
        </w:rPr>
        <w:t xml:space="preserve"> to </w:t>
      </w:r>
      <w:r w:rsidRPr="00E40510">
        <w:rPr>
          <w:rStyle w:val="Emphasis"/>
          <w:highlight w:val="green"/>
        </w:rPr>
        <w:t>prevent biopiracy</w:t>
      </w:r>
      <w:r w:rsidRPr="00E40510">
        <w:rPr>
          <w:rStyle w:val="StyleUnderline"/>
          <w:highlight w:val="green"/>
        </w:rPr>
        <w:t xml:space="preserve"> than</w:t>
      </w:r>
      <w:r w:rsidRPr="001C36BF">
        <w:rPr>
          <w:rStyle w:val="StyleUnderline"/>
        </w:rPr>
        <w:t xml:space="preserve"> to </w:t>
      </w:r>
      <w:r w:rsidRPr="00E40510">
        <w:rPr>
          <w:rStyle w:val="StyleUnderline"/>
          <w:highlight w:val="green"/>
        </w:rPr>
        <w:t>permit it</w:t>
      </w:r>
      <w:r w:rsidRPr="001C36BF">
        <w:rPr>
          <w:sz w:val="12"/>
        </w:rPr>
        <w:t xml:space="preserve">. Biopiracy generally refers to the 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compensation.24 </w:t>
      </w:r>
      <w:r w:rsidRPr="001C36BF">
        <w:rPr>
          <w:rStyle w:val="StyleUnderline"/>
        </w:rPr>
        <w:t>Several cases of alleged biopiracy, including patents granted for neem, turmeric, the enola bean, and quinoa, have aroused controversy</w:t>
      </w:r>
      <w:r w:rsidRPr="001C36BF">
        <w:rPr>
          <w:sz w:val="12"/>
        </w:rPr>
        <w:t xml:space="preserve"> and focused attention on how patenting can lead to unjust results.25 Although it is extremely difficult to estimate the extent to which biopiracy actually takes place in any particular country, </w:t>
      </w:r>
      <w:r w:rsidRPr="00E40510">
        <w:rPr>
          <w:rStyle w:val="StyleUnderline"/>
          <w:highlight w:val="green"/>
        </w:rPr>
        <w:t>protecting TK could</w:t>
      </w:r>
      <w:r w:rsidRPr="001C36BF">
        <w:rPr>
          <w:rStyle w:val="StyleUnderline"/>
        </w:rPr>
        <w:t xml:space="preserve"> provide some assurance against misappropriation by </w:t>
      </w:r>
      <w:r w:rsidRPr="00E40510">
        <w:rPr>
          <w:rStyle w:val="Emphasis"/>
          <w:highlight w:val="green"/>
        </w:rPr>
        <w:t>clarify</w:t>
      </w:r>
      <w:r w:rsidRPr="001C36BF">
        <w:rPr>
          <w:rStyle w:val="Emphasis"/>
        </w:rPr>
        <w:t xml:space="preserve">ing </w:t>
      </w:r>
      <w:r w:rsidRPr="00E40510">
        <w:rPr>
          <w:rStyle w:val="Emphasis"/>
          <w:highlight w:val="green"/>
        </w:rPr>
        <w:t>the duty that third parties owe to</w:t>
      </w:r>
      <w:r w:rsidRPr="001C36BF">
        <w:rPr>
          <w:rStyle w:val="Emphasis"/>
        </w:rPr>
        <w:t xml:space="preserve"> the </w:t>
      </w:r>
      <w:r w:rsidRPr="00E40510">
        <w:rPr>
          <w:rStyle w:val="Emphasis"/>
          <w:highlight w:val="green"/>
        </w:rPr>
        <w:t>holders of the knowledge</w:t>
      </w:r>
      <w:r w:rsidRPr="001C36BF">
        <w:rPr>
          <w:rStyle w:val="Emphasis"/>
        </w:rPr>
        <w:t xml:space="preserve"> when the knowledge has contributed to an invention</w:t>
      </w:r>
      <w:r w:rsidRPr="001C36BF">
        <w:rPr>
          <w:rStyle w:val="StyleUnderline"/>
        </w:rPr>
        <w:t xml:space="preserve"> that is the subject of a patent application</w:t>
      </w:r>
      <w:r w:rsidRPr="001C36BF">
        <w:rPr>
          <w:sz w:val="12"/>
        </w:rPr>
        <w:t>.</w:t>
      </w:r>
    </w:p>
    <w:p w14:paraId="5D378C17" w14:textId="77777777" w:rsidR="00EE5B2A" w:rsidRPr="00EE5B2A" w:rsidRDefault="00EE5B2A" w:rsidP="00EE5B2A"/>
    <w:p w14:paraId="2126FED2" w14:textId="77777777" w:rsidR="004D4316" w:rsidRPr="00F601E6" w:rsidRDefault="004D4316" w:rsidP="00F601E6"/>
    <w:sectPr w:rsidR="004D4316"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B251C6"/>
    <w:multiLevelType w:val="hybridMultilevel"/>
    <w:tmpl w:val="B524A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DE5EF3"/>
    <w:multiLevelType w:val="hybridMultilevel"/>
    <w:tmpl w:val="F566E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DB5F3F"/>
    <w:multiLevelType w:val="hybridMultilevel"/>
    <w:tmpl w:val="0C127AF0"/>
    <w:lvl w:ilvl="0" w:tplc="5DCA8FC6">
      <w:start w:val="1"/>
      <w:numFmt w:val="decimal"/>
      <w:lvlText w:val="%1."/>
      <w:lvlJc w:val="left"/>
      <w:pPr>
        <w:ind w:left="720" w:hanging="360"/>
      </w:pPr>
      <w:rPr>
        <w:rFonts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495EC2"/>
    <w:multiLevelType w:val="hybridMultilevel"/>
    <w:tmpl w:val="1C427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82179"/>
    <w:multiLevelType w:val="hybridMultilevel"/>
    <w:tmpl w:val="8B8C1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7"/>
  </w:num>
  <w:num w:numId="15">
    <w:abstractNumId w:val="19"/>
  </w:num>
  <w:num w:numId="16">
    <w:abstractNumId w:val="11"/>
  </w:num>
  <w:num w:numId="17">
    <w:abstractNumId w:val="16"/>
  </w:num>
  <w:num w:numId="18">
    <w:abstractNumId w:val="12"/>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1B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543"/>
    <w:rsid w:val="0008785F"/>
    <w:rsid w:val="00090CBE"/>
    <w:rsid w:val="00094DEC"/>
    <w:rsid w:val="000A2D8A"/>
    <w:rsid w:val="000D26A6"/>
    <w:rsid w:val="000D2B90"/>
    <w:rsid w:val="000D6ED8"/>
    <w:rsid w:val="000D717B"/>
    <w:rsid w:val="00100B28"/>
    <w:rsid w:val="00104A2B"/>
    <w:rsid w:val="00117085"/>
    <w:rsid w:val="00117316"/>
    <w:rsid w:val="001209B4"/>
    <w:rsid w:val="00162307"/>
    <w:rsid w:val="001761FC"/>
    <w:rsid w:val="00182655"/>
    <w:rsid w:val="001840F2"/>
    <w:rsid w:val="00185134"/>
    <w:rsid w:val="001856C6"/>
    <w:rsid w:val="00191B5F"/>
    <w:rsid w:val="00192487"/>
    <w:rsid w:val="00193416"/>
    <w:rsid w:val="00195073"/>
    <w:rsid w:val="0019668D"/>
    <w:rsid w:val="00197E3F"/>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E24"/>
    <w:rsid w:val="002502CF"/>
    <w:rsid w:val="00267EBB"/>
    <w:rsid w:val="0027023B"/>
    <w:rsid w:val="00272F3F"/>
    <w:rsid w:val="00274EDB"/>
    <w:rsid w:val="0027729E"/>
    <w:rsid w:val="002843B2"/>
    <w:rsid w:val="00284ED6"/>
    <w:rsid w:val="00290C5A"/>
    <w:rsid w:val="00290C92"/>
    <w:rsid w:val="0029647A"/>
    <w:rsid w:val="00296504"/>
    <w:rsid w:val="002A52D3"/>
    <w:rsid w:val="002B5511"/>
    <w:rsid w:val="002B7ACF"/>
    <w:rsid w:val="002D088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24D"/>
    <w:rsid w:val="00496BB2"/>
    <w:rsid w:val="004B37B4"/>
    <w:rsid w:val="004B72B4"/>
    <w:rsid w:val="004C0314"/>
    <w:rsid w:val="004C0D3D"/>
    <w:rsid w:val="004C213E"/>
    <w:rsid w:val="004C376C"/>
    <w:rsid w:val="004C657F"/>
    <w:rsid w:val="004D17D8"/>
    <w:rsid w:val="004D4316"/>
    <w:rsid w:val="004D52D8"/>
    <w:rsid w:val="004E355B"/>
    <w:rsid w:val="004F3F49"/>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E2B"/>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47703"/>
    <w:rsid w:val="006529B9"/>
    <w:rsid w:val="00654695"/>
    <w:rsid w:val="0065500A"/>
    <w:rsid w:val="00655217"/>
    <w:rsid w:val="0065727C"/>
    <w:rsid w:val="00674A78"/>
    <w:rsid w:val="00696A16"/>
    <w:rsid w:val="006A1BA7"/>
    <w:rsid w:val="006A4840"/>
    <w:rsid w:val="006A52A0"/>
    <w:rsid w:val="006A7E1D"/>
    <w:rsid w:val="006C3A56"/>
    <w:rsid w:val="006D00AB"/>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18BD"/>
    <w:rsid w:val="007D2DF5"/>
    <w:rsid w:val="007D3CA3"/>
    <w:rsid w:val="007D451A"/>
    <w:rsid w:val="007D5E3E"/>
    <w:rsid w:val="007D7596"/>
    <w:rsid w:val="007E242C"/>
    <w:rsid w:val="007E6631"/>
    <w:rsid w:val="007F1BE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170"/>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87A4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C4C0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618"/>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6D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95F"/>
    <w:rsid w:val="00D77956"/>
    <w:rsid w:val="00D80F0C"/>
    <w:rsid w:val="00D92077"/>
    <w:rsid w:val="00D951E2"/>
    <w:rsid w:val="00D9565A"/>
    <w:rsid w:val="00DA2C5C"/>
    <w:rsid w:val="00DA62EE"/>
    <w:rsid w:val="00DB2337"/>
    <w:rsid w:val="00DB5F87"/>
    <w:rsid w:val="00DB699B"/>
    <w:rsid w:val="00DC0376"/>
    <w:rsid w:val="00DC099B"/>
    <w:rsid w:val="00DC2BE5"/>
    <w:rsid w:val="00DD4CD4"/>
    <w:rsid w:val="00DD65A2"/>
    <w:rsid w:val="00DD6770"/>
    <w:rsid w:val="00DE0749"/>
    <w:rsid w:val="00DE1CE2"/>
    <w:rsid w:val="00DE4FCB"/>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031"/>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B2A"/>
    <w:rsid w:val="00EF1AD8"/>
    <w:rsid w:val="00EF2B5C"/>
    <w:rsid w:val="00EF7794"/>
    <w:rsid w:val="00F02046"/>
    <w:rsid w:val="00F053D8"/>
    <w:rsid w:val="00F07888"/>
    <w:rsid w:val="00F1313D"/>
    <w:rsid w:val="00F149A8"/>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B68E8"/>
    <w:rsid w:val="00FC27E3"/>
    <w:rsid w:val="00FC74C7"/>
    <w:rsid w:val="00FD35F9"/>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0D7474"/>
  <w14:defaultImageDpi w14:val="300"/>
  <w15:docId w15:val="{EF75A94E-B250-8F4D-93D2-8D8838307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3CA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D3C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3C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D3C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D3C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3C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3CA3"/>
  </w:style>
  <w:style w:type="character" w:customStyle="1" w:styleId="Heading1Char">
    <w:name w:val="Heading 1 Char"/>
    <w:aliases w:val="Pocket Char"/>
    <w:basedOn w:val="DefaultParagraphFont"/>
    <w:link w:val="Heading1"/>
    <w:uiPriority w:val="9"/>
    <w:rsid w:val="007D3C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3CA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D3CA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D3C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3CA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7D3CA3"/>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7D3CA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D3CA3"/>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7D3CA3"/>
    <w:rPr>
      <w:color w:val="auto"/>
      <w:u w:val="none"/>
    </w:rPr>
  </w:style>
  <w:style w:type="paragraph" w:styleId="DocumentMap">
    <w:name w:val="Document Map"/>
    <w:basedOn w:val="Normal"/>
    <w:link w:val="DocumentMapChar"/>
    <w:uiPriority w:val="99"/>
    <w:semiHidden/>
    <w:unhideWhenUsed/>
    <w:rsid w:val="007D3C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3CA3"/>
    <w:rPr>
      <w:rFonts w:ascii="Lucida Grande" w:hAnsi="Lucida Grande" w:cs="Lucida Grande"/>
    </w:rPr>
  </w:style>
  <w:style w:type="paragraph" w:customStyle="1" w:styleId="textbold">
    <w:name w:val="text bold"/>
    <w:basedOn w:val="Normal"/>
    <w:link w:val="Emphasis"/>
    <w:uiPriority w:val="20"/>
    <w:qFormat/>
    <w:rsid w:val="00E65031"/>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E65031"/>
    <w:rPr>
      <w:rFonts w:ascii="Arial" w:hAnsi="Arial" w:cs="Arial" w:hint="default"/>
      <w:b w:val="0"/>
      <w:bCs w:val="0"/>
      <w:sz w:val="20"/>
      <w:u w:val="single"/>
    </w:rPr>
  </w:style>
  <w:style w:type="paragraph" w:customStyle="1" w:styleId="Emphasis1">
    <w:name w:val="Emphasis1"/>
    <w:basedOn w:val="Normal"/>
    <w:autoRedefine/>
    <w:uiPriority w:val="20"/>
    <w:qFormat/>
    <w:rsid w:val="00DA2C5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4D43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very.ca/en/publications/our-publications/3225-natural-products-and-pharmaceutical-innovations-what-are-the-patent-options-ip-intellectual-property.html" TargetMode="External"/><Relationship Id="rId18" Type="http://schemas.openxmlformats.org/officeDocument/2006/relationships/hyperlink" Target="http://www.oscn.net/applications/oscn/DeliverDocument.asp?CiteID=20287" TargetMode="External"/><Relationship Id="rId3" Type="http://schemas.openxmlformats.org/officeDocument/2006/relationships/customXml" Target="../customXml/item3.xml"/><Relationship Id="rId21" Type="http://schemas.openxmlformats.org/officeDocument/2006/relationships/hyperlink" Target="http://www.oscn.net/applications/oscn/deliverdocument.asp?box1=106&amp;box2=U.S.&amp;box3=360" TargetMode="External"/><Relationship Id="rId7" Type="http://schemas.openxmlformats.org/officeDocument/2006/relationships/settings" Target="settings.xml"/><Relationship Id="rId12" Type="http://schemas.openxmlformats.org/officeDocument/2006/relationships/hyperlink" Target="https://www.lavery.ca/en/publications/our-publications/3225-natural-products-and-pharmaceutical-innovations-what-are-the-patent-options-ip-intellectual-property.html" TargetMode="External"/><Relationship Id="rId17" Type="http://schemas.openxmlformats.org/officeDocument/2006/relationships/hyperlink" Target="http://www.oscn.net/applications/oscn/DeliverDocument.asp?CiteID=20287"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very.ca/en/publications/our-publications/3225-natural-products-and-pharmaceutical-innovations-what-are-the-patent-options-ip-intellectual-property.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fontTable" Target="fontTable.xml"/><Relationship Id="rId10" Type="http://schemas.openxmlformats.org/officeDocument/2006/relationships/hyperlink" Target="https://www.lavery.ca/en/publications/our-publications/3225-natural-products-and-pharmaceutical-innovations-what-are-the-patent-options-ip-intellectual-property.html" TargetMode="External"/><Relationship Id="rId19" Type="http://schemas.openxmlformats.org/officeDocument/2006/relationships/hyperlink" Target="http://www.oscn.net/applications/oscn/deliverdocument.asp?box1=802&amp;box2=P.2D&amp;box3=813" TargetMode="External"/><Relationship Id="rId4" Type="http://schemas.openxmlformats.org/officeDocument/2006/relationships/customXml" Target="../customXml/item4.xml"/><Relationship Id="rId9" Type="http://schemas.openxmlformats.org/officeDocument/2006/relationships/hyperlink" Target="https://www.lavery.ca/en/publications/our-publications/3225-natural-products-and-pharmaceutical-innovations-what-are-the-patent-options-ip-intellectual-property.html" TargetMode="External"/><Relationship Id="rId14" Type="http://schemas.openxmlformats.org/officeDocument/2006/relationships/hyperlink" Target="http://www.learnersdictionary.com/definition/ought" TargetMode="External"/><Relationship Id="rId22" Type="http://schemas.openxmlformats.org/officeDocument/2006/relationships/hyperlink" Target="http://www.existential-risk.org/concep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6712</Words>
  <Characters>38261</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31</cp:revision>
  <dcterms:created xsi:type="dcterms:W3CDTF">2021-10-30T22:34:00Z</dcterms:created>
  <dcterms:modified xsi:type="dcterms:W3CDTF">2021-10-30T23:50:00Z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