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1B0D3" w14:textId="77777777" w:rsidR="008B4DA7" w:rsidRPr="001E741E" w:rsidRDefault="008B4DA7" w:rsidP="00AF452B"/>
    <w:p w14:paraId="135B822A" w14:textId="1A600AEF" w:rsidR="00B57763" w:rsidRDefault="00406BD8" w:rsidP="00406BD8">
      <w:pPr>
        <w:pStyle w:val="Heading2"/>
      </w:pPr>
      <w:r>
        <w:lastRenderedPageBreak/>
        <w:t>1NC – CP</w:t>
      </w:r>
    </w:p>
    <w:p w14:paraId="5CAE4892" w14:textId="7D4E22A5" w:rsidR="00043FFE" w:rsidRDefault="00043FFE" w:rsidP="00043FFE">
      <w:pPr>
        <w:keepNext/>
        <w:keepLines/>
        <w:spacing w:before="200"/>
        <w:outlineLvl w:val="3"/>
        <w:rPr>
          <w:rFonts w:eastAsiaTheme="majorEastAsia"/>
          <w:b/>
          <w:iCs/>
          <w:sz w:val="26"/>
        </w:rPr>
      </w:pPr>
      <w:r>
        <w:rPr>
          <w:rFonts w:eastAsiaTheme="majorEastAsia"/>
          <w:b/>
          <w:iCs/>
          <w:sz w:val="26"/>
        </w:rPr>
        <w:t xml:space="preserve">CP: The appropriation of outer space by private entities outside of the United States is unjust. </w:t>
      </w:r>
      <w:r w:rsidRPr="00B4379B">
        <w:rPr>
          <w:rFonts w:eastAsiaTheme="majorEastAsia"/>
          <w:b/>
          <w:iCs/>
          <w:sz w:val="26"/>
        </w:rPr>
        <w:t xml:space="preserve">The </w:t>
      </w:r>
      <w:r>
        <w:rPr>
          <w:rFonts w:eastAsiaTheme="majorEastAsia"/>
          <w:b/>
          <w:iCs/>
          <w:sz w:val="26"/>
        </w:rPr>
        <w:t>United States</w:t>
      </w:r>
      <w:r w:rsidRPr="00644F3B">
        <w:rPr>
          <w:rFonts w:eastAsiaTheme="majorEastAsia"/>
          <w:b/>
          <w:iCs/>
          <w:sz w:val="26"/>
        </w:rPr>
        <w:t xml:space="preserve"> should</w:t>
      </w:r>
      <w:r w:rsidRPr="00B4379B">
        <w:rPr>
          <w:rFonts w:eastAsiaTheme="majorEastAsia"/>
          <w:b/>
          <w:iCs/>
          <w:sz w:val="26"/>
        </w:rPr>
        <w:t xml:space="preserve"> submit an environmental impact assessment of </w:t>
      </w:r>
      <w:r>
        <w:rPr>
          <w:rFonts w:eastAsiaTheme="majorEastAsia"/>
          <w:b/>
          <w:iCs/>
          <w:sz w:val="26"/>
        </w:rPr>
        <w:t xml:space="preserve">the </w:t>
      </w:r>
      <w:r w:rsidRPr="00644F3B">
        <w:rPr>
          <w:rFonts w:eastAsiaTheme="majorEastAsia"/>
          <w:b/>
          <w:iCs/>
          <w:color w:val="FF0000"/>
          <w:sz w:val="26"/>
        </w:rPr>
        <w:t xml:space="preserve">appropriation of outer space by private entities </w:t>
      </w:r>
      <w:r w:rsidRPr="00B4379B">
        <w:rPr>
          <w:rFonts w:eastAsiaTheme="majorEastAsia"/>
          <w:b/>
          <w:iCs/>
          <w:sz w:val="26"/>
        </w:rPr>
        <w:t xml:space="preserve">to the UN Office of Outer Space Affairs for public comment, modification, and approval. The United States federal government should implement the approved version of the submitted proposal. </w:t>
      </w:r>
    </w:p>
    <w:p w14:paraId="4A1578FE" w14:textId="77777777" w:rsidR="00043FFE" w:rsidRPr="00B4379B" w:rsidRDefault="00043FFE" w:rsidP="00043FFE">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aff. </w:t>
      </w:r>
    </w:p>
    <w:p w14:paraId="34CF78AC" w14:textId="77777777" w:rsidR="00043FFE" w:rsidRPr="00B4379B" w:rsidRDefault="00043FFE" w:rsidP="00043FFE">
      <w:r w:rsidRPr="00B4379B">
        <w:t xml:space="preserve">William R. </w:t>
      </w:r>
      <w:r w:rsidRPr="00B4379B">
        <w:rPr>
          <w:b/>
          <w:bCs/>
          <w:sz w:val="26"/>
          <w:u w:val="single"/>
        </w:rPr>
        <w:t>Kramer</w:t>
      </w:r>
      <w:r w:rsidRPr="00B4379B">
        <w:t xml:space="preserve">, PhD Polisci/Futures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16553481" w14:textId="77777777" w:rsidR="00043FFE" w:rsidRPr="00B4379B" w:rsidRDefault="00043FFE" w:rsidP="00043FFE">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5DCC006B" w14:textId="77777777" w:rsidR="00043FFE" w:rsidRPr="00B4379B" w:rsidRDefault="00043FFE" w:rsidP="00043FFE">
      <w:r w:rsidRPr="00B4379B">
        <w:t xml:space="preserve">Such </w:t>
      </w:r>
      <w:r w:rsidRPr="00B4379B">
        <w:rPr>
          <w:highlight w:val="yellow"/>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7638F49D" w14:textId="77777777" w:rsidR="00043FFE" w:rsidRPr="00B4379B" w:rsidRDefault="00043FFE" w:rsidP="00043FFE">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020D32E2" w14:textId="77777777" w:rsidR="00043FFE" w:rsidRPr="00B4379B" w:rsidRDefault="00043FFE" w:rsidP="00043FFE">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4F65C7B7" w14:textId="77777777" w:rsidR="00043FFE" w:rsidRPr="00B4379B" w:rsidRDefault="00043FFE" w:rsidP="00043FFE">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0EAB997E" w14:textId="77777777" w:rsidR="00043FFE" w:rsidRPr="00B4379B" w:rsidRDefault="00043FFE" w:rsidP="00043FFE">
      <w:r w:rsidRPr="00B4379B">
        <w:rPr>
          <w:u w:val="single"/>
        </w:rPr>
        <w:lastRenderedPageBreak/>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682C315E" w14:textId="77777777" w:rsidR="00043FFE" w:rsidRPr="00B4379B" w:rsidRDefault="00043FFE" w:rsidP="00043FFE">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026EBEA4" w14:textId="77777777" w:rsidR="00043FFE" w:rsidRPr="00B4379B" w:rsidRDefault="00043FFE" w:rsidP="00043FFE">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3C8DC6A0" w14:textId="77777777" w:rsidR="00043FFE" w:rsidRPr="00043FFE" w:rsidRDefault="00043FFE" w:rsidP="00043FFE"/>
    <w:p w14:paraId="7386A52B" w14:textId="4E4EE6A4" w:rsidR="00406BD8" w:rsidRDefault="00406BD8" w:rsidP="00406BD8">
      <w:pPr>
        <w:pStyle w:val="Heading2"/>
      </w:pPr>
      <w:r>
        <w:lastRenderedPageBreak/>
        <w:t>1NC – DA</w:t>
      </w:r>
    </w:p>
    <w:p w14:paraId="5E7E28B1" w14:textId="77777777" w:rsidR="00406BD8" w:rsidRDefault="00406BD8" w:rsidP="00406BD8">
      <w:pPr>
        <w:pStyle w:val="Heading4"/>
      </w:pPr>
      <w:r>
        <w:t>Xi is consolidating unprecedented political power – that’s only possible with strong PLA support</w:t>
      </w:r>
    </w:p>
    <w:p w14:paraId="28EC031E" w14:textId="77777777" w:rsidR="00406BD8" w:rsidRPr="00845F67" w:rsidRDefault="00406BD8" w:rsidP="00406BD8">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01405032" w14:textId="77777777" w:rsidR="00406BD8" w:rsidRPr="00225479" w:rsidRDefault="00406BD8" w:rsidP="00406BD8">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1B514DC8" w14:textId="77777777" w:rsidR="00406BD8" w:rsidRPr="00225479" w:rsidRDefault="00406BD8" w:rsidP="00406BD8">
      <w:r w:rsidRPr="00225479">
        <w:rPr>
          <w:rStyle w:val="StyleUnderline"/>
        </w:rPr>
        <w:t>Why is the People's Liberation Army making a comeback? The answer lies in succession politics</w:t>
      </w:r>
      <w:r w:rsidRPr="00225479">
        <w:t>.</w:t>
      </w:r>
    </w:p>
    <w:p w14:paraId="1921AD4E" w14:textId="77777777" w:rsidR="00406BD8" w:rsidRPr="00225479" w:rsidRDefault="00406BD8" w:rsidP="00406BD8">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3C02386E" w14:textId="77777777" w:rsidR="00406BD8" w:rsidRPr="00225479" w:rsidRDefault="00406BD8" w:rsidP="00406BD8">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3C3BA0CD" w14:textId="77777777" w:rsidR="00406BD8" w:rsidRPr="00225479" w:rsidRDefault="00406BD8" w:rsidP="00406BD8">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5694A98B" w14:textId="77777777" w:rsidR="00406BD8" w:rsidRPr="00225479" w:rsidRDefault="00406BD8" w:rsidP="00406BD8">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203927DE" w14:textId="77777777" w:rsidR="00406BD8" w:rsidRPr="00225479" w:rsidRDefault="00406BD8" w:rsidP="00406BD8">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4BBB387A" w14:textId="77777777" w:rsidR="00406BD8" w:rsidRPr="00225479" w:rsidRDefault="00406BD8" w:rsidP="00406BD8">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68728F70" w14:textId="77777777" w:rsidR="00406BD8" w:rsidRPr="00225479" w:rsidRDefault="00406BD8" w:rsidP="00406BD8">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0DF5A3D7" w14:textId="77777777" w:rsidR="00406BD8" w:rsidRPr="00225479" w:rsidRDefault="00406BD8" w:rsidP="00406BD8">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239B3504" w14:textId="77777777" w:rsidR="00406BD8" w:rsidRPr="00225479" w:rsidRDefault="00406BD8" w:rsidP="00406BD8">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144D9FFD" w14:textId="77777777" w:rsidR="00406BD8" w:rsidRDefault="00406BD8" w:rsidP="00406BD8">
      <w:pPr>
        <w:pStyle w:val="Heading4"/>
      </w:pPr>
      <w:r>
        <w:t>The plan alienates the PLA – they view space dominance as the linchpin of China’s legitimacy – specifically, public-private tech development is key</w:t>
      </w:r>
    </w:p>
    <w:p w14:paraId="00FF75F8" w14:textId="77777777" w:rsidR="00406BD8" w:rsidRPr="00D25E3F" w:rsidRDefault="00406BD8" w:rsidP="00406BD8">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635D6264" w14:textId="77777777" w:rsidR="00406BD8" w:rsidRPr="00A022B6" w:rsidRDefault="00406BD8" w:rsidP="00406BD8">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1094721F" w14:textId="77777777" w:rsidR="00406BD8" w:rsidRPr="00A022B6" w:rsidRDefault="00406BD8" w:rsidP="00406BD8">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29EABB65" w14:textId="77777777" w:rsidR="00406BD8" w:rsidRPr="00A022B6" w:rsidRDefault="00406BD8" w:rsidP="00406BD8">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2D23EB02" w14:textId="77777777" w:rsidR="00406BD8" w:rsidRPr="00A022B6" w:rsidRDefault="00406BD8" w:rsidP="00406BD8">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55FB72FB" w14:textId="77777777" w:rsidR="00406BD8" w:rsidRPr="00A022B6" w:rsidRDefault="00406BD8" w:rsidP="00406BD8">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2A76FD6C" w14:textId="77777777" w:rsidR="00406BD8" w:rsidRPr="00A022B6" w:rsidRDefault="00406BD8" w:rsidP="00406BD8">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31E4E3D7" w14:textId="77777777" w:rsidR="00406BD8" w:rsidRPr="00A022B6" w:rsidRDefault="00406BD8" w:rsidP="00406BD8">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35056D26" w14:textId="77777777" w:rsidR="00406BD8" w:rsidRPr="00A022B6" w:rsidRDefault="00406BD8" w:rsidP="00406BD8">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C390D91" w14:textId="77777777" w:rsidR="00406BD8" w:rsidRPr="00A022B6" w:rsidRDefault="00406BD8" w:rsidP="00406BD8">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23CA4773" w14:textId="77777777" w:rsidR="00406BD8" w:rsidRPr="00A022B6" w:rsidRDefault="00406BD8" w:rsidP="00406BD8">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2223BD1A" w14:textId="77777777" w:rsidR="00406BD8" w:rsidRPr="00A022B6" w:rsidRDefault="00406BD8" w:rsidP="00406BD8">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501A5C5F" w14:textId="77777777" w:rsidR="00406BD8" w:rsidRPr="00A022B6" w:rsidRDefault="00406BD8" w:rsidP="00406BD8">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1E567EC2" w14:textId="77777777" w:rsidR="00406BD8" w:rsidRPr="00A022B6" w:rsidRDefault="00406BD8" w:rsidP="00406BD8">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7498E92" w14:textId="77777777" w:rsidR="00406BD8" w:rsidRPr="00A022B6" w:rsidRDefault="00406BD8" w:rsidP="00406BD8">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BEF7CC9" w14:textId="77777777" w:rsidR="00406BD8" w:rsidRPr="00A022B6" w:rsidRDefault="00406BD8" w:rsidP="00406BD8">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0D930DB4" w14:textId="77777777" w:rsidR="00406BD8" w:rsidRPr="00A022B6" w:rsidRDefault="00406BD8" w:rsidP="00406BD8">
      <w:pPr>
        <w:rPr>
          <w:sz w:val="12"/>
          <w:szCs w:val="12"/>
        </w:rPr>
      </w:pPr>
      <w:r w:rsidRPr="00A022B6">
        <w:rPr>
          <w:sz w:val="12"/>
          <w:szCs w:val="12"/>
        </w:rPr>
        <w:t>Nonetheless, the report asserted that the US still assumed a technological lead in space.</w:t>
      </w:r>
    </w:p>
    <w:p w14:paraId="5D816E55" w14:textId="77777777" w:rsidR="00406BD8" w:rsidRDefault="00406BD8" w:rsidP="00406BD8">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04FDD3F6" w14:textId="77777777" w:rsidR="00406BD8" w:rsidRPr="00BF69B2" w:rsidRDefault="00406BD8" w:rsidP="00406BD8"/>
    <w:p w14:paraId="18B92C75" w14:textId="77777777" w:rsidR="00406BD8" w:rsidRPr="003057A9" w:rsidRDefault="00406BD8" w:rsidP="00406BD8">
      <w:pPr>
        <w:pStyle w:val="Heading4"/>
        <w:rPr>
          <w:u w:val="single"/>
        </w:rPr>
      </w:pPr>
      <w:r>
        <w:t xml:space="preserve">That factionalizes the CCP and emboldens challenges to Xi – the PLA is increasingly powerful and </w:t>
      </w:r>
      <w:r w:rsidRPr="003057A9">
        <w:rPr>
          <w:u w:val="single"/>
        </w:rPr>
        <w:t>not unconditionally subservient</w:t>
      </w:r>
    </w:p>
    <w:p w14:paraId="12EB3ECD" w14:textId="77777777" w:rsidR="00406BD8" w:rsidRDefault="00406BD8" w:rsidP="00406BD8">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65D4FE16" w14:textId="77777777" w:rsidR="00406BD8" w:rsidRPr="00DF7688" w:rsidRDefault="00406BD8" w:rsidP="00406BD8">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37247400" w14:textId="77777777" w:rsidR="00406BD8" w:rsidRPr="00DF7688" w:rsidRDefault="00406BD8" w:rsidP="00406BD8">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0C82EDF5" w14:textId="77777777" w:rsidR="00406BD8" w:rsidRPr="00DF7688" w:rsidRDefault="00406BD8" w:rsidP="00406BD8">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15EF8E33" w14:textId="77777777" w:rsidR="00406BD8" w:rsidRPr="00DF7688" w:rsidRDefault="00406BD8" w:rsidP="00406BD8">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22EE4DD" w14:textId="77777777" w:rsidR="00406BD8" w:rsidRPr="00DF7688" w:rsidRDefault="00406BD8" w:rsidP="00406BD8">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7C0EBDCF" w14:textId="77777777" w:rsidR="00406BD8" w:rsidRPr="00DF7688" w:rsidRDefault="00406BD8" w:rsidP="00406BD8">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5C94B1FF" w14:textId="77777777" w:rsidR="00406BD8" w:rsidRPr="00DF7688" w:rsidRDefault="00406BD8" w:rsidP="00406BD8">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4F7D70F5" w14:textId="77777777" w:rsidR="00406BD8" w:rsidRPr="00DF7688" w:rsidRDefault="00406BD8" w:rsidP="00406BD8">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1A63415F" w14:textId="77777777" w:rsidR="00406BD8" w:rsidRPr="00DF7688" w:rsidRDefault="00406BD8" w:rsidP="00406BD8">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CCF8F3C" w14:textId="77777777" w:rsidR="00406BD8" w:rsidRPr="00DF7688" w:rsidRDefault="00406BD8" w:rsidP="00406BD8">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1B6D3B3" w14:textId="77777777" w:rsidR="00406BD8" w:rsidRPr="00DF7688" w:rsidRDefault="00406BD8" w:rsidP="00406BD8">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DE4713E" w14:textId="77777777" w:rsidR="00406BD8" w:rsidRPr="00DF7688" w:rsidRDefault="00406BD8" w:rsidP="00406BD8">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0FD90AB4" w14:textId="77777777" w:rsidR="00406BD8" w:rsidRPr="00DF7688" w:rsidRDefault="00406BD8" w:rsidP="00406BD8">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147C5131" w14:textId="77777777" w:rsidR="00406BD8" w:rsidRPr="00ED4AF3" w:rsidRDefault="00406BD8" w:rsidP="00406BD8">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00438851" w14:textId="77777777" w:rsidR="00406BD8" w:rsidRDefault="00406BD8" w:rsidP="00406BD8">
      <w:pPr>
        <w:pStyle w:val="Heading4"/>
      </w:pPr>
      <w:r>
        <w:t>CCP instability collapses the international order – extinction</w:t>
      </w:r>
    </w:p>
    <w:p w14:paraId="39D131CA" w14:textId="77777777" w:rsidR="00406BD8" w:rsidRPr="00770553" w:rsidRDefault="00406BD8" w:rsidP="00406BD8">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296FEC3A" w14:textId="77777777" w:rsidR="00406BD8" w:rsidRPr="00770553" w:rsidRDefault="00406BD8" w:rsidP="00406BD8">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45C626C4" w14:textId="77777777" w:rsidR="00406BD8" w:rsidRPr="00770553" w:rsidRDefault="00406BD8" w:rsidP="00406BD8">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5DCA01CC" w14:textId="77777777" w:rsidR="00406BD8" w:rsidRDefault="00406BD8" w:rsidP="00406BD8">
      <w:pPr>
        <w:pStyle w:val="Heading4"/>
      </w:pPr>
      <w:r>
        <w:t xml:space="preserve">Independently, Xi will lash out to preserve cred in the SCS – US draw-in ensures extinction </w:t>
      </w:r>
    </w:p>
    <w:p w14:paraId="29B3CBB9" w14:textId="77777777" w:rsidR="00406BD8" w:rsidRPr="00B0737B" w:rsidRDefault="00406BD8" w:rsidP="00406BD8">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719B3F29" w14:textId="77777777" w:rsidR="00406BD8" w:rsidRPr="00F56426" w:rsidRDefault="00406BD8" w:rsidP="00406BD8">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6BD3089E" w14:textId="77777777" w:rsidR="00406BD8" w:rsidRPr="00F56426" w:rsidRDefault="00406BD8" w:rsidP="00406BD8">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19FE9800" w14:textId="77777777" w:rsidR="00406BD8" w:rsidRPr="00F56426" w:rsidRDefault="00406BD8" w:rsidP="00406BD8">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571A028D" w14:textId="77777777" w:rsidR="00406BD8" w:rsidRPr="00F56426" w:rsidRDefault="00406BD8" w:rsidP="00406BD8">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43F30E73" w14:textId="77777777" w:rsidR="00406BD8" w:rsidRPr="00406BD8" w:rsidRDefault="00406BD8" w:rsidP="00406BD8"/>
    <w:p w14:paraId="4C6CC1E2" w14:textId="77777777" w:rsidR="00AC71DC" w:rsidRPr="00AC71DC" w:rsidRDefault="00AC71DC" w:rsidP="00AC71DC"/>
    <w:p w14:paraId="3AA291B2" w14:textId="77777777" w:rsidR="00AC71DC" w:rsidRPr="00AC71DC" w:rsidRDefault="00AC71DC" w:rsidP="00AC71DC"/>
    <w:p w14:paraId="606BC345" w14:textId="72CFE980" w:rsidR="005476AE" w:rsidRDefault="00AC71DC" w:rsidP="00DC2335">
      <w:pPr>
        <w:pStyle w:val="Heading2"/>
      </w:pPr>
      <w:r>
        <w:t>1</w:t>
      </w:r>
      <w:r w:rsidR="005476AE">
        <w:t>NC – NC</w:t>
      </w:r>
    </w:p>
    <w:p w14:paraId="4C804EC1" w14:textId="77777777" w:rsidR="005476AE" w:rsidRDefault="005476AE" w:rsidP="005476AE">
      <w:pPr>
        <w:keepNext/>
        <w:keepLines/>
        <w:spacing w:before="40" w:after="0"/>
        <w:outlineLvl w:val="3"/>
        <w:rPr>
          <w:rFonts w:eastAsiaTheme="majorEastAsia"/>
          <w:b/>
          <w:bCs/>
          <w:sz w:val="26"/>
          <w:szCs w:val="26"/>
        </w:rPr>
      </w:pPr>
      <w:r>
        <w:rPr>
          <w:rFonts w:eastAsiaTheme="majorEastAsia"/>
          <w:b/>
          <w:bCs/>
          <w:sz w:val="26"/>
          <w:szCs w:val="26"/>
        </w:rPr>
        <w:t xml:space="preserve">The standard is maximizing expected wellbeing. </w:t>
      </w:r>
    </w:p>
    <w:p w14:paraId="715A2E4F" w14:textId="77777777" w:rsidR="005476AE" w:rsidRDefault="005476AE" w:rsidP="005476AE"/>
    <w:p w14:paraId="2BAF71A1" w14:textId="77777777" w:rsidR="005476AE" w:rsidRPr="00B43B3E" w:rsidRDefault="005476AE" w:rsidP="005476AE">
      <w:pPr>
        <w:pStyle w:val="ListParagraph"/>
        <w:keepNext/>
        <w:keepLines/>
        <w:numPr>
          <w:ilvl w:val="0"/>
          <w:numId w:val="15"/>
        </w:numPr>
        <w:spacing w:before="40" w:after="0"/>
        <w:outlineLvl w:val="3"/>
        <w:rPr>
          <w:rFonts w:eastAsiaTheme="majorEastAsia"/>
          <w:b/>
          <w:bCs/>
          <w:sz w:val="26"/>
          <w:szCs w:val="26"/>
        </w:rPr>
      </w:pPr>
      <w:r w:rsidRPr="00B43B3E">
        <w:rPr>
          <w:rFonts w:eastAsiaTheme="majorEastAsia"/>
          <w:b/>
          <w:bCs/>
          <w:sz w:val="26"/>
          <w:szCs w:val="26"/>
        </w:rPr>
        <w:t>First, pleasure and pain are intrinsically valuable. People consistently regard pleasure and pain as good reasons for action, despite the fact that pleasure doesn’t seem to be instrumentally valuable for anything.</w:t>
      </w:r>
    </w:p>
    <w:p w14:paraId="04A6FABE" w14:textId="77777777" w:rsidR="005476AE" w:rsidRPr="002E7F13" w:rsidRDefault="005476AE" w:rsidP="005476AE">
      <w:r w:rsidRPr="002E7F13">
        <w:rPr>
          <w:b/>
          <w:sz w:val="26"/>
        </w:rPr>
        <w:t>Moen 16</w:t>
      </w:r>
      <w:r w:rsidRPr="002E7F13">
        <w:t xml:space="preserve"> [Ole Martin Moen, Research Fellow in Philosophy at University of Oslo “An Argument for Hedonism” Journal of Value Inquiry (Springer), 50 (2) 2016: 267–281] SJDI</w:t>
      </w:r>
    </w:p>
    <w:p w14:paraId="14EE08EB" w14:textId="77777777" w:rsidR="005476AE" w:rsidRDefault="005476AE" w:rsidP="005476AE">
      <w:pPr>
        <w:rPr>
          <w:b/>
          <w:u w:val="single"/>
        </w:rPr>
      </w:pPr>
      <w:r w:rsidRPr="00A74EED">
        <w:rPr>
          <w:sz w:val="12"/>
        </w:rPr>
        <w:t xml:space="preserve">Let us start by observing, empirically, that </w:t>
      </w:r>
      <w:r w:rsidRPr="00A74EED">
        <w:rPr>
          <w:rStyle w:val="StyleUnderline"/>
        </w:rPr>
        <w:t xml:space="preserve">a widely shared judgment about intrinsic value and disvalue is that </w:t>
      </w:r>
      <w:r w:rsidRPr="00573EB4">
        <w:rPr>
          <w:rStyle w:val="StyleUnderline"/>
          <w:highlight w:val="green"/>
        </w:rPr>
        <w:t>pleasure is intrinsically valuable and pain is intrinsically disvaluable</w:t>
      </w:r>
      <w:r w:rsidRPr="00A74EED">
        <w:rPr>
          <w:rStyle w:val="StyleUnderline"/>
        </w:rPr>
        <w:t>. On virtually any proposed list of intrinsic values and disvalues (we will look at some of them below), pleasure is included among the intrinsic values and pain among the intrinsic disvalues.</w:t>
      </w:r>
      <w:r w:rsidRPr="00A74EED">
        <w:rPr>
          <w:sz w:val="12"/>
        </w:rPr>
        <w:t xml:space="preserve"> This inclusion makes intuitive sense, moreover, for </w:t>
      </w:r>
      <w:r w:rsidRPr="00573EB4">
        <w:rPr>
          <w:rStyle w:val="StyleUnderline"/>
          <w:highlight w:val="green"/>
        </w:rPr>
        <w:t>there is something undeniably good about</w:t>
      </w:r>
      <w:r w:rsidRPr="00A74EED">
        <w:rPr>
          <w:rStyle w:val="StyleUnderline"/>
        </w:rPr>
        <w:t xml:space="preserve"> the way </w:t>
      </w:r>
      <w:r w:rsidRPr="00573EB4">
        <w:rPr>
          <w:rStyle w:val="StyleUnderline"/>
          <w:highlight w:val="green"/>
        </w:rPr>
        <w:t>pleasure</w:t>
      </w:r>
      <w:r w:rsidRPr="00A74EED">
        <w:rPr>
          <w:rStyle w:val="StyleUnderline"/>
        </w:rPr>
        <w:t xml:space="preserve"> feels </w:t>
      </w:r>
      <w:r w:rsidRPr="00573EB4">
        <w:rPr>
          <w:rStyle w:val="StyleUnderline"/>
          <w:highlight w:val="green"/>
        </w:rPr>
        <w:t>and something undeniably bad about</w:t>
      </w:r>
      <w:r w:rsidRPr="00A74EED">
        <w:rPr>
          <w:rStyle w:val="StyleUnderline"/>
        </w:rPr>
        <w:t xml:space="preserve"> the way </w:t>
      </w:r>
      <w:r w:rsidRPr="00573EB4">
        <w:rPr>
          <w:rStyle w:val="StyleUnderline"/>
          <w:highlight w:val="green"/>
        </w:rPr>
        <w:t>pain</w:t>
      </w:r>
      <w:r w:rsidRPr="00A74EED">
        <w:rPr>
          <w:rStyle w:val="StyleUnderline"/>
        </w:rPr>
        <w:t xml:space="preserve"> feels, and neither the goodness of pleasure nor the badness of pain seems to be exhausted by the further effects that these experiences might have.</w:t>
      </w:r>
      <w:r w:rsidRPr="00A74EED">
        <w:rPr>
          <w:sz w:val="12"/>
        </w:rPr>
        <w:t xml:space="preserve"> “Pleasure” and “pain” are here understood inclusively, as encompassing anything hedonically positive and anything hedonically negative.2 </w:t>
      </w:r>
      <w:r w:rsidRPr="00A74EED">
        <w:rPr>
          <w:rStyle w:val="StyleUnderline"/>
        </w:rPr>
        <w:t xml:space="preserve">The special </w:t>
      </w:r>
      <w:r w:rsidRPr="00573EB4">
        <w:rPr>
          <w:rStyle w:val="StyleUnderline"/>
          <w:highlight w:val="green"/>
        </w:rPr>
        <w:t>value statuses of pleasure and pain are manifested in how we treat</w:t>
      </w:r>
      <w:r w:rsidRPr="00A74EED">
        <w:rPr>
          <w:rStyle w:val="StyleUnderline"/>
        </w:rPr>
        <w:t xml:space="preserve"> these </w:t>
      </w:r>
      <w:r w:rsidRPr="00573EB4">
        <w:rPr>
          <w:rStyle w:val="StyleUnderline"/>
          <w:highlight w:val="green"/>
        </w:rPr>
        <w:t>experiences in</w:t>
      </w:r>
      <w:r w:rsidRPr="00A74EED">
        <w:rPr>
          <w:rStyle w:val="StyleUnderline"/>
        </w:rPr>
        <w:t xml:space="preserve"> our </w:t>
      </w:r>
      <w:r w:rsidRPr="00573EB4">
        <w:rPr>
          <w:rStyle w:val="StyleUnderline"/>
          <w:highlight w:val="green"/>
        </w:rPr>
        <w:t>everyday reasoning</w:t>
      </w:r>
      <w:r w:rsidRPr="00A74EED">
        <w:rPr>
          <w:rStyle w:val="StyleUnderline"/>
        </w:rPr>
        <w:t xml:space="preserve"> about values. </w:t>
      </w:r>
      <w:r w:rsidRPr="00A74EED">
        <w:rPr>
          <w:sz w:val="12"/>
        </w:rPr>
        <w:t>If you tell me that you are heading for the convenience store</w:t>
      </w:r>
      <w:r w:rsidRPr="00A74EED">
        <w:rPr>
          <w:rStyle w:val="StyleUnderline"/>
        </w:rPr>
        <w:t>, I might ask: “What for?” This is a reasonable question, for when you go to the convenience store you usually do so</w:t>
      </w:r>
      <w:r w:rsidRPr="00A74EED">
        <w:rPr>
          <w:sz w:val="12"/>
        </w:rPr>
        <w:t xml:space="preserve">, not merely for the sake of going to the convenience store, but </w:t>
      </w:r>
      <w:r w:rsidRPr="00A74EED">
        <w:rPr>
          <w:rStyle w:val="StyleUnderline"/>
        </w:rPr>
        <w:t>for the sake of achieving something further that you deem to be valuable</w:t>
      </w:r>
      <w:r w:rsidRPr="002E7F13">
        <w:rPr>
          <w:b/>
          <w:u w:val="single"/>
        </w:rPr>
        <w:t>.</w:t>
      </w:r>
      <w:r w:rsidRPr="00A74EED">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74EED">
        <w:rPr>
          <w:rStyle w:val="StyleUnderline"/>
        </w:rPr>
        <w:t xml:space="preserve">If I then proceed by asking “But what is the pleasure of drinking the soda good for?” the discussion is likely to reach an awkward end. The reason is that the </w:t>
      </w:r>
      <w:r w:rsidRPr="00573EB4">
        <w:rPr>
          <w:rStyle w:val="StyleUnderline"/>
          <w:highlight w:val="green"/>
        </w:rPr>
        <w:t>pleasure is not good for anything further</w:t>
      </w:r>
      <w:r w:rsidRPr="00A74EED">
        <w:rPr>
          <w:rStyle w:val="StyleUnderline"/>
        </w:rPr>
        <w:t>; it is simply that for which going to the convenience store and buying the soda is good</w:t>
      </w:r>
      <w:r w:rsidRPr="002E7F13">
        <w:rPr>
          <w:b/>
          <w:u w:val="single"/>
        </w:rPr>
        <w:t>.</w:t>
      </w:r>
      <w:r w:rsidRPr="00A74EED">
        <w:rPr>
          <w:sz w:val="12"/>
        </w:rPr>
        <w:t xml:space="preserve">3 As Aristotle observes: </w:t>
      </w:r>
      <w:r w:rsidRPr="00A74EED">
        <w:rPr>
          <w:rStyle w:val="StyleUnderline"/>
        </w:rPr>
        <w:t>“We never ask [a man] what his end is in being pleased, because we assume that pleasure is choice worthy in itself.</w:t>
      </w:r>
      <w:r w:rsidRPr="00A74EED">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73EB4">
        <w:rPr>
          <w:rStyle w:val="StyleUnderline"/>
          <w:highlight w:val="green"/>
        </w:rPr>
        <w:t>pleasure and pain</w:t>
      </w:r>
      <w:r w:rsidRPr="00A74EED">
        <w:rPr>
          <w:rStyle w:val="StyleUnderline"/>
        </w:rPr>
        <w:t xml:space="preserve"> are </w:t>
      </w:r>
      <w:r w:rsidRPr="00573EB4">
        <w:rPr>
          <w:rStyle w:val="StyleUnderline"/>
          <w:highlight w:val="green"/>
        </w:rPr>
        <w:t>both</w:t>
      </w:r>
      <w:r w:rsidRPr="00A74EED">
        <w:rPr>
          <w:rStyle w:val="StyleUnderline"/>
        </w:rPr>
        <w:t xml:space="preserve"> places where we </w:t>
      </w:r>
      <w:r w:rsidRPr="00573EB4">
        <w:rPr>
          <w:rStyle w:val="StyleUnderline"/>
          <w:highlight w:val="green"/>
        </w:rPr>
        <w:t>reach the end of the line in matters of value.</w:t>
      </w:r>
      <w:r w:rsidRPr="002E7F13">
        <w:rPr>
          <w:b/>
          <w:u w:val="single"/>
        </w:rPr>
        <w:t xml:space="preserve"> </w:t>
      </w:r>
    </w:p>
    <w:p w14:paraId="0AD8D433" w14:textId="77777777" w:rsidR="005476AE" w:rsidRPr="002E7F13" w:rsidRDefault="005476AE" w:rsidP="005476AE"/>
    <w:p w14:paraId="3B515E2D" w14:textId="77777777" w:rsidR="005476AE" w:rsidRPr="00B43B3E" w:rsidRDefault="005476AE" w:rsidP="005476AE">
      <w:pPr>
        <w:pStyle w:val="ListParagraph"/>
        <w:keepNext/>
        <w:keepLines/>
        <w:numPr>
          <w:ilvl w:val="0"/>
          <w:numId w:val="15"/>
        </w:numPr>
        <w:spacing w:before="40" w:after="0"/>
        <w:outlineLvl w:val="3"/>
        <w:rPr>
          <w:rFonts w:eastAsiaTheme="majorEastAsia"/>
          <w:b/>
          <w:bCs/>
          <w:sz w:val="26"/>
          <w:szCs w:val="26"/>
        </w:rPr>
      </w:pPr>
      <w:r w:rsidRPr="00B43B3E">
        <w:rPr>
          <w:rFonts w:eastAsiaTheme="majorEastAsia"/>
          <w:b/>
          <w:bCs/>
          <w:sz w:val="26"/>
          <w:szCs w:val="26"/>
        </w:rPr>
        <w:t xml:space="preserve">Moreover, </w:t>
      </w:r>
      <w:r w:rsidRPr="00B43B3E">
        <w:rPr>
          <w:rFonts w:eastAsiaTheme="majorEastAsia"/>
          <w:b/>
          <w:bCs/>
          <w:i/>
          <w:sz w:val="26"/>
          <w:szCs w:val="26"/>
        </w:rPr>
        <w:t>only</w:t>
      </w:r>
      <w:r w:rsidRPr="00B43B3E">
        <w:rPr>
          <w:rFonts w:eastAsiaTheme="majorEastAsia"/>
          <w:b/>
          <w:bCs/>
          <w:sz w:val="26"/>
          <w:szCs w:val="26"/>
        </w:rPr>
        <w:t xml:space="preserve"> pleasure and pain are intrinsically valuable. All other values can be explained with reference to pleasure; Occam’s razor requires us to treat these as instrumentally valuable. </w:t>
      </w:r>
    </w:p>
    <w:p w14:paraId="3B96C049" w14:textId="77777777" w:rsidR="005476AE" w:rsidRPr="002E7F13" w:rsidRDefault="005476AE" w:rsidP="005476AE">
      <w:r w:rsidRPr="002E7F13">
        <w:rPr>
          <w:b/>
          <w:sz w:val="26"/>
        </w:rPr>
        <w:t>Moen 16</w:t>
      </w:r>
      <w:r w:rsidRPr="002E7F13">
        <w:t xml:space="preserve"> [Ole Martin Moen, Research Fellow in Philosophy at University of Oslo “An Argument for Hedonism” Journal of Value Inquiry (Springer), 50 (2) 2016: 267–281] SJDI</w:t>
      </w:r>
    </w:p>
    <w:p w14:paraId="215B857E" w14:textId="77777777" w:rsidR="005476AE" w:rsidRPr="00A74EED" w:rsidRDefault="005476AE" w:rsidP="005476AE">
      <w:pPr>
        <w:rPr>
          <w:sz w:val="12"/>
        </w:rPr>
      </w:pPr>
      <w:r w:rsidRPr="00A74EED">
        <w:rPr>
          <w:sz w:val="12"/>
        </w:rPr>
        <w:t xml:space="preserve">I think several things should be said in response to Moore’s challenge to hedonists. First, </w:t>
      </w:r>
      <w:r w:rsidRPr="00A74EED">
        <w:rPr>
          <w:rStyle w:val="StyleUnderlin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74EED">
        <w:rPr>
          <w:sz w:val="12"/>
        </w:rPr>
        <w:t xml:space="preserve"> Possibly, this could be done through thought experiments analogous to those employed in the previous section. Second, </w:t>
      </w:r>
      <w:r w:rsidRPr="00A74EED">
        <w:rPr>
          <w:rStyle w:val="StyleUnderline"/>
        </w:rPr>
        <w:t xml:space="preserve">there is something peculiar about the list of </w:t>
      </w:r>
      <w:r w:rsidRPr="00573EB4">
        <w:rPr>
          <w:rStyle w:val="StyleUnderline"/>
          <w:highlight w:val="green"/>
        </w:rPr>
        <w:t>additional</w:t>
      </w:r>
      <w:r w:rsidRPr="00A74EED">
        <w:rPr>
          <w:rStyle w:val="StyleUnderline"/>
        </w:rPr>
        <w:t xml:space="preserve"> intrinsic </w:t>
      </w:r>
      <w:r w:rsidRPr="00573EB4">
        <w:rPr>
          <w:rStyle w:val="StyleUnderline"/>
          <w:highlight w:val="green"/>
        </w:rPr>
        <w:t>values</w:t>
      </w:r>
      <w:r w:rsidRPr="00A74EED">
        <w:rPr>
          <w:sz w:val="12"/>
        </w:rPr>
        <w:t xml:space="preserve"> that counts in hedonism’s favor: </w:t>
      </w:r>
      <w:r w:rsidRPr="00A74EED">
        <w:rPr>
          <w:rStyle w:val="StyleUnderline"/>
        </w:rPr>
        <w:t xml:space="preserve">the listed values </w:t>
      </w:r>
      <w:r w:rsidRPr="00573EB4">
        <w:rPr>
          <w:rStyle w:val="StyleUnderline"/>
          <w:highlight w:val="green"/>
        </w:rPr>
        <w:t xml:space="preserve">have a </w:t>
      </w:r>
      <w:r w:rsidRPr="00A74EED">
        <w:rPr>
          <w:rStyle w:val="StyleUnderline"/>
        </w:rPr>
        <w:t xml:space="preserve">strong </w:t>
      </w:r>
      <w:r w:rsidRPr="00573EB4">
        <w:rPr>
          <w:rStyle w:val="StyleUnderline"/>
          <w:highlight w:val="green"/>
        </w:rPr>
        <w:t>tendency to be</w:t>
      </w:r>
      <w:r w:rsidRPr="00A74EED">
        <w:rPr>
          <w:rStyle w:val="StyleUnderline"/>
        </w:rPr>
        <w:t xml:space="preserve"> well </w:t>
      </w:r>
      <w:r w:rsidRPr="00573EB4">
        <w:rPr>
          <w:rStyle w:val="StyleUnderline"/>
          <w:highlight w:val="green"/>
        </w:rPr>
        <w:t>explained as</w:t>
      </w:r>
      <w:r w:rsidRPr="00A74EED">
        <w:rPr>
          <w:rStyle w:val="StyleUnderline"/>
        </w:rPr>
        <w:t xml:space="preserve"> things </w:t>
      </w:r>
      <w:r w:rsidRPr="00573EB4">
        <w:rPr>
          <w:rStyle w:val="StyleUnderline"/>
          <w:highlight w:val="green"/>
        </w:rPr>
        <w:t>that help promote pleasure and avert pain</w:t>
      </w:r>
      <w:r w:rsidRPr="002E7F13">
        <w:rPr>
          <w:b/>
          <w:u w:val="single"/>
        </w:rPr>
        <w:t>.</w:t>
      </w:r>
      <w:r w:rsidRPr="00A74EED">
        <w:rPr>
          <w:sz w:val="12"/>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573EB4">
        <w:rPr>
          <w:rStyle w:val="StyleUnderline"/>
          <w:highlight w:val="green"/>
        </w:rPr>
        <w:t>wisdom, freedom</w:t>
      </w:r>
      <w:r w:rsidRPr="00A74EED">
        <w:rPr>
          <w:rStyle w:val="StyleUnderline"/>
        </w:rPr>
        <w:t xml:space="preserve">, peace, </w:t>
      </w:r>
      <w:r w:rsidRPr="00573EB4">
        <w:rPr>
          <w:rStyle w:val="StyleUnderline"/>
          <w:highlight w:val="green"/>
        </w:rPr>
        <w:t>and security</w:t>
      </w:r>
      <w:r w:rsidRPr="00A74EED">
        <w:rPr>
          <w:rStyle w:val="StyleUnderline"/>
        </w:rPr>
        <w:t xml:space="preserve">, although they are perhaps not themselves pleasurable, </w:t>
      </w:r>
      <w:r w:rsidRPr="00573EB4">
        <w:rPr>
          <w:rStyle w:val="StyleUnderline"/>
          <w:highlight w:val="green"/>
        </w:rPr>
        <w:t>are important means to achieve a happy life</w:t>
      </w:r>
      <w:r w:rsidRPr="00A74EED">
        <w:rPr>
          <w:rStyle w:val="StyleUnderline"/>
        </w:rPr>
        <w:t>,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w:t>
      </w:r>
      <w:r w:rsidRPr="002E7F13">
        <w:rPr>
          <w:b/>
          <w:u w:val="single"/>
        </w:rPr>
        <w:t>.</w:t>
      </w:r>
      <w:r w:rsidRPr="00A74EED">
        <w:rPr>
          <w:sz w:val="12"/>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2E7F13">
        <w:rPr>
          <w:b/>
          <w:u w:val="single"/>
        </w:rPr>
        <w:t>the suggested non-hedonic intrinsic values are potentially explainable by appeal to just pleasure and pain</w:t>
      </w:r>
      <w:r w:rsidRPr="00A74EED">
        <w:rPr>
          <w:sz w:val="12"/>
        </w:rPr>
        <w:t xml:space="preserve"> (which, following my argument in the previous chapter, we should accept as intrinsically valuable and disvaluable), </w:t>
      </w:r>
      <w:r w:rsidRPr="00A74EED">
        <w:rPr>
          <w:rStyle w:val="StyleUnderline"/>
        </w:rPr>
        <w:t>then—by appeal to Occam’s razor—</w:t>
      </w:r>
      <w:r w:rsidRPr="00573EB4">
        <w:rPr>
          <w:rStyle w:val="StyleUnderline"/>
          <w:highlight w:val="green"/>
        </w:rPr>
        <w:t>we have</w:t>
      </w:r>
      <w:r w:rsidRPr="00A74EED">
        <w:rPr>
          <w:rStyle w:val="StyleUnderline"/>
        </w:rPr>
        <w:t xml:space="preserve"> at least </w:t>
      </w:r>
      <w:r w:rsidRPr="00573EB4">
        <w:rPr>
          <w:rStyle w:val="StyleUnderline"/>
          <w:highlight w:val="green"/>
        </w:rPr>
        <w:t>a pro tanto reason to resist</w:t>
      </w:r>
      <w:r w:rsidRPr="00A74EED">
        <w:rPr>
          <w:rStyle w:val="StyleUnderline"/>
        </w:rPr>
        <w:t xml:space="preserve"> the introduction of </w:t>
      </w:r>
      <w:r w:rsidRPr="00573EB4">
        <w:rPr>
          <w:rStyle w:val="StyleUnderline"/>
          <w:highlight w:val="green"/>
        </w:rPr>
        <w:t>any further intrinsic values</w:t>
      </w:r>
      <w:r w:rsidRPr="00A74EED">
        <w:rPr>
          <w:rStyle w:val="StyleUnderline"/>
        </w:rPr>
        <w:t xml:space="preserve"> and disvalues.</w:t>
      </w:r>
      <w:r w:rsidRPr="00A74EED">
        <w:rPr>
          <w:sz w:val="12"/>
        </w:rPr>
        <w:t xml:space="preserve"> It is ontologically more costly to posit a plurality of 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w:t>
      </w:r>
      <w:r w:rsidRPr="002E7F13">
        <w:rPr>
          <w:b/>
          <w:u w:val="single"/>
        </w:rPr>
        <w:t>If the non-hedonic values suggested by pluralists are truly intrinsic values in their own right, then why do they tend to point toward pleasure and away from pain?</w:t>
      </w:r>
      <w:r w:rsidRPr="00A74EED">
        <w:rPr>
          <w:sz w:val="12"/>
        </w:rPr>
        <w:t>27</w:t>
      </w:r>
    </w:p>
    <w:p w14:paraId="4F1CE580" w14:textId="77777777" w:rsidR="005476AE" w:rsidRPr="002E7F13" w:rsidRDefault="005476AE" w:rsidP="005476AE"/>
    <w:p w14:paraId="229D3838" w14:textId="77777777" w:rsidR="005476AE" w:rsidRPr="00B43B3E" w:rsidRDefault="005476AE" w:rsidP="005476AE">
      <w:pPr>
        <w:pStyle w:val="ListParagraph"/>
        <w:keepNext/>
        <w:keepLines/>
        <w:numPr>
          <w:ilvl w:val="0"/>
          <w:numId w:val="15"/>
        </w:numPr>
        <w:spacing w:before="40"/>
        <w:outlineLvl w:val="3"/>
        <w:rPr>
          <w:rFonts w:eastAsia="Yu Mincho"/>
          <w:sz w:val="14"/>
        </w:rPr>
      </w:pPr>
      <w:r w:rsidRPr="00B43B3E">
        <w:rPr>
          <w:rFonts w:eastAsia="Yu Gothic Light"/>
          <w:b/>
          <w:bCs/>
          <w:sz w:val="26"/>
          <w:szCs w:val="26"/>
        </w:rPr>
        <w:t>Moral uncertainty means preventing extinction should be our highest priority.</w:t>
      </w:r>
      <w:r w:rsidRPr="00B43B3E">
        <w:rPr>
          <w:rFonts w:eastAsia="Yu Gothic Light"/>
          <w:b/>
          <w:bCs/>
          <w:szCs w:val="26"/>
        </w:rPr>
        <w:br/>
      </w:r>
      <w:r w:rsidRPr="00B43B3E">
        <w:rPr>
          <w:rFonts w:eastAsia="Yu Mincho"/>
          <w:b/>
          <w:sz w:val="26"/>
        </w:rPr>
        <w:t>Bostrom 12</w:t>
      </w:r>
      <w:r w:rsidRPr="00B43B3E">
        <w:rPr>
          <w:rFonts w:eastAsia="Yu Mincho"/>
          <w:szCs w:val="22"/>
        </w:rPr>
        <w:t xml:space="preserve"> [Nick Bostrom. Faculty of Philosophy &amp; Oxford Martin School University of Oxford. “Existential Risk Prevention as Global Priority.” Global Policy (2012)]</w:t>
      </w:r>
      <w:r w:rsidRPr="00B43B3E">
        <w:rPr>
          <w:rFonts w:eastAsia="Yu Mincho"/>
          <w:szCs w:val="22"/>
        </w:rPr>
        <w:br/>
      </w:r>
      <w:r w:rsidRPr="00B43B3E">
        <w:rPr>
          <w:rFonts w:eastAsia="Yu Mincho"/>
          <w:sz w:val="14"/>
        </w:rPr>
        <w:t>These reflections on</w:t>
      </w:r>
      <w:r w:rsidRPr="00B43B3E">
        <w:rPr>
          <w:rFonts w:eastAsia="Yu Mincho"/>
          <w:b/>
          <w:sz w:val="24"/>
          <w:u w:val="single"/>
        </w:rPr>
        <w:t xml:space="preserve"> </w:t>
      </w:r>
      <w:r w:rsidRPr="00B43B3E">
        <w:rPr>
          <w:rFonts w:eastAsia="Yu Mincho"/>
          <w:b/>
          <w:sz w:val="24"/>
          <w:highlight w:val="green"/>
          <w:u w:val="single"/>
        </w:rPr>
        <w:t xml:space="preserve">moral uncertainty suggest </w:t>
      </w:r>
      <w:r w:rsidRPr="00B43B3E">
        <w:rPr>
          <w:rFonts w:eastAsia="Yu Mincho"/>
          <w:sz w:val="14"/>
        </w:rPr>
        <w:t>an alternative, complementary way of looking at existential risk; they also suggest a new way of thinking about the ideal of sustainability. Let me elaborate.¶</w:t>
      </w:r>
      <w:r w:rsidRPr="00B43B3E">
        <w:rPr>
          <w:rFonts w:eastAsia="Yu Mincho"/>
          <w:b/>
          <w:sz w:val="24"/>
          <w:u w:val="single"/>
        </w:rPr>
        <w:t xml:space="preserve"> </w:t>
      </w:r>
      <w:r w:rsidRPr="00B43B3E">
        <w:rPr>
          <w:rFonts w:eastAsia="Yu Mincho"/>
          <w:b/>
          <w:sz w:val="24"/>
          <w:highlight w:val="green"/>
          <w:u w:val="single"/>
        </w:rPr>
        <w:t>Our present</w:t>
      </w:r>
      <w:r w:rsidRPr="00B43B3E">
        <w:rPr>
          <w:rFonts w:eastAsia="Yu Mincho"/>
          <w:b/>
          <w:sz w:val="24"/>
          <w:u w:val="single"/>
        </w:rPr>
        <w:t xml:space="preserve"> understanding of </w:t>
      </w:r>
      <w:r w:rsidRPr="00B43B3E">
        <w:rPr>
          <w:rFonts w:eastAsia="Yu Mincho"/>
          <w:b/>
          <w:sz w:val="24"/>
          <w:highlight w:val="green"/>
          <w:u w:val="single"/>
        </w:rPr>
        <w:t xml:space="preserve">axiology might </w:t>
      </w:r>
      <w:r w:rsidRPr="00B43B3E">
        <w:rPr>
          <w:rFonts w:eastAsia="Yu Mincho"/>
          <w:sz w:val="14"/>
        </w:rPr>
        <w:t>well</w:t>
      </w:r>
      <w:r w:rsidRPr="00B43B3E">
        <w:rPr>
          <w:rFonts w:eastAsia="Yu Mincho"/>
          <w:b/>
          <w:sz w:val="24"/>
          <w:highlight w:val="green"/>
          <w:u w:val="single"/>
        </w:rPr>
        <w:t xml:space="preserve"> be confused. </w:t>
      </w:r>
      <w:r w:rsidRPr="00B43B3E">
        <w:rPr>
          <w:rFonts w:eastAsia="Yu Mincho"/>
          <w:b/>
          <w:sz w:val="24"/>
          <w:u w:val="single"/>
        </w:rPr>
        <w:t xml:space="preserve">We may not </w:t>
      </w:r>
      <w:r w:rsidRPr="00B43B3E">
        <w:rPr>
          <w:rFonts w:eastAsia="Yu Mincho"/>
          <w:sz w:val="14"/>
        </w:rPr>
        <w:t>now</w:t>
      </w:r>
      <w:r w:rsidRPr="00B43B3E">
        <w:rPr>
          <w:rFonts w:eastAsia="Yu Mincho"/>
          <w:b/>
          <w:sz w:val="24"/>
          <w:u w:val="single"/>
        </w:rPr>
        <w:t xml:space="preserve"> </w:t>
      </w:r>
      <w:r w:rsidRPr="00B43B3E">
        <w:rPr>
          <w:rFonts w:eastAsia="Yu Mincho"/>
          <w:sz w:val="14"/>
        </w:rPr>
        <w:t>know — at least not in concrete detail — what outcomes would count as a big win for humanity; we might not even yet</w:t>
      </w:r>
      <w:r w:rsidRPr="00B43B3E">
        <w:rPr>
          <w:rFonts w:eastAsia="Yu Mincho"/>
          <w:b/>
          <w:sz w:val="24"/>
          <w:u w:val="single"/>
        </w:rPr>
        <w:t xml:space="preserve"> be able to imagine the best ends </w:t>
      </w:r>
      <w:r w:rsidRPr="00B43B3E">
        <w:rPr>
          <w:rFonts w:eastAsia="Yu Mincho"/>
          <w:sz w:val="14"/>
        </w:rPr>
        <w:t>of our journey.</w:t>
      </w:r>
      <w:r w:rsidRPr="00B43B3E">
        <w:rPr>
          <w:rFonts w:eastAsia="Yu Mincho"/>
          <w:b/>
          <w:sz w:val="24"/>
          <w:u w:val="single"/>
        </w:rPr>
        <w:t xml:space="preserve"> </w:t>
      </w:r>
      <w:r w:rsidRPr="00B43B3E">
        <w:rPr>
          <w:rFonts w:eastAsia="Yu Mincho"/>
          <w:b/>
          <w:sz w:val="24"/>
          <w:highlight w:val="green"/>
          <w:u w:val="single"/>
        </w:rPr>
        <w:t xml:space="preserve">If we are </w:t>
      </w:r>
      <w:r w:rsidRPr="00B43B3E">
        <w:rPr>
          <w:rFonts w:eastAsia="Yu Mincho"/>
          <w:sz w:val="14"/>
        </w:rPr>
        <w:t>indeed</w:t>
      </w:r>
      <w:r w:rsidRPr="00B43B3E">
        <w:rPr>
          <w:rFonts w:eastAsia="Yu Mincho"/>
          <w:b/>
          <w:sz w:val="24"/>
          <w:u w:val="single"/>
        </w:rPr>
        <w:t xml:space="preserve"> </w:t>
      </w:r>
      <w:r w:rsidRPr="00B43B3E">
        <w:rPr>
          <w:rFonts w:eastAsia="Yu Mincho"/>
          <w:sz w:val="14"/>
        </w:rPr>
        <w:t>profoundly</w:t>
      </w:r>
      <w:r w:rsidRPr="00B43B3E">
        <w:rPr>
          <w:rFonts w:eastAsia="Yu Mincho"/>
          <w:b/>
          <w:sz w:val="24"/>
          <w:u w:val="single"/>
        </w:rPr>
        <w:t xml:space="preserve"> </w:t>
      </w:r>
      <w:r w:rsidRPr="00B43B3E">
        <w:rPr>
          <w:rFonts w:eastAsia="Yu Mincho"/>
          <w:b/>
          <w:sz w:val="24"/>
          <w:highlight w:val="green"/>
          <w:u w:val="single"/>
        </w:rPr>
        <w:t xml:space="preserve">uncertain </w:t>
      </w:r>
      <w:r w:rsidRPr="00B43B3E">
        <w:rPr>
          <w:rFonts w:eastAsia="Yu Mincho"/>
          <w:sz w:val="14"/>
        </w:rPr>
        <w:t>about our ultimate aims,</w:t>
      </w:r>
      <w:r w:rsidRPr="00B43B3E">
        <w:rPr>
          <w:rFonts w:eastAsia="Yu Mincho"/>
          <w:b/>
          <w:sz w:val="24"/>
          <w:u w:val="single"/>
        </w:rPr>
        <w:t xml:space="preserve"> </w:t>
      </w:r>
      <w:r w:rsidRPr="00B43B3E">
        <w:rPr>
          <w:rFonts w:eastAsia="Yu Mincho"/>
          <w:sz w:val="14"/>
        </w:rPr>
        <w:t>then we should recognize that</w:t>
      </w:r>
      <w:r w:rsidRPr="00B43B3E">
        <w:rPr>
          <w:rFonts w:eastAsia="Yu Mincho"/>
          <w:b/>
          <w:sz w:val="24"/>
          <w:u w:val="single"/>
        </w:rPr>
        <w:t xml:space="preserve"> </w:t>
      </w:r>
      <w:r w:rsidRPr="00B43B3E">
        <w:rPr>
          <w:rFonts w:eastAsia="Yu Mincho"/>
          <w:b/>
          <w:sz w:val="24"/>
          <w:highlight w:val="green"/>
          <w:u w:val="single"/>
        </w:rPr>
        <w:t>there is a great</w:t>
      </w:r>
      <w:r w:rsidRPr="00B43B3E">
        <w:rPr>
          <w:rFonts w:eastAsia="Yu Mincho"/>
          <w:b/>
          <w:sz w:val="24"/>
          <w:u w:val="single"/>
        </w:rPr>
        <w:t xml:space="preserve"> </w:t>
      </w:r>
      <w:r w:rsidRPr="00B43B3E">
        <w:rPr>
          <w:rFonts w:eastAsia="Yu Mincho"/>
          <w:sz w:val="14"/>
        </w:rPr>
        <w:t>option</w:t>
      </w:r>
      <w:r w:rsidRPr="00B43B3E">
        <w:rPr>
          <w:rFonts w:eastAsia="Yu Mincho"/>
          <w:b/>
          <w:sz w:val="24"/>
          <w:u w:val="single"/>
        </w:rPr>
        <w:t xml:space="preserve"> </w:t>
      </w:r>
      <w:r w:rsidRPr="00B43B3E">
        <w:rPr>
          <w:rFonts w:eastAsia="Yu Mincho"/>
          <w:b/>
          <w:sz w:val="24"/>
          <w:highlight w:val="green"/>
          <w:u w:val="single"/>
        </w:rPr>
        <w:t xml:space="preserve">value in preserving </w:t>
      </w:r>
      <w:r w:rsidRPr="00B43B3E">
        <w:rPr>
          <w:rFonts w:eastAsia="Yu Mincho"/>
          <w:sz w:val="14"/>
        </w:rPr>
        <w:t>— and ideally improving —</w:t>
      </w:r>
      <w:r w:rsidRPr="00B43B3E">
        <w:rPr>
          <w:rFonts w:eastAsia="Yu Mincho"/>
          <w:b/>
          <w:sz w:val="24"/>
          <w:u w:val="single"/>
        </w:rPr>
        <w:t xml:space="preserve"> </w:t>
      </w:r>
      <w:r w:rsidRPr="00B43B3E">
        <w:rPr>
          <w:rFonts w:eastAsia="Yu Mincho"/>
          <w:b/>
          <w:sz w:val="24"/>
          <w:highlight w:val="green"/>
          <w:u w:val="single"/>
        </w:rPr>
        <w:t>our ability to recognize value and</w:t>
      </w:r>
      <w:r w:rsidRPr="00B43B3E">
        <w:rPr>
          <w:rFonts w:eastAsia="Yu Mincho"/>
          <w:sz w:val="14"/>
          <w:highlight w:val="green"/>
        </w:rPr>
        <w:t xml:space="preserve"> </w:t>
      </w:r>
      <w:r w:rsidRPr="00B43B3E">
        <w:rPr>
          <w:rFonts w:eastAsia="Yu Mincho"/>
          <w:sz w:val="14"/>
        </w:rPr>
        <w:t xml:space="preserve">to </w:t>
      </w:r>
      <w:r w:rsidRPr="00B43B3E">
        <w:rPr>
          <w:rFonts w:eastAsia="Yu Mincho"/>
          <w:b/>
          <w:sz w:val="24"/>
          <w:highlight w:val="green"/>
          <w:u w:val="single"/>
        </w:rPr>
        <w:t xml:space="preserve">steer the future accordingly. Ensuring </w:t>
      </w:r>
      <w:r w:rsidRPr="00B43B3E">
        <w:rPr>
          <w:rFonts w:eastAsia="Yu Mincho"/>
          <w:sz w:val="14"/>
        </w:rPr>
        <w:t>that</w:t>
      </w:r>
      <w:r w:rsidRPr="00B43B3E">
        <w:rPr>
          <w:rFonts w:eastAsia="Yu Mincho"/>
          <w:b/>
          <w:sz w:val="24"/>
          <w:u w:val="single"/>
        </w:rPr>
        <w:t xml:space="preserve"> </w:t>
      </w:r>
      <w:r w:rsidRPr="00B43B3E">
        <w:rPr>
          <w:rFonts w:eastAsia="Yu Mincho"/>
          <w:b/>
          <w:sz w:val="24"/>
          <w:highlight w:val="green"/>
          <w:u w:val="single"/>
        </w:rPr>
        <w:t xml:space="preserve">there will be a future </w:t>
      </w:r>
      <w:r w:rsidRPr="00B43B3E">
        <w:rPr>
          <w:rFonts w:eastAsia="Yu Mincho"/>
          <w:sz w:val="14"/>
        </w:rPr>
        <w:t>version of</w:t>
      </w:r>
      <w:r w:rsidRPr="00B43B3E">
        <w:rPr>
          <w:rFonts w:eastAsia="Yu Mincho"/>
          <w:b/>
          <w:sz w:val="24"/>
          <w:u w:val="single"/>
        </w:rPr>
        <w:t xml:space="preserve"> </w:t>
      </w:r>
      <w:r w:rsidRPr="00B43B3E">
        <w:rPr>
          <w:rFonts w:eastAsia="Yu Mincho"/>
          <w:b/>
          <w:sz w:val="24"/>
          <w:highlight w:val="green"/>
          <w:u w:val="single"/>
        </w:rPr>
        <w:t xml:space="preserve">humanity </w:t>
      </w:r>
      <w:r w:rsidRPr="00B43B3E">
        <w:rPr>
          <w:rFonts w:eastAsia="Yu Mincho"/>
          <w:sz w:val="14"/>
        </w:rPr>
        <w:t>with great powers and a propensity to use them wisely</w:t>
      </w:r>
      <w:r w:rsidRPr="00B43B3E">
        <w:rPr>
          <w:rFonts w:eastAsia="Yu Mincho"/>
          <w:b/>
          <w:sz w:val="24"/>
          <w:u w:val="single"/>
        </w:rPr>
        <w:t xml:space="preserve"> </w:t>
      </w:r>
      <w:r w:rsidRPr="00B43B3E">
        <w:rPr>
          <w:rFonts w:eastAsia="Yu Mincho"/>
          <w:b/>
          <w:sz w:val="24"/>
          <w:highlight w:val="green"/>
          <w:u w:val="single"/>
        </w:rPr>
        <w:t xml:space="preserve">is </w:t>
      </w:r>
      <w:r w:rsidRPr="00B43B3E">
        <w:rPr>
          <w:rFonts w:eastAsia="Yu Mincho"/>
          <w:sz w:val="14"/>
        </w:rPr>
        <w:t>plausibly</w:t>
      </w:r>
      <w:r w:rsidRPr="00B43B3E">
        <w:rPr>
          <w:rFonts w:eastAsia="Yu Mincho"/>
          <w:b/>
          <w:sz w:val="24"/>
          <w:u w:val="single"/>
        </w:rPr>
        <w:t xml:space="preserve"> </w:t>
      </w:r>
      <w:r w:rsidRPr="00B43B3E">
        <w:rPr>
          <w:rFonts w:eastAsia="Yu Mincho"/>
          <w:b/>
          <w:sz w:val="24"/>
          <w:highlight w:val="green"/>
          <w:u w:val="single"/>
        </w:rPr>
        <w:t xml:space="preserve">the best way </w:t>
      </w:r>
      <w:r w:rsidRPr="00B43B3E">
        <w:rPr>
          <w:rFonts w:eastAsia="Yu Mincho"/>
          <w:sz w:val="14"/>
        </w:rPr>
        <w:t>available to us</w:t>
      </w:r>
      <w:r w:rsidRPr="00B43B3E">
        <w:rPr>
          <w:rFonts w:eastAsia="Yu Mincho"/>
          <w:b/>
          <w:sz w:val="24"/>
          <w:u w:val="single"/>
        </w:rPr>
        <w:t xml:space="preserve"> </w:t>
      </w:r>
      <w:r w:rsidRPr="00B43B3E">
        <w:rPr>
          <w:rFonts w:eastAsia="Yu Mincho"/>
          <w:b/>
          <w:sz w:val="24"/>
          <w:highlight w:val="green"/>
          <w:u w:val="single"/>
        </w:rPr>
        <w:t xml:space="preserve">to increase </w:t>
      </w:r>
      <w:r w:rsidRPr="00B43B3E">
        <w:rPr>
          <w:rFonts w:eastAsia="Yu Mincho"/>
          <w:b/>
          <w:sz w:val="24"/>
          <w:u w:val="single"/>
        </w:rPr>
        <w:t xml:space="preserve">the probability that the </w:t>
      </w:r>
      <w:r w:rsidRPr="00B43B3E">
        <w:rPr>
          <w:rFonts w:eastAsia="Yu Mincho"/>
          <w:b/>
          <w:sz w:val="24"/>
          <w:highlight w:val="green"/>
          <w:u w:val="single"/>
        </w:rPr>
        <w:t xml:space="preserve">future </w:t>
      </w:r>
      <w:r w:rsidRPr="00B43B3E">
        <w:rPr>
          <w:rFonts w:eastAsia="Yu Mincho"/>
          <w:b/>
          <w:sz w:val="24"/>
          <w:u w:val="single"/>
        </w:rPr>
        <w:t xml:space="preserve">will contain </w:t>
      </w:r>
      <w:r w:rsidRPr="00B43B3E">
        <w:rPr>
          <w:rFonts w:eastAsia="Yu Mincho"/>
          <w:sz w:val="14"/>
        </w:rPr>
        <w:t>a lot of</w:t>
      </w:r>
      <w:r w:rsidRPr="00B43B3E">
        <w:rPr>
          <w:rFonts w:eastAsia="Yu Mincho"/>
          <w:b/>
          <w:sz w:val="24"/>
          <w:u w:val="single"/>
        </w:rPr>
        <w:t xml:space="preserve"> </w:t>
      </w:r>
      <w:r w:rsidRPr="00B43B3E">
        <w:rPr>
          <w:rFonts w:eastAsia="Yu Mincho"/>
          <w:b/>
          <w:sz w:val="24"/>
          <w:highlight w:val="green"/>
          <w:u w:val="single"/>
        </w:rPr>
        <w:t xml:space="preserve">value. </w:t>
      </w:r>
      <w:r w:rsidRPr="00B43B3E">
        <w:rPr>
          <w:rFonts w:eastAsia="Yu Mincho"/>
          <w:sz w:val="14"/>
        </w:rPr>
        <w:t>To do this, we must prevent any existential catastrophe.</w:t>
      </w:r>
    </w:p>
    <w:p w14:paraId="030D21EC" w14:textId="036EEB50" w:rsidR="00BA4608" w:rsidRPr="00BA4608" w:rsidRDefault="00BA4608" w:rsidP="005476AE">
      <w:pPr>
        <w:pStyle w:val="Heading4"/>
        <w:numPr>
          <w:ilvl w:val="0"/>
          <w:numId w:val="15"/>
        </w:numPr>
        <w:tabs>
          <w:tab w:val="num" w:pos="720"/>
        </w:tabs>
        <w:rPr>
          <w:rFonts w:cs="Calibri"/>
        </w:rPr>
      </w:pPr>
      <w:r>
        <w:rPr>
          <w:rFonts w:cs="Calibri"/>
        </w:rPr>
        <w:t>Hijacks Kant – death is the ultimate violation of freedom and precludes acting in accordance with the omnilateral will</w:t>
      </w:r>
    </w:p>
    <w:p w14:paraId="1B6498D3" w14:textId="74A89947" w:rsidR="005476AE" w:rsidRDefault="005476AE" w:rsidP="005476AE">
      <w:pPr>
        <w:pStyle w:val="Heading4"/>
        <w:numPr>
          <w:ilvl w:val="0"/>
          <w:numId w:val="15"/>
        </w:numPr>
        <w:tabs>
          <w:tab w:val="num" w:pos="720"/>
        </w:tabs>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33C00F6D" w14:textId="77777777" w:rsidR="005476AE" w:rsidRDefault="005476AE" w:rsidP="005476AE">
      <w:pPr>
        <w:pStyle w:val="Heading4"/>
        <w:numPr>
          <w:ilvl w:val="0"/>
          <w:numId w:val="15"/>
        </w:numPr>
        <w:tabs>
          <w:tab w:val="num" w:pos="720"/>
        </w:tabs>
      </w:pPr>
      <w:r w:rsidRPr="009F62E9">
        <w:rPr>
          <w:u w:val="single"/>
        </w:rPr>
        <w:t>Reject calc indicts</w:t>
      </w:r>
      <w:r>
        <w:t>: Empirically denied—both individuals and policymakers carry out effective cost-benefit analysis which means even if decisions aren’t always perfect it’s still better than not acting at all</w:t>
      </w:r>
    </w:p>
    <w:p w14:paraId="56F80B6E" w14:textId="25A3ACDA" w:rsidR="00E42E4C" w:rsidRDefault="005476AE" w:rsidP="00DC2335">
      <w:pPr>
        <w:pStyle w:val="Heading2"/>
      </w:pPr>
      <w:r>
        <w:t>1</w:t>
      </w:r>
      <w:r w:rsidR="00DC2335">
        <w:t>NC – Case</w:t>
      </w:r>
    </w:p>
    <w:p w14:paraId="132AEF81" w14:textId="1017863A" w:rsidR="007D767F" w:rsidRDefault="007D767F" w:rsidP="007D767F">
      <w:pPr>
        <w:pStyle w:val="Heading3"/>
      </w:pPr>
      <w:r>
        <w:t>1NC – Framing</w:t>
      </w:r>
    </w:p>
    <w:p w14:paraId="7800E06A" w14:textId="61C73FA8" w:rsidR="007D767F" w:rsidRDefault="007D767F" w:rsidP="00AC71DC">
      <w:pPr>
        <w:pStyle w:val="Heading3"/>
      </w:pPr>
      <w:r>
        <w:t>1NC – Contention</w:t>
      </w:r>
    </w:p>
    <w:p w14:paraId="4F1F9844" w14:textId="60C32F24" w:rsidR="00AC71DC" w:rsidRPr="00742C76" w:rsidRDefault="00AC71DC" w:rsidP="00AC71DC">
      <w:pPr>
        <w:pStyle w:val="Heading4"/>
        <w:rPr>
          <w:rFonts w:cs="Calibri"/>
        </w:rPr>
      </w:pPr>
      <w:r>
        <w:rPr>
          <w:rFonts w:cs="Calibri"/>
        </w:rPr>
        <w:t>The conclusion of their standard is libertarianism.</w:t>
      </w:r>
    </w:p>
    <w:p w14:paraId="0A214099" w14:textId="77777777" w:rsidR="00AC71DC" w:rsidRPr="00742C76" w:rsidRDefault="00AC71DC" w:rsidP="00AC71DC">
      <w:r w:rsidRPr="004D4EC0">
        <w:rPr>
          <w:rStyle w:val="Style13ptBold"/>
        </w:rPr>
        <w:t>Otteson 09</w:t>
      </w:r>
      <w:r w:rsidRPr="00742C76">
        <w:t xml:space="preserve"> [(James R., professor of philosophy and economics at Yeshiva University) “Kantian Individualism and Political Libertarianism,” The Independent Review, v. 13, n. 3, Winter, </w:t>
      </w:r>
      <w:hyperlink r:id="rId9" w:history="1">
        <w:r w:rsidRPr="00742C76">
          <w:rPr>
            <w:rStyle w:val="Hyperlink"/>
          </w:rPr>
          <w:t>2009</w:t>
        </w:r>
      </w:hyperlink>
      <w:r w:rsidRPr="00742C76">
        <w:t>] TDI</w:t>
      </w:r>
    </w:p>
    <w:p w14:paraId="38B7E388" w14:textId="77777777" w:rsidR="00AC71DC" w:rsidRDefault="00AC71DC" w:rsidP="00AC71DC">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4D4EC0">
        <w:rPr>
          <w:sz w:val="8"/>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4D4EC0">
        <w:rPr>
          <w:sz w:val="8"/>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4D4EC0">
        <w:rPr>
          <w:sz w:val="8"/>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4D4EC0">
        <w:rPr>
          <w:sz w:val="8"/>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each others’ moral </w:t>
      </w:r>
      <w:r w:rsidRPr="00742C76">
        <w:rPr>
          <w:rStyle w:val="StyleUnderline"/>
          <w:highlight w:val="green"/>
        </w:rPr>
        <w:t>agency</w:t>
      </w:r>
      <w:r w:rsidRPr="004D4EC0">
        <w:rPr>
          <w:sz w:val="8"/>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4D4EC0">
        <w:rPr>
          <w:sz w:val="8"/>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4D4EC0">
        <w:rPr>
          <w:sz w:val="8"/>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4D4EC0">
        <w:rPr>
          <w:sz w:val="8"/>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01A0A9DC" w14:textId="77777777" w:rsidR="00AC71DC" w:rsidRPr="004D4EC0" w:rsidRDefault="00AC71DC" w:rsidP="00AC71DC"/>
    <w:p w14:paraId="0BA0FB0C" w14:textId="682414CA" w:rsidR="00AC71DC" w:rsidRDefault="00AC71DC" w:rsidP="000A0346">
      <w:pPr>
        <w:pStyle w:val="Heading4"/>
        <w:numPr>
          <w:ilvl w:val="0"/>
          <w:numId w:val="17"/>
        </w:numPr>
      </w:pPr>
      <w:r>
        <w:t>Libertarianism mandates a market-oriented approach to space—that negates</w:t>
      </w:r>
    </w:p>
    <w:p w14:paraId="39CBAF96" w14:textId="77777777" w:rsidR="00AC71DC" w:rsidRDefault="00AC71DC" w:rsidP="00AC71DC">
      <w:r w:rsidRPr="00114E46">
        <w:rPr>
          <w:rStyle w:val="Style13ptBold"/>
        </w:rPr>
        <w:t>Broker 20</w:t>
      </w:r>
      <w:r>
        <w:t xml:space="preserve"> </w:t>
      </w:r>
      <w:r w:rsidRPr="00114E46">
        <w:rPr>
          <w:szCs w:val="16"/>
        </w:rPr>
        <w:t xml:space="preserve">[(Tyler, work has been published in the Gonzaga Law Review, the Albany Law Review and the University of Memphis Law Review.) </w:t>
      </w:r>
      <w:r w:rsidRPr="00114E46">
        <w:rPr>
          <w:rStyle w:val="StyleUnderline"/>
          <w:sz w:val="16"/>
          <w:szCs w:val="16"/>
        </w:rPr>
        <w:t>“Space Law Can Only Be Libertarian Minded,”</w:t>
      </w:r>
      <w:r w:rsidRPr="00114E46">
        <w:rPr>
          <w:szCs w:val="16"/>
        </w:rPr>
        <w:t xml:space="preserve"> Above the Law, 1-14-20, </w:t>
      </w:r>
      <w:hyperlink r:id="rId10" w:history="1">
        <w:r w:rsidRPr="00114E46">
          <w:rPr>
            <w:rStyle w:val="Hyperlink"/>
            <w:szCs w:val="16"/>
          </w:rPr>
          <w:t>https://abovethelaw.com/2020/01/space-law-can-only-be-libertarian-minded/</w:t>
        </w:r>
      </w:hyperlink>
      <w:r w:rsidRPr="00114E46">
        <w:rPr>
          <w:szCs w:val="16"/>
        </w:rPr>
        <w:t>] TDI</w:t>
      </w:r>
    </w:p>
    <w:p w14:paraId="561BE39F" w14:textId="77777777" w:rsidR="00AC71DC" w:rsidRPr="00114E46" w:rsidRDefault="00AC71DC" w:rsidP="00AC71DC">
      <w:pPr>
        <w:rPr>
          <w:rStyle w:val="StyleUnderline"/>
          <w:sz w:val="12"/>
        </w:rPr>
      </w:pPr>
      <w:r w:rsidRPr="00114E46">
        <w:rPr>
          <w:sz w:val="12"/>
        </w:rPr>
        <w:t xml:space="preserve">The impact on human daily life from a transition to the virtually unlimited resource reality of space cannot be overstated. </w:t>
      </w:r>
      <w:r w:rsidRPr="00114E46">
        <w:rPr>
          <w:rStyle w:val="StyleUnderline"/>
        </w:rPr>
        <w:t xml:space="preserve">However, when it comes to the law, a minimalist, dare I say libertarian, approach appears as the only applicable system. </w:t>
      </w:r>
      <w:r w:rsidRPr="00114E46">
        <w:rPr>
          <w:sz w:val="12"/>
        </w:rPr>
        <w:t xml:space="preserve">In the words of NASA, “2020 promises to be a big year for space exploration.” Yet, as Rand Simberg points out in Reason magazine, </w:t>
      </w:r>
      <w:r w:rsidRPr="0065368E">
        <w:rPr>
          <w:rStyle w:val="StyleUnderline"/>
        </w:rPr>
        <w:t xml:space="preserve">it is actually </w:t>
      </w:r>
      <w:r w:rsidRPr="00536E31">
        <w:rPr>
          <w:rStyle w:val="StyleUnderline"/>
          <w:highlight w:val="green"/>
        </w:rPr>
        <w:t>private</w:t>
      </w:r>
      <w:r w:rsidRPr="0065368E">
        <w:rPr>
          <w:rStyle w:val="StyleUnderline"/>
        </w:rPr>
        <w:t xml:space="preserve"> American </w:t>
      </w:r>
      <w:r w:rsidRPr="00536E31">
        <w:rPr>
          <w:rStyle w:val="StyleUnderline"/>
          <w:highlight w:val="green"/>
        </w:rPr>
        <w:t>investment</w:t>
      </w:r>
      <w:r w:rsidRPr="0065368E">
        <w:rPr>
          <w:rStyle w:val="StyleUnderline"/>
        </w:rPr>
        <w:t xml:space="preserve"> that </w:t>
      </w:r>
      <w:r w:rsidRPr="00536E31">
        <w:rPr>
          <w:rStyle w:val="StyleUnderline"/>
          <w:highlight w:val="green"/>
        </w:rPr>
        <w:t>is</w:t>
      </w:r>
      <w:r w:rsidRPr="0065368E">
        <w:rPr>
          <w:rStyle w:val="StyleUnderline"/>
        </w:rPr>
        <w:t xml:space="preserve"> currently </w:t>
      </w:r>
      <w:r w:rsidRPr="00536E31">
        <w:rPr>
          <w:rStyle w:val="StyleUnderline"/>
          <w:highlight w:val="green"/>
        </w:rPr>
        <w:t>moving space</w:t>
      </w:r>
      <w:r w:rsidRPr="00114E46">
        <w:rPr>
          <w:rStyle w:val="StyleUnderline"/>
        </w:rPr>
        <w:t xml:space="preserve"> exploration to “a pace unseen since the 1960s.”</w:t>
      </w:r>
      <w:r w:rsidRPr="00114E4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65368E">
        <w:rPr>
          <w:rStyle w:val="StyleUnderline"/>
        </w:rPr>
        <w:t xml:space="preserve">For example, the sheer number of resources we can already obtain in space means that </w:t>
      </w:r>
      <w:r w:rsidRPr="00536E31">
        <w:rPr>
          <w:rStyle w:val="StyleUnderline"/>
          <w:highlight w:val="green"/>
        </w:rPr>
        <w:t xml:space="preserve">in the </w:t>
      </w:r>
      <w:r w:rsidRPr="007F25FC">
        <w:rPr>
          <w:rStyle w:val="StyleUnderline"/>
        </w:rPr>
        <w:t xml:space="preserve">rapidly </w:t>
      </w:r>
      <w:r w:rsidRPr="00536E31">
        <w:rPr>
          <w:rStyle w:val="StyleUnderline"/>
          <w:highlight w:val="green"/>
        </w:rPr>
        <w:t xml:space="preserve">near future, </w:t>
      </w:r>
      <w:r w:rsidRPr="007F25FC">
        <w:rPr>
          <w:rStyle w:val="StyleUnderline"/>
        </w:rPr>
        <w:t xml:space="preserve">the </w:t>
      </w:r>
      <w:r w:rsidRPr="00536E31">
        <w:rPr>
          <w:rStyle w:val="StyleUnderline"/>
          <w:highlight w:val="green"/>
        </w:rPr>
        <w:t>distinction between a nonpublic</w:t>
      </w:r>
      <w:r w:rsidRPr="0065368E">
        <w:rPr>
          <w:rStyle w:val="StyleUnderline"/>
        </w:rPr>
        <w:t xml:space="preserve"> good </w:t>
      </w:r>
      <w:r w:rsidRPr="00536E31">
        <w:rPr>
          <w:rStyle w:val="StyleUnderline"/>
          <w:highlight w:val="green"/>
        </w:rPr>
        <w:t>or</w:t>
      </w:r>
      <w:r w:rsidRPr="0065368E">
        <w:rPr>
          <w:rStyle w:val="StyleUnderline"/>
        </w:rPr>
        <w:t xml:space="preserve"> a </w:t>
      </w:r>
      <w:r w:rsidRPr="00536E31">
        <w:rPr>
          <w:rStyle w:val="StyleUnderline"/>
          <w:highlight w:val="green"/>
        </w:rPr>
        <w:t xml:space="preserve">public </w:t>
      </w:r>
      <w:r w:rsidRPr="007F25FC">
        <w:rPr>
          <w:rStyle w:val="StyleUnderline"/>
        </w:rPr>
        <w:t xml:space="preserve">good </w:t>
      </w:r>
      <w:r w:rsidRPr="00536E31">
        <w:rPr>
          <w:rStyle w:val="StyleUnderline"/>
          <w:highlight w:val="green"/>
        </w:rPr>
        <w:t>will be</w:t>
      </w:r>
      <w:r w:rsidRPr="00114E46">
        <w:rPr>
          <w:rStyle w:val="StyleUnderline"/>
        </w:rPr>
        <w:t xml:space="preserve"> rendered </w:t>
      </w:r>
      <w:r w:rsidRPr="00536E31">
        <w:rPr>
          <w:rStyle w:val="StyleUnderline"/>
          <w:highlight w:val="green"/>
        </w:rPr>
        <w:t>meaningless.</w:t>
      </w:r>
      <w:r w:rsidRPr="0065368E">
        <w:rPr>
          <w:rStyle w:val="StyleUnderline"/>
        </w:rPr>
        <w:t xml:space="preserve"> In other words, because the resources available within our solar system exist in such quantities, all goods will become nonrivalrous in their consumption and nonexcludable in their distribution.</w:t>
      </w:r>
      <w:r w:rsidRPr="00114E4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65368E">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114E46">
        <w:rPr>
          <w:sz w:val="12"/>
        </w:rPr>
        <w:t xml:space="preserve">, flag or no flag. We Americans know this is how a Wild West starts, where most regulation becomes the impractical pipe dream. </w:t>
      </w:r>
      <w:r w:rsidRPr="0065368E">
        <w:rPr>
          <w:rStyle w:val="StyleUnderline"/>
        </w:rPr>
        <w:t>But again</w:t>
      </w:r>
      <w:r w:rsidRPr="00114E46">
        <w:rPr>
          <w:rStyle w:val="StyleUnderline"/>
        </w:rPr>
        <w:t xml:space="preserve">, this would be a Wild West where </w:t>
      </w:r>
      <w:r w:rsidRPr="007F25FC">
        <w:rPr>
          <w:rStyle w:val="StyleUnderline"/>
        </w:rPr>
        <w:t xml:space="preserve">the </w:t>
      </w:r>
      <w:r w:rsidRPr="00536E31">
        <w:rPr>
          <w:rStyle w:val="StyleUnderline"/>
          <w:highlight w:val="green"/>
        </w:rPr>
        <w:t xml:space="preserve">exploitation of human labor and </w:t>
      </w:r>
      <w:r w:rsidRPr="007F25FC">
        <w:rPr>
          <w:rStyle w:val="StyleUnderline"/>
        </w:rPr>
        <w:t xml:space="preserve">fragile </w:t>
      </w:r>
      <w:r w:rsidRPr="00536E31">
        <w:rPr>
          <w:rStyle w:val="StyleUnderline"/>
          <w:highlight w:val="green"/>
        </w:rPr>
        <w:t>Earth ecosystem makes no economic sense</w:t>
      </w:r>
      <w:r w:rsidRPr="0065368E">
        <w:rPr>
          <w:rStyle w:val="StyleUnderline"/>
        </w:rPr>
        <w:t xml:space="preserve">, where every single human can be granted access to resources that even the wealthiest among us now would envy, and where innovation and imagination become the only things we would recognize as currency. </w:t>
      </w:r>
      <w:r w:rsidRPr="00536E31">
        <w:rPr>
          <w:rStyle w:val="StyleUnderline"/>
          <w:highlight w:val="green"/>
        </w:rPr>
        <w:t>Only a libertarian-</w:t>
      </w:r>
      <w:r w:rsidRPr="007F25FC">
        <w:rPr>
          <w:rStyle w:val="StyleUnderline"/>
        </w:rPr>
        <w:t xml:space="preserve">type </w:t>
      </w:r>
      <w:r w:rsidRPr="00536E31">
        <w:rPr>
          <w:rStyle w:val="StyleUnderline"/>
          <w:highlight w:val="green"/>
        </w:rPr>
        <w:t xml:space="preserve">system, </w:t>
      </w:r>
      <w:r w:rsidRPr="007F25FC">
        <w:rPr>
          <w:rStyle w:val="StyleUnderline"/>
        </w:rPr>
        <w:t xml:space="preserve">that </w:t>
      </w:r>
      <w:r w:rsidRPr="00536E31">
        <w:rPr>
          <w:rStyle w:val="StyleUnderline"/>
          <w:highlight w:val="green"/>
        </w:rPr>
        <w:t xml:space="preserve">guarantees basic </w:t>
      </w:r>
      <w:r w:rsidRPr="007F25FC">
        <w:rPr>
          <w:rStyle w:val="StyleUnderline"/>
        </w:rPr>
        <w:t xml:space="preserve">individual </w:t>
      </w:r>
      <w:r w:rsidRPr="00536E31">
        <w:rPr>
          <w:rStyle w:val="StyleUnderline"/>
          <w:highlight w:val="green"/>
        </w:rPr>
        <w:t>rights</w:t>
      </w:r>
      <w:r w:rsidRPr="0065368E">
        <w:rPr>
          <w:rStyle w:val="StyleUnderline"/>
        </w:rPr>
        <w:t xml:space="preserve"> to life, liberty, and the pursuit of happiness </w:t>
      </w:r>
      <w:r w:rsidRPr="00536E31">
        <w:rPr>
          <w:rStyle w:val="StyleUnderline"/>
          <w:highlight w:val="green"/>
        </w:rPr>
        <w:t>could be valued</w:t>
      </w:r>
      <w:r w:rsidRPr="0065368E">
        <w:rPr>
          <w:rStyle w:val="StyleUnderline"/>
        </w:rPr>
        <w:t xml:space="preserve"> and therefore human fidelity to a set of laws made possible, in such an existence.</w:t>
      </w:r>
    </w:p>
    <w:p w14:paraId="06F82FEB" w14:textId="70099286" w:rsidR="00AC71DC" w:rsidRPr="009D10BC" w:rsidRDefault="00AC71DC" w:rsidP="000A0346">
      <w:pPr>
        <w:pStyle w:val="Heading4"/>
        <w:numPr>
          <w:ilvl w:val="0"/>
          <w:numId w:val="17"/>
        </w:numPr>
      </w:pPr>
      <w:r w:rsidRPr="009D10BC">
        <w:t>Property rights in space can be consistent with international law</w:t>
      </w:r>
    </w:p>
    <w:p w14:paraId="7A530616" w14:textId="77777777" w:rsidR="00AC71DC" w:rsidRPr="00C77B36" w:rsidRDefault="00AC71DC" w:rsidP="00AC71DC">
      <w:pPr>
        <w:spacing w:after="0"/>
        <w:rPr>
          <w:rStyle w:val="StyleUnderline"/>
          <w:sz w:val="16"/>
          <w:szCs w:val="16"/>
        </w:rPr>
      </w:pPr>
      <w:r w:rsidRPr="00C77B36">
        <w:rPr>
          <w:rStyle w:val="Style13ptBold"/>
        </w:rPr>
        <w:t>Simberg 12</w:t>
      </w:r>
      <w:r w:rsidRPr="00F02C4E">
        <w:t xml:space="preserve">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F02C4E">
          <w:rPr>
            <w:rStyle w:val="Hyperlink"/>
          </w:rPr>
          <w:t>https://cei.org/wp-content/uploads/2012/04/Rand-Simberg-Homesteading-the-Final-Frontier.pdf</w:t>
        </w:r>
      </w:hyperlink>
      <w:r w:rsidRPr="00F02C4E">
        <w:t>] TDI</w:t>
      </w:r>
    </w:p>
    <w:p w14:paraId="5E1D7147" w14:textId="77777777" w:rsidR="00AC71DC" w:rsidRDefault="00AC71DC" w:rsidP="00AC71DC">
      <w:pPr>
        <w:rPr>
          <w:rStyle w:val="StyleUnderline"/>
        </w:rPr>
      </w:pPr>
      <w:r w:rsidRPr="005615EB">
        <w:rPr>
          <w:rStyle w:val="StyleUnderline"/>
        </w:rPr>
        <w:t>But is it true that any recognition of off-planet property claims is de facto a violation of the Outer Space Treaty? Not necessarily. For instance</w:t>
      </w:r>
      <w:r w:rsidRPr="00114E46">
        <w:rPr>
          <w:rStyle w:val="StyleUnderline"/>
        </w:rPr>
        <w:t xml:space="preserve">, one could argue that the existence of </w:t>
      </w:r>
      <w:r w:rsidRPr="005615EB">
        <w:rPr>
          <w:rStyle w:val="StyleUnderline"/>
          <w:highlight w:val="green"/>
        </w:rPr>
        <w:t>the Moon Treaty is</w:t>
      </w:r>
      <w:r w:rsidRPr="005615EB">
        <w:rPr>
          <w:rStyle w:val="StyleUnderline"/>
        </w:rPr>
        <w:t xml:space="preserve"> in and of itself </w:t>
      </w:r>
      <w:r w:rsidRPr="005615EB">
        <w:rPr>
          <w:rStyle w:val="StyleUnderline"/>
          <w:highlight w:val="green"/>
        </w:rPr>
        <w:t>a refutation</w:t>
      </w:r>
      <w:r w:rsidRPr="005615EB">
        <w:rPr>
          <w:rStyle w:val="StyleUnderline"/>
        </w:rPr>
        <w:t xml:space="preserve"> of the notion that the Outer Space Treaty outlaws private property in space, </w:t>
      </w:r>
      <w:r w:rsidRPr="005615EB">
        <w:rPr>
          <w:rStyle w:val="StyleUnderline"/>
          <w:highlight w:val="green"/>
        </w:rPr>
        <w:t>or else there would be no need for another treaty</w:t>
      </w:r>
      <w:r w:rsidRPr="005615EB">
        <w:rPr>
          <w:rStyle w:val="StyleUnderline"/>
        </w:rPr>
        <w:t xml:space="preserve"> tha</w:t>
      </w:r>
      <w:r w:rsidRPr="00114E46">
        <w:rPr>
          <w:rStyle w:val="StyleUnderline"/>
        </w:rPr>
        <w:t>t essentially explicitly does so. And there is at least one potential loophole that could be exploited</w:t>
      </w:r>
      <w:r w:rsidRPr="005615EB">
        <w:rPr>
          <w:rStyle w:val="StyleUnderline"/>
        </w:rPr>
        <w:t xml:space="preserve"> by appropriately worded legislation.</w:t>
      </w:r>
      <w:r>
        <w:rPr>
          <w:rStyle w:val="StyleUnderline"/>
        </w:rPr>
        <w:t xml:space="preserve"> </w:t>
      </w:r>
      <w:r w:rsidRPr="00F917A3">
        <w:rPr>
          <w:sz w:val="12"/>
        </w:rPr>
        <w:t>There are two key assumptions in the legal argument used by opponents of off-planet property claims: 1) that the recognition by a government would only recognize claims by its own citizens; and 2) that it would defend them by force. That need not necessarily be so</w:t>
      </w:r>
      <w:r w:rsidRPr="00114E46">
        <w:rPr>
          <w:rStyle w:val="StyleUnderline"/>
          <w:sz w:val="12"/>
        </w:rPr>
        <w:t xml:space="preserve">. </w:t>
      </w:r>
      <w:r w:rsidRPr="005615EB">
        <w:rPr>
          <w:rStyle w:val="StyleUnderline"/>
          <w:highlight w:val="green"/>
        </w:rPr>
        <w:t>Under the treaty, it would</w:t>
      </w:r>
      <w:r w:rsidRPr="005615EB">
        <w:rPr>
          <w:rStyle w:val="StyleUnderline"/>
        </w:rPr>
        <w:t xml:space="preserve"> in fact </w:t>
      </w:r>
      <w:r w:rsidRPr="005615EB">
        <w:rPr>
          <w:rStyle w:val="StyleUnderline"/>
          <w:highlight w:val="green"/>
        </w:rPr>
        <w:t>be possible for a government</w:t>
      </w:r>
      <w:r w:rsidRPr="005615EB">
        <w:rPr>
          <w:rStyle w:val="StyleUnderline"/>
        </w:rPr>
        <w:t xml:space="preserve">, or group of governments, </w:t>
      </w:r>
      <w:r w:rsidRPr="005615EB">
        <w:rPr>
          <w:rStyle w:val="StyleUnderline"/>
          <w:highlight w:val="green"/>
        </w:rPr>
        <w:t xml:space="preserve">to recognize </w:t>
      </w:r>
      <w:r w:rsidRPr="007F25FC">
        <w:rPr>
          <w:rStyle w:val="StyleUnderline"/>
        </w:rPr>
        <w:t xml:space="preserve">the </w:t>
      </w:r>
      <w:r w:rsidRPr="005615EB">
        <w:rPr>
          <w:rStyle w:val="StyleUnderline"/>
          <w:highlight w:val="green"/>
        </w:rPr>
        <w:t xml:space="preserve">property </w:t>
      </w:r>
      <w:r w:rsidRPr="00114E46">
        <w:rPr>
          <w:rStyle w:val="StyleUnderline"/>
        </w:rPr>
        <w:t xml:space="preserve">claims of anyone </w:t>
      </w:r>
      <w:r w:rsidRPr="005615EB">
        <w:rPr>
          <w:rStyle w:val="StyleUnderline"/>
          <w:highlight w:val="green"/>
        </w:rPr>
        <w:t xml:space="preserve">who </w:t>
      </w:r>
      <w:r w:rsidRPr="00114E46">
        <w:rPr>
          <w:rStyle w:val="StyleUnderline"/>
          <w:highlight w:val="green"/>
        </w:rPr>
        <w:t>met</w:t>
      </w:r>
      <w:r w:rsidRPr="00114E46">
        <w:rPr>
          <w:rStyle w:val="StyleUnderline"/>
        </w:rPr>
        <w:t xml:space="preserve"> specified </w:t>
      </w:r>
      <w:r w:rsidRPr="005615EB">
        <w:rPr>
          <w:rStyle w:val="StyleUnderline"/>
          <w:highlight w:val="green"/>
        </w:rPr>
        <w:t>conditions,</w:t>
      </w:r>
      <w:r w:rsidRPr="00114E46">
        <w:rPr>
          <w:rStyle w:val="StyleUnderline"/>
        </w:rPr>
        <w:t xml:space="preserve"> regardless of their citizenship</w:t>
      </w:r>
      <w:r w:rsidRPr="005615EB">
        <w:rPr>
          <w:rStyle w:val="StyleUnderline"/>
        </w:rPr>
        <w:t xml:space="preserve"> or nationality. </w:t>
      </w:r>
      <w:r w:rsidRPr="005615EB">
        <w:rPr>
          <w:rStyle w:val="StyleUnderline"/>
          <w:highlight w:val="green"/>
        </w:rPr>
        <w:t xml:space="preserve">Such cooperation </w:t>
      </w:r>
      <w:r w:rsidRPr="007F25FC">
        <w:rPr>
          <w:rStyle w:val="StyleUnderline"/>
        </w:rPr>
        <w:t xml:space="preserve">would </w:t>
      </w:r>
      <w:r w:rsidRPr="005615EB">
        <w:rPr>
          <w:rStyle w:val="StyleUnderline"/>
          <w:highlight w:val="green"/>
        </w:rPr>
        <w:t xml:space="preserve">obviate </w:t>
      </w:r>
      <w:r w:rsidRPr="007F25FC">
        <w:rPr>
          <w:rStyle w:val="StyleUnderline"/>
        </w:rPr>
        <w:t xml:space="preserve">the </w:t>
      </w:r>
      <w:r w:rsidRPr="005615EB">
        <w:rPr>
          <w:rStyle w:val="StyleUnderline"/>
          <w:highlight w:val="green"/>
        </w:rPr>
        <w:t xml:space="preserve">need for </w:t>
      </w:r>
      <w:r w:rsidRPr="007F25FC">
        <w:rPr>
          <w:rStyle w:val="StyleUnderline"/>
        </w:rPr>
        <w:t xml:space="preserve">physical </w:t>
      </w:r>
      <w:r w:rsidRPr="005615EB">
        <w:rPr>
          <w:rStyle w:val="StyleUnderline"/>
          <w:highlight w:val="green"/>
        </w:rPr>
        <w:t>force</w:t>
      </w:r>
      <w:r w:rsidRPr="005615EB">
        <w:rPr>
          <w:rStyle w:val="StyleUnderline"/>
        </w:rPr>
        <w:t xml:space="preserve"> to defend claims. The argument that the treaty permits individual property rights was actually made from the very beginning.</w:t>
      </w:r>
      <w:r w:rsidRPr="00114E46">
        <w:rPr>
          <w:rStyle w:val="StyleUnderline"/>
          <w:sz w:val="12"/>
        </w:rPr>
        <w:t xml:space="preserve"> </w:t>
      </w:r>
      <w:r w:rsidRPr="00F917A3">
        <w:rPr>
          <w:sz w:val="12"/>
        </w:rPr>
        <w:t>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w:t>
      </w:r>
      <w:r w:rsidRPr="00114E46">
        <w:rPr>
          <w:rStyle w:val="StyleUnderline"/>
          <w:sz w:val="12"/>
        </w:rPr>
        <w:t xml:space="preserve"> </w:t>
      </w:r>
      <w:r w:rsidRPr="005615EB">
        <w:rPr>
          <w:rStyle w:val="StyleUnderline"/>
          <w:highlight w:val="green"/>
        </w:rPr>
        <w:t xml:space="preserve">This </w:t>
      </w:r>
      <w:r w:rsidRPr="007F25FC">
        <w:rPr>
          <w:rStyle w:val="StyleUnderline"/>
        </w:rPr>
        <w:t xml:space="preserve">clearly provides </w:t>
      </w:r>
      <w:r w:rsidRPr="005615EB">
        <w:rPr>
          <w:rStyle w:val="StyleUnderline"/>
          <w:highlight w:val="green"/>
        </w:rPr>
        <w:t xml:space="preserve">support for </w:t>
      </w:r>
      <w:r w:rsidRPr="007F25FC">
        <w:rPr>
          <w:rStyle w:val="StyleUnderline"/>
        </w:rPr>
        <w:t xml:space="preserve">the concept of </w:t>
      </w:r>
      <w:r w:rsidRPr="005615EB">
        <w:rPr>
          <w:rStyle w:val="StyleUnderline"/>
          <w:highlight w:val="green"/>
        </w:rPr>
        <w:t>individual claims</w:t>
      </w:r>
      <w:r w:rsidRPr="005615EB">
        <w:rPr>
          <w:rStyle w:val="StyleUnderline"/>
        </w:rPr>
        <w:t xml:space="preserve"> off planet under Article II. </w:t>
      </w:r>
    </w:p>
    <w:p w14:paraId="2A8F913A" w14:textId="662B35CE" w:rsidR="00AC71DC" w:rsidRDefault="00AC71DC" w:rsidP="000A0346">
      <w:pPr>
        <w:pStyle w:val="Heading4"/>
        <w:numPr>
          <w:ilvl w:val="0"/>
          <w:numId w:val="17"/>
        </w:numPr>
      </w:pPr>
      <w:r>
        <w:t>Space appropriation and exploration originates from private companies such as Space X and Blue Origin. Preventing such is a restriction on the ability of companies to set and pursue their ends</w:t>
      </w:r>
    </w:p>
    <w:p w14:paraId="7C9083DC" w14:textId="77777777" w:rsidR="00AC71DC" w:rsidRPr="007D767F" w:rsidRDefault="00AC71DC" w:rsidP="007D767F"/>
    <w:p w14:paraId="4ACAD687" w14:textId="18432F53" w:rsidR="00216CC3" w:rsidRDefault="00216CC3" w:rsidP="00216CC3">
      <w:pPr>
        <w:pStyle w:val="Heading3"/>
      </w:pPr>
      <w:r>
        <w:t>1NC – Asteroids</w:t>
      </w:r>
    </w:p>
    <w:p w14:paraId="2C3263D0" w14:textId="77777777" w:rsidR="00216CC3" w:rsidRPr="0044194E" w:rsidRDefault="00216CC3" w:rsidP="00216CC3">
      <w:pPr>
        <w:pStyle w:val="Heading4"/>
        <w:rPr>
          <w:rStyle w:val="Style13ptBold"/>
          <w:b/>
          <w:bCs w:val="0"/>
        </w:rPr>
      </w:pPr>
      <w:r w:rsidRPr="0044194E">
        <w:rPr>
          <w:rStyle w:val="Style13ptBold"/>
          <w:b/>
          <w:bCs w:val="0"/>
        </w:rPr>
        <w:t xml:space="preserve">Asteroid mining is </w:t>
      </w:r>
      <w:r w:rsidRPr="0044194E">
        <w:rPr>
          <w:rStyle w:val="Style13ptBold"/>
          <w:b/>
          <w:bCs w:val="0"/>
          <w:i/>
          <w:iCs/>
          <w:u w:val="single"/>
        </w:rPr>
        <w:t>science fiction</w:t>
      </w:r>
      <w:r w:rsidRPr="0044194E">
        <w:rPr>
          <w:rStyle w:val="Style13ptBold"/>
          <w:b/>
          <w:bCs w:val="0"/>
        </w:rPr>
        <w:t xml:space="preserve"> – gravity and lack of access to power and water make it impossible </w:t>
      </w:r>
    </w:p>
    <w:p w14:paraId="242BFD14" w14:textId="77777777" w:rsidR="00216CC3" w:rsidRPr="00D756B5" w:rsidRDefault="00216CC3" w:rsidP="00216CC3">
      <w:pPr>
        <w:rPr>
          <w:bCs/>
          <w:szCs w:val="16"/>
        </w:rPr>
      </w:pPr>
      <w:r w:rsidRPr="00D756B5">
        <w:rPr>
          <w:rStyle w:val="Style13ptBold"/>
        </w:rPr>
        <w:t xml:space="preserve">Fickling 20 </w:t>
      </w:r>
      <w:r w:rsidRPr="00D756B5">
        <w:rPr>
          <w:rStyle w:val="Style13ptBold"/>
          <w:b w:val="0"/>
          <w:bCs/>
          <w:sz w:val="16"/>
          <w:szCs w:val="16"/>
        </w:rPr>
        <w:t xml:space="preserve">[(David, Opinion columnist covering commodities, as well as industrial and consumer companies) </w:t>
      </w:r>
      <w:r w:rsidRPr="00D756B5">
        <w:rPr>
          <w:rStyle w:val="Emphasis"/>
          <w:highlight w:val="green"/>
        </w:rPr>
        <w:t>“Space Mining on Asteroids Is Never Going to Happen”</w:t>
      </w:r>
      <w:r w:rsidRPr="00D756B5">
        <w:rPr>
          <w:rStyle w:val="Style13ptBold"/>
          <w:b w:val="0"/>
          <w:bCs/>
          <w:sz w:val="16"/>
          <w:szCs w:val="16"/>
        </w:rPr>
        <w:t xml:space="preserve"> Bloomberg, 1/13/2021]</w:t>
      </w:r>
      <w:r>
        <w:rPr>
          <w:rStyle w:val="Style13ptBold"/>
          <w:b w:val="0"/>
          <w:bCs/>
          <w:sz w:val="16"/>
          <w:szCs w:val="16"/>
        </w:rPr>
        <w:br/>
      </w:r>
      <w:r w:rsidRPr="00D756B5">
        <w:t xml:space="preserve">It’s wonderful that people are shooting for the stars — but those who declined to fund the expansive plans of the nascent space mining industry were right about the fundamentals. </w:t>
      </w:r>
      <w:r w:rsidRPr="004D1083">
        <w:rPr>
          <w:rStyle w:val="Emphasis"/>
        </w:rPr>
        <w:t>Space mining won’t get off the ground in any foreseeable future</w:t>
      </w:r>
      <w:r w:rsidRPr="00D756B5">
        <w:t xml:space="preserve"> — and you only have to look at the history of civilization to see why.</w:t>
      </w:r>
    </w:p>
    <w:p w14:paraId="4698ABED" w14:textId="77777777" w:rsidR="00216CC3" w:rsidRPr="00D756B5" w:rsidRDefault="00216CC3" w:rsidP="00216CC3">
      <w:r w:rsidRPr="0044194E">
        <w:rPr>
          <w:rStyle w:val="StyleUnderline"/>
        </w:rPr>
        <w:t>One factor rules out most space mining at the outset: gravity.</w:t>
      </w:r>
      <w:r w:rsidRPr="0044194E">
        <w:t xml:space="preserve"> On one</w:t>
      </w:r>
      <w:r w:rsidRPr="00D756B5">
        <w:t xml:space="preserve"> hand, it guarantees that </w:t>
      </w:r>
      <w:r w:rsidRPr="00D756B5">
        <w:rPr>
          <w:rStyle w:val="Emphasis"/>
        </w:rPr>
        <w:t xml:space="preserve">most of </w:t>
      </w:r>
      <w:r w:rsidRPr="00D756B5">
        <w:rPr>
          <w:rStyle w:val="Emphasis"/>
          <w:highlight w:val="green"/>
        </w:rPr>
        <w:t>the solar system’s best mineral resources are</w:t>
      </w:r>
      <w:r w:rsidRPr="00D756B5">
        <w:rPr>
          <w:rStyle w:val="Emphasis"/>
        </w:rPr>
        <w:t xml:space="preserve"> to be found </w:t>
      </w:r>
      <w:r w:rsidRPr="00D756B5">
        <w:rPr>
          <w:rStyle w:val="Emphasis"/>
          <w:highlight w:val="green"/>
        </w:rPr>
        <w:t>under our feet.</w:t>
      </w:r>
      <w:r w:rsidRPr="00D756B5">
        <w:t xml:space="preserve"> Earth is the largest rocky planet orbiting the sun. As a result, the cornucopia of minerals the globe attracted as it coalesced is as rich as will be found this side of Alpha Centauri.</w:t>
      </w:r>
    </w:p>
    <w:p w14:paraId="6A087DC2" w14:textId="77777777" w:rsidR="00216CC3" w:rsidRPr="00D756B5" w:rsidRDefault="00216CC3" w:rsidP="00216CC3">
      <w:pPr>
        <w:rPr>
          <w:rStyle w:val="StyleUnderline"/>
        </w:rPr>
      </w:pPr>
      <w:r w:rsidRPr="00D756B5">
        <w:t xml:space="preserve">Gravity poses a more technical problem, too. </w:t>
      </w:r>
      <w:r w:rsidRPr="00D756B5">
        <w:rPr>
          <w:rStyle w:val="StyleUnderline"/>
          <w:highlight w:val="green"/>
        </w:rPr>
        <w:t xml:space="preserve">Escaping Earth’s </w:t>
      </w:r>
      <w:r w:rsidRPr="0044194E">
        <w:rPr>
          <w:rStyle w:val="Emphasis"/>
          <w:highlight w:val="green"/>
        </w:rPr>
        <w:t>gravitational field</w:t>
      </w:r>
      <w:r w:rsidRPr="00D756B5">
        <w:rPr>
          <w:rStyle w:val="StyleUnderline"/>
          <w:highlight w:val="green"/>
        </w:rPr>
        <w:t xml:space="preserve"> makes transporting the volumes of material needed</w:t>
      </w:r>
      <w:r w:rsidRPr="00D756B5">
        <w:rPr>
          <w:rStyle w:val="StyleUnderline"/>
        </w:rPr>
        <w:t xml:space="preserve"> in a mining operation </w:t>
      </w:r>
      <w:r w:rsidRPr="00D756B5">
        <w:rPr>
          <w:rStyle w:val="Emphasis"/>
          <w:highlight w:val="green"/>
        </w:rPr>
        <w:t>hugely expensive.</w:t>
      </w:r>
      <w:r w:rsidRPr="0044194E">
        <w:t xml:space="preserve"> </w:t>
      </w:r>
      <w:r w:rsidRPr="00D756B5">
        <w:t xml:space="preserve">On Falcon Heavy, the large rocket being developed by Elon Musk’s SpaceX, transporting a payload to the orbit of Mars comes to as little as $5,357 per kilogram — a drastic reduction in normal launch costs. Still, at those prices </w:t>
      </w:r>
      <w:r w:rsidRPr="00D756B5">
        <w:rPr>
          <w:rStyle w:val="StyleUnderline"/>
        </w:rPr>
        <w:t xml:space="preserve">just </w:t>
      </w:r>
      <w:r w:rsidRPr="00D756B5">
        <w:rPr>
          <w:rStyle w:val="StyleUnderline"/>
          <w:highlight w:val="green"/>
        </w:rPr>
        <w:t>lofting a single</w:t>
      </w:r>
      <w:r w:rsidRPr="00D756B5">
        <w:rPr>
          <w:rStyle w:val="StyleUnderline"/>
        </w:rPr>
        <w:t xml:space="preserve"> half-ton drilling </w:t>
      </w:r>
      <w:r w:rsidRPr="00D756B5">
        <w:rPr>
          <w:rStyle w:val="StyleUnderline"/>
          <w:highlight w:val="green"/>
        </w:rPr>
        <w:t xml:space="preserve">rig to the asteroid </w:t>
      </w:r>
      <w:r w:rsidRPr="0044194E">
        <w:rPr>
          <w:rStyle w:val="StyleUnderline"/>
        </w:rPr>
        <w:t xml:space="preserve">belt </w:t>
      </w:r>
      <w:r w:rsidRPr="00D756B5">
        <w:rPr>
          <w:rStyle w:val="StyleUnderline"/>
          <w:highlight w:val="green"/>
        </w:rPr>
        <w:t xml:space="preserve">would use up the </w:t>
      </w:r>
      <w:r w:rsidRPr="0044194E">
        <w:rPr>
          <w:rStyle w:val="StyleUnderline"/>
        </w:rPr>
        <w:t xml:space="preserve">annual </w:t>
      </w:r>
      <w:r w:rsidRPr="00D756B5">
        <w:rPr>
          <w:rStyle w:val="StyleUnderline"/>
          <w:highlight w:val="green"/>
        </w:rPr>
        <w:t>exploration budget of a</w:t>
      </w:r>
      <w:r w:rsidRPr="00D756B5">
        <w:rPr>
          <w:rStyle w:val="StyleUnderline"/>
        </w:rPr>
        <w:t xml:space="preserve"> small </w:t>
      </w:r>
      <w:r w:rsidRPr="00D756B5">
        <w:rPr>
          <w:rStyle w:val="StyleUnderline"/>
          <w:highlight w:val="green"/>
        </w:rPr>
        <w:t>mining company.</w:t>
      </w:r>
    </w:p>
    <w:p w14:paraId="62CD736F" w14:textId="77777777" w:rsidR="00216CC3" w:rsidRPr="00D756B5" w:rsidRDefault="00216CC3" w:rsidP="00216CC3">
      <w:r w:rsidRPr="0044194E">
        <w:rPr>
          <w:rStyle w:val="Emphasis"/>
          <w:highlight w:val="green"/>
        </w:rPr>
        <w:t>Power is another issue.</w:t>
      </w:r>
      <w:r w:rsidRPr="0044194E">
        <w:rPr>
          <w:rStyle w:val="StyleUnderline"/>
          <w:highlight w:val="green"/>
        </w:rPr>
        <w:t xml:space="preserve"> The i</w:t>
      </w:r>
      <w:r w:rsidRPr="00D756B5">
        <w:rPr>
          <w:rStyle w:val="StyleUnderline"/>
        </w:rPr>
        <w:t xml:space="preserve">nternational </w:t>
      </w:r>
      <w:r w:rsidRPr="0044194E">
        <w:rPr>
          <w:rStyle w:val="StyleUnderline"/>
          <w:highlight w:val="green"/>
        </w:rPr>
        <w:t>s</w:t>
      </w:r>
      <w:r w:rsidRPr="00D756B5">
        <w:rPr>
          <w:rStyle w:val="StyleUnderline"/>
        </w:rPr>
        <w:t xml:space="preserve">pace </w:t>
      </w:r>
      <w:r w:rsidRPr="0044194E">
        <w:rPr>
          <w:rStyle w:val="StyleUnderline"/>
          <w:highlight w:val="green"/>
        </w:rPr>
        <w:t>s</w:t>
      </w:r>
      <w:r w:rsidRPr="00D756B5">
        <w:rPr>
          <w:rStyle w:val="StyleUnderline"/>
        </w:rPr>
        <w:t xml:space="preserve">tation, with 35,000 square feet of solar arrays, </w:t>
      </w:r>
      <w:r w:rsidRPr="0044194E">
        <w:rPr>
          <w:rStyle w:val="StyleUnderline"/>
          <w:highlight w:val="green"/>
        </w:rPr>
        <w:t>generates</w:t>
      </w:r>
      <w:r w:rsidRPr="00D756B5">
        <w:rPr>
          <w:rStyle w:val="StyleUnderline"/>
        </w:rPr>
        <w:t xml:space="preserve"> up to </w:t>
      </w:r>
      <w:r w:rsidRPr="0044194E">
        <w:rPr>
          <w:rStyle w:val="StyleUnderline"/>
          <w:highlight w:val="green"/>
        </w:rPr>
        <w:t>120 kilowatts</w:t>
      </w:r>
      <w:r w:rsidRPr="00D756B5">
        <w:rPr>
          <w:rStyle w:val="StyleUnderline"/>
        </w:rPr>
        <w:t xml:space="preserve"> of electricity. </w:t>
      </w:r>
      <w:r w:rsidRPr="0044194E">
        <w:rPr>
          <w:rStyle w:val="StyleUnderline"/>
          <w:highlight w:val="green"/>
        </w:rPr>
        <w:t>That drill would need</w:t>
      </w:r>
      <w:r w:rsidRPr="004F4859">
        <w:rPr>
          <w:rStyle w:val="StyleUnderline"/>
        </w:rPr>
        <w:t xml:space="preserve"> a </w:t>
      </w:r>
      <w:r w:rsidRPr="0044194E">
        <w:rPr>
          <w:rStyle w:val="StyleUnderline"/>
          <w:highlight w:val="green"/>
        </w:rPr>
        <w:t>similar-</w:t>
      </w:r>
      <w:r w:rsidRPr="004F4859">
        <w:rPr>
          <w:rStyle w:val="StyleUnderline"/>
        </w:rPr>
        <w:t xml:space="preserve">sized </w:t>
      </w:r>
      <w:r w:rsidRPr="0044194E">
        <w:rPr>
          <w:rStyle w:val="StyleUnderline"/>
          <w:highlight w:val="green"/>
        </w:rPr>
        <w:t>power</w:t>
      </w:r>
      <w:r w:rsidRPr="004F4859">
        <w:rPr>
          <w:rStyle w:val="StyleUnderline"/>
        </w:rPr>
        <w:t xml:space="preserve"> plant — </w:t>
      </w:r>
      <w:r w:rsidRPr="0044194E">
        <w:rPr>
          <w:rStyle w:val="StyleUnderline"/>
          <w:highlight w:val="green"/>
        </w:rPr>
        <w:t xml:space="preserve">and most mining companies </w:t>
      </w:r>
      <w:r w:rsidRPr="0044194E">
        <w:rPr>
          <w:rStyle w:val="Emphasis"/>
          <w:highlight w:val="green"/>
        </w:rPr>
        <w:t>operate multiple rigs at a time.</w:t>
      </w:r>
      <w:r w:rsidRPr="00D756B5">
        <w:rPr>
          <w:rStyle w:val="StyleUnderline"/>
        </w:rPr>
        <w:t xml:space="preserve"> Power demands rise drastically once you move from exploration drilling to mining and processing. Bringing material back to Earth would raise the costs even more.</w:t>
      </w:r>
      <w:r w:rsidRPr="00D756B5">
        <w:t xml:space="preserve"> Japan’s Hayabusa2 satellite spent six years and 16.4 billion yen ($157 million) recovering a single gram of material from the asteroid Ryugu and returning it to Earth earlier this month.</w:t>
      </w:r>
    </w:p>
    <w:p w14:paraId="7ED2621B" w14:textId="77777777" w:rsidR="00216CC3" w:rsidRPr="00D756B5" w:rsidRDefault="00216CC3" w:rsidP="00216CC3">
      <w:r w:rsidRPr="00D756B5">
        <w:t xml:space="preserve">What might you want to mine from space? </w:t>
      </w:r>
      <w:r w:rsidRPr="0044194E">
        <w:rPr>
          <w:rStyle w:val="StyleUnderline"/>
          <w:highlight w:val="green"/>
        </w:rPr>
        <w:t>Water is an essential component of</w:t>
      </w:r>
      <w:r w:rsidRPr="00D756B5">
        <w:rPr>
          <w:rStyle w:val="StyleUnderline"/>
        </w:rPr>
        <w:t xml:space="preserve"> most earth-bound </w:t>
      </w:r>
      <w:r w:rsidRPr="0044194E">
        <w:rPr>
          <w:rStyle w:val="StyleUnderline"/>
          <w:highlight w:val="green"/>
        </w:rPr>
        <w:t>mining operations</w:t>
      </w:r>
      <w:r w:rsidRPr="00D756B5">
        <w:rPr>
          <w:rStyle w:val="StyleUnderline"/>
        </w:rPr>
        <w:t xml:space="preserve"> and a potential raw material for hydrogen-oxygen fuel that could be used in space. The discovery in October of </w:t>
      </w:r>
      <w:r w:rsidRPr="0044194E">
        <w:rPr>
          <w:rStyle w:val="StyleUnderline"/>
          <w:highlight w:val="green"/>
        </w:rPr>
        <w:t>ice molecules in craters on the Moon</w:t>
      </w:r>
      <w:r w:rsidRPr="00D756B5">
        <w:rPr>
          <w:rStyle w:val="StyleUnderline"/>
        </w:rPr>
        <w:t xml:space="preserve"> was taken as a major breakthrough. Still, the concentrations of 100 to 412 parts per million </w:t>
      </w:r>
      <w:r w:rsidRPr="0044194E">
        <w:rPr>
          <w:rStyle w:val="Emphasis"/>
          <w:highlight w:val="green"/>
        </w:rPr>
        <w:t>are extraordinarily low by terrestrial standards.</w:t>
      </w:r>
      <w:r w:rsidRPr="00D756B5">
        <w:t xml:space="preserve"> Copper, which typically costs about $4,500 per metric ton to refine, has an average ore grade of about 6,000 ppm.</w:t>
      </w:r>
    </w:p>
    <w:p w14:paraId="680A9E84" w14:textId="77777777" w:rsidR="00216CC3" w:rsidRPr="00D756B5" w:rsidRDefault="00216CC3" w:rsidP="00216CC3">
      <w:r w:rsidRPr="00D756B5">
        <w:t>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w:t>
      </w:r>
    </w:p>
    <w:p w14:paraId="7A701FC4" w14:textId="77777777" w:rsidR="00216CC3" w:rsidRPr="00D756B5" w:rsidRDefault="00216CC3" w:rsidP="00216CC3">
      <w:r w:rsidRPr="00D756B5">
        <w:t xml:space="preserve">Still, human ingenuity is all about cutting our coat according to our cloth. </w:t>
      </w:r>
      <w:r w:rsidRPr="00D756B5">
        <w:rPr>
          <w:rStyle w:val="StyleUnderline"/>
        </w:rPr>
        <w:t>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w:t>
      </w:r>
    </w:p>
    <w:p w14:paraId="3A7F9F09" w14:textId="77777777" w:rsidR="00216CC3" w:rsidRPr="00D756B5" w:rsidRDefault="00216CC3" w:rsidP="00216CC3">
      <w:pPr>
        <w:rPr>
          <w:rStyle w:val="StyleUnderline"/>
        </w:rPr>
      </w:pPr>
      <w:r w:rsidRPr="0044194E">
        <w:rPr>
          <w:rStyle w:val="StyleUnderline"/>
          <w:highlight w:val="green"/>
        </w:rPr>
        <w:t>When prices of an essential commodity get</w:t>
      </w:r>
      <w:r w:rsidRPr="00D756B5">
        <w:rPr>
          <w:rStyle w:val="StyleUnderline"/>
        </w:rPr>
        <w:t xml:space="preserve"> excessively </w:t>
      </w:r>
      <w:r w:rsidRPr="0044194E">
        <w:rPr>
          <w:rStyle w:val="StyleUnderline"/>
          <w:highlight w:val="green"/>
        </w:rPr>
        <w:t>high, chemists get extraordinarily good at finding ways to avoid using it, scrap merchants improve their recycling rates, and miners discover new deposits that wouldn’t have been viable at lower prices.</w:t>
      </w:r>
      <w:r w:rsidRPr="00D756B5">
        <w:t xml:space="preserve"> Even criminals get in on the game. That eventually pushes supply up and demand down, so that prices rebalance — a dynamic we’ve seen play out in the markets for rare earths, lithium and cobalt in recent years. </w:t>
      </w:r>
      <w:r w:rsidRPr="00D756B5">
        <w:rPr>
          <w:rStyle w:val="StyleUnderline"/>
        </w:rPr>
        <w:t>The world mines about three times more platinum than it did in the early 1970s, but prices have barely changed once adjusted for inflation.</w:t>
      </w:r>
    </w:p>
    <w:p w14:paraId="647B4370" w14:textId="77A7FD41" w:rsidR="00216CC3" w:rsidRDefault="007D767F" w:rsidP="007D767F">
      <w:pPr>
        <w:pStyle w:val="Heading4"/>
      </w:pPr>
      <w:r>
        <w:t xml:space="preserve">Your internal link </w:t>
      </w:r>
      <w:r w:rsidR="002E50FC">
        <w:t>ev says the plan would preclude space exploration that solves subsequent asteroid impacts</w:t>
      </w:r>
      <w:r>
        <w:t xml:space="preserve"> </w:t>
      </w:r>
    </w:p>
    <w:p w14:paraId="644D1ACA" w14:textId="0B748F14" w:rsidR="007D767F" w:rsidRDefault="007D767F" w:rsidP="007D767F"/>
    <w:p w14:paraId="7F5AD2F8" w14:textId="77777777" w:rsidR="002E50FC" w:rsidRPr="00355308" w:rsidRDefault="002E50FC" w:rsidP="002E50FC">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2" w:history="1">
        <w:r w:rsidRPr="00355308">
          <w:rPr>
            <w:color w:val="000000" w:themeColor="text1"/>
          </w:rPr>
          <w:t>https://academic.oup.com/astrogeo/article/56/5/5.15/235650</w:t>
        </w:r>
      </w:hyperlink>
    </w:p>
    <w:p w14:paraId="5A5C80BC" w14:textId="77777777" w:rsidR="002E50FC" w:rsidRPr="00355308" w:rsidRDefault="002E50FC" w:rsidP="002E50FC">
      <w:pPr>
        <w:rPr>
          <w:color w:val="000000" w:themeColor="text1"/>
        </w:rPr>
      </w:pPr>
      <w:r w:rsidRPr="00355308">
        <w:rPr>
          <w:color w:val="000000" w:themeColor="text1"/>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highlight w:val="green"/>
        </w:rPr>
        <w:t>.</w:t>
      </w:r>
      <w:r w:rsidRPr="00355308">
        <w:rPr>
          <w:color w:val="000000" w:themeColor="text1"/>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w:t>
      </w:r>
      <w:r w:rsidRPr="00487908">
        <w:rPr>
          <w:rStyle w:val="StyleUnderline"/>
          <w:highlight w:val="cyan"/>
        </w:rPr>
        <w:t>such a ban would</w:t>
      </w:r>
      <w:r w:rsidRPr="00487908">
        <w:rPr>
          <w:rStyle w:val="StyleUnderline"/>
        </w:rPr>
        <w:t xml:space="preserve"> </w:t>
      </w:r>
      <w:r w:rsidRPr="00487908">
        <w:rPr>
          <w:rStyle w:val="StyleUnderline"/>
          <w:highlight w:val="cyan"/>
        </w:rPr>
        <w:t>be incompatible with the dream of increased presence of humans in the solar system</w:t>
      </w:r>
      <w:r w:rsidRPr="00487908">
        <w:rPr>
          <w:rStyle w:val="StyleUnderline"/>
        </w:rPr>
        <w:t xml:space="preserve">. It would stymie both scientific exploration and economic development here on Earth, which is increasingly dependent on precious metals and spacebased technologies. Furthermore, </w:t>
      </w:r>
      <w:r w:rsidRPr="00487908">
        <w:rPr>
          <w:rStyle w:val="StyleUnderline"/>
          <w:highlight w:val="cyan"/>
        </w:rPr>
        <w:t>this approach would leave us more vulnerable to natural impacts which</w:t>
      </w:r>
      <w:r w:rsidRPr="00487908">
        <w:rPr>
          <w:rStyle w:val="StyleUnderline"/>
        </w:rPr>
        <w:t xml:space="preserve">, in the long view, </w:t>
      </w:r>
      <w:r w:rsidRPr="00487908">
        <w:rPr>
          <w:rStyle w:val="StyleUnderline"/>
          <w:highlight w:val="cyan"/>
        </w:rPr>
        <w:t>seems less than desirable</w:t>
      </w:r>
      <w:r w:rsidRPr="00487908">
        <w:rPr>
          <w:rStyle w:val="StyleUnderline"/>
        </w:rPr>
        <w:t>.</w:t>
      </w:r>
      <w:r w:rsidRPr="00355308">
        <w:rPr>
          <w:color w:val="000000" w:themeColor="text1"/>
        </w:rPr>
        <w:t xml:space="preserv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11A19842" w14:textId="77777777" w:rsidR="002E50FC" w:rsidRDefault="002E50FC" w:rsidP="007D767F"/>
    <w:p w14:paraId="65644158" w14:textId="6D7F7E60" w:rsidR="007D767F" w:rsidRPr="00986D00" w:rsidRDefault="002E50FC" w:rsidP="007D767F">
      <w:pPr>
        <w:pStyle w:val="Heading4"/>
        <w:rPr>
          <w:u w:val="single"/>
        </w:rPr>
      </w:pPr>
      <w:r>
        <w:t>We control uniqueness – i</w:t>
      </w:r>
      <w:r w:rsidR="007D767F">
        <w:t xml:space="preserve">mpact </w:t>
      </w:r>
      <w:r>
        <w:t xml:space="preserve">inevitable </w:t>
      </w:r>
      <w:r w:rsidR="007D767F">
        <w:t xml:space="preserve">in </w:t>
      </w:r>
      <w:r w:rsidR="007D767F" w:rsidRPr="00986D00">
        <w:rPr>
          <w:u w:val="single"/>
        </w:rPr>
        <w:t xml:space="preserve">10 years </w:t>
      </w:r>
    </w:p>
    <w:p w14:paraId="522BB44B" w14:textId="77777777" w:rsidR="007D767F" w:rsidRPr="00763433" w:rsidRDefault="007D767F" w:rsidP="007D767F">
      <w:pPr>
        <w:rPr>
          <w:rStyle w:val="Style13ptBold"/>
          <w:b w:val="0"/>
          <w:sz w:val="16"/>
        </w:rPr>
      </w:pPr>
      <w:r w:rsidRPr="00763433">
        <w:rPr>
          <w:rStyle w:val="Style13ptBold"/>
        </w:rPr>
        <w:t>Neoshield</w:t>
      </w:r>
      <w:r>
        <w:rPr>
          <w:rStyle w:val="Style13ptBold"/>
        </w:rPr>
        <w:t xml:space="preserve"> </w:t>
      </w:r>
      <w:r w:rsidRPr="00763433">
        <w:rPr>
          <w:rStyle w:val="Style13ptBold"/>
        </w:rPr>
        <w:t>15</w:t>
      </w:r>
      <w:r>
        <w:rPr>
          <w:rStyle w:val="Style13ptBold"/>
        </w:rPr>
        <w:t xml:space="preserve"> </w:t>
      </w:r>
      <w:r w:rsidRPr="00763433">
        <w:t>[(NEOShield has the primary goal to perform Scientific Research and Technical Development, so as to reduce the risk of a NEO (Near Earth Object) deflection mission from failing.</w:t>
      </w:r>
      <w:r>
        <w:t xml:space="preserve"> A UN program.</w:t>
      </w:r>
      <w:r w:rsidRPr="00763433">
        <w:t>) “Asteroid or NEO impact and cause a threat to Earth everyday!” NEOShield</w:t>
      </w:r>
      <w:r>
        <w:t>-2</w:t>
      </w:r>
      <w:r w:rsidRPr="00763433">
        <w:t xml:space="preserve"> 2015] BC</w:t>
      </w:r>
    </w:p>
    <w:p w14:paraId="71B08D97" w14:textId="77777777" w:rsidR="007D767F" w:rsidRPr="00E56E97" w:rsidRDefault="007D767F" w:rsidP="007D767F">
      <w:pPr>
        <w:rPr>
          <w:rStyle w:val="StyleUnderline"/>
        </w:rPr>
      </w:pPr>
      <w:r w:rsidRPr="00785F1B">
        <w:rPr>
          <w:sz w:val="14"/>
        </w:rPr>
        <w:t xml:space="preserve">Yes, </w:t>
      </w:r>
      <w:r w:rsidRPr="007D0F2A">
        <w:rPr>
          <w:rStyle w:val="Emphasis"/>
          <w:highlight w:val="green"/>
        </w:rPr>
        <w:t>everyday an</w:t>
      </w:r>
      <w:r w:rsidRPr="0063676D">
        <w:rPr>
          <w:rStyle w:val="Emphasis"/>
        </w:rPr>
        <w:t xml:space="preserve"> Asteroid or </w:t>
      </w:r>
      <w:r w:rsidRPr="007D0F2A">
        <w:rPr>
          <w:rStyle w:val="Emphasis"/>
          <w:highlight w:val="green"/>
        </w:rPr>
        <w:t>NEO approaches the Earth and could cause a threat</w:t>
      </w:r>
      <w:r w:rsidRPr="0063676D">
        <w:rPr>
          <w:rStyle w:val="Emphasis"/>
        </w:rPr>
        <w:t xml:space="preserve"> to the Earth.</w:t>
      </w:r>
      <w:r w:rsidRPr="00E56E97">
        <w:rPr>
          <w:rStyle w:val="StyleUnderline"/>
        </w:rPr>
        <w:t xml:space="preserve"> Every now and then a NEO makes it to the surface!</w:t>
      </w:r>
    </w:p>
    <w:p w14:paraId="1D34CCB9" w14:textId="77777777" w:rsidR="007D767F" w:rsidRPr="00785F1B" w:rsidRDefault="007D767F" w:rsidP="007D767F">
      <w:pPr>
        <w:rPr>
          <w:sz w:val="14"/>
        </w:rPr>
      </w:pPr>
      <w:r w:rsidRPr="00785F1B">
        <w:rPr>
          <w:sz w:val="14"/>
        </w:rPr>
        <w:t xml:space="preserve">However, </w:t>
      </w:r>
      <w:r w:rsidRPr="0063676D">
        <w:rPr>
          <w:rStyle w:val="StyleUnderline"/>
        </w:rPr>
        <w:t>these NEOs are usually very small and most of them burn up within the Earth’s atmosphere</w:t>
      </w:r>
      <w:r w:rsidRPr="00785F1B">
        <w:rPr>
          <w:sz w:val="14"/>
        </w:rPr>
        <w:t>, not even making it to the surface. Every now and then a NEO makes it to the surface and it is then classified as a meteorite.</w:t>
      </w:r>
    </w:p>
    <w:p w14:paraId="0D9E9A38" w14:textId="77777777" w:rsidR="007D767F" w:rsidRPr="00E56E97" w:rsidRDefault="007D767F" w:rsidP="007D767F">
      <w:pPr>
        <w:rPr>
          <w:rStyle w:val="StyleUnderline"/>
        </w:rPr>
      </w:pPr>
      <w:r w:rsidRPr="00785F1B">
        <w:rPr>
          <w:sz w:val="14"/>
        </w:rPr>
        <w:t xml:space="preserve">Smaller NEOs are greater in number than larger NEOs (see the NEO information page) and so there are likely to be more impacts with smaller NEOs. And, luckily for the Earth, it is only </w:t>
      </w:r>
      <w:r w:rsidRPr="00E56E97">
        <w:rPr>
          <w:rStyle w:val="StyleUnderline"/>
        </w:rPr>
        <w:t>the larger ones that can seriously harm our civilisation.</w:t>
      </w:r>
    </w:p>
    <w:p w14:paraId="188F14FD" w14:textId="77777777" w:rsidR="007D767F" w:rsidRPr="00785F1B" w:rsidRDefault="007D767F" w:rsidP="007D767F">
      <w:pPr>
        <w:rPr>
          <w:sz w:val="14"/>
        </w:rPr>
      </w:pPr>
      <w:r w:rsidRPr="00785F1B">
        <w:rPr>
          <w:sz w:val="14"/>
        </w:rPr>
        <w:t>It’s all about probability</w:t>
      </w:r>
    </w:p>
    <w:p w14:paraId="4424DBB1" w14:textId="77777777" w:rsidR="007D767F" w:rsidRPr="00E56E97" w:rsidRDefault="007D767F" w:rsidP="007D767F">
      <w:pPr>
        <w:rPr>
          <w:rStyle w:val="StyleUnderline"/>
        </w:rPr>
      </w:pPr>
      <w:r w:rsidRPr="00E56E97">
        <w:rPr>
          <w:rStyle w:val="Emphasis"/>
          <w:highlight w:val="green"/>
        </w:rPr>
        <w:t>It’s</w:t>
      </w:r>
      <w:r w:rsidRPr="00E56E97">
        <w:rPr>
          <w:rStyle w:val="Emphasis"/>
        </w:rPr>
        <w:t xml:space="preserve"> therefore </w:t>
      </w:r>
      <w:r w:rsidRPr="00E56E97">
        <w:rPr>
          <w:rStyle w:val="Emphasis"/>
          <w:highlight w:val="green"/>
        </w:rPr>
        <w:t xml:space="preserve">not a question of if a NEO will hit </w:t>
      </w:r>
      <w:r w:rsidRPr="007D0F2A">
        <w:rPr>
          <w:rStyle w:val="Emphasis"/>
          <w:highlight w:val="green"/>
        </w:rPr>
        <w:t>the Earth</w:t>
      </w:r>
      <w:r w:rsidRPr="007D0F2A">
        <w:rPr>
          <w:rStyle w:val="StyleUnderline"/>
          <w:highlight w:val="green"/>
        </w:rPr>
        <w:t>, but</w:t>
      </w:r>
      <w:r w:rsidRPr="00E56E97">
        <w:rPr>
          <w:rStyle w:val="StyleUnderline"/>
          <w:highlight w:val="green"/>
        </w:rPr>
        <w:t xml:space="preserve"> </w:t>
      </w:r>
      <w:r w:rsidRPr="007D0F2A">
        <w:rPr>
          <w:rStyle w:val="StyleUnderline"/>
          <w:highlight w:val="green"/>
        </w:rPr>
        <w:t>rather </w:t>
      </w:r>
      <w:r w:rsidRPr="007D0F2A">
        <w:rPr>
          <w:rStyle w:val="Emphasis"/>
          <w:highlight w:val="green"/>
        </w:rPr>
        <w:t>when</w:t>
      </w:r>
      <w:r w:rsidRPr="00E56E97">
        <w:rPr>
          <w:rStyle w:val="StyleUnderline"/>
        </w:rPr>
        <w:t xml:space="preserve"> it will hit </w:t>
      </w:r>
      <w:r w:rsidRPr="007D0F2A">
        <w:rPr>
          <w:rStyle w:val="Emphasis"/>
          <w:highlight w:val="green"/>
        </w:rPr>
        <w:t>and how big</w:t>
      </w:r>
      <w:r w:rsidRPr="007D0F2A">
        <w:rPr>
          <w:rStyle w:val="StyleUnderline"/>
        </w:rPr>
        <w:t xml:space="preserve"> it will be. The </w:t>
      </w:r>
      <w:r w:rsidRPr="00E56E97">
        <w:rPr>
          <w:rStyle w:val="StyleUnderline"/>
        </w:rPr>
        <w:t>question of mitigation</w:t>
      </w:r>
      <w:r w:rsidRPr="00785F1B">
        <w:rPr>
          <w:sz w:val="14"/>
        </w:rPr>
        <w:t xml:space="preserve"> – that is, preventing a NEO from hitting the Earth (see the Mitigation section for information on space missions to mitigate NEO impacts) – </w:t>
      </w:r>
      <w:r w:rsidRPr="00E56E97">
        <w:rPr>
          <w:rStyle w:val="StyleUnderline"/>
        </w:rPr>
        <w:t xml:space="preserve">is </w:t>
      </w:r>
      <w:r w:rsidRPr="000159C9">
        <w:rPr>
          <w:rStyle w:val="StyleUnderline"/>
        </w:rPr>
        <w:t>a question of probability.</w:t>
      </w:r>
    </w:p>
    <w:p w14:paraId="550CEE77" w14:textId="77777777" w:rsidR="007D767F" w:rsidRPr="00785F1B" w:rsidRDefault="007D767F" w:rsidP="007D767F">
      <w:pPr>
        <w:rPr>
          <w:sz w:val="14"/>
        </w:rPr>
      </w:pPr>
      <w:r w:rsidRPr="00785F1B">
        <w:rPr>
          <w:sz w:val="14"/>
        </w:rPr>
        <w:t>In the table below, the average interval between impacts for different sized NEOs is given. For example, a NEO of 100m diameter will impact the Earth on average every 10,000 years. Also shown is a comparison of the energy released from an asteroid impact to the energy released by a tsunami.</w:t>
      </w:r>
    </w:p>
    <w:p w14:paraId="6C252AE9" w14:textId="77777777" w:rsidR="007D767F" w:rsidRPr="00785F1B" w:rsidRDefault="007D767F" w:rsidP="007D767F">
      <w:pPr>
        <w:rPr>
          <w:sz w:val="14"/>
        </w:rPr>
      </w:pPr>
      <w:r w:rsidRPr="00785F1B">
        <w:rPr>
          <w:sz w:val="14"/>
        </w:rPr>
        <w:t>It should be noted that these estimates are very uncertain and based on statistical considerations. The potential a 30 – 50m object has to cause damage on the ground is not well understood. If such an object exploded over a city it could cause major loss of life and severe material damage.</w:t>
      </w:r>
    </w:p>
    <w:p w14:paraId="68EC2B1F" w14:textId="77777777" w:rsidR="007D767F" w:rsidRPr="00785F1B" w:rsidRDefault="007D767F" w:rsidP="007D767F">
      <w:pPr>
        <w:rPr>
          <w:sz w:val="14"/>
        </w:rPr>
      </w:pPr>
      <w:r w:rsidRPr="00785F1B">
        <w:rPr>
          <w:sz w:val="14"/>
        </w:rPr>
        <w:t xml:space="preserve">Furthermore, </w:t>
      </w:r>
      <w:r w:rsidRPr="007D0F2A">
        <w:rPr>
          <w:rStyle w:val="Emphasis"/>
        </w:rPr>
        <w:t xml:space="preserve">the estimated </w:t>
      </w:r>
      <w:r w:rsidRPr="007D0F2A">
        <w:rPr>
          <w:rStyle w:val="Emphasis"/>
          <w:highlight w:val="green"/>
        </w:rPr>
        <w:t>statistical frequency of impacts can provide a false sense of security</w:t>
      </w:r>
      <w:r w:rsidRPr="00785F1B">
        <w:rPr>
          <w:sz w:val="14"/>
        </w:rPr>
        <w:t xml:space="preserve">: on the basis of </w:t>
      </w:r>
      <w:r w:rsidRPr="0085081D">
        <w:rPr>
          <w:sz w:val="14"/>
        </w:rPr>
        <w:t xml:space="preserve">statistical studies </w:t>
      </w:r>
      <w:r w:rsidRPr="0085081D">
        <w:rPr>
          <w:rStyle w:val="StyleUnderline"/>
        </w:rPr>
        <w:t>a “Tunguska-like event” is predicted to occur once every 1000 years; the actual Tunguska event, however, occurred only 100 years ago</w:t>
      </w:r>
      <w:r w:rsidRPr="0085081D">
        <w:rPr>
          <w:sz w:val="14"/>
        </w:rPr>
        <w:t xml:space="preserve"> (and the size of the object is still being debated).</w:t>
      </w:r>
    </w:p>
    <w:p w14:paraId="473F357A" w14:textId="77777777" w:rsidR="007D767F" w:rsidRPr="00785F1B" w:rsidRDefault="007D767F" w:rsidP="007D767F">
      <w:pPr>
        <w:rPr>
          <w:sz w:val="14"/>
        </w:rPr>
      </w:pPr>
      <w:r w:rsidRPr="00785F1B">
        <w:rPr>
          <w:sz w:val="14"/>
        </w:rPr>
        <w:t>Statistical analyses indicate an approach at a distance of 30,000 km from the Earth’s surface by an object with a diameter of 270 m occurs, on average, at intervals greater than ~800 years. (Giorgini et al., 2008, Icarus 193, 1-19)”.</w:t>
      </w:r>
    </w:p>
    <w:p w14:paraId="5EF374C4" w14:textId="1881D9D0" w:rsidR="007D767F" w:rsidRDefault="007D767F" w:rsidP="007D767F">
      <w:pPr>
        <w:rPr>
          <w:rStyle w:val="Emphasis"/>
        </w:rPr>
      </w:pPr>
      <w:r w:rsidRPr="007D0F2A">
        <w:rPr>
          <w:rStyle w:val="StyleUnderline"/>
        </w:rPr>
        <w:t xml:space="preserve">However, </w:t>
      </w:r>
      <w:r w:rsidRPr="00E56E97">
        <w:rPr>
          <w:rStyle w:val="StyleUnderline"/>
          <w:highlight w:val="green"/>
        </w:rPr>
        <w:t xml:space="preserve">the next </w:t>
      </w:r>
      <w:r w:rsidRPr="00E56E97">
        <w:rPr>
          <w:rStyle w:val="StyleUnderline"/>
        </w:rPr>
        <w:t xml:space="preserve">occurrence of such an event, namely the close </w:t>
      </w:r>
      <w:r w:rsidRPr="00E56E97">
        <w:rPr>
          <w:rStyle w:val="StyleUnderline"/>
          <w:highlight w:val="green"/>
        </w:rPr>
        <w:t>approach of</w:t>
      </w:r>
      <w:r w:rsidRPr="007D0F2A">
        <w:rPr>
          <w:rStyle w:val="StyleUnderline"/>
          <w:highlight w:val="green"/>
        </w:rPr>
        <w:t xml:space="preserve"> the</w:t>
      </w:r>
      <w:r w:rsidRPr="007D0F2A">
        <w:rPr>
          <w:rStyle w:val="StyleUnderline"/>
        </w:rPr>
        <w:t xml:space="preserve"> potentially </w:t>
      </w:r>
      <w:r w:rsidRPr="00E56E97">
        <w:rPr>
          <w:rStyle w:val="StyleUnderline"/>
          <w:highlight w:val="green"/>
        </w:rPr>
        <w:t>hazardous asteroid</w:t>
      </w:r>
      <w:r w:rsidRPr="00E56E97">
        <w:rPr>
          <w:rStyle w:val="StyleUnderline"/>
        </w:rPr>
        <w:t xml:space="preserve"> Apophis, </w:t>
      </w:r>
      <w:r w:rsidRPr="00E56E97">
        <w:rPr>
          <w:rStyle w:val="StyleUnderline"/>
          <w:highlight w:val="green"/>
        </w:rPr>
        <w:t xml:space="preserve">will be in </w:t>
      </w:r>
      <w:r w:rsidRPr="007D0F2A">
        <w:rPr>
          <w:rStyle w:val="Emphasis"/>
          <w:highlight w:val="green"/>
        </w:rPr>
        <w:t>2029!</w:t>
      </w:r>
    </w:p>
    <w:p w14:paraId="488DC439" w14:textId="20EAB06F" w:rsidR="00487908" w:rsidRDefault="00487908" w:rsidP="007D767F">
      <w:pPr>
        <w:rPr>
          <w:rStyle w:val="Emphasis"/>
        </w:rPr>
      </w:pPr>
    </w:p>
    <w:p w14:paraId="3FF5697C" w14:textId="699854B7" w:rsidR="00CC5996" w:rsidRPr="006E17D8" w:rsidRDefault="00CC5996" w:rsidP="00CC5996">
      <w:pPr>
        <w:pStyle w:val="Heading4"/>
      </w:pPr>
      <w:r w:rsidRPr="006E17D8">
        <w:rPr>
          <w:u w:val="single"/>
        </w:rPr>
        <w:t>No risk of extinction</w:t>
      </w:r>
      <w:r w:rsidRPr="006E17D8">
        <w:t xml:space="preserve"> from asteroids--- countries developing </w:t>
      </w:r>
      <w:r w:rsidRPr="006E17D8">
        <w:rPr>
          <w:u w:val="single"/>
        </w:rPr>
        <w:t>prevention methods now</w:t>
      </w:r>
    </w:p>
    <w:p w14:paraId="44DC89D8" w14:textId="77777777" w:rsidR="00CC5996" w:rsidRPr="006E17D8" w:rsidRDefault="00CC5996" w:rsidP="00CC5996">
      <w:r w:rsidRPr="006E17D8">
        <w:t xml:space="preserve">Inigo </w:t>
      </w:r>
      <w:r w:rsidRPr="006E17D8">
        <w:rPr>
          <w:rStyle w:val="Style13ptBold"/>
        </w:rPr>
        <w:t>Monzon</w:t>
      </w:r>
      <w:r w:rsidRPr="006E17D8">
        <w:t>, IBT Correspondent</w:t>
      </w:r>
      <w:r w:rsidRPr="006E17D8">
        <w:rPr>
          <w:rStyle w:val="Style13ptBold"/>
        </w:rPr>
        <w:t xml:space="preserve">, </w:t>
      </w:r>
      <w:r w:rsidRPr="00940A63">
        <w:rPr>
          <w:rStyle w:val="Style13ptBold"/>
          <w:sz w:val="16"/>
          <w:szCs w:val="16"/>
        </w:rPr>
        <w:t>9-2</w:t>
      </w:r>
      <w:r w:rsidRPr="00940A63">
        <w:rPr>
          <w:szCs w:val="16"/>
        </w:rPr>
        <w:t>-20</w:t>
      </w:r>
      <w:r w:rsidRPr="00940A63">
        <w:rPr>
          <w:b/>
          <w:bCs/>
          <w:sz w:val="22"/>
          <w:szCs w:val="22"/>
        </w:rPr>
        <w:t>19</w:t>
      </w:r>
      <w:r w:rsidRPr="006E17D8">
        <w:t>, "Scientist Reveals Truth About Earth’s Chances Of Surviving An Asteroid Impact", International Business Times, 9-2-2019, https://www.ibtimes.com/scientist-reveals-truth-about-earths-chances-surviving-asteroid-impact-2820951, hec)</w:t>
      </w:r>
    </w:p>
    <w:p w14:paraId="5BA10E77" w14:textId="77777777" w:rsidR="00CC5996" w:rsidRPr="006C2960" w:rsidRDefault="00CC5996" w:rsidP="00CC5996">
      <w:pPr>
        <w:rPr>
          <w:sz w:val="12"/>
        </w:rPr>
      </w:pPr>
      <w:r w:rsidRPr="006E17D8">
        <w:rPr>
          <w:sz w:val="12"/>
        </w:rPr>
        <w:t xml:space="preserve">Dr. Lewiss Dartnell, a professor of science communication, believes that </w:t>
      </w:r>
      <w:r w:rsidRPr="00DE06BC">
        <w:rPr>
          <w:rStyle w:val="StyleUnderline"/>
          <w:highlight w:val="green"/>
        </w:rPr>
        <w:t xml:space="preserve">humans </w:t>
      </w:r>
      <w:r w:rsidRPr="00DE06BC">
        <w:rPr>
          <w:rStyle w:val="Emphasis"/>
          <w:highlight w:val="green"/>
        </w:rPr>
        <w:t>have a very good</w:t>
      </w:r>
      <w:r w:rsidRPr="00DE06BC">
        <w:rPr>
          <w:rStyle w:val="StyleUnderline"/>
          <w:highlight w:val="green"/>
        </w:rPr>
        <w:t xml:space="preserve"> </w:t>
      </w:r>
      <w:r w:rsidRPr="00DE06BC">
        <w:rPr>
          <w:rStyle w:val="Emphasis"/>
          <w:highlight w:val="green"/>
        </w:rPr>
        <w:t>chance</w:t>
      </w:r>
      <w:r w:rsidRPr="00DE06BC">
        <w:rPr>
          <w:rStyle w:val="StyleUnderline"/>
          <w:highlight w:val="green"/>
        </w:rPr>
        <w:t xml:space="preserve"> of enduring an asteroid impact</w:t>
      </w:r>
      <w:r w:rsidRPr="00DE06BC">
        <w:rPr>
          <w:sz w:val="12"/>
          <w:highlight w:val="green"/>
        </w:rPr>
        <w:t>.</w:t>
      </w:r>
      <w:r w:rsidRPr="006E17D8">
        <w:rPr>
          <w:sz w:val="12"/>
        </w:rPr>
        <w:t xml:space="preserve"> </w:t>
      </w:r>
      <w:r w:rsidRPr="006E17D8">
        <w:rPr>
          <w:rStyle w:val="Emphasis"/>
        </w:rPr>
        <w:t>Despite</w:t>
      </w:r>
      <w:r w:rsidRPr="006E17D8">
        <w:rPr>
          <w:rStyle w:val="StyleUnderline"/>
        </w:rPr>
        <w:t xml:space="preserve"> what happened to the dinosaurs</w:t>
      </w:r>
      <w:r w:rsidRPr="006E17D8">
        <w:rPr>
          <w:sz w:val="12"/>
        </w:rPr>
        <w:t xml:space="preserve"> 66 million years ago, Dartnell thinks that </w:t>
      </w:r>
      <w:r w:rsidRPr="00DE06BC">
        <w:rPr>
          <w:rStyle w:val="StyleUnderline"/>
          <w:highlight w:val="green"/>
        </w:rPr>
        <w:t>humans are not in danger of going extinct</w:t>
      </w:r>
      <w:r w:rsidRPr="006E17D8">
        <w:rPr>
          <w:sz w:val="12"/>
        </w:rPr>
        <w:t xml:space="preserve"> </w:t>
      </w:r>
      <w:r w:rsidRPr="00DE06BC">
        <w:rPr>
          <w:rStyle w:val="Emphasis"/>
          <w:highlight w:val="green"/>
        </w:rPr>
        <w:t>due to</w:t>
      </w:r>
      <w:r w:rsidRPr="006E17D8">
        <w:rPr>
          <w:rStyle w:val="Emphasis"/>
        </w:rPr>
        <w:t xml:space="preserve"> an </w:t>
      </w:r>
      <w:r w:rsidRPr="00DE06BC">
        <w:rPr>
          <w:rStyle w:val="Emphasis"/>
          <w:highlight w:val="green"/>
        </w:rPr>
        <w:t>asteroid strike</w:t>
      </w:r>
      <w:r w:rsidRPr="006E17D8">
        <w:rPr>
          <w:sz w:val="12"/>
        </w:rPr>
        <w:t xml:space="preserve">. The professor noted that </w:t>
      </w:r>
      <w:r w:rsidRPr="006E17D8">
        <w:rPr>
          <w:rStyle w:val="StyleUnderline"/>
        </w:rPr>
        <w:t>in order to wipe out all life on Earth</w:t>
      </w:r>
      <w:r w:rsidRPr="006E17D8">
        <w:rPr>
          <w:sz w:val="12"/>
        </w:rPr>
        <w:t xml:space="preserve">, </w:t>
      </w:r>
      <w:r w:rsidRPr="00DE06BC">
        <w:rPr>
          <w:rStyle w:val="StyleUnderline"/>
          <w:highlight w:val="green"/>
        </w:rPr>
        <w:t>an asteroid has to be</w:t>
      </w:r>
      <w:r w:rsidRPr="006E17D8">
        <w:rPr>
          <w:rStyle w:val="StyleUnderline"/>
        </w:rPr>
        <w:t xml:space="preserve"> hundreds or even </w:t>
      </w:r>
      <w:r w:rsidRPr="00DE06BC">
        <w:rPr>
          <w:rStyle w:val="StyleUnderline"/>
          <w:highlight w:val="green"/>
        </w:rPr>
        <w:t>thousands of kilometers long</w:t>
      </w:r>
      <w:r w:rsidRPr="00DE06BC">
        <w:rPr>
          <w:sz w:val="12"/>
          <w:highlight w:val="green"/>
        </w:rPr>
        <w:t>.</w:t>
      </w:r>
      <w:r w:rsidRPr="006E17D8">
        <w:rPr>
          <w:sz w:val="12"/>
        </w:rPr>
        <w:t xml:space="preserve"> </w:t>
      </w:r>
      <w:r w:rsidRPr="006E17D8">
        <w:rPr>
          <w:rStyle w:val="StyleUnderline"/>
        </w:rPr>
        <w:t xml:space="preserve">Although </w:t>
      </w:r>
      <w:r w:rsidRPr="00DE06BC">
        <w:rPr>
          <w:rStyle w:val="StyleUnderline"/>
          <w:highlight w:val="green"/>
        </w:rPr>
        <w:t>NASA has</w:t>
      </w:r>
      <w:r w:rsidRPr="006E17D8">
        <w:rPr>
          <w:rStyle w:val="StyleUnderline"/>
        </w:rPr>
        <w:t xml:space="preserve"> already detected and </w:t>
      </w:r>
      <w:r w:rsidRPr="00DE06BC">
        <w:rPr>
          <w:rStyle w:val="StyleUnderline"/>
          <w:highlight w:val="green"/>
        </w:rPr>
        <w:t>identified asteroids that are</w:t>
      </w:r>
      <w:r w:rsidRPr="006E17D8">
        <w:rPr>
          <w:rStyle w:val="StyleUnderline"/>
        </w:rPr>
        <w:t xml:space="preserve"> certainly </w:t>
      </w:r>
      <w:r w:rsidRPr="00DE06BC">
        <w:rPr>
          <w:rStyle w:val="StyleUnderline"/>
          <w:highlight w:val="green"/>
        </w:rPr>
        <w:t>big enough</w:t>
      </w:r>
      <w:r w:rsidRPr="006E17D8">
        <w:rPr>
          <w:sz w:val="12"/>
        </w:rPr>
        <w:t xml:space="preserve"> to kill planets, the agency noted that </w:t>
      </w:r>
      <w:r w:rsidRPr="00DE06BC">
        <w:rPr>
          <w:rStyle w:val="Emphasis"/>
          <w:highlight w:val="green"/>
        </w:rPr>
        <w:t>none</w:t>
      </w:r>
      <w:r w:rsidRPr="006E17D8">
        <w:rPr>
          <w:rStyle w:val="Emphasis"/>
        </w:rPr>
        <w:t xml:space="preserve"> of these </w:t>
      </w:r>
      <w:r w:rsidRPr="00DE06BC">
        <w:rPr>
          <w:rStyle w:val="Emphasis"/>
          <w:highlight w:val="green"/>
        </w:rPr>
        <w:t>are</w:t>
      </w:r>
      <w:r w:rsidRPr="006E17D8">
        <w:rPr>
          <w:sz w:val="12"/>
        </w:rPr>
        <w:t xml:space="preserve"> currently </w:t>
      </w:r>
      <w:r w:rsidRPr="00DE06BC">
        <w:rPr>
          <w:rStyle w:val="Emphasis"/>
          <w:highlight w:val="green"/>
        </w:rPr>
        <w:t>on a collision</w:t>
      </w:r>
      <w:r w:rsidRPr="00DE06BC">
        <w:rPr>
          <w:sz w:val="12"/>
          <w:highlight w:val="green"/>
        </w:rPr>
        <w:t xml:space="preserve"> </w:t>
      </w:r>
      <w:r w:rsidRPr="00DE06BC">
        <w:rPr>
          <w:rStyle w:val="Emphasis"/>
          <w:highlight w:val="green"/>
        </w:rPr>
        <w:t>course</w:t>
      </w:r>
      <w:r w:rsidRPr="006E17D8">
        <w:rPr>
          <w:sz w:val="12"/>
        </w:rPr>
        <w:t xml:space="preserve"> with Earth. “</w:t>
      </w:r>
      <w:r w:rsidRPr="006E17D8">
        <w:rPr>
          <w:rStyle w:val="Emphasis"/>
        </w:rPr>
        <w:t>The Earth is not going to be destroyed by an asteroid</w:t>
      </w:r>
      <w:r w:rsidRPr="006E17D8">
        <w:rPr>
          <w:sz w:val="12"/>
        </w:rPr>
        <w:t xml:space="preserve">,” Dartnell told Mashable India. “Alright, so </w:t>
      </w:r>
      <w:r w:rsidRPr="006E17D8">
        <w:rPr>
          <w:rStyle w:val="StyleUnderline"/>
        </w:rPr>
        <w:t xml:space="preserve">a different question might be, could all life on Earth be </w:t>
      </w:r>
      <w:r w:rsidRPr="006E17D8">
        <w:rPr>
          <w:rStyle w:val="Emphasis"/>
        </w:rPr>
        <w:t>driven to extinction</w:t>
      </w:r>
      <w:r w:rsidRPr="006E17D8">
        <w:rPr>
          <w:rStyle w:val="StyleUnderline"/>
        </w:rPr>
        <w:t xml:space="preserve"> by asteroids</w:t>
      </w:r>
      <w:r w:rsidRPr="006E17D8">
        <w:rPr>
          <w:sz w:val="12"/>
        </w:rPr>
        <w:t xml:space="preserve">?” “Again, the answer would be that </w:t>
      </w:r>
      <w:r w:rsidRPr="006E17D8">
        <w:rPr>
          <w:rStyle w:val="Emphasis"/>
        </w:rPr>
        <w:t>no</w:t>
      </w:r>
      <w:r w:rsidRPr="006E17D8">
        <w:rPr>
          <w:sz w:val="12"/>
        </w:rPr>
        <w:t>,” he continued. “</w:t>
      </w:r>
      <w:r w:rsidRPr="006E17D8">
        <w:rPr>
          <w:rStyle w:val="StyleUnderline"/>
        </w:rPr>
        <w:t>There’s no asteroid big enough that on a collision with the Earth could do that</w:t>
      </w:r>
      <w:r w:rsidRPr="006E17D8">
        <w:rPr>
          <w:sz w:val="12"/>
        </w:rPr>
        <w:t xml:space="preserve">.” Dartnell, however, believes that there asteroids out there that can easily take out cities. Despite this, he still believes that </w:t>
      </w:r>
      <w:r w:rsidRPr="00DE06BC">
        <w:rPr>
          <w:rStyle w:val="StyleUnderline"/>
          <w:highlight w:val="green"/>
        </w:rPr>
        <w:t>chances of</w:t>
      </w:r>
      <w:r w:rsidRPr="006E17D8">
        <w:rPr>
          <w:rStyle w:val="StyleUnderline"/>
        </w:rPr>
        <w:t xml:space="preserve"> city-killers </w:t>
      </w:r>
      <w:r w:rsidRPr="00DE06BC">
        <w:rPr>
          <w:rStyle w:val="StyleUnderline"/>
          <w:highlight w:val="green"/>
        </w:rPr>
        <w:t xml:space="preserve">hitting Earth are </w:t>
      </w:r>
      <w:r w:rsidRPr="00DE06BC">
        <w:rPr>
          <w:rStyle w:val="Emphasis"/>
          <w:highlight w:val="green"/>
        </w:rPr>
        <w:t>very slim</w:t>
      </w:r>
      <w:r w:rsidRPr="006E17D8">
        <w:rPr>
          <w:sz w:val="12"/>
        </w:rPr>
        <w:t xml:space="preserve">. One of the currently known asteroids that are capable of destroying entire cities is Apophis. Scientists once thought that his asteroid, which measures about 1,214 feet long, was in danger of colliding with Earth in the next decade. However, after follow-up observations, </w:t>
      </w:r>
      <w:r w:rsidRPr="006E17D8">
        <w:rPr>
          <w:rStyle w:val="StyleUnderline"/>
        </w:rPr>
        <w:t>space agencies ruled out a possible collision between Apophis and Earth in the near future</w:t>
      </w:r>
      <w:r w:rsidRPr="006E17D8">
        <w:rPr>
          <w:sz w:val="12"/>
        </w:rPr>
        <w:t xml:space="preserve">. “If we were very, very unlucky, and they strike over a major city, then they could destroy the city,” Dartnell said. “But the chances of that happening are very unlikely.” “Asteroid Apophis is one of the asteroids that we are tracking and we know that it is not going to impact for the next few decades and will continue on trail,” the professor added. Aside from the asteroid’s slim chances, </w:t>
      </w:r>
      <w:r w:rsidRPr="00DE06BC">
        <w:rPr>
          <w:rStyle w:val="Emphasis"/>
          <w:highlight w:val="green"/>
        </w:rPr>
        <w:t>space agencies</w:t>
      </w:r>
      <w:r w:rsidRPr="006E17D8">
        <w:rPr>
          <w:rStyle w:val="StyleUnderline"/>
        </w:rPr>
        <w:t xml:space="preserve"> from various countries </w:t>
      </w:r>
      <w:r w:rsidRPr="00DE06BC">
        <w:rPr>
          <w:rStyle w:val="Emphasis"/>
          <w:highlight w:val="green"/>
        </w:rPr>
        <w:t>are hatching their own</w:t>
      </w:r>
      <w:r w:rsidRPr="00DE06BC">
        <w:rPr>
          <w:rStyle w:val="StyleUnderline"/>
          <w:highlight w:val="green"/>
        </w:rPr>
        <w:t xml:space="preserve"> </w:t>
      </w:r>
      <w:r w:rsidRPr="00DE06BC">
        <w:rPr>
          <w:rStyle w:val="Emphasis"/>
          <w:highlight w:val="green"/>
        </w:rPr>
        <w:t>plans</w:t>
      </w:r>
      <w:r w:rsidRPr="006E17D8">
        <w:rPr>
          <w:rStyle w:val="StyleUnderline"/>
        </w:rPr>
        <w:t xml:space="preserve"> to save Earth from getting hit by a massive space boulder</w:t>
      </w:r>
      <w:r w:rsidRPr="006E17D8">
        <w:rPr>
          <w:sz w:val="12"/>
        </w:rPr>
        <w:t>.</w:t>
      </w:r>
    </w:p>
    <w:p w14:paraId="667F6292" w14:textId="77777777" w:rsidR="00CC5996" w:rsidRDefault="00CC5996" w:rsidP="007D767F">
      <w:pPr>
        <w:rPr>
          <w:rStyle w:val="Emphasis"/>
        </w:rPr>
      </w:pPr>
    </w:p>
    <w:p w14:paraId="6654E618" w14:textId="77777777" w:rsidR="0050402E" w:rsidRPr="0050402E" w:rsidRDefault="0050402E" w:rsidP="0050402E"/>
    <w:sectPr w:rsidR="0050402E" w:rsidRPr="005040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74662E"/>
    <w:multiLevelType w:val="hybridMultilevel"/>
    <w:tmpl w:val="5D223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5D6D67"/>
    <w:multiLevelType w:val="hybridMultilevel"/>
    <w:tmpl w:val="6FD22492"/>
    <w:lvl w:ilvl="0" w:tplc="4E78C7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3D33E3"/>
    <w:multiLevelType w:val="hybridMultilevel"/>
    <w:tmpl w:val="19E02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BF7E04"/>
    <w:multiLevelType w:val="hybridMultilevel"/>
    <w:tmpl w:val="D1E4D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2"/>
  </w:num>
  <w:num w:numId="15">
    <w:abstractNumId w:val="13"/>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7A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FFE"/>
    <w:rsid w:val="00052FB1"/>
    <w:rsid w:val="00054276"/>
    <w:rsid w:val="000547B1"/>
    <w:rsid w:val="0006091E"/>
    <w:rsid w:val="000638C1"/>
    <w:rsid w:val="00065FEE"/>
    <w:rsid w:val="00066E3C"/>
    <w:rsid w:val="00072718"/>
    <w:rsid w:val="0007381E"/>
    <w:rsid w:val="00076094"/>
    <w:rsid w:val="0008785F"/>
    <w:rsid w:val="00090CBE"/>
    <w:rsid w:val="00094DEC"/>
    <w:rsid w:val="000A0346"/>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6AC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CC3"/>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0FC"/>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7E3"/>
    <w:rsid w:val="003E5302"/>
    <w:rsid w:val="003E5BF1"/>
    <w:rsid w:val="003F2452"/>
    <w:rsid w:val="003F41EA"/>
    <w:rsid w:val="003F7DF0"/>
    <w:rsid w:val="004039AF"/>
    <w:rsid w:val="00406BD8"/>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908"/>
    <w:rsid w:val="00496BB2"/>
    <w:rsid w:val="004B37B4"/>
    <w:rsid w:val="004B72B4"/>
    <w:rsid w:val="004C0314"/>
    <w:rsid w:val="004C0D3D"/>
    <w:rsid w:val="004C213E"/>
    <w:rsid w:val="004C376C"/>
    <w:rsid w:val="004C657F"/>
    <w:rsid w:val="004D17D8"/>
    <w:rsid w:val="004D52D8"/>
    <w:rsid w:val="004E355B"/>
    <w:rsid w:val="005028E5"/>
    <w:rsid w:val="00503735"/>
    <w:rsid w:val="0050402E"/>
    <w:rsid w:val="00516A88"/>
    <w:rsid w:val="00522065"/>
    <w:rsid w:val="005224F2"/>
    <w:rsid w:val="00533F1C"/>
    <w:rsid w:val="00536D8B"/>
    <w:rsid w:val="005379C3"/>
    <w:rsid w:val="005476A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A3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DF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D767F"/>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241"/>
    <w:rsid w:val="00897C29"/>
    <w:rsid w:val="008A1A9C"/>
    <w:rsid w:val="008A4633"/>
    <w:rsid w:val="008B032E"/>
    <w:rsid w:val="008B4DA7"/>
    <w:rsid w:val="008C0FA2"/>
    <w:rsid w:val="008C2342"/>
    <w:rsid w:val="008C77B6"/>
    <w:rsid w:val="008D1B91"/>
    <w:rsid w:val="008D724A"/>
    <w:rsid w:val="008E7A3E"/>
    <w:rsid w:val="008F41FD"/>
    <w:rsid w:val="008F4479"/>
    <w:rsid w:val="008F4BA0"/>
    <w:rsid w:val="00901726"/>
    <w:rsid w:val="00917A06"/>
    <w:rsid w:val="00920E6A"/>
    <w:rsid w:val="00931816"/>
    <w:rsid w:val="00932C71"/>
    <w:rsid w:val="009334FE"/>
    <w:rsid w:val="00940A63"/>
    <w:rsid w:val="009509D5"/>
    <w:rsid w:val="009538F5"/>
    <w:rsid w:val="00957187"/>
    <w:rsid w:val="00960255"/>
    <w:rsid w:val="009603E1"/>
    <w:rsid w:val="00961C9D"/>
    <w:rsid w:val="00963065"/>
    <w:rsid w:val="0097151F"/>
    <w:rsid w:val="00973777"/>
    <w:rsid w:val="00975BED"/>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C71DC"/>
    <w:rsid w:val="00AE0243"/>
    <w:rsid w:val="00AE1BAD"/>
    <w:rsid w:val="00AE2124"/>
    <w:rsid w:val="00AE24BC"/>
    <w:rsid w:val="00AE3E3F"/>
    <w:rsid w:val="00AF2516"/>
    <w:rsid w:val="00AF452B"/>
    <w:rsid w:val="00AF4760"/>
    <w:rsid w:val="00AF55D4"/>
    <w:rsid w:val="00B0505F"/>
    <w:rsid w:val="00B05C2D"/>
    <w:rsid w:val="00B12933"/>
    <w:rsid w:val="00B12B88"/>
    <w:rsid w:val="00B137E0"/>
    <w:rsid w:val="00B13BC8"/>
    <w:rsid w:val="00B24662"/>
    <w:rsid w:val="00B3569C"/>
    <w:rsid w:val="00B43676"/>
    <w:rsid w:val="00B5602D"/>
    <w:rsid w:val="00B57763"/>
    <w:rsid w:val="00B60125"/>
    <w:rsid w:val="00B6656B"/>
    <w:rsid w:val="00B71625"/>
    <w:rsid w:val="00B75C54"/>
    <w:rsid w:val="00B8710E"/>
    <w:rsid w:val="00B92A93"/>
    <w:rsid w:val="00BA17A8"/>
    <w:rsid w:val="00BA3C33"/>
    <w:rsid w:val="00BA4608"/>
    <w:rsid w:val="00BB0878"/>
    <w:rsid w:val="00BB1879"/>
    <w:rsid w:val="00BC0ABE"/>
    <w:rsid w:val="00BC30DB"/>
    <w:rsid w:val="00BC5363"/>
    <w:rsid w:val="00BC64FF"/>
    <w:rsid w:val="00BC7C37"/>
    <w:rsid w:val="00BD2244"/>
    <w:rsid w:val="00BE086A"/>
    <w:rsid w:val="00BE6472"/>
    <w:rsid w:val="00BF29B8"/>
    <w:rsid w:val="00BF46EA"/>
    <w:rsid w:val="00C07769"/>
    <w:rsid w:val="00C07D05"/>
    <w:rsid w:val="00C10856"/>
    <w:rsid w:val="00C203FA"/>
    <w:rsid w:val="00C244F5"/>
    <w:rsid w:val="00C3164F"/>
    <w:rsid w:val="00C31B5E"/>
    <w:rsid w:val="00C32785"/>
    <w:rsid w:val="00C34D3E"/>
    <w:rsid w:val="00C35B37"/>
    <w:rsid w:val="00C3747A"/>
    <w:rsid w:val="00C37F29"/>
    <w:rsid w:val="00C56DCC"/>
    <w:rsid w:val="00C57075"/>
    <w:rsid w:val="00C72AFE"/>
    <w:rsid w:val="00C81619"/>
    <w:rsid w:val="00CA013C"/>
    <w:rsid w:val="00CA14A8"/>
    <w:rsid w:val="00CA6D6D"/>
    <w:rsid w:val="00CC4299"/>
    <w:rsid w:val="00CC599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335"/>
    <w:rsid w:val="00DC2BE5"/>
    <w:rsid w:val="00DD4CD4"/>
    <w:rsid w:val="00DD61D8"/>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84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54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0F052"/>
  <w14:defaultImageDpi w14:val="300"/>
  <w15:docId w15:val="{350BB827-E006-D24F-853D-5C8DEE688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429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C42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42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C42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CC42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42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299"/>
  </w:style>
  <w:style w:type="character" w:customStyle="1" w:styleId="Heading1Char">
    <w:name w:val="Heading 1 Char"/>
    <w:aliases w:val="Pocket Char"/>
    <w:basedOn w:val="DefaultParagraphFont"/>
    <w:link w:val="Heading1"/>
    <w:uiPriority w:val="9"/>
    <w:rsid w:val="00CC42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429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C429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CC42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429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CC4299"/>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CC429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C429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CC4299"/>
    <w:rPr>
      <w:color w:val="auto"/>
      <w:u w:val="none"/>
    </w:rPr>
  </w:style>
  <w:style w:type="paragraph" w:styleId="DocumentMap">
    <w:name w:val="Document Map"/>
    <w:basedOn w:val="Normal"/>
    <w:link w:val="DocumentMapChar"/>
    <w:uiPriority w:val="99"/>
    <w:semiHidden/>
    <w:unhideWhenUsed/>
    <w:rsid w:val="00CC42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4299"/>
    <w:rPr>
      <w:rFonts w:ascii="Lucida Grande" w:hAnsi="Lucida Grande" w:cs="Lucida Grande"/>
    </w:rPr>
  </w:style>
  <w:style w:type="paragraph" w:customStyle="1" w:styleId="textbold">
    <w:name w:val="text bold"/>
    <w:basedOn w:val="Normal"/>
    <w:link w:val="Emphasis"/>
    <w:autoRedefine/>
    <w:uiPriority w:val="20"/>
    <w:qFormat/>
    <w:rsid w:val="00DC2335"/>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3E47E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5476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astrogeo/article/56/5/5.15/23565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7</Pages>
  <Words>12548</Words>
  <Characters>71528</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32</cp:revision>
  <dcterms:created xsi:type="dcterms:W3CDTF">2022-01-14T16:09:00Z</dcterms:created>
  <dcterms:modified xsi:type="dcterms:W3CDTF">2022-01-14T17:55:00Z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