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DAD44" w14:textId="77777777" w:rsidR="009F7AB9" w:rsidRDefault="009F7AB9" w:rsidP="009F7AB9">
      <w:pPr>
        <w:pStyle w:val="Heading1"/>
      </w:pPr>
      <w:r>
        <w:t>Heg DA</w:t>
      </w:r>
    </w:p>
    <w:p w14:paraId="49CD051C" w14:textId="77777777" w:rsidR="009F7AB9" w:rsidRPr="00F707E4" w:rsidRDefault="009F7AB9" w:rsidP="009F7AB9">
      <w:pPr>
        <w:pStyle w:val="Heading2"/>
      </w:pPr>
      <w:r>
        <w:t>1NC</w:t>
      </w:r>
    </w:p>
    <w:p w14:paraId="5949E33B" w14:textId="77777777" w:rsidR="009F7AB9" w:rsidRDefault="009F7AB9" w:rsidP="009F7AB9">
      <w:pPr>
        <w:pStyle w:val="Heading4"/>
      </w:pPr>
      <w:r>
        <w:t xml:space="preserve">CP: States, except the United States, should ban the appropriation of outer space by private entities. The United States should increase the funding of private appropriation of outer space. </w:t>
      </w:r>
    </w:p>
    <w:p w14:paraId="029F2308" w14:textId="77777777" w:rsidR="009F7AB9" w:rsidRDefault="009F7AB9" w:rsidP="009F7AB9">
      <w:pPr>
        <w:pStyle w:val="Heading2"/>
      </w:pPr>
      <w:r>
        <w:t>1NC</w:t>
      </w:r>
    </w:p>
    <w:p w14:paraId="2E0FA028" w14:textId="77777777" w:rsidR="009F7AB9" w:rsidRDefault="009F7AB9" w:rsidP="009F7AB9">
      <w:pPr>
        <w:pStyle w:val="Heading4"/>
      </w:pPr>
      <w:r>
        <w:t>US leads the private space sector now but other countries sectors are growing— US private sector is key to growth</w:t>
      </w:r>
    </w:p>
    <w:p w14:paraId="287FE57E" w14:textId="77777777" w:rsidR="009F7AB9" w:rsidRPr="00F707E4" w:rsidRDefault="009F7AB9" w:rsidP="009F7AB9">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4D93DDC7" w14:textId="77777777" w:rsidR="009F7AB9" w:rsidRPr="00F707E4" w:rsidRDefault="009F7AB9" w:rsidP="009F7AB9">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3CAFEE50" w14:textId="77777777" w:rsidR="009F7AB9" w:rsidRDefault="009F7AB9" w:rsidP="009F7AB9">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445656CB" w14:textId="77777777" w:rsidR="009F7AB9" w:rsidRDefault="009F7AB9" w:rsidP="009F7AB9">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3F4C7A85" w14:textId="77777777" w:rsidR="009F7AB9" w:rsidRPr="005F1D3E" w:rsidRDefault="009F7AB9" w:rsidP="009F7AB9">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740512CF" w14:textId="77777777" w:rsidR="009F7AB9" w:rsidRPr="005F1D3E" w:rsidRDefault="009F7AB9" w:rsidP="009F7AB9">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01AF8EE2" w14:textId="77777777" w:rsidR="009F7AB9" w:rsidRPr="005F1D3E" w:rsidRDefault="009F7AB9" w:rsidP="009F7AB9">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470914FF" w14:textId="77777777" w:rsidR="009F7AB9" w:rsidRPr="005F1D3E" w:rsidRDefault="009F7AB9" w:rsidP="009F7AB9">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42774A83" w14:textId="77777777" w:rsidR="009F7AB9" w:rsidRDefault="009F7AB9" w:rsidP="009F7AB9">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75726631" w14:textId="77777777" w:rsidR="009F7AB9" w:rsidRDefault="009F7AB9" w:rsidP="009F7AB9">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40C76780" w14:textId="77777777" w:rsidR="009F7AB9" w:rsidRDefault="009F7AB9" w:rsidP="009F7AB9">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3CDA8386" w14:textId="77777777" w:rsidR="009F7AB9" w:rsidRDefault="009F7AB9" w:rsidP="009F7AB9">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25F48658" w14:textId="77777777" w:rsidR="009F7AB9" w:rsidRDefault="009F7AB9" w:rsidP="009F7AB9">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30D2AF91" w14:textId="77777777" w:rsidR="009F7AB9" w:rsidRDefault="009F7AB9" w:rsidP="009F7AB9">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1DA62019" w14:textId="77777777" w:rsidR="009F7AB9" w:rsidRDefault="009F7AB9" w:rsidP="009F7AB9">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092A316F" w14:textId="77777777" w:rsidR="009F7AB9" w:rsidRPr="005F1D3E" w:rsidRDefault="009F7AB9" w:rsidP="009F7AB9">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32B71457" w14:textId="77777777" w:rsidR="009F7AB9" w:rsidRPr="005F1D3E" w:rsidRDefault="009F7AB9" w:rsidP="009F7AB9">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34941D1B" w14:textId="77777777" w:rsidR="009F7AB9" w:rsidRDefault="009F7AB9" w:rsidP="009F7AB9">
      <w:r>
        <w:t>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14:paraId="312D63EF" w14:textId="77777777" w:rsidR="009F7AB9" w:rsidRPr="004075C8" w:rsidRDefault="009F7AB9" w:rsidP="009F7AB9">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355F9A79" w14:textId="77777777" w:rsidR="009F7AB9" w:rsidRDefault="009F7AB9" w:rsidP="009F7AB9">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2FB5D4D9" w14:textId="77777777" w:rsidR="009F7AB9" w:rsidRDefault="009F7AB9" w:rsidP="009F7AB9">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6DB347D8" w14:textId="77777777" w:rsidR="009F7AB9" w:rsidRDefault="009F7AB9" w:rsidP="009F7AB9">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11D82075" w14:textId="77777777" w:rsidR="009F7AB9" w:rsidRPr="004075C8" w:rsidRDefault="009F7AB9" w:rsidP="009F7AB9">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2B61ED11" w14:textId="77777777" w:rsidR="009F7AB9" w:rsidRPr="00F707E4" w:rsidRDefault="009F7AB9" w:rsidP="009F7AB9">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66D0605E" w14:textId="77777777" w:rsidR="009F7AB9" w:rsidRDefault="009F7AB9" w:rsidP="009F7AB9">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630DE304" w14:textId="77777777" w:rsidR="009F7AB9" w:rsidRPr="00F707E4" w:rsidRDefault="009F7AB9" w:rsidP="009F7AB9"/>
    <w:p w14:paraId="26CB0DBC" w14:textId="77777777" w:rsidR="009F7AB9" w:rsidRDefault="009F7AB9" w:rsidP="009F7AB9">
      <w:pPr>
        <w:pStyle w:val="Heading4"/>
      </w:pPr>
      <w:r>
        <w:t xml:space="preserve">Continued success of private space companies is key to secure space for the US. </w:t>
      </w:r>
    </w:p>
    <w:p w14:paraId="56DAB3BF" w14:textId="77777777" w:rsidR="009F7AB9" w:rsidRPr="003E373A" w:rsidRDefault="009F7AB9" w:rsidP="009F7AB9">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1F2E870C" w14:textId="77777777" w:rsidR="009F7AB9" w:rsidRDefault="009F7AB9" w:rsidP="009F7AB9">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56FF96F9" w14:textId="77777777" w:rsidR="009F7AB9" w:rsidRPr="003E373A" w:rsidRDefault="009F7AB9" w:rsidP="009F7AB9">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264FB077" w14:textId="77777777" w:rsidR="009F7AB9" w:rsidRDefault="009F7AB9" w:rsidP="009F7AB9">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5A318F2F" w14:textId="77777777" w:rsidR="009F7AB9" w:rsidRDefault="009F7AB9" w:rsidP="009F7AB9">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3A4EE2A1" w14:textId="77777777" w:rsidR="009F7AB9" w:rsidRDefault="009F7AB9" w:rsidP="009F7AB9">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7F590B2F" w14:textId="77777777" w:rsidR="009F7AB9" w:rsidRPr="003E373A" w:rsidRDefault="009F7AB9" w:rsidP="009F7AB9">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160EFBF8" w14:textId="77777777" w:rsidR="009F7AB9" w:rsidRDefault="009F7AB9" w:rsidP="009F7AB9">
      <w:r>
        <w:t xml:space="preserve">Raymond’s comments came on the heels of SpaceX announcing this week that it will fly its first all-civilian crew into orbit later this year, a mission known as Inspiration 4. </w:t>
      </w:r>
    </w:p>
    <w:p w14:paraId="57E5102A" w14:textId="77777777" w:rsidR="009F7AB9" w:rsidRDefault="009F7AB9" w:rsidP="009F7AB9">
      <w: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09AA0882" w14:textId="77777777" w:rsidR="009F7AB9" w:rsidRPr="003E373A" w:rsidRDefault="009F7AB9" w:rsidP="009F7AB9">
      <w:pPr>
        <w:rPr>
          <w:rStyle w:val="StyleUnderline"/>
        </w:rPr>
      </w:pPr>
      <w:r w:rsidRPr="003E373A">
        <w:rPr>
          <w:rStyle w:val="StyleUnderline"/>
        </w:rPr>
        <w:t>SpaceX announces first space mission with all-civilian crew</w:t>
      </w:r>
    </w:p>
    <w:p w14:paraId="5B151042" w14:textId="77777777" w:rsidR="009F7AB9" w:rsidRDefault="009F7AB9" w:rsidP="009F7AB9">
      <w:r>
        <w:t>Raymond also called out NASA’s Crew-1 mission, which was the first operational launch of SpaceX’s Crew Dragon spacecraft.</w:t>
      </w:r>
    </w:p>
    <w:p w14:paraId="521D942F" w14:textId="77777777" w:rsidR="009F7AB9" w:rsidRDefault="009F7AB9" w:rsidP="009F7AB9">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53CAB19B" w14:textId="77777777" w:rsidR="009F7AB9" w:rsidRDefault="009F7AB9" w:rsidP="009F7AB9">
      <w:r>
        <w:t>Raymond did not provide a reaction to SpaceX’s Starship rocket test flight on Tuesday, which resulted in an explosion as it attempted to land.</w:t>
      </w:r>
    </w:p>
    <w:p w14:paraId="220C5BAE" w14:textId="77777777" w:rsidR="009F7AB9" w:rsidRDefault="009F7AB9" w:rsidP="009F7AB9">
      <w:r>
        <w:t>Starship prototype SN9 launched successfully to about 33,000 feet but, like the previous prototype flight in December, the rocket smashed into the ground while attempting to land.</w:t>
      </w:r>
    </w:p>
    <w:p w14:paraId="4F25E9EB" w14:textId="77777777" w:rsidR="009F7AB9" w:rsidRPr="00A50AAF" w:rsidRDefault="009F7AB9" w:rsidP="009F7AB9">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7C8BAFB0" w14:textId="77777777" w:rsidR="009F7AB9" w:rsidRDefault="009F7AB9" w:rsidP="009F7AB9">
      <w:pPr>
        <w:pStyle w:val="Heading4"/>
      </w:pPr>
      <w:r>
        <w:t xml:space="preserve">Space privatization key to US heg— Russia and China benefit from a weakened US. </w:t>
      </w:r>
    </w:p>
    <w:p w14:paraId="15DFF28B" w14:textId="77777777" w:rsidR="009F7AB9" w:rsidRPr="00336433" w:rsidRDefault="009F7AB9" w:rsidP="009F7AB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4B687EDC" w14:textId="77777777" w:rsidR="009F7AB9" w:rsidRPr="00A50AAF" w:rsidRDefault="009F7AB9" w:rsidP="009F7AB9">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02D798E4" w14:textId="77777777" w:rsidR="009F7AB9" w:rsidRPr="00A50AAF" w:rsidRDefault="009F7AB9" w:rsidP="009F7AB9">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24110393" w14:textId="77777777" w:rsidR="009F7AB9" w:rsidRPr="00336433" w:rsidRDefault="009F7AB9" w:rsidP="009F7AB9">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3BC2E058" w14:textId="77777777" w:rsidR="009F7AB9" w:rsidRDefault="009F7AB9" w:rsidP="009F7AB9">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3E255474" w14:textId="77777777" w:rsidR="009F7AB9" w:rsidRPr="001A42E6" w:rsidRDefault="009F7AB9" w:rsidP="009F7AB9">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3925C0BB" w14:textId="77777777" w:rsidR="009F7AB9" w:rsidRPr="001A42E6" w:rsidRDefault="009F7AB9" w:rsidP="009F7AB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85F908F" w14:textId="77777777" w:rsidR="009F7AB9" w:rsidRPr="001A42E6" w:rsidRDefault="009F7AB9" w:rsidP="009F7AB9">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0539BADC" w14:textId="77777777" w:rsidR="009F7AB9" w:rsidRPr="001A42E6" w:rsidRDefault="009F7AB9" w:rsidP="009F7AB9">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12C2359C" w14:textId="77777777" w:rsidR="009F7AB9" w:rsidRPr="001A42E6" w:rsidRDefault="009F7AB9" w:rsidP="009F7AB9">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3F8F512D" w14:textId="77777777" w:rsidR="009F7AB9" w:rsidRPr="001A42E6" w:rsidRDefault="009F7AB9" w:rsidP="009F7AB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3DE40E4" w14:textId="77777777" w:rsidR="00FC3959" w:rsidRPr="00FD3507" w:rsidRDefault="00FC3959" w:rsidP="00FC3959"/>
    <w:p w14:paraId="706C2EDC" w14:textId="77777777" w:rsidR="00FC3959" w:rsidRDefault="00FC3959" w:rsidP="00FC3959">
      <w:pPr>
        <w:pStyle w:val="Heading2"/>
      </w:pPr>
      <w:r>
        <w:t>1NC – Case</w:t>
      </w:r>
    </w:p>
    <w:p w14:paraId="014EAB6E" w14:textId="77777777" w:rsidR="00FC3959" w:rsidRPr="00C460B7" w:rsidRDefault="00FC3959" w:rsidP="00FC3959"/>
    <w:p w14:paraId="42135807" w14:textId="77777777" w:rsidR="00FC3959" w:rsidRDefault="00FC3959" w:rsidP="00FC3959">
      <w:pPr>
        <w:pStyle w:val="Heading3"/>
      </w:pPr>
      <w:r>
        <w:t>Mining good</w:t>
      </w:r>
    </w:p>
    <w:p w14:paraId="7B24DFCE" w14:textId="77777777" w:rsidR="00FC3959" w:rsidRPr="00FD3507" w:rsidRDefault="00FC3959" w:rsidP="00FC3959">
      <w:r w:rsidRPr="00FD3507">
        <w:t>https://www.nbcnews.com/tech/innovation/why-humanitys-survival-may-depend-colonizing-mars-n446196</w:t>
      </w:r>
    </w:p>
    <w:p w14:paraId="50AAD048" w14:textId="77777777" w:rsidR="00FC3959" w:rsidRDefault="00FC3959" w:rsidP="00FC3959">
      <w:pPr>
        <w:pStyle w:val="Heading4"/>
      </w:pPr>
      <w:r>
        <w:t xml:space="preserve">Mars colonization is feasible, but requires water and hydrogen mining – private sector profit motives and innovation are key to make mining viable </w:t>
      </w:r>
    </w:p>
    <w:p w14:paraId="44052A1B" w14:textId="77777777" w:rsidR="00FC3959" w:rsidRPr="00CC72F2" w:rsidRDefault="00FC3959" w:rsidP="00FC3959">
      <w:pPr>
        <w:rPr>
          <w:rStyle w:val="Style13ptBold"/>
        </w:rPr>
      </w:pPr>
      <w:r>
        <w:rPr>
          <w:rStyle w:val="Style13ptBold"/>
        </w:rPr>
        <w:t xml:space="preserve">Martin 3/10 </w:t>
      </w:r>
      <w:r w:rsidRPr="00CC72F2">
        <w:rPr>
          <w:rStyle w:val="Style13ptBold"/>
          <w:b w:val="0"/>
          <w:bCs/>
          <w:sz w:val="16"/>
          <w:szCs w:val="16"/>
        </w:rPr>
        <w:t xml:space="preserve">[(Neil, </w:t>
      </w:r>
      <w:r w:rsidRPr="00CC72F2">
        <w:rPr>
          <w:szCs w:val="16"/>
        </w:rPr>
        <w:t>Media &amp; Content Coordinator at UNSW, internally cites Serkan Saydam, Professor of Engineering at UNSW Sydney with focuses on Ground Control in Mining, Mining Systems, Mine Planning and Design, Advanced Mining Technologies and Off Earth Mining, Sc, MSc and PhD degrees in Mining Engineering from the Dokuz Eylul University, Izmir, Turkey</w:t>
      </w:r>
      <w:r w:rsidRPr="00CC72F2">
        <w:rPr>
          <w:rStyle w:val="Style13ptBold"/>
          <w:sz w:val="16"/>
          <w:szCs w:val="16"/>
        </w:rPr>
        <w:t>) “</w:t>
      </w:r>
      <w:r w:rsidRPr="00CC72F2">
        <w:rPr>
          <w:szCs w:val="16"/>
        </w:rPr>
        <w:t>Mars settlement likely by 2050 says UNSW expert – but not at levels predicted by Elon Musk,” UNSW Newsroom, 3/10/2021] JL</w:t>
      </w:r>
    </w:p>
    <w:p w14:paraId="152D2062" w14:textId="77777777" w:rsidR="00FC3959" w:rsidRPr="00CC72F2" w:rsidRDefault="00FC3959" w:rsidP="00FC3959">
      <w:r w:rsidRPr="00CC72F2">
        <w:rPr>
          <w:rStyle w:val="Emphasis"/>
          <w:highlight w:val="green"/>
        </w:rPr>
        <w:t>Mars will be colonised by</w:t>
      </w:r>
      <w:r w:rsidRPr="00CC72F2">
        <w:rPr>
          <w:rStyle w:val="Emphasis"/>
        </w:rPr>
        <w:t xml:space="preserve"> humans by the year </w:t>
      </w:r>
      <w:r w:rsidRPr="00CC72F2">
        <w:rPr>
          <w:rStyle w:val="Emphasis"/>
          <w:highlight w:val="green"/>
        </w:rPr>
        <w:t>2050, as long as autonomous mining processes</w:t>
      </w:r>
      <w:r w:rsidRPr="00CC72F2">
        <w:rPr>
          <w:rStyle w:val="Emphasis"/>
        </w:rPr>
        <w:t xml:space="preserve"> quickly </w:t>
      </w:r>
      <w:r w:rsidRPr="00CC72F2">
        <w:rPr>
          <w:rStyle w:val="Emphasis"/>
          <w:highlight w:val="green"/>
        </w:rPr>
        <w:t>become more commercially viable</w:t>
      </w:r>
      <w:r w:rsidRPr="00CC72F2">
        <w:t>.</w:t>
      </w:r>
    </w:p>
    <w:p w14:paraId="7F400985" w14:textId="77777777" w:rsidR="00FC3959" w:rsidRPr="00CC72F2" w:rsidRDefault="00FC3959" w:rsidP="00FC3959">
      <w:pPr>
        <w:rPr>
          <w:sz w:val="12"/>
          <w:szCs w:val="12"/>
        </w:rPr>
      </w:pPr>
      <w:r w:rsidRPr="00CC72F2">
        <w:rPr>
          <w:sz w:val="12"/>
          <w:szCs w:val="12"/>
        </w:rPr>
        <w:t>That’s the view of Professor Serkan Saydam from UNSW Sydney in the wake of the amazing landing on Mars by NASA’s Perseverance rover.</w:t>
      </w:r>
    </w:p>
    <w:p w14:paraId="56BA1CD0" w14:textId="77777777" w:rsidR="00FC3959" w:rsidRPr="00CC72F2" w:rsidRDefault="00FC3959" w:rsidP="00FC3959">
      <w:pPr>
        <w:rPr>
          <w:sz w:val="12"/>
          <w:szCs w:val="12"/>
        </w:rPr>
      </w:pPr>
      <w:r w:rsidRPr="00CC72F2">
        <w:rPr>
          <w:sz w:val="12"/>
          <w:szCs w:val="12"/>
        </w:rPr>
        <w:t>Perseverance is expected to provide answers about whether forms of life ever existed on the red planet, but it is also designed to help address the challenges of future human expeditions there.</w:t>
      </w:r>
    </w:p>
    <w:p w14:paraId="3CF04E2D" w14:textId="77777777" w:rsidR="00FC3959" w:rsidRPr="00CC72F2" w:rsidRDefault="00FC3959" w:rsidP="00FC3959">
      <w:pPr>
        <w:rPr>
          <w:sz w:val="12"/>
        </w:rPr>
      </w:pPr>
      <w:r w:rsidRPr="00CC72F2">
        <w:rPr>
          <w:sz w:val="12"/>
        </w:rPr>
        <w:t>Professor Saydam, from the </w:t>
      </w:r>
      <w:r w:rsidRPr="004D6836">
        <w:rPr>
          <w:sz w:val="12"/>
        </w:rPr>
        <w:t>School of Mineral Energy Resources Engineering</w:t>
      </w:r>
      <w:r w:rsidRPr="00CC72F2">
        <w:rPr>
          <w:sz w:val="12"/>
        </w:rPr>
        <w:t xml:space="preserve">, says </w:t>
      </w:r>
      <w:r w:rsidRPr="00CC72F2">
        <w:rPr>
          <w:rStyle w:val="StyleUnderline"/>
          <w:highlight w:val="green"/>
        </w:rPr>
        <w:t>the main focus</w:t>
      </w:r>
      <w:r w:rsidRPr="00CC72F2">
        <w:rPr>
          <w:rStyle w:val="StyleUnderline"/>
        </w:rPr>
        <w:t xml:space="preserve"> in terms of creating a colony on Mars </w:t>
      </w:r>
      <w:r w:rsidRPr="00CC72F2">
        <w:rPr>
          <w:rStyle w:val="StyleUnderline"/>
          <w:highlight w:val="green"/>
        </w:rPr>
        <w:t>is finding water</w:t>
      </w:r>
      <w:r w:rsidRPr="00CC72F2">
        <w:rPr>
          <w:rStyle w:val="StyleUnderline"/>
        </w:rPr>
        <w:t xml:space="preserve"> – and being able to extract it and process it using robots before humans land</w:t>
      </w:r>
      <w:r w:rsidRPr="00CC72F2">
        <w:rPr>
          <w:sz w:val="12"/>
        </w:rPr>
        <w:t>.</w:t>
      </w:r>
    </w:p>
    <w:p w14:paraId="69F3DC6D" w14:textId="77777777" w:rsidR="00FC3959" w:rsidRPr="00CC72F2" w:rsidRDefault="00FC3959" w:rsidP="00FC3959">
      <w:pPr>
        <w:rPr>
          <w:sz w:val="12"/>
        </w:rPr>
      </w:pPr>
      <w:r w:rsidRPr="00CC72F2">
        <w:rPr>
          <w:sz w:val="12"/>
        </w:rPr>
        <w:t>“Everything is all about water,“ Prof. Saydam says. “</w:t>
      </w:r>
      <w:r w:rsidRPr="00CC72F2">
        <w:rPr>
          <w:rStyle w:val="StyleUnderline"/>
        </w:rPr>
        <w:t xml:space="preserve">You use water </w:t>
      </w:r>
      <w:r w:rsidRPr="00CC72F2">
        <w:rPr>
          <w:rStyle w:val="StyleUnderline"/>
          <w:highlight w:val="green"/>
        </w:rPr>
        <w:t>as a life support, plus</w:t>
      </w:r>
      <w:r w:rsidRPr="00CC72F2">
        <w:rPr>
          <w:rStyle w:val="StyleUnderline"/>
        </w:rPr>
        <w:t xml:space="preserve"> also being able to separate out the </w:t>
      </w:r>
      <w:r w:rsidRPr="00CC72F2">
        <w:rPr>
          <w:rStyle w:val="StyleUnderline"/>
          <w:highlight w:val="green"/>
        </w:rPr>
        <w:t>hydrogen</w:t>
      </w:r>
      <w:r w:rsidRPr="00CC72F2">
        <w:rPr>
          <w:rStyle w:val="StyleUnderline"/>
        </w:rPr>
        <w:t xml:space="preserve"> to use </w:t>
      </w:r>
      <w:r w:rsidRPr="00CC72F2">
        <w:rPr>
          <w:rStyle w:val="StyleUnderline"/>
          <w:highlight w:val="green"/>
        </w:rPr>
        <w:t>as</w:t>
      </w:r>
      <w:r w:rsidRPr="00CC72F2">
        <w:rPr>
          <w:rStyle w:val="StyleUnderline"/>
        </w:rPr>
        <w:t xml:space="preserve"> an </w:t>
      </w:r>
      <w:r w:rsidRPr="00CC72F2">
        <w:rPr>
          <w:rStyle w:val="StyleUnderline"/>
          <w:highlight w:val="green"/>
        </w:rPr>
        <w:t>energy</w:t>
      </w:r>
      <w:r w:rsidRPr="00CC72F2">
        <w:rPr>
          <w:rStyle w:val="StyleUnderline"/>
        </w:rPr>
        <w:t xml:space="preserve"> source</w:t>
      </w:r>
      <w:r w:rsidRPr="00CC72F2">
        <w:rPr>
          <w:sz w:val="12"/>
        </w:rPr>
        <w:t>.</w:t>
      </w:r>
    </w:p>
    <w:p w14:paraId="4B5C37C2" w14:textId="77777777" w:rsidR="00FC3959" w:rsidRPr="00CC72F2" w:rsidRDefault="00FC3959" w:rsidP="00FC3959">
      <w:pPr>
        <w:rPr>
          <w:sz w:val="12"/>
        </w:rPr>
      </w:pPr>
      <w:r w:rsidRPr="00CC72F2">
        <w:rPr>
          <w:sz w:val="12"/>
        </w:rPr>
        <w:t>“</w:t>
      </w:r>
      <w:r w:rsidRPr="00CC72F2">
        <w:rPr>
          <w:rStyle w:val="StyleUnderline"/>
        </w:rPr>
        <w:t xml:space="preserve">The process for having humans on Mars will be to set up operations, go there and produce water with robots first, and then be able to extract the hydrogen to make the energy ready </w:t>
      </w:r>
      <w:r w:rsidRPr="00CC72F2">
        <w:rPr>
          <w:sz w:val="12"/>
        </w:rPr>
        <w:t>before people arrive.</w:t>
      </w:r>
    </w:p>
    <w:p w14:paraId="2BD3F87A" w14:textId="77777777" w:rsidR="00FC3959" w:rsidRPr="00CC72F2" w:rsidRDefault="00FC3959" w:rsidP="00FC3959">
      <w:pPr>
        <w:rPr>
          <w:sz w:val="12"/>
          <w:szCs w:val="12"/>
        </w:rPr>
      </w:pPr>
      <w:r w:rsidRPr="00CC72F2">
        <w:rPr>
          <w:sz w:val="12"/>
          <w:szCs w:val="12"/>
        </w:rPr>
        <w:t>“Innovation in robotics and autonomous systems are clearly important so that we have the water ready and the hydrogen separated and ready for when human beings land.</w:t>
      </w:r>
    </w:p>
    <w:p w14:paraId="7DF0227B" w14:textId="77777777" w:rsidR="00FC3959" w:rsidRPr="00CC72F2" w:rsidRDefault="00FC3959" w:rsidP="00FC3959">
      <w:pPr>
        <w:rPr>
          <w:sz w:val="12"/>
          <w:szCs w:val="12"/>
        </w:rPr>
      </w:pPr>
      <w:r w:rsidRPr="00CC72F2">
        <w:rPr>
          <w:sz w:val="12"/>
          <w:szCs w:val="12"/>
        </w:rPr>
        <w:t>“At the moment, we don’t have ability to do it. There are significant research efforts, specifically here at UNSW under ACSER (</w:t>
      </w:r>
      <w:r w:rsidRPr="004D6836">
        <w:rPr>
          <w:sz w:val="12"/>
          <w:szCs w:val="12"/>
        </w:rPr>
        <w:t>Australian Centre for Space Engineering Research</w:t>
      </w:r>
      <w:r w:rsidRPr="00CC72F2">
        <w:rPr>
          <w:sz w:val="12"/>
          <w:szCs w:val="12"/>
        </w:rPr>
        <w:t>), about the best way to do it, but there is no consensus yet. It also depends on how many people we expect to be living on Mars. Is it five, or 5000, or 50,000, or even more?“</w:t>
      </w:r>
    </w:p>
    <w:p w14:paraId="0067B170" w14:textId="77777777" w:rsidR="00FC3959" w:rsidRPr="00CC72F2" w:rsidRDefault="00FC3959" w:rsidP="00FC3959">
      <w:pPr>
        <w:rPr>
          <w:sz w:val="12"/>
        </w:rPr>
      </w:pPr>
      <w:r w:rsidRPr="00CC72F2">
        <w:rPr>
          <w:sz w:val="12"/>
        </w:rPr>
        <w:t xml:space="preserve">Entrepreneur </w:t>
      </w:r>
      <w:r w:rsidRPr="00CC72F2">
        <w:rPr>
          <w:rStyle w:val="StyleUnderline"/>
        </w:rPr>
        <w:t>Elon Musk has claimed he’s confident there will be a city of 1 million on Mars by 2050</w:t>
      </w:r>
      <w:r w:rsidRPr="00CC72F2">
        <w:rPr>
          <w:sz w:val="12"/>
        </w:rPr>
        <w:t>, transported there by 1000 Starships proposed by his SpaceX venture, with plans for up to three rocket launches per day.</w:t>
      </w:r>
    </w:p>
    <w:p w14:paraId="250EC6C4" w14:textId="77777777" w:rsidR="00FC3959" w:rsidRPr="00CC72F2" w:rsidRDefault="00FC3959" w:rsidP="00FC3959">
      <w:pPr>
        <w:rPr>
          <w:sz w:val="12"/>
        </w:rPr>
      </w:pPr>
      <w:r w:rsidRPr="00CC72F2">
        <w:rPr>
          <w:sz w:val="12"/>
        </w:rPr>
        <w:t xml:space="preserve">Prof. Saydam says that may be unrealistic in the specific timeframe, but admits that </w:t>
      </w:r>
      <w:r w:rsidRPr="00CC72F2">
        <w:rPr>
          <w:rStyle w:val="StyleUnderline"/>
        </w:rPr>
        <w:t>demand for travel and a potential colonisation of Mars is what’s needed to drive the technological developments required</w:t>
      </w:r>
      <w:r w:rsidRPr="00CC72F2">
        <w:rPr>
          <w:sz w:val="12"/>
        </w:rPr>
        <w:t>.</w:t>
      </w:r>
    </w:p>
    <w:p w14:paraId="42EC2612" w14:textId="77777777" w:rsidR="00FC3959" w:rsidRPr="00CC72F2" w:rsidRDefault="00FC3959" w:rsidP="00FC3959">
      <w:pPr>
        <w:rPr>
          <w:sz w:val="12"/>
        </w:rPr>
      </w:pPr>
      <w:r w:rsidRPr="00CC72F2">
        <w:rPr>
          <w:sz w:val="12"/>
        </w:rPr>
        <w:t xml:space="preserve">“I think </w:t>
      </w:r>
      <w:r w:rsidRPr="00CC72F2">
        <w:rPr>
          <w:rStyle w:val="Emphasis"/>
        </w:rPr>
        <w:t>the technology is ready and we already have the knowledge</w:t>
      </w:r>
      <w:r w:rsidRPr="00CC72F2">
        <w:rPr>
          <w:sz w:val="12"/>
        </w:rPr>
        <w:t>, but the main problem is having the focus,“ says Prof. Saydam, who is organising an </w:t>
      </w:r>
      <w:r w:rsidRPr="004D6836">
        <w:rPr>
          <w:sz w:val="12"/>
        </w:rPr>
        <w:t>International Future Mining Conference</w:t>
      </w:r>
      <w:r w:rsidRPr="00CC72F2">
        <w:rPr>
          <w:sz w:val="12"/>
        </w:rPr>
        <w:t> in December 2021 that will feature former NASA astronaut Pamela Melroy and Honeybee Robotics vice-president Kris Zacny.</w:t>
      </w:r>
    </w:p>
    <w:p w14:paraId="787D52BB" w14:textId="77777777" w:rsidR="00FC3959" w:rsidRPr="00CC72F2" w:rsidRDefault="00FC3959" w:rsidP="00FC3959">
      <w:pPr>
        <w:rPr>
          <w:sz w:val="12"/>
        </w:rPr>
      </w:pPr>
      <w:r w:rsidRPr="00CC72F2">
        <w:rPr>
          <w:sz w:val="12"/>
        </w:rPr>
        <w:t xml:space="preserve">“It’s a bigger question: ‘Why don’t we do that already on earth? Why are we still using human beings for physical work in mining here?’ </w:t>
      </w:r>
      <w:r w:rsidRPr="00CC72F2">
        <w:rPr>
          <w:rStyle w:val="StyleUnderline"/>
        </w:rPr>
        <w:t>We have huge experience in mining</w:t>
      </w:r>
      <w:r w:rsidRPr="00CC72F2">
        <w:rPr>
          <w:sz w:val="12"/>
        </w:rPr>
        <w:t>, but still heavily depend on humans. </w:t>
      </w:r>
    </w:p>
    <w:p w14:paraId="7ADBDA19" w14:textId="77777777" w:rsidR="00FC3959" w:rsidRPr="00CC72F2" w:rsidRDefault="00FC3959" w:rsidP="00FC3959">
      <w:pPr>
        <w:rPr>
          <w:sz w:val="12"/>
        </w:rPr>
      </w:pPr>
      <w:r w:rsidRPr="00CC72F2">
        <w:rPr>
          <w:sz w:val="12"/>
        </w:rPr>
        <w:t xml:space="preserve">“One issue is that demand is not there. </w:t>
      </w:r>
      <w:r w:rsidRPr="00CC72F2">
        <w:rPr>
          <w:rStyle w:val="StyleUnderline"/>
        </w:rPr>
        <w:t>For companies to get involved in developing products (for Mars missions), they need to be able to produce minerals or something that can be used for manufacturing goods and then sell it</w:t>
      </w:r>
      <w:r w:rsidRPr="00CC72F2">
        <w:rPr>
          <w:sz w:val="12"/>
        </w:rPr>
        <w:t>.</w:t>
      </w:r>
    </w:p>
    <w:p w14:paraId="5F4AEF2F" w14:textId="77777777" w:rsidR="00FC3959" w:rsidRPr="00CC72F2" w:rsidRDefault="00FC3959" w:rsidP="00FC3959">
      <w:pPr>
        <w:rPr>
          <w:sz w:val="12"/>
        </w:rPr>
      </w:pPr>
      <w:r w:rsidRPr="00CC72F2">
        <w:rPr>
          <w:sz w:val="12"/>
        </w:rPr>
        <w:t>“</w:t>
      </w:r>
      <w:r w:rsidRPr="00CC72F2">
        <w:rPr>
          <w:rStyle w:val="StyleUnderline"/>
        </w:rPr>
        <w:t>At the moment, everything is just a cost and there is no revenue for companies</w:t>
      </w:r>
      <w:r w:rsidRPr="00CC72F2">
        <w:rPr>
          <w:sz w:val="12"/>
        </w:rPr>
        <w:t>.“</w:t>
      </w:r>
    </w:p>
    <w:p w14:paraId="58C6D2E3" w14:textId="77777777" w:rsidR="00FC3959" w:rsidRPr="00CC72F2" w:rsidRDefault="00FC3959" w:rsidP="00FC3959">
      <w:pPr>
        <w:rPr>
          <w:sz w:val="12"/>
        </w:rPr>
      </w:pPr>
      <w:r w:rsidRPr="00CC72F2">
        <w:rPr>
          <w:rStyle w:val="StyleUnderline"/>
        </w:rPr>
        <w:t xml:space="preserve">However, that could be starting to change. United Launch Alliance, a joint venture between </w:t>
      </w:r>
      <w:r w:rsidRPr="00CC72F2">
        <w:rPr>
          <w:rStyle w:val="Emphasis"/>
        </w:rPr>
        <w:t>Lockheed Martin and Boeing</w:t>
      </w:r>
      <w:r w:rsidRPr="00CC72F2">
        <w:rPr>
          <w:rStyle w:val="StyleUnderline"/>
        </w:rPr>
        <w:t xml:space="preserve"> who are heavily invested in the rockets used to launch spaceships, has publicly announced they </w:t>
      </w:r>
      <w:r w:rsidRPr="00CC72F2">
        <w:rPr>
          <w:rStyle w:val="Emphasis"/>
        </w:rPr>
        <w:t>will pay $500 per kilogram for fuel – derived from water – supplied on the moon</w:t>
      </w:r>
      <w:r w:rsidRPr="00CC72F2">
        <w:rPr>
          <w:sz w:val="12"/>
        </w:rPr>
        <w:t>. That rises to $3000 per kilogram if the fuel is available in a low-earth orbit.</w:t>
      </w:r>
    </w:p>
    <w:p w14:paraId="5E952F1F" w14:textId="77777777" w:rsidR="00FC3959" w:rsidRPr="00CC72F2" w:rsidRDefault="00FC3959" w:rsidP="00FC3959">
      <w:pPr>
        <w:rPr>
          <w:sz w:val="12"/>
        </w:rPr>
      </w:pPr>
      <w:r w:rsidRPr="00CC72F2">
        <w:rPr>
          <w:sz w:val="12"/>
        </w:rPr>
        <w:t>“</w:t>
      </w:r>
      <w:r w:rsidRPr="00CC72F2">
        <w:rPr>
          <w:rStyle w:val="StyleUnderline"/>
        </w:rPr>
        <w:t>That immediately creates a market</w:t>
      </w:r>
      <w:r w:rsidRPr="00CC72F2">
        <w:rPr>
          <w:sz w:val="12"/>
        </w:rPr>
        <w:t>,“ Prof. Saydam says. “Plus, if Elon Musk does what he says and puts people on the surface of Mars in 20 years, then that also creates a market.</w:t>
      </w:r>
    </w:p>
    <w:p w14:paraId="1C3D9E3E" w14:textId="77777777" w:rsidR="00FC3959" w:rsidRPr="00CC72F2" w:rsidRDefault="00FC3959" w:rsidP="00FC3959">
      <w:pPr>
        <w:rPr>
          <w:sz w:val="12"/>
        </w:rPr>
      </w:pPr>
      <w:r w:rsidRPr="00CC72F2">
        <w:rPr>
          <w:sz w:val="12"/>
        </w:rPr>
        <w:t xml:space="preserve">“I believe </w:t>
      </w:r>
      <w:r w:rsidRPr="00CC72F2">
        <w:rPr>
          <w:rStyle w:val="Emphasis"/>
        </w:rPr>
        <w:t>a colony on Mars is going to happen</w:t>
      </w:r>
      <w:r w:rsidRPr="00CC72F2">
        <w:rPr>
          <w:sz w:val="12"/>
        </w:rPr>
        <w:t xml:space="preserve">, but </w:t>
      </w:r>
      <w:r w:rsidRPr="00CC72F2">
        <w:rPr>
          <w:rStyle w:val="Emphasis"/>
        </w:rPr>
        <w:t>between 2040 and 2050</w:t>
      </w:r>
      <w:r w:rsidRPr="00CC72F2">
        <w:rPr>
          <w:sz w:val="12"/>
        </w:rPr>
        <w:t xml:space="preserve"> is more feasible. </w:t>
      </w:r>
      <w:r w:rsidRPr="00CC72F2">
        <w:rPr>
          <w:rStyle w:val="StyleUnderline"/>
        </w:rPr>
        <w:t>This could be shortened depending on the technological advances that can reduce the costs or from stronger motivation</w:t>
      </w:r>
      <w:r w:rsidRPr="00CC72F2">
        <w:rPr>
          <w:sz w:val="12"/>
        </w:rPr>
        <w:t>.</w:t>
      </w:r>
    </w:p>
    <w:p w14:paraId="02EC6C2C" w14:textId="77777777" w:rsidR="00FC3959" w:rsidRPr="00C460B7" w:rsidRDefault="00FC3959" w:rsidP="00FC3959"/>
    <w:p w14:paraId="42FE7793" w14:textId="77777777" w:rsidR="00FC3959" w:rsidRPr="00E346D1" w:rsidRDefault="00FC3959" w:rsidP="00FC3959">
      <w:pPr>
        <w:pStyle w:val="Heading3"/>
      </w:pPr>
      <w:r>
        <w:t>Debris</w:t>
      </w:r>
    </w:p>
    <w:p w14:paraId="373E26F6" w14:textId="77777777" w:rsidR="00FC3959" w:rsidRPr="00100A2B" w:rsidRDefault="00FC3959" w:rsidP="00FC3959">
      <w:pPr>
        <w:pStyle w:val="Heading4"/>
        <w:numPr>
          <w:ilvl w:val="0"/>
          <w:numId w:val="15"/>
        </w:numPr>
        <w:tabs>
          <w:tab w:val="num" w:pos="360"/>
        </w:tabs>
      </w:pPr>
      <w:r w:rsidRPr="00100A2B">
        <w:t xml:space="preserve">Alt cause – broad space privatization and existing debris. </w:t>
      </w:r>
    </w:p>
    <w:p w14:paraId="66696CB4" w14:textId="77777777" w:rsidR="00FC3959" w:rsidRPr="00100A2B" w:rsidRDefault="00FC3959" w:rsidP="00FC3959">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757C1E36" w14:textId="77777777" w:rsidR="00FC3959" w:rsidRPr="00100A2B" w:rsidRDefault="00FC3959" w:rsidP="00FC3959">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35A0023E" w14:textId="77777777" w:rsidR="00FC3959" w:rsidRPr="00100A2B" w:rsidRDefault="00FC3959" w:rsidP="00FC3959">
      <w:r w:rsidRPr="00100A2B">
        <w:t>2. Characterizing NewSpace: a step change in the space environment</w:t>
      </w:r>
    </w:p>
    <w:p w14:paraId="5682CB7B" w14:textId="77777777" w:rsidR="00FC3959" w:rsidRPr="00100A2B" w:rsidRDefault="00FC3959" w:rsidP="00FC3959">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72C5080B" w14:textId="77777777" w:rsidR="00FC3959" w:rsidRPr="00100A2B" w:rsidRDefault="00FC3959" w:rsidP="00FC3959">
      <w:r w:rsidRPr="00100A2B">
        <w:t>[Table 1 Omitted]</w:t>
      </w:r>
    </w:p>
    <w:p w14:paraId="0BD29073" w14:textId="77777777" w:rsidR="00FC3959" w:rsidRPr="00100A2B" w:rsidRDefault="00FC3959" w:rsidP="00FC3959">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7FC4865" w14:textId="77777777" w:rsidR="00FC3959" w:rsidRPr="00100A2B" w:rsidRDefault="00FC3959" w:rsidP="00FC3959">
      <w:r w:rsidRPr="00100A2B">
        <w:t>Current space safety, space surveillance, collision avoidance (COLA) and debris mitigation processes have been designed for and have evolved with the current population profile, launch rates and density of LEO space.</w:t>
      </w:r>
    </w:p>
    <w:p w14:paraId="14722283" w14:textId="77777777" w:rsidR="00FC3959" w:rsidRPr="00100A2B" w:rsidRDefault="00FC3959" w:rsidP="00FC3959">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14:paraId="79A2AA91" w14:textId="77777777" w:rsidR="00FC3959" w:rsidRPr="00100A2B" w:rsidRDefault="00FC3959" w:rsidP="00FC3959">
      <w:r w:rsidRPr="00100A2B">
        <w:t>3. Compounding effects of better SSA, more satellites, and new operational concepts</w:t>
      </w:r>
    </w:p>
    <w:p w14:paraId="7076789B" w14:textId="77777777" w:rsidR="00FC3959" w:rsidRPr="00100A2B" w:rsidRDefault="00FC3959" w:rsidP="00FC3959">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BFDBCEF" w14:textId="77777777" w:rsidR="00FC3959" w:rsidRPr="00100A2B" w:rsidRDefault="00FC3959" w:rsidP="00FC3959">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045E296" w14:textId="77777777" w:rsidR="00FC3959" w:rsidRPr="00100A2B" w:rsidRDefault="00FC3959" w:rsidP="00FC3959">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34124C17" w14:textId="77777777" w:rsidR="00FC3959" w:rsidRPr="00100A2B" w:rsidRDefault="00FC3959" w:rsidP="00FC3959">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CFDDFA7" w14:textId="77777777" w:rsidR="00FC3959" w:rsidRPr="00100A2B" w:rsidRDefault="00FC3959" w:rsidP="00FC3959">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7279E694" w14:textId="77777777" w:rsidR="00FC3959" w:rsidRPr="00624789" w:rsidRDefault="00FC3959" w:rsidP="00FC3959">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498F9E99" w14:textId="77777777" w:rsidR="00FC3959" w:rsidRPr="00F22B32" w:rsidRDefault="00FC3959" w:rsidP="00FC3959">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25C41D8A" w14:textId="77777777" w:rsidR="00FC3959" w:rsidRPr="00100A2B" w:rsidRDefault="00FC3959" w:rsidP="00FC395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FADF552" w14:textId="77777777" w:rsidR="00FC3959" w:rsidRPr="00100A2B" w:rsidRDefault="00FC3959" w:rsidP="00FC3959">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FA941D9" w14:textId="77777777" w:rsidR="00FC3959" w:rsidRPr="00F22B32" w:rsidRDefault="00FC3959" w:rsidP="00FC3959">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1B5013CD" w14:textId="77777777" w:rsidR="00FC3959" w:rsidRPr="00100A2B" w:rsidRDefault="00FC3959" w:rsidP="00FC3959">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6A145D96" w14:textId="77777777" w:rsidR="00FC3959" w:rsidRPr="00100A2B" w:rsidRDefault="00FC3959" w:rsidP="00FC3959">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2A573396" w14:textId="77777777" w:rsidR="00FC3959" w:rsidRPr="00100A2B" w:rsidRDefault="00FC3959" w:rsidP="00FC3959">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6E62D123" w14:textId="77777777" w:rsidR="00FC3959" w:rsidRPr="00F22B32" w:rsidRDefault="00FC3959" w:rsidP="00FC3959">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5FFE2F23" w14:textId="77777777" w:rsidR="00FC3959" w:rsidRPr="00100A2B" w:rsidRDefault="00FC3959" w:rsidP="00FC3959">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44B7276" w14:textId="69DE1D04" w:rsidR="00FC3959" w:rsidRPr="00F601E6" w:rsidRDefault="00FC3959" w:rsidP="009D5B2F">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w:t>
      </w:r>
    </w:p>
    <w:p w14:paraId="437FA300" w14:textId="77777777" w:rsidR="00FC3959" w:rsidRPr="00E61BAC" w:rsidRDefault="00FC3959" w:rsidP="00FC3959"/>
    <w:p w14:paraId="5EB3E18E" w14:textId="2E50C9E2" w:rsidR="00E42E4C" w:rsidRDefault="00FC3959" w:rsidP="00FC3959">
      <w:pPr>
        <w:pStyle w:val="Heading3"/>
      </w:pPr>
      <w:r>
        <w:t xml:space="preserve">Africa War </w:t>
      </w:r>
    </w:p>
    <w:p w14:paraId="622C2679" w14:textId="77777777" w:rsidR="00163364" w:rsidRPr="00100A2B" w:rsidRDefault="00163364" w:rsidP="00163364">
      <w:pPr>
        <w:pStyle w:val="Heading4"/>
      </w:pPr>
      <w:r w:rsidRPr="00100A2B">
        <w:t>Asteroid mining not profitable enough to tradeoff with terrestrial mining</w:t>
      </w:r>
    </w:p>
    <w:p w14:paraId="52CCD6AF" w14:textId="77777777" w:rsidR="00163364" w:rsidRPr="00100A2B" w:rsidRDefault="00163364" w:rsidP="00163364">
      <w:r w:rsidRPr="00100A2B">
        <w:rPr>
          <w:rStyle w:val="Style13ptBold"/>
        </w:rPr>
        <w:t>Elvis 17</w:t>
      </w:r>
      <w:r w:rsidRPr="00100A2B">
        <w:t xml:space="preserve"> [(Martin, X-Ray Astronomy PhD @Leicester University, A. Stark, B. Stalder, and C. Desira) “Astronomical Prospecting of Asteroid Resources,” European Planetary Science Congress, 2017] TDI </w:t>
      </w:r>
    </w:p>
    <w:p w14:paraId="1754D28A" w14:textId="77777777" w:rsidR="00163364" w:rsidRPr="00100A2B" w:rsidRDefault="00163364" w:rsidP="00163364">
      <w:r w:rsidRPr="00100A2B">
        <w:t>Asteroids number in the millions and the total mass of industrially useful raw materials they contain is far vaster than the accessible materials in the Earth’s crust [6]. This abundance has drawn great attention lately with a number of commercial companies developing ways to prospect for the most promising asteroids.</w:t>
      </w:r>
    </w:p>
    <w:p w14:paraId="2C1DBF3E" w14:textId="77777777" w:rsidR="00163364" w:rsidRPr="00100A2B" w:rsidRDefault="00163364" w:rsidP="00163364">
      <w:r w:rsidRPr="00100A2B">
        <w:t xml:space="preserve">The </w:t>
      </w:r>
      <w:r w:rsidRPr="00163364">
        <w:rPr>
          <w:rStyle w:val="StyleUnderline"/>
          <w:highlight w:val="green"/>
        </w:rPr>
        <w:t>mining industry term for commercially profitable concentrations of materials</w:t>
      </w:r>
      <w:r w:rsidRPr="00100A2B">
        <w:rPr>
          <w:rStyle w:val="StyleUnderline"/>
        </w:rPr>
        <w:t xml:space="preserve"> is </w:t>
      </w:r>
      <w:r w:rsidRPr="00100A2B">
        <w:rPr>
          <w:rStyle w:val="Emphasis"/>
        </w:rPr>
        <w:t>ore-bearing</w:t>
      </w:r>
      <w:r w:rsidRPr="00100A2B">
        <w:t xml:space="preserve">. </w:t>
      </w:r>
      <w:r w:rsidRPr="00100A2B">
        <w:rPr>
          <w:rStyle w:val="StyleUnderline"/>
        </w:rPr>
        <w:t xml:space="preserve">A rich vein of the desired material is not enough. </w:t>
      </w:r>
      <w:r w:rsidRPr="00163364">
        <w:rPr>
          <w:rStyle w:val="StyleUnderline"/>
          <w:highlight w:val="green"/>
        </w:rPr>
        <w:t xml:space="preserve">A </w:t>
      </w:r>
      <w:r w:rsidRPr="00163364">
        <w:rPr>
          <w:rStyle w:val="Emphasis"/>
          <w:highlight w:val="green"/>
        </w:rPr>
        <w:t>profit</w:t>
      </w:r>
      <w:r w:rsidRPr="00163364">
        <w:rPr>
          <w:rStyle w:val="StyleUnderline"/>
          <w:highlight w:val="green"/>
        </w:rPr>
        <w:t xml:space="preserve"> is essential</w:t>
      </w:r>
      <w:r w:rsidRPr="00100A2B">
        <w:t>. Ore-bearing is a technology dependent term. Improved methods can change material into being ore-bearing. It is also economics dependent, as a drop in price can render material non-ore-bearing, and vice versa.</w:t>
      </w:r>
    </w:p>
    <w:p w14:paraId="0C3E6F77" w14:textId="77777777" w:rsidR="00163364" w:rsidRPr="00100A2B" w:rsidRDefault="00163364" w:rsidP="00163364">
      <w:r w:rsidRPr="00163364">
        <w:rPr>
          <w:rStyle w:val="StyleUnderline"/>
          <w:highlight w:val="green"/>
        </w:rPr>
        <w:t xml:space="preserve">There are a series of </w:t>
      </w:r>
      <w:r w:rsidRPr="00163364">
        <w:rPr>
          <w:rStyle w:val="Emphasis"/>
          <w:highlight w:val="green"/>
        </w:rPr>
        <w:t>physical factors</w:t>
      </w:r>
      <w:r w:rsidRPr="00163364">
        <w:rPr>
          <w:rStyle w:val="StyleUnderline"/>
          <w:highlight w:val="green"/>
        </w:rPr>
        <w:t xml:space="preserve"> that </w:t>
      </w:r>
      <w:r w:rsidRPr="00163364">
        <w:rPr>
          <w:rStyle w:val="Emphasis"/>
          <w:highlight w:val="green"/>
        </w:rPr>
        <w:t>reduce</w:t>
      </w:r>
      <w:r w:rsidRPr="00163364">
        <w:rPr>
          <w:rStyle w:val="StyleUnderline"/>
          <w:highlight w:val="green"/>
        </w:rPr>
        <w:t xml:space="preserve"> the number of asteroids that could be profitable to mine with current technolog</w:t>
      </w:r>
      <w:r w:rsidRPr="00100A2B">
        <w:rPr>
          <w:rStyle w:val="StyleUnderline"/>
        </w:rPr>
        <w:t>y</w:t>
      </w:r>
      <w:r w:rsidRPr="00100A2B">
        <w:t xml:space="preserve"> [3]. In total </w:t>
      </w:r>
      <w:r w:rsidRPr="00100A2B">
        <w:rPr>
          <w:rStyle w:val="StyleUnderline"/>
        </w:rPr>
        <w:t xml:space="preserve">there remain many potentially ore-bearing asteroids, but as a fraction of the total among known NEAs they are </w:t>
      </w:r>
      <w:r w:rsidRPr="00100A2B">
        <w:rPr>
          <w:rStyle w:val="Emphasis"/>
        </w:rPr>
        <w:t>quite rare</w:t>
      </w:r>
      <w:r w:rsidRPr="00100A2B">
        <w:rPr>
          <w:rStyle w:val="StyleUnderline"/>
        </w:rPr>
        <w:t xml:space="preserve">, roughly </w:t>
      </w:r>
      <w:r w:rsidRPr="00100A2B">
        <w:rPr>
          <w:rStyle w:val="Emphasis"/>
        </w:rPr>
        <w:t>1 in 660</w:t>
      </w:r>
      <w:r w:rsidRPr="00100A2B">
        <w:t>, or 1 in 66 if low delta-v asteroids are preselected.</w:t>
      </w:r>
    </w:p>
    <w:p w14:paraId="5246D5B6" w14:textId="77777777" w:rsidR="00163364" w:rsidRPr="00100A2B" w:rsidRDefault="00163364" w:rsidP="00163364">
      <w:r w:rsidRPr="00100A2B">
        <w:t>This fraction could rise if a thermal infrared survey of NEAs were undertaken, as the optically dark carbonaceous asteroids may well be far more common in such a survey [7]. Until at least the mid2020s though we have only NEAs selected by their reflected optical light.</w:t>
      </w:r>
    </w:p>
    <w:p w14:paraId="02818AC7" w14:textId="77777777" w:rsidR="00163364" w:rsidRPr="00100A2B" w:rsidRDefault="00163364" w:rsidP="00163364">
      <w:r w:rsidRPr="00100A2B">
        <w:t>If a low delta-v NEA is selected at random some 100 must be visited to find one ore-bearing asteroid. Instead, if a rough classification into one of the 3 main type: stony (S), carbonaceous (C) or uncertain, and possibly metallic (X), then this number can be reduced to about 10 [4]. Cutting the number of spacecraft probes by an order-of-magnitude may be enabling for the closing of the business case.</w:t>
      </w:r>
    </w:p>
    <w:p w14:paraId="3EB597BC" w14:textId="77777777" w:rsidR="00163364" w:rsidRPr="00100A2B" w:rsidRDefault="00163364" w:rsidP="00163364">
      <w:pPr>
        <w:rPr>
          <w:rStyle w:val="StyleUnderline"/>
        </w:rPr>
      </w:pPr>
      <w:r w:rsidRPr="00163364">
        <w:rPr>
          <w:rStyle w:val="StyleUnderline"/>
          <w:highlight w:val="green"/>
        </w:rPr>
        <w:t xml:space="preserve">Unfortunately, current investigations of NEAs, while highly successful at discovery, </w:t>
      </w:r>
      <w:r w:rsidRPr="00163364">
        <w:rPr>
          <w:rStyle w:val="Emphasis"/>
          <w:highlight w:val="green"/>
        </w:rPr>
        <w:t>fall behind</w:t>
      </w:r>
      <w:r w:rsidRPr="00163364">
        <w:rPr>
          <w:rStyle w:val="StyleUnderline"/>
          <w:highlight w:val="green"/>
        </w:rPr>
        <w:t xml:space="preserve"> on the </w:t>
      </w:r>
      <w:r w:rsidRPr="00163364">
        <w:rPr>
          <w:rStyle w:val="Emphasis"/>
          <w:highlight w:val="green"/>
        </w:rPr>
        <w:t>information gathering</w:t>
      </w:r>
      <w:r w:rsidRPr="00163364">
        <w:rPr>
          <w:rStyle w:val="StyleUnderline"/>
          <w:highlight w:val="green"/>
        </w:rPr>
        <w:t xml:space="preserve"> needed for prospecting</w:t>
      </w:r>
      <w:r w:rsidRPr="00100A2B">
        <w:t xml:space="preserve"> [1]. </w:t>
      </w:r>
      <w:r w:rsidRPr="00100A2B">
        <w:rPr>
          <w:rStyle w:val="StyleUnderline"/>
        </w:rPr>
        <w:t xml:space="preserve">Of the 2000 or so NEAs being discovered each year, </w:t>
      </w:r>
      <w:r w:rsidRPr="00100A2B">
        <w:rPr>
          <w:rStyle w:val="Emphasis"/>
        </w:rPr>
        <w:t>almost half</w:t>
      </w:r>
      <w:r w:rsidRPr="00100A2B">
        <w:rPr>
          <w:rStyle w:val="StyleUnderline"/>
        </w:rPr>
        <w:t xml:space="preserve"> have </w:t>
      </w:r>
      <w:r w:rsidRPr="00100A2B">
        <w:rPr>
          <w:rStyle w:val="Emphasis"/>
        </w:rPr>
        <w:t>ill-determined orbits</w:t>
      </w:r>
      <w:r w:rsidRPr="00100A2B">
        <w:rPr>
          <w:rStyle w:val="StyleUnderline"/>
        </w:rPr>
        <w:t xml:space="preserve"> in the sense that they will be almost </w:t>
      </w:r>
      <w:r w:rsidRPr="00100A2B">
        <w:rPr>
          <w:rStyle w:val="Emphasis"/>
        </w:rPr>
        <w:t>impossible</w:t>
      </w:r>
      <w:r w:rsidRPr="00100A2B">
        <w:rPr>
          <w:rStyle w:val="StyleUnderline"/>
        </w:rPr>
        <w:t xml:space="preserve"> to </w:t>
      </w:r>
      <w:r w:rsidRPr="00100A2B">
        <w:rPr>
          <w:rStyle w:val="Emphasis"/>
        </w:rPr>
        <w:t>re-acquire</w:t>
      </w:r>
      <w:r w:rsidRPr="00100A2B">
        <w:rPr>
          <w:rStyle w:val="StyleUnderline"/>
        </w:rPr>
        <w:t xml:space="preserve"> at their </w:t>
      </w:r>
      <w:r w:rsidRPr="00100A2B">
        <w:rPr>
          <w:rStyle w:val="Emphasis"/>
        </w:rPr>
        <w:t>next close approach</w:t>
      </w:r>
      <w:r w:rsidRPr="00100A2B">
        <w:t xml:space="preserve"> (“apparition”). </w:t>
      </w:r>
      <w:r w:rsidRPr="00163364">
        <w:rPr>
          <w:rStyle w:val="StyleUnderline"/>
          <w:highlight w:val="green"/>
        </w:rPr>
        <w:t>An even greater fraction, ~</w:t>
      </w:r>
      <w:r w:rsidRPr="00163364">
        <w:rPr>
          <w:rStyle w:val="Emphasis"/>
          <w:highlight w:val="green"/>
        </w:rPr>
        <w:t>90%</w:t>
      </w:r>
      <w:r w:rsidRPr="00163364">
        <w:rPr>
          <w:rStyle w:val="StyleUnderline"/>
          <w:highlight w:val="green"/>
        </w:rPr>
        <w:t xml:space="preserve">, have </w:t>
      </w:r>
      <w:r w:rsidRPr="00163364">
        <w:rPr>
          <w:rStyle w:val="Emphasis"/>
          <w:highlight w:val="green"/>
        </w:rPr>
        <w:t>no spectral information</w:t>
      </w:r>
      <w:r w:rsidRPr="00163364">
        <w:rPr>
          <w:rStyle w:val="StyleUnderline"/>
          <w:highlight w:val="green"/>
        </w:rPr>
        <w:t xml:space="preserve">, and so have </w:t>
      </w:r>
      <w:r w:rsidRPr="00163364">
        <w:rPr>
          <w:rStyle w:val="Emphasis"/>
          <w:highlight w:val="green"/>
        </w:rPr>
        <w:t>undetermined types</w:t>
      </w:r>
      <w:r w:rsidRPr="00100A2B">
        <w:rPr>
          <w:rStyle w:val="StyleUnderline"/>
        </w:rPr>
        <w:t>.</w:t>
      </w:r>
    </w:p>
    <w:p w14:paraId="578ADDEA" w14:textId="77777777" w:rsidR="00163364" w:rsidRPr="00100A2B" w:rsidRDefault="00163364" w:rsidP="00163364">
      <w:pPr>
        <w:pStyle w:val="Heading4"/>
      </w:pPr>
      <w:r w:rsidRPr="00100A2B">
        <w:t xml:space="preserve">Space resources aren’t used terrestrially </w:t>
      </w:r>
    </w:p>
    <w:p w14:paraId="057049F4" w14:textId="77777777" w:rsidR="00163364" w:rsidRPr="00100A2B" w:rsidRDefault="00163364" w:rsidP="00163364">
      <w:pPr>
        <w:rPr>
          <w:rFonts w:ascii="Times New Roman" w:eastAsia="Times New Roman" w:hAnsi="Times New Roman" w:cs="Times New Roman"/>
          <w:sz w:val="24"/>
        </w:rPr>
      </w:pPr>
      <w:r w:rsidRPr="00100A2B">
        <w:rPr>
          <w:rStyle w:val="Style13ptBold"/>
        </w:rPr>
        <w:t xml:space="preserve">Whittington 17 </w:t>
      </w:r>
      <w:r w:rsidRPr="00100A2B">
        <w:t xml:space="preserve">[(Mark, writes frequently on space, politics, and popular culture. He has been published in the Wall Street Journal, Forbes, USA Today, and the Hill. He is the author of, most recently, Why is it So Hard to Go Back to the Moon? and The Man from Mars: The Asteroid Mining Caper. as well as Dark Crusade: A Vampire Gabriella Adventure) “Why mining asteroids and the moon will not destroy the world's economy,” Blasting News, 1/17/17, </w:t>
      </w:r>
      <w:hyperlink r:id="rId13" w:history="1">
        <w:r w:rsidRPr="00100A2B">
          <w:rPr>
            <w:rStyle w:val="Hyperlink"/>
          </w:rPr>
          <w:t>https://us.blastingnews.com/opinion/2017/01/why-mining-asteroids-and-the-moon-will-not-destroy-the-world-s-economy-001401771.html</w:t>
        </w:r>
      </w:hyperlink>
      <w:r w:rsidRPr="00100A2B">
        <w:t>] TDI</w:t>
      </w:r>
    </w:p>
    <w:p w14:paraId="3FD1D75A" w14:textId="77777777" w:rsidR="00163364" w:rsidRPr="00100A2B" w:rsidRDefault="00163364" w:rsidP="00163364">
      <w:r w:rsidRPr="00100A2B">
        <w:rPr>
          <w:rStyle w:val="StyleUnderline"/>
        </w:rPr>
        <w:t>The idea</w:t>
      </w:r>
      <w:r w:rsidRPr="00100A2B">
        <w:t xml:space="preserve"> that asteroid mining is going to destroy the world economy </w:t>
      </w:r>
      <w:r w:rsidRPr="00163364">
        <w:rPr>
          <w:rStyle w:val="StyleUnderline"/>
          <w:highlight w:val="green"/>
        </w:rPr>
        <w:t>exhibits a misunderstanding about</w:t>
      </w:r>
      <w:r w:rsidRPr="00163364">
        <w:rPr>
          <w:highlight w:val="green"/>
        </w:rPr>
        <w:t xml:space="preserve"> </w:t>
      </w:r>
      <w:r w:rsidRPr="00163364">
        <w:rPr>
          <w:rStyle w:val="StyleUnderline"/>
          <w:highlight w:val="green"/>
        </w:rPr>
        <w:t>how th</w:t>
      </w:r>
      <w:r w:rsidRPr="00100A2B">
        <w:rPr>
          <w:rStyle w:val="StyleUnderline"/>
        </w:rPr>
        <w:t xml:space="preserve">e </w:t>
      </w:r>
      <w:r w:rsidRPr="00100A2B">
        <w:t xml:space="preserve">new </w:t>
      </w:r>
      <w:r w:rsidRPr="00163364">
        <w:rPr>
          <w:rStyle w:val="StyleUnderline"/>
          <w:highlight w:val="green"/>
        </w:rPr>
        <w:t>industry will work</w:t>
      </w:r>
      <w:r w:rsidRPr="00163364">
        <w:rPr>
          <w:highlight w:val="green"/>
        </w:rPr>
        <w:t xml:space="preserve">. </w:t>
      </w:r>
      <w:r w:rsidRPr="00163364">
        <w:rPr>
          <w:rStyle w:val="StyleUnderline"/>
          <w:highlight w:val="green"/>
        </w:rPr>
        <w:t>The market for</w:t>
      </w:r>
      <w:r w:rsidRPr="00100A2B">
        <w:t xml:space="preserve"> most </w:t>
      </w:r>
      <w:r w:rsidRPr="00163364">
        <w:rPr>
          <w:rStyle w:val="StyleUnderline"/>
          <w:highlight w:val="green"/>
        </w:rPr>
        <w:t>Space materials</w:t>
      </w:r>
      <w:r w:rsidRPr="00100A2B">
        <w:t xml:space="preserve">, whether from the asteroids or the moon, </w:t>
      </w:r>
      <w:r w:rsidRPr="00163364">
        <w:rPr>
          <w:rStyle w:val="Emphasis"/>
          <w:highlight w:val="green"/>
        </w:rPr>
        <w:t>will not be on Earth</w:t>
      </w:r>
      <w:r w:rsidRPr="00100A2B">
        <w:rPr>
          <w:rStyle w:val="Emphasis"/>
        </w:rPr>
        <w:t>,</w:t>
      </w:r>
      <w:r w:rsidRPr="00100A2B">
        <w:t xml:space="preserve"> for the most part, </w:t>
      </w:r>
      <w:r w:rsidRPr="00163364">
        <w:rPr>
          <w:rStyle w:val="StyleUnderline"/>
          <w:highlight w:val="green"/>
        </w:rPr>
        <w:t>but in space</w:t>
      </w:r>
      <w:r w:rsidRPr="00100A2B">
        <w:t xml:space="preserve">. Water from the moon would be used to make rocket fuel and to support a lunar colony. </w:t>
      </w:r>
      <w:r w:rsidRPr="00100A2B">
        <w:rPr>
          <w:rStyle w:val="StyleUnderline"/>
        </w:rPr>
        <w:t>Metals</w:t>
      </w:r>
      <w:r w:rsidRPr="00100A2B">
        <w:t xml:space="preserve"> from worlds like 16 Psyche </w:t>
      </w:r>
      <w:r w:rsidRPr="00100A2B">
        <w:rPr>
          <w:rStyle w:val="StyleUnderline"/>
        </w:rPr>
        <w:t>would be used to build things in space</w:t>
      </w:r>
      <w:r w:rsidRPr="00100A2B">
        <w:t xml:space="preserve">, </w:t>
      </w:r>
      <w:r w:rsidRPr="00100A2B">
        <w:rPr>
          <w:rStyle w:val="StyleUnderline"/>
        </w:rPr>
        <w:t>not brought back to Earth as a building material.</w:t>
      </w:r>
      <w:r w:rsidRPr="00100A2B">
        <w:t xml:space="preserve"> That arrangement would eliminate the need to ship everything from Earth.</w:t>
      </w:r>
    </w:p>
    <w:p w14:paraId="703F7CFF" w14:textId="77777777" w:rsidR="00163364" w:rsidRPr="00100A2B" w:rsidRDefault="00163364" w:rsidP="00163364">
      <w:pPr>
        <w:pStyle w:val="Heading4"/>
        <w:rPr>
          <w:rFonts w:cs="Times New Roman"/>
        </w:rPr>
      </w:pPr>
      <w:r w:rsidRPr="00100A2B">
        <w:rPr>
          <w:rFonts w:cs="Times New Roman"/>
        </w:rPr>
        <w:t>No escalation</w:t>
      </w:r>
    </w:p>
    <w:p w14:paraId="4EAB32A7" w14:textId="77777777" w:rsidR="00163364" w:rsidRPr="00100A2B" w:rsidRDefault="00163364" w:rsidP="00163364">
      <w:pPr>
        <w:rPr>
          <w:b/>
          <w:bCs/>
          <w:sz w:val="26"/>
          <w:u w:val="single"/>
        </w:rPr>
      </w:pPr>
      <w:r w:rsidRPr="00100A2B">
        <w:rPr>
          <w:rStyle w:val="Style13ptBold"/>
        </w:rPr>
        <w:t>Barrett 05</w:t>
      </w:r>
      <w:r w:rsidRPr="00100A2B">
        <w:t xml:space="preserve"> [(Robert Barrett, PhD Conflict &amp; Post Doctoral Fellow, Conflict Analysis - University of Calgary &amp; Principal and Senior Partner De Novo Group LLC) “Understanding the Challenges of African Democratization through Conflict Analysis,” IACM 18th Annual Conference, June 1, 2005] </w:t>
      </w:r>
    </w:p>
    <w:p w14:paraId="18C31FCA" w14:textId="77777777" w:rsidR="00163364" w:rsidRPr="00100A2B" w:rsidRDefault="00163364" w:rsidP="00163364">
      <w:r w:rsidRPr="00100A2B">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100A2B">
        <w:rPr>
          <w:rStyle w:val="StyleUnderline"/>
        </w:rPr>
        <w:t xml:space="preserve">Western donors, in the face of intrastate war would </w:t>
      </w:r>
      <w:r w:rsidRPr="00100A2B">
        <w:t xml:space="preserve">then </w:t>
      </w:r>
      <w:r w:rsidRPr="00100A2B">
        <w:rPr>
          <w:rStyle w:val="StyleUnderline"/>
        </w:rPr>
        <w:t>be faced with channeling funds and resources</w:t>
      </w:r>
      <w:r w:rsidRPr="00100A2B">
        <w:t xml:space="preserve"> away from democratization efforts and </w:t>
      </w:r>
      <w:r w:rsidRPr="00100A2B">
        <w:rPr>
          <w:rStyle w:val="StyleUnderline"/>
        </w:rPr>
        <w:t>toward conflict intervention</w:t>
      </w:r>
      <w:r w:rsidRPr="00100A2B">
        <w:t xml:space="preserve"> based on issues of human security. </w:t>
      </w:r>
      <w:r w:rsidRPr="00163364">
        <w:rPr>
          <w:rStyle w:val="StyleUnderline"/>
          <w:highlight w:val="green"/>
        </w:rPr>
        <w:t>This is a problem</w:t>
      </w:r>
      <w:r w:rsidRPr="00163364">
        <w:rPr>
          <w:highlight w:val="green"/>
        </w:rPr>
        <w:t xml:space="preserve">, </w:t>
      </w:r>
      <w:r w:rsidRPr="00163364">
        <w:rPr>
          <w:rStyle w:val="StyleUnderline"/>
          <w:highlight w:val="green"/>
        </w:rPr>
        <w:t>as Western nations may be increasingly wary of intervening in Africa hotspots</w:t>
      </w:r>
      <w:r w:rsidRPr="00163364">
        <w:rPr>
          <w:highlight w:val="green"/>
        </w:rPr>
        <w:t xml:space="preserve"> </w:t>
      </w:r>
      <w:r w:rsidRPr="00163364">
        <w:rPr>
          <w:rStyle w:val="StyleUnderline"/>
          <w:highlight w:val="green"/>
        </w:rPr>
        <w:t>after experiencin</w:t>
      </w:r>
      <w:r w:rsidRPr="00100A2B">
        <w:rPr>
          <w:rStyle w:val="StyleUnderline"/>
        </w:rPr>
        <w:t>g</w:t>
      </w:r>
      <w:r w:rsidRPr="00100A2B">
        <w:t xml:space="preserve"> firsthand </w:t>
      </w:r>
      <w:r w:rsidRPr="00100A2B">
        <w:rPr>
          <w:rStyle w:val="StyleUnderline"/>
        </w:rPr>
        <w:t>the unpredictable and unforgiving nature of societal warfare in both Somalia and Rwanda</w:t>
      </w:r>
      <w:r w:rsidRPr="00100A2B">
        <w:t xml:space="preserve">. </w:t>
      </w:r>
      <w:r w:rsidRPr="00100A2B">
        <w:rPr>
          <w:rStyle w:val="StyleUnderline"/>
        </w:rPr>
        <w:t>On a costbenefit basis</w:t>
      </w:r>
      <w:r w:rsidRPr="00100A2B">
        <w:t xml:space="preserve">, </w:t>
      </w:r>
      <w:r w:rsidRPr="00163364">
        <w:rPr>
          <w:rStyle w:val="Emphasis"/>
          <w:highlight w:val="green"/>
        </w:rPr>
        <w:t>the West continues to be somewhat reluctant to get to get involved in Africa’s</w:t>
      </w:r>
      <w:r w:rsidRPr="00100A2B">
        <w:rPr>
          <w:rStyle w:val="Emphasis"/>
        </w:rPr>
        <w:t xml:space="preserve"> </w:t>
      </w:r>
      <w:r w:rsidRPr="00100A2B">
        <w:t xml:space="preserve">dirty </w:t>
      </w:r>
      <w:r w:rsidRPr="00163364">
        <w:rPr>
          <w:rStyle w:val="Emphasis"/>
          <w:highlight w:val="green"/>
        </w:rPr>
        <w:t>wars</w:t>
      </w:r>
      <w:r w:rsidRPr="00163364">
        <w:rPr>
          <w:highlight w:val="green"/>
        </w:rPr>
        <w:t xml:space="preserve">, </w:t>
      </w:r>
      <w:r w:rsidRPr="00163364">
        <w:rPr>
          <w:rStyle w:val="StyleUnderline"/>
          <w:highlight w:val="green"/>
        </w:rPr>
        <w:t xml:space="preserve">evidenced by its political hesitation when discussing ongoing </w:t>
      </w:r>
      <w:r w:rsidRPr="00163364">
        <w:rPr>
          <w:highlight w:val="green"/>
        </w:rPr>
        <w:t xml:space="preserve">sanguinary </w:t>
      </w:r>
      <w:r w:rsidRPr="00163364">
        <w:rPr>
          <w:rStyle w:val="StyleUnderline"/>
          <w:highlight w:val="green"/>
        </w:rPr>
        <w:t>grassroots conflicts in Africa</w:t>
      </w:r>
      <w:r w:rsidRPr="00100A2B">
        <w:t xml:space="preserve">. Even </w:t>
      </w:r>
      <w:r w:rsidRPr="00100A2B">
        <w:rPr>
          <w:rStyle w:val="StyleUnderline"/>
        </w:rPr>
        <w:t>as the world apologizes for bearing witness to the Rwandan genocide without having intervened</w:t>
      </w:r>
      <w:r w:rsidRPr="00100A2B">
        <w:t xml:space="preserve">, </w:t>
      </w:r>
      <w:r w:rsidRPr="00163364">
        <w:rPr>
          <w:rStyle w:val="StyleUnderline"/>
          <w:highlight w:val="green"/>
        </w:rPr>
        <w:t>the United States</w:t>
      </w:r>
      <w:r w:rsidRPr="00100A2B">
        <w:rPr>
          <w:rStyle w:val="StyleUnderline"/>
        </w:rPr>
        <w:t>, recently using the label ‘genocide’ in the context of the Sudanese conflict</w:t>
      </w:r>
      <w:r w:rsidRPr="00100A2B">
        <w:t xml:space="preserve"> (in September of 2004), has </w:t>
      </w:r>
      <w:r w:rsidRPr="00163364">
        <w:rPr>
          <w:rStyle w:val="StyleUnderline"/>
          <w:highlight w:val="green"/>
        </w:rPr>
        <w:t>only</w:t>
      </w:r>
      <w:r w:rsidRPr="00100A2B">
        <w:t xml:space="preserve"> proclaimed </w:t>
      </w:r>
      <w:r w:rsidRPr="00163364">
        <w:rPr>
          <w:rStyle w:val="StyleUnderline"/>
          <w:highlight w:val="green"/>
        </w:rPr>
        <w:t>sanctions</w:t>
      </w:r>
      <w:r w:rsidRPr="00100A2B">
        <w:t xml:space="preserve"> against </w:t>
      </w:r>
      <w:r w:rsidRPr="00163364">
        <w:rPr>
          <w:rStyle w:val="StyleUnderline"/>
          <w:highlight w:val="green"/>
        </w:rPr>
        <w:t>Sudan</w:t>
      </w:r>
      <w:r w:rsidRPr="00100A2B">
        <w:rPr>
          <w:rStyle w:val="StyleUnderline"/>
        </w:rPr>
        <w:t xml:space="preserve">, while </w:t>
      </w:r>
      <w:r w:rsidRPr="00163364">
        <w:rPr>
          <w:rStyle w:val="StyleUnderline"/>
          <w:highlight w:val="green"/>
        </w:rPr>
        <w:t>dismissing any suggestions at actual intervention</w:t>
      </w:r>
      <w:r w:rsidRPr="00100A2B">
        <w:t xml:space="preserve"> (Giry, 2005). </w:t>
      </w:r>
      <w:r w:rsidRPr="00100A2B">
        <w:rPr>
          <w:rStyle w:val="StyleUnderline"/>
        </w:rPr>
        <w:t>Part of the problem is that traditional military and diplomatic approaches</w:t>
      </w:r>
      <w:r w:rsidRPr="00100A2B">
        <w:t xml:space="preserve"> at separating combatants and enforcing ceasefires </w:t>
      </w:r>
      <w:r w:rsidRPr="00100A2B">
        <w:rPr>
          <w:rStyle w:val="StyleUnderline"/>
        </w:rPr>
        <w:t>have yielded little in Africa</w:t>
      </w:r>
      <w:r w:rsidRPr="00100A2B">
        <w:t xml:space="preserve">. </w:t>
      </w:r>
      <w:r w:rsidRPr="00163364">
        <w:rPr>
          <w:rStyle w:val="Emphasis"/>
          <w:highlight w:val="green"/>
        </w:rPr>
        <w:t>No powerful nations want to get embroiled in conflicts they cannot win</w:t>
      </w:r>
      <w:r w:rsidRPr="00163364">
        <w:rPr>
          <w:highlight w:val="green"/>
        </w:rPr>
        <w:t xml:space="preserve"> – </w:t>
      </w:r>
      <w:r w:rsidRPr="00163364">
        <w:rPr>
          <w:rStyle w:val="Emphasis"/>
          <w:highlight w:val="green"/>
        </w:rPr>
        <w:t xml:space="preserve">especially those conflicts in which the intervening nation has very little interest. </w:t>
      </w:r>
      <w:r w:rsidRPr="00163364">
        <w:t>It would be a false statement for me to say that there has never been a better time to incorporate the holistic insights of conflict</w:t>
      </w:r>
      <w:r w:rsidRPr="00100A2B">
        <w:t xml:space="preserve"> analysis. The most opportune time has likely come and gone. Yet, </w:t>
      </w:r>
      <w:r w:rsidRPr="00100A2B">
        <w:rPr>
          <w:rStyle w:val="StyleUnderline"/>
        </w:rPr>
        <w:t>Africa remains at a crossroads</w:t>
      </w:r>
      <w:r w:rsidRPr="00100A2B">
        <w:t xml:space="preserve"> – set amidst the greatest proliferation of democratic regimes in history. </w:t>
      </w:r>
      <w:r w:rsidRPr="00100A2B">
        <w:rPr>
          <w:rStyle w:val="StyleUnderline"/>
        </w:rPr>
        <w:t>It still has a chance</w:t>
      </w:r>
      <w:r w:rsidRPr="00100A2B">
        <w:t xml:space="preserve">. Yet, </w:t>
      </w:r>
      <w:r w:rsidRPr="00100A2B">
        <w:rPr>
          <w:rStyle w:val="StyleUnderline"/>
        </w:rPr>
        <w:t>it is</w:t>
      </w:r>
      <w:r w:rsidRPr="00100A2B">
        <w:t xml:space="preserve"> not only </w:t>
      </w:r>
      <w:r w:rsidRPr="00100A2B">
        <w:rPr>
          <w:rStyle w:val="StyleUnderline"/>
        </w:rPr>
        <w:t>up to</w:t>
      </w:r>
      <w:r w:rsidRPr="00100A2B">
        <w:t xml:space="preserve"> the West, but also </w:t>
      </w:r>
      <w:r w:rsidRPr="00100A2B">
        <w:rPr>
          <w:rStyle w:val="StyleUnderline"/>
        </w:rPr>
        <w:t>Africans themselves, to stand against</w:t>
      </w:r>
      <w:r w:rsidRPr="00100A2B">
        <w:t xml:space="preserve"> corruption, to participate in civil society and to ultimately take the initiative in uncovering and acknowledging the deep </w:t>
      </w:r>
      <w:r w:rsidRPr="00100A2B">
        <w:rPr>
          <w:rStyle w:val="StyleUnderline"/>
        </w:rPr>
        <w:t>underlying issues perpetuating African conflict</w:t>
      </w:r>
      <w:r w:rsidRPr="00100A2B">
        <w:t xml:space="preserve"> in order to open the door to democratic advancement and global interaction. Analysis will be the key that unlocks that door. </w:t>
      </w:r>
    </w:p>
    <w:p w14:paraId="6C5DB66B" w14:textId="77777777" w:rsidR="00163364" w:rsidRPr="00163364" w:rsidRDefault="00163364" w:rsidP="00163364"/>
    <w:sectPr w:rsidR="00163364" w:rsidRPr="001633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1"/>
  </w:num>
  <w:num w:numId="14">
    <w:abstractNumId w:val="15"/>
  </w:num>
  <w:num w:numId="15">
    <w:abstractNumId w:val="13"/>
  </w:num>
  <w:num w:numId="16">
    <w:abstractNumId w:val="18"/>
  </w:num>
  <w:num w:numId="17">
    <w:abstractNumId w:val="11"/>
  </w:num>
  <w:num w:numId="18">
    <w:abstractNumId w:val="12"/>
  </w:num>
  <w:num w:numId="19">
    <w:abstractNumId w:val="20"/>
  </w:num>
  <w:num w:numId="20">
    <w:abstractNumId w:val="19"/>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3353"/>
    <w:rsid w:val="000029E3"/>
    <w:rsid w:val="000029E8"/>
    <w:rsid w:val="00004225"/>
    <w:rsid w:val="000066CA"/>
    <w:rsid w:val="00006C78"/>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36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E2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437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353"/>
    <w:rsid w:val="009A6464"/>
    <w:rsid w:val="009B69F5"/>
    <w:rsid w:val="009C5FF7"/>
    <w:rsid w:val="009C6292"/>
    <w:rsid w:val="009D15DB"/>
    <w:rsid w:val="009D3133"/>
    <w:rsid w:val="009D5B2F"/>
    <w:rsid w:val="009E160D"/>
    <w:rsid w:val="009F1CBB"/>
    <w:rsid w:val="009F3305"/>
    <w:rsid w:val="009F6FB2"/>
    <w:rsid w:val="009F7AB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395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FCC4F"/>
  <w14:defaultImageDpi w14:val="300"/>
  <w15:docId w15:val="{CF5D6792-DBDA-8B4F-94F1-7E851F1E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437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043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6043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043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043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43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371"/>
  </w:style>
  <w:style w:type="character" w:customStyle="1" w:styleId="Heading1Char">
    <w:name w:val="Heading 1 Char"/>
    <w:aliases w:val="Pocket Char"/>
    <w:basedOn w:val="DefaultParagraphFont"/>
    <w:link w:val="Heading1"/>
    <w:uiPriority w:val="9"/>
    <w:rsid w:val="00604371"/>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60437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0437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043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437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604371"/>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0437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0437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604371"/>
    <w:rPr>
      <w:color w:val="auto"/>
      <w:u w:val="none"/>
    </w:rPr>
  </w:style>
  <w:style w:type="paragraph" w:styleId="DocumentMap">
    <w:name w:val="Document Map"/>
    <w:basedOn w:val="Normal"/>
    <w:link w:val="DocumentMapChar"/>
    <w:uiPriority w:val="99"/>
    <w:semiHidden/>
    <w:unhideWhenUsed/>
    <w:rsid w:val="006043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4371"/>
    <w:rPr>
      <w:rFonts w:ascii="Lucida Grande" w:hAnsi="Lucida Grande" w:cs="Lucida Grande"/>
    </w:rPr>
  </w:style>
  <w:style w:type="paragraph" w:customStyle="1" w:styleId="Emphasis1">
    <w:name w:val="Emphasis1"/>
    <w:basedOn w:val="Normal"/>
    <w:link w:val="Emphasis"/>
    <w:autoRedefine/>
    <w:uiPriority w:val="20"/>
    <w:qFormat/>
    <w:rsid w:val="002A4E2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FC3959"/>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FC3959"/>
    <w:rPr>
      <w:u w:val="single"/>
    </w:rPr>
  </w:style>
  <w:style w:type="paragraph" w:styleId="Title">
    <w:name w:val="Title"/>
    <w:aliases w:val="title,UNDERLINE,Cites and Cards,Bold Underlined,Read This,Block Heading"/>
    <w:basedOn w:val="Normal"/>
    <w:next w:val="Normal"/>
    <w:link w:val="TitleChar"/>
    <w:uiPriority w:val="6"/>
    <w:qFormat/>
    <w:rsid w:val="00FC3959"/>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FC3959"/>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FC3959"/>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FC3959"/>
    <w:rPr>
      <w:color w:val="605E5C"/>
      <w:shd w:val="clear" w:color="auto" w:fill="E1DFDD"/>
    </w:rPr>
  </w:style>
  <w:style w:type="paragraph" w:styleId="NormalWeb">
    <w:name w:val="Normal (Web)"/>
    <w:basedOn w:val="Normal"/>
    <w:uiPriority w:val="99"/>
    <w:semiHidden/>
    <w:unhideWhenUsed/>
    <w:rsid w:val="00FC3959"/>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blastingnews.com/opinion/2017/01/why-mining-asteroids-and-the-moon-will-not-destroy-the-world-s-economy-001401771.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6748</Words>
  <Characters>38469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2022-01-15T18:42:00Z</dcterms:created>
  <dcterms:modified xsi:type="dcterms:W3CDTF">2022-01-15T18:42:00Z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