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875AB" w14:textId="6BC981D5" w:rsidR="000F5856" w:rsidRDefault="000F5856" w:rsidP="000F5856">
      <w:pPr>
        <w:pStyle w:val="Heading1"/>
      </w:pPr>
      <w:r>
        <w:t xml:space="preserve">1NC vs Harker </w:t>
      </w:r>
      <w:r w:rsidR="00D04421">
        <w:t>PG</w:t>
      </w:r>
    </w:p>
    <w:p w14:paraId="24A710C4" w14:textId="64D94441" w:rsidR="000F5856" w:rsidRDefault="000F5856" w:rsidP="000F5856">
      <w:pPr>
        <w:pStyle w:val="Heading3"/>
      </w:pPr>
      <w:r>
        <w:lastRenderedPageBreak/>
        <w:t>1NC – Off</w:t>
      </w:r>
    </w:p>
    <w:p w14:paraId="1FDF3BA3" w14:textId="4D3634EA" w:rsidR="000F5856" w:rsidRPr="000F5856" w:rsidRDefault="000F5856" w:rsidP="000F5856">
      <w:pPr>
        <w:pStyle w:val="Heading4"/>
        <w:rPr>
          <w:rFonts w:cs="Calibri"/>
        </w:rPr>
      </w:pPr>
      <w:r w:rsidRPr="009811A7">
        <w:rPr>
          <w:rFonts w:cs="Calibri"/>
        </w:rPr>
        <w:t xml:space="preserve">Interpretation: The aff may not defend that </w:t>
      </w:r>
      <w:r>
        <w:rPr>
          <w:rFonts w:cs="Calibri"/>
        </w:rPr>
        <w:t xml:space="preserve">a subset of appropriation is unjust. </w:t>
      </w:r>
    </w:p>
    <w:p w14:paraId="51FFA75E" w14:textId="77777777" w:rsidR="000F5856" w:rsidRPr="00EC66C6" w:rsidRDefault="000F5856" w:rsidP="000F5856">
      <w:pPr>
        <w:pStyle w:val="Heading4"/>
        <w:numPr>
          <w:ilvl w:val="0"/>
          <w:numId w:val="16"/>
        </w:numPr>
        <w:tabs>
          <w:tab w:val="num" w:pos="720"/>
        </w:tabs>
        <w:rPr>
          <w:rFonts w:cs="Calibri"/>
        </w:rPr>
      </w:pPr>
      <w:r w:rsidRPr="009811A7">
        <w:rPr>
          <w:rFonts w:cs="Calibri"/>
        </w:rPr>
        <w:t xml:space="preserve">Limits – there are countless affs accounting for </w:t>
      </w:r>
      <w:r>
        <w:rPr>
          <w:rFonts w:cs="Calibri"/>
        </w:rPr>
        <w:t xml:space="preserve">every subset of space actors, like nations and companies </w:t>
      </w:r>
      <w:r w:rsidRPr="009811A7">
        <w:rPr>
          <w:rFonts w:cs="Calibri"/>
        </w:rPr>
        <w:t>– unlimited topics incentivize obscure affs that negs won’t have prep on – limits are key to reciprocal prep burden – potential abuse doesn’t justify foregoing the topic and 1AR theory checks PICs</w:t>
      </w:r>
    </w:p>
    <w:p w14:paraId="2D8BC14C" w14:textId="658F8034" w:rsidR="000F5856" w:rsidRPr="000F5856" w:rsidRDefault="000F5856" w:rsidP="000F5856">
      <w:pPr>
        <w:pStyle w:val="Heading4"/>
        <w:numPr>
          <w:ilvl w:val="0"/>
          <w:numId w:val="16"/>
        </w:numPr>
        <w:tabs>
          <w:tab w:val="num" w:pos="720"/>
        </w:tabs>
        <w:rPr>
          <w:rFonts w:cs="Calibri"/>
        </w:rPr>
      </w:pPr>
      <w:r w:rsidRPr="009811A7">
        <w:rPr>
          <w:rFonts w:cs="Calibri"/>
        </w:rPr>
        <w:t xml:space="preserve">Ground – spec guts core generics like </w:t>
      </w:r>
      <w:r>
        <w:rPr>
          <w:rFonts w:cs="Calibri"/>
        </w:rPr>
        <w:t xml:space="preserve">space col good, the heg DA, and the NewSpace econ DA, because the link is premised on reducing space privatization across the board </w:t>
      </w:r>
      <w:r w:rsidRPr="009811A7">
        <w:rPr>
          <w:rFonts w:cs="Calibri"/>
        </w:rPr>
        <w:t>– also means there is no universal DA to spec affs</w:t>
      </w:r>
    </w:p>
    <w:p w14:paraId="65835221" w14:textId="77777777" w:rsidR="000F5856" w:rsidRPr="009811A7" w:rsidRDefault="000F5856" w:rsidP="000F5856">
      <w:pPr>
        <w:pStyle w:val="Heading4"/>
        <w:numPr>
          <w:ilvl w:val="0"/>
          <w:numId w:val="16"/>
        </w:numPr>
        <w:tabs>
          <w:tab w:val="num" w:pos="720"/>
        </w:tabs>
        <w:rPr>
          <w:rFonts w:cs="Calibri"/>
        </w:rPr>
      </w:pPr>
      <w:r w:rsidRPr="009811A7">
        <w:rPr>
          <w:rFonts w:cs="Calibri"/>
        </w:rPr>
        <w:t>TVA solves – read as an advantage to whole rez</w:t>
      </w:r>
    </w:p>
    <w:p w14:paraId="79F2ADCD" w14:textId="77777777" w:rsidR="000F5856" w:rsidRPr="009811A7" w:rsidRDefault="000F5856" w:rsidP="000F5856"/>
    <w:p w14:paraId="6E028E4D" w14:textId="77777777" w:rsidR="000F5856" w:rsidRPr="009811A7" w:rsidRDefault="000F5856" w:rsidP="000F5856">
      <w:pPr>
        <w:pStyle w:val="Heading4"/>
        <w:rPr>
          <w:rFonts w:cs="Calibri"/>
        </w:rPr>
      </w:pPr>
      <w:r w:rsidRPr="009811A7">
        <w:rPr>
          <w:rFonts w:cs="Calibri"/>
        </w:rPr>
        <w:t>Paradigm issues:</w:t>
      </w:r>
    </w:p>
    <w:p w14:paraId="731A117C" w14:textId="77777777" w:rsidR="000F5856" w:rsidRPr="009811A7" w:rsidRDefault="000F5856" w:rsidP="000F5856">
      <w:pPr>
        <w:pStyle w:val="Heading4"/>
        <w:numPr>
          <w:ilvl w:val="0"/>
          <w:numId w:val="17"/>
        </w:numPr>
        <w:tabs>
          <w:tab w:val="num" w:pos="360"/>
          <w:tab w:val="num" w:pos="1080"/>
        </w:tabs>
        <w:ind w:left="0" w:firstLine="0"/>
        <w:rPr>
          <w:rFonts w:cs="Calibri"/>
        </w:rPr>
      </w:pPr>
      <w:r w:rsidRPr="009811A7">
        <w:rPr>
          <w:rFonts w:cs="Calibri"/>
        </w:rPr>
        <w:t xml:space="preserve">Drop the debater – their abusive advocacy skewed the debate from the start </w:t>
      </w:r>
    </w:p>
    <w:p w14:paraId="4A1DC971" w14:textId="77777777" w:rsidR="000F5856" w:rsidRPr="009811A7" w:rsidRDefault="000F5856" w:rsidP="000F5856">
      <w:pPr>
        <w:pStyle w:val="Heading4"/>
        <w:numPr>
          <w:ilvl w:val="0"/>
          <w:numId w:val="17"/>
        </w:numPr>
        <w:tabs>
          <w:tab w:val="num" w:pos="360"/>
          <w:tab w:val="num" w:pos="1080"/>
        </w:tabs>
        <w:ind w:left="0" w:firstLine="0"/>
        <w:rPr>
          <w:rFonts w:cs="Calibri"/>
        </w:rPr>
      </w:pPr>
      <w:r w:rsidRPr="009811A7">
        <w:rPr>
          <w:rFonts w:cs="Calibri"/>
        </w:rPr>
        <w:t>Competing interps – reasonability invites arbitrary judge intervention and a race to the bottom of questionable argumentation</w:t>
      </w:r>
    </w:p>
    <w:p w14:paraId="73C5D694" w14:textId="77777777" w:rsidR="000F5856" w:rsidRPr="009811A7" w:rsidRDefault="000F5856" w:rsidP="000F5856">
      <w:pPr>
        <w:pStyle w:val="Heading4"/>
        <w:numPr>
          <w:ilvl w:val="0"/>
          <w:numId w:val="17"/>
        </w:numPr>
        <w:tabs>
          <w:tab w:val="num" w:pos="360"/>
          <w:tab w:val="num" w:pos="1080"/>
        </w:tabs>
        <w:ind w:left="0" w:firstLine="0"/>
        <w:rPr>
          <w:rFonts w:cs="Calibri"/>
        </w:rPr>
      </w:pPr>
      <w:r w:rsidRPr="009811A7">
        <w:rPr>
          <w:rFonts w:cs="Calibri"/>
        </w:rPr>
        <w:t xml:space="preserve">Fairness is a voter </w:t>
      </w:r>
      <w:r w:rsidRPr="009811A7">
        <w:rPr>
          <w:rFonts w:cs="Calibri"/>
        </w:rPr>
        <w:softHyphen/>
        <w:t>– necessary to determine the better debater</w:t>
      </w:r>
    </w:p>
    <w:p w14:paraId="07C5E680" w14:textId="77777777" w:rsidR="000F5856" w:rsidRPr="00C47A74" w:rsidRDefault="000F5856" w:rsidP="000F5856">
      <w:pPr>
        <w:pStyle w:val="Heading4"/>
        <w:numPr>
          <w:ilvl w:val="0"/>
          <w:numId w:val="17"/>
        </w:numPr>
        <w:tabs>
          <w:tab w:val="num" w:pos="360"/>
          <w:tab w:val="num" w:pos="1080"/>
        </w:tabs>
        <w:ind w:left="0" w:firstLine="0"/>
        <w:rPr>
          <w:rFonts w:cs="Calibri"/>
        </w:rPr>
      </w:pPr>
      <w:r w:rsidRPr="009811A7">
        <w:rPr>
          <w:rFonts w:cs="Calibri"/>
        </w:rPr>
        <w:t>Education is a voter – why schools fund debate</w:t>
      </w:r>
    </w:p>
    <w:p w14:paraId="4E28845B" w14:textId="77777777" w:rsidR="000F5856" w:rsidRDefault="000F5856" w:rsidP="000F5856">
      <w:pPr>
        <w:pStyle w:val="Heading3"/>
      </w:pPr>
      <w:r w:rsidRPr="00392359">
        <w:lastRenderedPageBreak/>
        <w:t>1</w:t>
      </w:r>
      <w:r>
        <w:t>NC – Off</w:t>
      </w:r>
    </w:p>
    <w:p w14:paraId="036A7852" w14:textId="77777777" w:rsidR="000F5856" w:rsidRPr="00392359" w:rsidRDefault="000F5856" w:rsidP="000F5856">
      <w:pPr>
        <w:pStyle w:val="Heading4"/>
        <w:rPr>
          <w:rFonts w:cs="Calibri"/>
          <w:b w:val="0"/>
          <w:bCs w:val="0"/>
        </w:rPr>
      </w:pPr>
      <w:r w:rsidRPr="00392359">
        <w:rPr>
          <w:rFonts w:cs="Calibri"/>
        </w:rPr>
        <w:t>JCPOA passes now – </w:t>
      </w:r>
      <w:r w:rsidRPr="00392359">
        <w:rPr>
          <w:rFonts w:cs="Calibri"/>
          <w:u w:val="single"/>
        </w:rPr>
        <w:t>international unity</w:t>
      </w:r>
      <w:r w:rsidRPr="00392359">
        <w:rPr>
          <w:rFonts w:cs="Calibri"/>
        </w:rPr>
        <w:t xml:space="preserve"> and </w:t>
      </w:r>
      <w:r w:rsidRPr="00392359">
        <w:rPr>
          <w:rFonts w:cs="Calibri"/>
          <w:u w:val="single"/>
        </w:rPr>
        <w:t>focus</w:t>
      </w:r>
      <w:r w:rsidRPr="00392359">
        <w:rPr>
          <w:rFonts w:cs="Calibri"/>
        </w:rPr>
        <w:t xml:space="preserve"> are key</w:t>
      </w:r>
      <w:r w:rsidRPr="00392359">
        <w:rPr>
          <w:rStyle w:val="Style13ptBold"/>
          <w:rFonts w:cs="Calibri"/>
        </w:rPr>
        <w:br/>
      </w:r>
      <w:r w:rsidRPr="00392359">
        <w:rPr>
          <w:rStyle w:val="Style13ptBold"/>
          <w:rFonts w:cs="Calibri"/>
          <w:b/>
          <w:bCs w:val="0"/>
        </w:rPr>
        <w:t xml:space="preserve">DeYoung 2/10 </w:t>
      </w:r>
      <w:r w:rsidRPr="00392359">
        <w:rPr>
          <w:rStyle w:val="Style13ptBold"/>
          <w:rFonts w:cs="Calibri"/>
          <w:sz w:val="16"/>
          <w:szCs w:val="16"/>
        </w:rPr>
        <w:t>[(Karen, Associate editor and senior national security correspondent for The Washington Post)</w:t>
      </w:r>
      <w:r w:rsidRPr="00392359">
        <w:rPr>
          <w:rStyle w:val="Style13ptBold"/>
          <w:rFonts w:cs="Calibri"/>
          <w:b/>
          <w:bCs w:val="0"/>
          <w:sz w:val="16"/>
          <w:szCs w:val="16"/>
        </w:rPr>
        <w:t xml:space="preserve"> </w:t>
      </w:r>
      <w:r w:rsidRPr="00392359">
        <w:rPr>
          <w:rStyle w:val="Emphasis"/>
          <w:b/>
          <w:bCs w:val="0"/>
          <w:highlight w:val="green"/>
        </w:rPr>
        <w:t>“Iran</w:t>
      </w:r>
      <w:r w:rsidRPr="00392359">
        <w:rPr>
          <w:rStyle w:val="Emphasis"/>
          <w:b/>
          <w:bCs w:val="0"/>
        </w:rPr>
        <w:t xml:space="preserve"> nuclear </w:t>
      </w:r>
      <w:r w:rsidRPr="00392359">
        <w:rPr>
          <w:rStyle w:val="Emphasis"/>
          <w:b/>
          <w:bCs w:val="0"/>
          <w:highlight w:val="green"/>
        </w:rPr>
        <w:t>talks head toward finish line, but outcome is unclear”</w:t>
      </w:r>
      <w:r w:rsidRPr="00392359">
        <w:rPr>
          <w:rStyle w:val="Style13ptBold"/>
          <w:rFonts w:cs="Calibri"/>
          <w:sz w:val="16"/>
          <w:szCs w:val="16"/>
        </w:rPr>
        <w:t>, The Washington Post, 02/10/2022]</w:t>
      </w:r>
      <w:r w:rsidRPr="00392359">
        <w:rPr>
          <w:rStyle w:val="Style13ptBold"/>
          <w:rFonts w:cs="Calibri"/>
          <w:b/>
          <w:bCs w:val="0"/>
        </w:rPr>
        <w:br/>
      </w:r>
      <w:r w:rsidRPr="00392359">
        <w:rPr>
          <w:rStyle w:val="StyleUnderline"/>
          <w:rFonts w:cs="Calibri"/>
          <w:b/>
          <w:bCs w:val="0"/>
          <w:highlight w:val="green"/>
        </w:rPr>
        <w:t>Talks</w:t>
      </w:r>
      <w:r w:rsidRPr="00392359">
        <w:rPr>
          <w:rStyle w:val="StyleUnderline"/>
          <w:rFonts w:cs="Calibri"/>
          <w:b/>
          <w:bCs w:val="0"/>
        </w:rPr>
        <w:t xml:space="preserve"> between Iran and world powers over revitalizing the Iran nuclear agreement </w:t>
      </w:r>
      <w:r w:rsidRPr="00392359">
        <w:rPr>
          <w:rStyle w:val="StyleUnderline"/>
          <w:rFonts w:cs="Calibri"/>
          <w:b/>
          <w:bCs w:val="0"/>
          <w:highlight w:val="green"/>
        </w:rPr>
        <w:t>have reached their final stage</w:t>
      </w:r>
      <w:r w:rsidRPr="00392359">
        <w:rPr>
          <w:rStyle w:val="StyleUnderline"/>
          <w:rFonts w:cs="Calibri"/>
          <w:b/>
          <w:bCs w:val="0"/>
        </w:rPr>
        <w:t xml:space="preserve"> and are expected to conclude one way or the other by the end of this month</w:t>
      </w:r>
      <w:r w:rsidRPr="00392359">
        <w:rPr>
          <w:rFonts w:cs="Calibri"/>
          <w:b w:val="0"/>
          <w:bCs w:val="0"/>
          <w:sz w:val="22"/>
          <w:szCs w:val="22"/>
        </w:rPr>
        <w:t xml:space="preserve">, </w:t>
      </w:r>
      <w:r w:rsidRPr="00392359">
        <w:rPr>
          <w:rFonts w:cs="Calibri"/>
          <w:b w:val="0"/>
          <w:bCs w:val="0"/>
          <w:sz w:val="16"/>
          <w:szCs w:val="16"/>
        </w:rPr>
        <w:t>according to participants.</w:t>
      </w:r>
    </w:p>
    <w:p w14:paraId="26968C6D" w14:textId="77777777" w:rsidR="000F5856" w:rsidRPr="00392359" w:rsidRDefault="000F5856" w:rsidP="000F5856">
      <w:pPr>
        <w:rPr>
          <w:bCs/>
        </w:rPr>
      </w:pPr>
      <w:r w:rsidRPr="00392359">
        <w:rPr>
          <w:bCs/>
        </w:rPr>
        <w:t>“I don’t know if it’s one, two or three weeks,” European Union foreign policy chief Josep Borrell said this week during a visit to Washington. But the latest round of meetings in Vienna, he said, are “certainly the last steps.”</w:t>
      </w:r>
    </w:p>
    <w:p w14:paraId="7895F2A2" w14:textId="77777777" w:rsidR="000F5856" w:rsidRPr="00392359" w:rsidRDefault="000F5856" w:rsidP="000F5856">
      <w:r w:rsidRPr="00392359">
        <w:t>While there is general agreement that negotiations are reaching an end state, opinions differ widely on the likely outcome.</w:t>
      </w:r>
    </w:p>
    <w:p w14:paraId="2B8A242B" w14:textId="77777777" w:rsidR="000F5856" w:rsidRPr="00392359" w:rsidRDefault="000F5856" w:rsidP="000F5856">
      <w:pPr>
        <w:rPr>
          <w:rStyle w:val="Emphasis"/>
        </w:rPr>
      </w:pPr>
      <w:r w:rsidRPr="00392359">
        <w:rPr>
          <w:rStyle w:val="StyleUnderline"/>
          <w:highlight w:val="green"/>
        </w:rPr>
        <w:t>Russia’s representative</w:t>
      </w:r>
      <w:r w:rsidRPr="00392359">
        <w:t xml:space="preserve">, Mikhail Ulyanov, who </w:t>
      </w:r>
      <w:r w:rsidRPr="00392359">
        <w:rPr>
          <w:rStyle w:val="StyleUnderline"/>
        </w:rPr>
        <w:t xml:space="preserve">has </w:t>
      </w:r>
      <w:r w:rsidRPr="00392359">
        <w:rPr>
          <w:rStyle w:val="StyleUnderline"/>
          <w:highlight w:val="green"/>
        </w:rPr>
        <w:t>adopted a</w:t>
      </w:r>
      <w:r w:rsidRPr="00392359">
        <w:rPr>
          <w:rStyle w:val="StyleUnderline"/>
        </w:rPr>
        <w:t xml:space="preserve"> generally </w:t>
      </w:r>
      <w:r w:rsidRPr="00392359">
        <w:rPr>
          <w:rStyle w:val="StyleUnderline"/>
          <w:highlight w:val="green"/>
        </w:rPr>
        <w:t>optimistic tone</w:t>
      </w:r>
      <w:r w:rsidRPr="00392359">
        <w:t xml:space="preserve"> since the talks started in April, said last week that negotiations should conclude “as soon as possible, preferably this month.” </w:t>
      </w:r>
      <w:r w:rsidRPr="00392359">
        <w:rPr>
          <w:rStyle w:val="StyleUnderline"/>
          <w:highlight w:val="green"/>
        </w:rPr>
        <w:t>The talks</w:t>
      </w:r>
      <w:r w:rsidRPr="00392359">
        <w:t xml:space="preserve">, he said in an interview with the Russian news outlet Kommersant, had come “a long way” and </w:t>
      </w:r>
      <w:r w:rsidRPr="00392359">
        <w:rPr>
          <w:rStyle w:val="StyleUnderline"/>
          <w:highlight w:val="green"/>
        </w:rPr>
        <w:t xml:space="preserve">were </w:t>
      </w:r>
      <w:r w:rsidRPr="00392359">
        <w:rPr>
          <w:rStyle w:val="Emphasis"/>
        </w:rPr>
        <w:t xml:space="preserve">“very </w:t>
      </w:r>
      <w:r w:rsidRPr="00392359">
        <w:rPr>
          <w:rStyle w:val="Emphasis"/>
          <w:highlight w:val="green"/>
        </w:rPr>
        <w:t>close to achieving” success.</w:t>
      </w:r>
    </w:p>
    <w:p w14:paraId="6D9A4E13" w14:textId="77777777" w:rsidR="000F5856" w:rsidRPr="00392359" w:rsidRDefault="000F5856" w:rsidP="000F5856">
      <w:pPr>
        <w:rPr>
          <w:rStyle w:val="Style13ptBold"/>
          <w:b w:val="0"/>
          <w:sz w:val="22"/>
        </w:rPr>
      </w:pPr>
      <w:r w:rsidRPr="00392359">
        <w:rPr>
          <w:rStyle w:val="StyleUnderline"/>
          <w:highlight w:val="green"/>
        </w:rPr>
        <w:t>A s</w:t>
      </w:r>
      <w:r w:rsidRPr="00392359">
        <w:rPr>
          <w:rStyle w:val="StyleUnderline"/>
        </w:rPr>
        <w:t xml:space="preserve">enior </w:t>
      </w:r>
      <w:r w:rsidRPr="00392359">
        <w:rPr>
          <w:rStyle w:val="StyleUnderline"/>
          <w:highlight w:val="green"/>
        </w:rPr>
        <w:t>U.S. official</w:t>
      </w:r>
      <w:r w:rsidRPr="00392359">
        <w:t xml:space="preserve">, however, </w:t>
      </w:r>
      <w:r w:rsidRPr="00392359">
        <w:rPr>
          <w:rStyle w:val="StyleUnderline"/>
          <w:highlight w:val="green"/>
        </w:rPr>
        <w:t xml:space="preserve">noted that </w:t>
      </w:r>
      <w:r w:rsidRPr="00392359">
        <w:rPr>
          <w:rStyle w:val="StyleUnderline"/>
        </w:rPr>
        <w:t xml:space="preserve">major issues on the table remain unresolved. </w:t>
      </w:r>
      <w:r w:rsidRPr="00392359">
        <w:rPr>
          <w:rStyle w:val="StyleUnderline"/>
          <w:highlight w:val="green"/>
        </w:rPr>
        <w:t>Negotiations are both “closer than we have been to a deal,”</w:t>
      </w:r>
      <w:r w:rsidRPr="00392359">
        <w:rPr>
          <w:rStyle w:val="StyleUnderline"/>
        </w:rPr>
        <w:t xml:space="preserve"> in that some progress has been made, </w:t>
      </w:r>
      <w:r w:rsidRPr="00392359">
        <w:rPr>
          <w:rStyle w:val="StyleUnderline"/>
          <w:highlight w:val="green"/>
        </w:rPr>
        <w:t>and “closer than we have been to breakdown,”</w:t>
      </w:r>
      <w:r w:rsidRPr="00392359">
        <w:rPr>
          <w:rStyle w:val="StyleUnderline"/>
        </w:rPr>
        <w:t xml:space="preserve"> as time for agreement runs out</w:t>
      </w:r>
      <w:r w:rsidRPr="00392359">
        <w:t xml:space="preserve">, the official said. </w:t>
      </w:r>
      <w:r w:rsidRPr="00392359">
        <w:rPr>
          <w:rStyle w:val="Emphasis"/>
          <w:highlight w:val="green"/>
        </w:rPr>
        <w:t>“Both outcomes are</w:t>
      </w:r>
      <w:r w:rsidRPr="00392359">
        <w:rPr>
          <w:rStyle w:val="Emphasis"/>
        </w:rPr>
        <w:t xml:space="preserve"> still very </w:t>
      </w:r>
      <w:r w:rsidRPr="00392359">
        <w:rPr>
          <w:rStyle w:val="Emphasis"/>
          <w:highlight w:val="green"/>
        </w:rPr>
        <w:t>possible,”</w:t>
      </w:r>
      <w:r w:rsidRPr="00392359">
        <w:t xml:space="preserve"> said the official, speaking on the condition of anonymity to comment on the sensitive diplomacy.</w:t>
      </w:r>
    </w:p>
    <w:p w14:paraId="53B2218B" w14:textId="77777777" w:rsidR="000F5856" w:rsidRPr="00392359" w:rsidRDefault="000F5856" w:rsidP="000F5856"/>
    <w:p w14:paraId="73BDA809" w14:textId="77777777" w:rsidR="000F5856" w:rsidRPr="00392359" w:rsidRDefault="000F5856" w:rsidP="000F5856">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14:paraId="4DE4599B" w14:textId="77777777" w:rsidR="000F5856" w:rsidRPr="00392359" w:rsidRDefault="000F5856" w:rsidP="000F5856">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14:paraId="4C4E5E5C" w14:textId="77777777" w:rsidR="000F5856" w:rsidRPr="00392359" w:rsidRDefault="000F5856" w:rsidP="000F5856">
      <w:pPr>
        <w:rPr>
          <w:rStyle w:val="Style13ptBold"/>
          <w:b w:val="0"/>
          <w:sz w:val="16"/>
        </w:rPr>
      </w:pPr>
      <w:r w:rsidRPr="00392359">
        <w:t> *The plan is legislated in the AVC (same bureau of the State Department that’s concerned with the JCPOA)</w:t>
      </w:r>
    </w:p>
    <w:p w14:paraId="7586BB19" w14:textId="77777777" w:rsidR="000F5856" w:rsidRPr="00392359" w:rsidRDefault="000F5856" w:rsidP="000F5856">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hardwareproducing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year 2013, </w:t>
      </w:r>
      <w:r w:rsidRPr="00392359">
        <w:rPr>
          <w:rStyle w:val="StyleUnderline"/>
        </w:rPr>
        <w:t>AVC had a budget of $31.2 million and 141 employees</w:t>
      </w:r>
      <w:r w:rsidRPr="00392359">
        <w:rPr>
          <w:sz w:val="12"/>
        </w:rPr>
        <w:t>35 to be active participants and leaders in all of these issues.</w:t>
      </w:r>
    </w:p>
    <w:p w14:paraId="4CC49974" w14:textId="77777777" w:rsidR="000F5856" w:rsidRPr="00392359" w:rsidRDefault="000F5856" w:rsidP="000F5856">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 xml:space="preserve">the same budget is allocated </w:t>
      </w:r>
      <w:r w:rsidRPr="00392359">
        <w:rPr>
          <w:rStyle w:val="StyleUnderline"/>
          <w:highlight w:val="green"/>
        </w:rPr>
        <w:lastRenderedPageBreak/>
        <w:t>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14:paraId="2D3FDC38" w14:textId="77777777" w:rsidR="000F5856" w:rsidRPr="00392359" w:rsidRDefault="000F5856" w:rsidP="000F5856">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14:paraId="05F02B76" w14:textId="77777777" w:rsidR="000F5856" w:rsidRPr="00392359" w:rsidRDefault="000F5856" w:rsidP="000F5856">
      <w:r w:rsidRPr="00392359">
        <w:t xml:space="preserve">• </w:t>
      </w:r>
      <w:r w:rsidRPr="00392359">
        <w:rPr>
          <w:rStyle w:val="StyleUnderline"/>
        </w:rPr>
        <w:t>Develop policy and strategy for a domain that is increasingly congested, competitive, and contested</w:t>
      </w:r>
    </w:p>
    <w:p w14:paraId="69BFFC8C" w14:textId="77777777" w:rsidR="000F5856" w:rsidRPr="00392359" w:rsidRDefault="000F5856" w:rsidP="000F5856">
      <w:pPr>
        <w:rPr>
          <w:sz w:val="12"/>
          <w:szCs w:val="12"/>
        </w:rPr>
      </w:pPr>
      <w:r w:rsidRPr="00392359">
        <w:rPr>
          <w:sz w:val="12"/>
          <w:szCs w:val="12"/>
        </w:rPr>
        <w:t>• Implement across DoD — plans, programs, doctrine, operations — and with the IC and other agencies</w:t>
      </w:r>
    </w:p>
    <w:p w14:paraId="054866EC" w14:textId="77777777" w:rsidR="000F5856" w:rsidRPr="00392359" w:rsidRDefault="000F5856" w:rsidP="000F5856">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14:paraId="45A119F7" w14:textId="77777777" w:rsidR="000F5856" w:rsidRPr="00392359" w:rsidRDefault="000F5856" w:rsidP="000F5856">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14:paraId="506DF557" w14:textId="77777777" w:rsidR="000F5856" w:rsidRPr="00392359" w:rsidRDefault="000F5856" w:rsidP="000F5856">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multilateral diplomacy, can be timeconsuming,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14:paraId="2569F7EE" w14:textId="77777777" w:rsidR="000F5856" w:rsidRPr="00392359" w:rsidRDefault="000F5856" w:rsidP="000F5856">
      <w:pPr>
        <w:pStyle w:val="Heading4"/>
        <w:rPr>
          <w:rFonts w:cs="Calibri"/>
        </w:rPr>
      </w:pPr>
      <w:r w:rsidRPr="00392359">
        <w:rPr>
          <w:rFonts w:cs="Calibri"/>
        </w:rPr>
        <w:t>Iranian proliferation goes nuclear – causes regional war and spurs proliferation cascades across the Middle East</w:t>
      </w:r>
    </w:p>
    <w:p w14:paraId="6D591975" w14:textId="77777777" w:rsidR="000F5856" w:rsidRPr="00392359" w:rsidRDefault="000F5856" w:rsidP="000F5856">
      <w:r w:rsidRPr="00392359">
        <w:rPr>
          <w:rStyle w:val="Style13ptBold"/>
        </w:rPr>
        <w:t>Chilton and Hoshovsky 20</w:t>
      </w:r>
      <w:r w:rsidRPr="00392359">
        <w:t xml:space="preserve"> – [(Kevin, led U.S. Strategic Command and has participated in the Jewish Institute for National Security of America’s Generals and Admirals Program; Harry, policy analyst at JINSA’s Gemunder Center for Defense and Strategy) "Avoiding a nuclear arms race in the Middle East," Defense News, 2-13-2020, </w:t>
      </w:r>
      <w:hyperlink r:id="rId9" w:history="1">
        <w:r w:rsidRPr="00392359">
          <w:rPr>
            <w:rStyle w:val="Hyperlink"/>
          </w:rPr>
          <w:t>https://www.defensenews.com/opinion/commentary/2020/02/13/avoiding-a-nuclear-arms-race-in-the-middle-east/</w:t>
        </w:r>
      </w:hyperlink>
      <w:r w:rsidRPr="00392359">
        <w:t>] TDI</w:t>
      </w:r>
    </w:p>
    <w:p w14:paraId="0E329FF5" w14:textId="77777777" w:rsidR="000F5856" w:rsidRPr="00392359" w:rsidRDefault="000F5856" w:rsidP="000F5856">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14:paraId="472F369F" w14:textId="77777777" w:rsidR="000F5856" w:rsidRPr="00392359" w:rsidRDefault="000F5856" w:rsidP="000F5856">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14:paraId="794F4993" w14:textId="77777777" w:rsidR="000F5856" w:rsidRPr="00392359" w:rsidRDefault="000F5856" w:rsidP="000F5856">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14:paraId="71C6881B" w14:textId="77777777" w:rsidR="000F5856" w:rsidRPr="00392359" w:rsidRDefault="000F5856" w:rsidP="000F5856">
      <w:pPr>
        <w:rPr>
          <w:szCs w:val="16"/>
        </w:rPr>
      </w:pPr>
      <w:r w:rsidRPr="00392359">
        <w:rPr>
          <w:szCs w:val="16"/>
        </w:rPr>
        <w:t>A half-decade delay isn’t optimal, however, when the goal is achieving nuclear deterrence quickly. Thus, there is the so-called Islamabad option.</w:t>
      </w:r>
    </w:p>
    <w:p w14:paraId="68606FD0" w14:textId="77777777" w:rsidR="000F5856" w:rsidRPr="00392359" w:rsidRDefault="000F5856" w:rsidP="000F5856">
      <w:pPr>
        <w:rPr>
          <w:b/>
          <w:bCs/>
          <w:szCs w:val="22"/>
        </w:rPr>
      </w:pPr>
      <w:r w:rsidRPr="00392359">
        <w:lastRenderedPageBreak/>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14:paraId="56AE7014" w14:textId="77777777" w:rsidR="000F5856" w:rsidRPr="00392359" w:rsidRDefault="000F5856" w:rsidP="000F5856">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14:paraId="7D0E9038" w14:textId="77777777" w:rsidR="000F5856" w:rsidRPr="00392359" w:rsidRDefault="000F5856" w:rsidP="000F5856">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14:paraId="32BFB632" w14:textId="77777777" w:rsidR="000F5856" w:rsidRPr="00392359" w:rsidRDefault="000F5856" w:rsidP="000F5856"/>
    <w:p w14:paraId="7FBD6DC2" w14:textId="77777777" w:rsidR="000F5856" w:rsidRPr="00392359" w:rsidRDefault="000F5856" w:rsidP="000F5856">
      <w:pPr>
        <w:pStyle w:val="Heading4"/>
        <w:rPr>
          <w:rFonts w:cs="Calibri"/>
        </w:rPr>
      </w:pPr>
      <w:r w:rsidRPr="00392359">
        <w:rPr>
          <w:rFonts w:cs="Calibri"/>
        </w:rPr>
        <w:t>Prolif cascades undermine deterrence and cause nuclear war – this is predictive of what a multi-nuclear Middle East would look like</w:t>
      </w:r>
    </w:p>
    <w:p w14:paraId="2128A443" w14:textId="77777777" w:rsidR="000F5856" w:rsidRPr="00392359" w:rsidRDefault="000F5856" w:rsidP="000F5856">
      <w:r w:rsidRPr="00392359">
        <w:rPr>
          <w:rStyle w:val="Style13ptBold"/>
        </w:rPr>
        <w:t>Krepinevich 13</w:t>
      </w:r>
      <w:r w:rsidRPr="00392359">
        <w:t xml:space="preserve"> – [(Dr. Andrew F, the President of the Center for Strategic and Budgetary Assessments) “Critical Mass: Nuclear Proliferation in the Middle East,” 2013, </w:t>
      </w:r>
      <w:hyperlink r:id="rId10" w:history="1">
        <w:r w:rsidRPr="00392359">
          <w:rPr>
            <w:rStyle w:val="Hyperlink"/>
          </w:rPr>
          <w:t>https://csbaonline.org/uploads/documents/Nuclear-Proliferation-in-the-Middle-East.pdf</w:t>
        </w:r>
      </w:hyperlink>
      <w:r w:rsidRPr="00392359">
        <w:t>] TDI</w:t>
      </w:r>
    </w:p>
    <w:p w14:paraId="2F3270B0" w14:textId="77777777" w:rsidR="000F5856" w:rsidRPr="00392359" w:rsidRDefault="000F5856" w:rsidP="000F5856">
      <w:r w:rsidRPr="00392359">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Israeli-Iranian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14:paraId="3D19DB51" w14:textId="77777777" w:rsidR="000F5856" w:rsidRPr="00392359" w:rsidRDefault="000F5856" w:rsidP="000F5856">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14:paraId="23FF81ED" w14:textId="77777777" w:rsidR="000F5856" w:rsidRPr="00392359" w:rsidRDefault="000F5856" w:rsidP="000F5856">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14:paraId="1C283039" w14:textId="77777777" w:rsidR="000F5856" w:rsidRPr="00392359" w:rsidRDefault="000F5856" w:rsidP="000F5856">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control </w:t>
      </w:r>
      <w:r w:rsidRPr="00392359">
        <w:lastRenderedPageBreak/>
        <w:t xml:space="preserve">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14:paraId="4CCECD5A" w14:textId="77777777" w:rsidR="000F5856" w:rsidRPr="00392359" w:rsidRDefault="000F5856" w:rsidP="000F5856">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14:paraId="34A8DCF3" w14:textId="77777777" w:rsidR="000F5856" w:rsidRPr="00392359" w:rsidRDefault="000F5856" w:rsidP="000F5856">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Israeli-Iranian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14:paraId="4D31154B" w14:textId="77777777" w:rsidR="000F5856" w:rsidRPr="00392359" w:rsidRDefault="000F5856" w:rsidP="000F5856">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14:paraId="6F0AAEDE" w14:textId="77777777" w:rsidR="000F5856" w:rsidRDefault="000F5856" w:rsidP="000F5856">
      <w:pPr>
        <w:pStyle w:val="Heading3"/>
      </w:pPr>
      <w:r>
        <w:lastRenderedPageBreak/>
        <w:t>1NC – Off</w:t>
      </w:r>
    </w:p>
    <w:p w14:paraId="07E36593" w14:textId="77777777" w:rsidR="000F5856" w:rsidRPr="0074704C" w:rsidRDefault="000F5856" w:rsidP="000F5856">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39BC73AC" w14:textId="77777777" w:rsidR="000F5856" w:rsidRPr="004D6836" w:rsidRDefault="000F5856" w:rsidP="000F5856">
      <w:pPr>
        <w:rPr>
          <w:rStyle w:val="Style13ptBold"/>
          <w:sz w:val="16"/>
          <w:szCs w:val="16"/>
        </w:rPr>
      </w:pPr>
      <w:r>
        <w:rPr>
          <w:rStyle w:val="Style13ptBold"/>
        </w:rPr>
        <w:t xml:space="preserve">Jamail 19 </w:t>
      </w:r>
      <w:r w:rsidRPr="004D6836">
        <w:rPr>
          <w:rStyle w:val="Style13ptBold"/>
          <w:b w:val="0"/>
          <w:bCs/>
          <w:sz w:val="16"/>
          <w:szCs w:val="16"/>
        </w:rPr>
        <w:t xml:space="preserve">[(Dahr,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0DAE5AF7" w14:textId="77777777" w:rsidR="000F5856" w:rsidRPr="00114552" w:rsidRDefault="000F5856" w:rsidP="000F5856">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74E46229" w14:textId="77777777" w:rsidR="000F5856" w:rsidRPr="00114552" w:rsidRDefault="000F5856" w:rsidP="000F5856">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7896B414" w14:textId="77777777" w:rsidR="000F5856" w:rsidRPr="00114552" w:rsidRDefault="000F5856" w:rsidP="000F5856">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88766C4" w14:textId="77777777" w:rsidR="000F5856" w:rsidRPr="00114552" w:rsidRDefault="000F5856" w:rsidP="000F5856">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0D7E3EA7" w14:textId="77777777" w:rsidR="000F5856" w:rsidRPr="00114552" w:rsidRDefault="000F5856" w:rsidP="000F5856">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3F365127" w14:textId="77777777" w:rsidR="000F5856" w:rsidRPr="00114552" w:rsidRDefault="000F5856" w:rsidP="000F5856">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21D41FC2" w14:textId="77777777" w:rsidR="000F5856" w:rsidRPr="00114552" w:rsidRDefault="000F5856" w:rsidP="000F5856">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61D3201A" w14:textId="77777777" w:rsidR="000F5856" w:rsidRPr="00114552" w:rsidRDefault="000F5856" w:rsidP="000F5856">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7B838259" w14:textId="77777777" w:rsidR="000F5856" w:rsidRPr="00114552" w:rsidRDefault="000F5856" w:rsidP="000F5856">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F2C88AA" w14:textId="77777777" w:rsidR="000F5856" w:rsidRPr="00114552" w:rsidRDefault="000F5856" w:rsidP="000F5856">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6A83D72B" w14:textId="77777777" w:rsidR="000F5856" w:rsidRPr="00114552" w:rsidRDefault="000F5856" w:rsidP="000F5856">
      <w:pPr>
        <w:rPr>
          <w:sz w:val="12"/>
        </w:rPr>
      </w:pPr>
      <w:r w:rsidRPr="00114552">
        <w:rPr>
          <w:rStyle w:val="StyleUnderline"/>
        </w:rPr>
        <w:lastRenderedPageBreak/>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5EE27EBC" w14:textId="77777777" w:rsidR="000F5856" w:rsidRPr="00114552" w:rsidRDefault="000F5856" w:rsidP="000F5856">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3224E4A3" w14:textId="77777777" w:rsidR="000F5856" w:rsidRPr="00114552" w:rsidRDefault="000F5856" w:rsidP="000F5856">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4C642219" w14:textId="77777777" w:rsidR="000F5856" w:rsidRPr="00114552" w:rsidRDefault="000F5856" w:rsidP="000F5856">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387CED9A" w14:textId="77777777" w:rsidR="000F5856" w:rsidRPr="00114552" w:rsidRDefault="000F5856" w:rsidP="000F5856">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2BB40297" w14:textId="77777777" w:rsidR="000F5856" w:rsidRPr="00114552" w:rsidRDefault="000F5856" w:rsidP="000F5856"/>
    <w:p w14:paraId="33D425EF" w14:textId="77777777" w:rsidR="000F5856" w:rsidRPr="00114552" w:rsidRDefault="000F5856" w:rsidP="000F5856"/>
    <w:p w14:paraId="6CC01BD0" w14:textId="77777777" w:rsidR="000F5856" w:rsidRDefault="000F5856" w:rsidP="000F5856">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20F7DA2C" w14:textId="77777777" w:rsidR="000F5856" w:rsidRPr="00C460B7" w:rsidRDefault="000F5856" w:rsidP="000F5856">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5F799B21" w14:textId="77777777" w:rsidR="000F5856" w:rsidRPr="00C460B7" w:rsidRDefault="000F5856" w:rsidP="000F5856">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57413653" w14:textId="77777777" w:rsidR="000F5856" w:rsidRPr="00C460B7" w:rsidRDefault="000F5856" w:rsidP="000F5856">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7BCDF939" w14:textId="77777777" w:rsidR="000F5856" w:rsidRPr="00C460B7" w:rsidRDefault="000F5856" w:rsidP="000F5856">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xml:space="preserve">. If engineers can figure out how to mine water from these space rocks, they could produce a source of ready fuel in space that would allow spacecraft designers to build refuelable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27DEEF34" w14:textId="77777777" w:rsidR="000F5856" w:rsidRPr="00C460B7" w:rsidRDefault="000F5856" w:rsidP="000F5856">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2E8B5C28" w14:textId="77777777" w:rsidR="000F5856" w:rsidRPr="00C460B7" w:rsidRDefault="000F5856" w:rsidP="000F5856">
      <w:pPr>
        <w:rPr>
          <w:sz w:val="12"/>
        </w:rPr>
      </w:pPr>
      <w:r w:rsidRPr="00C460B7">
        <w:rPr>
          <w:sz w:val="12"/>
        </w:rPr>
        <w:lastRenderedPageBreak/>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335B4233" w14:textId="77777777" w:rsidR="000F5856" w:rsidRPr="00C460B7" w:rsidRDefault="000F5856" w:rsidP="000F5856">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4F0765EF" w14:textId="77777777" w:rsidR="000F5856" w:rsidRPr="00C460B7" w:rsidRDefault="000F5856" w:rsidP="000F5856">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69DE5FA2" w14:textId="77777777" w:rsidR="000F5856" w:rsidRPr="00C460B7" w:rsidRDefault="000F5856" w:rsidP="000F5856">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1307B394" w14:textId="77777777" w:rsidR="000F5856" w:rsidRPr="00C460B7" w:rsidRDefault="000F5856" w:rsidP="000F5856">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2980F38F" w14:textId="77777777" w:rsidR="000F5856" w:rsidRPr="00C460B7" w:rsidRDefault="000F5856" w:rsidP="000F5856">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530C70AB" w14:textId="77777777" w:rsidR="000F5856" w:rsidRPr="00C460B7" w:rsidRDefault="000F5856" w:rsidP="000F5856">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1F4B210C" w14:textId="77777777" w:rsidR="000F5856" w:rsidRPr="00C460B7" w:rsidRDefault="000F5856" w:rsidP="000F5856">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203F836E" w14:textId="77777777" w:rsidR="000F5856" w:rsidRPr="00C460B7" w:rsidRDefault="000F5856" w:rsidP="000F5856">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FA1E409" w14:textId="77777777" w:rsidR="000F5856" w:rsidRDefault="000F5856" w:rsidP="000F5856">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47205A93" w14:textId="77777777" w:rsidR="004940E9" w:rsidRPr="00100A2B" w:rsidRDefault="004940E9" w:rsidP="004940E9">
      <w:pPr>
        <w:pStyle w:val="Heading3"/>
        <w:ind w:firstLine="720"/>
        <w:rPr>
          <w:rFonts w:cs="Calibri"/>
        </w:rPr>
      </w:pPr>
      <w:r w:rsidRPr="00100A2B">
        <w:rPr>
          <w:rFonts w:cs="Calibri"/>
        </w:rPr>
        <w:lastRenderedPageBreak/>
        <w:t xml:space="preserve">1NC – </w:t>
      </w:r>
      <w:r>
        <w:rPr>
          <w:rFonts w:cs="Calibri"/>
        </w:rPr>
        <w:t>Off</w:t>
      </w:r>
    </w:p>
    <w:p w14:paraId="3F3F9258" w14:textId="77777777" w:rsidR="004940E9" w:rsidRDefault="004940E9" w:rsidP="004940E9">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04DE04C0" w14:textId="77777777" w:rsidR="004940E9" w:rsidRPr="00020241" w:rsidRDefault="004940E9" w:rsidP="004940E9">
      <w:pPr>
        <w:pStyle w:val="Heading4"/>
      </w:pPr>
      <w:r>
        <w:t>Asteroids have REMs</w:t>
      </w:r>
    </w:p>
    <w:p w14:paraId="5468F7DD" w14:textId="77777777" w:rsidR="004940E9" w:rsidRPr="00020241" w:rsidRDefault="004940E9" w:rsidP="004940E9">
      <w:r w:rsidRPr="00020241">
        <w:rPr>
          <w:rStyle w:val="StyleUnderline"/>
        </w:rPr>
        <w:t>AP 21</w:t>
      </w:r>
      <w:r>
        <w:t xml:space="preserve"> “</w:t>
      </w:r>
      <w:r w:rsidRPr="00020241">
        <w:t>Mining A $10,000 Quadrillion Asteroid</w:t>
      </w:r>
      <w:r>
        <w:t xml:space="preserve">.” AP News, Feb 1, 2021, </w:t>
      </w:r>
      <w:hyperlink r:id="rId11" w:history="1">
        <w:r w:rsidRPr="005A1227">
          <w:rPr>
            <w:rStyle w:val="Hyperlink"/>
          </w:rPr>
          <w:t>https://apnews.com/press-release/accesswire/technology-business-science-utilities-electric-utilities-7bb32ecaac33bebef6e4b97ade588c57</w:t>
        </w:r>
      </w:hyperlink>
      <w:r>
        <w:t xml:space="preserve"> TG</w:t>
      </w:r>
    </w:p>
    <w:p w14:paraId="59F9C960" w14:textId="77777777" w:rsidR="004940E9" w:rsidRPr="00EC4199" w:rsidRDefault="004940E9" w:rsidP="004940E9">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5EAF5DE3" w14:textId="77777777" w:rsidR="004940E9" w:rsidRPr="00100A2B" w:rsidRDefault="004940E9" w:rsidP="004940E9">
      <w:pPr>
        <w:pStyle w:val="Heading4"/>
      </w:pPr>
      <w:r w:rsidRPr="00100A2B">
        <w:t>The PIC is key to beat China and protect against Chinese REM gatekeeping</w:t>
      </w:r>
    </w:p>
    <w:p w14:paraId="08B1AA88" w14:textId="77777777" w:rsidR="004940E9" w:rsidRPr="00100A2B" w:rsidRDefault="004940E9" w:rsidP="004940E9">
      <w:r w:rsidRPr="00100A2B">
        <w:rPr>
          <w:rStyle w:val="StyleUnderline"/>
          <w:sz w:val="26"/>
          <w:szCs w:val="26"/>
          <w:u w:val="none"/>
        </w:rPr>
        <w:t>Stavridis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22E7C773" w14:textId="77777777" w:rsidR="004940E9" w:rsidRPr="00100A2B" w:rsidRDefault="004940E9" w:rsidP="004940E9">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30DB486A" w14:textId="77777777" w:rsidR="004940E9" w:rsidRPr="00100A2B" w:rsidRDefault="004940E9" w:rsidP="004940E9">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6775E8D7" w14:textId="77777777" w:rsidR="004940E9" w:rsidRPr="00100A2B" w:rsidRDefault="004940E9" w:rsidP="004940E9">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3172743F" w14:textId="77777777" w:rsidR="004940E9" w:rsidRPr="00100A2B" w:rsidRDefault="004940E9" w:rsidP="004940E9">
      <w:r w:rsidRPr="00100A2B">
        <w:lastRenderedPageBreak/>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0EE25D32" w14:textId="77777777" w:rsidR="004940E9" w:rsidRPr="00100A2B" w:rsidRDefault="004940E9" w:rsidP="004940E9">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1D1E0582" w14:textId="77777777" w:rsidR="004940E9" w:rsidRPr="00100A2B" w:rsidRDefault="004940E9" w:rsidP="004940E9">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23C60480" w14:textId="77777777" w:rsidR="004940E9" w:rsidRPr="00100A2B" w:rsidRDefault="004940E9" w:rsidP="004940E9">
      <w:r w:rsidRPr="00100A2B">
        <w:t>President Donald Trump’s administration issued an executive order to spur the production of rare earths domestically, and created an </w:t>
      </w:r>
      <w:r w:rsidRPr="00FB3D96">
        <w:t>Energy Resource Governance Initiative</w:t>
      </w:r>
      <w:r w:rsidRPr="00100A2B">
        <w:t> to promote international mining. The European Union and Japan, among others, are also aggressively seeking newer sources of rare earths.</w:t>
      </w:r>
    </w:p>
    <w:p w14:paraId="7EA765C8" w14:textId="77777777" w:rsidR="004940E9" w:rsidRPr="00100A2B" w:rsidRDefault="004940E9" w:rsidP="004940E9">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76F8AE34" w14:textId="77777777" w:rsidR="004940E9" w:rsidRPr="00100A2B" w:rsidRDefault="004940E9" w:rsidP="004940E9">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3D3FE72B" w14:textId="77777777" w:rsidR="004940E9" w:rsidRPr="00100A2B" w:rsidRDefault="004940E9" w:rsidP="004940E9">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7943436" w14:textId="77777777" w:rsidR="004940E9" w:rsidRPr="00100A2B" w:rsidRDefault="004940E9" w:rsidP="004940E9">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6BA3E26B" w14:textId="77777777" w:rsidR="004940E9" w:rsidRPr="00100A2B" w:rsidRDefault="004940E9" w:rsidP="004940E9">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thoughtful, and </w:t>
      </w:r>
      <w:r w:rsidRPr="00100A2B">
        <w:rPr>
          <w:rStyle w:val="StyleUnderline"/>
        </w:rPr>
        <w:t>should serve as a basis for the Biden administration</w:t>
      </w:r>
      <w:r w:rsidRPr="00100A2B">
        <w:t xml:space="preserve"> and Congress.</w:t>
      </w:r>
    </w:p>
    <w:p w14:paraId="093204CE" w14:textId="77777777" w:rsidR="004940E9" w:rsidRPr="00100A2B" w:rsidRDefault="004940E9" w:rsidP="004940E9"/>
    <w:p w14:paraId="5EEF15E5" w14:textId="77777777" w:rsidR="004940E9" w:rsidRPr="00100A2B" w:rsidRDefault="004940E9" w:rsidP="004940E9">
      <w:pPr>
        <w:pStyle w:val="Heading4"/>
        <w:rPr>
          <w:rFonts w:cs="Calibri"/>
        </w:rPr>
      </w:pPr>
      <w:r w:rsidRPr="00100A2B">
        <w:rPr>
          <w:rFonts w:cs="Calibri"/>
        </w:rPr>
        <w:lastRenderedPageBreak/>
        <w:t>REM access key to military primacy and tech advancement – alternatives fail</w:t>
      </w:r>
    </w:p>
    <w:p w14:paraId="1527E1D6" w14:textId="77777777" w:rsidR="004940E9" w:rsidRPr="00100A2B" w:rsidRDefault="004940E9" w:rsidP="004940E9">
      <w:pPr>
        <w:rPr>
          <w:szCs w:val="26"/>
        </w:rPr>
      </w:pPr>
      <w:r w:rsidRPr="00100A2B">
        <w:rPr>
          <w:rStyle w:val="StyleUnderline"/>
          <w:sz w:val="26"/>
          <w:szCs w:val="26"/>
          <w:u w:val="none"/>
        </w:rPr>
        <w:t>Trigaux 12</w:t>
      </w:r>
      <w:r w:rsidRPr="00100A2B">
        <w:rPr>
          <w:szCs w:val="26"/>
        </w:rPr>
        <w:t xml:space="preserve"> (David, University Honors Program University of South Florida St. Petersburg) </w:t>
      </w:r>
      <w:r w:rsidRPr="00100A2B">
        <w:t xml:space="preserve">“The US, China and Rare Earth Metals: The Future Of Green Technology, Military Tech, and a Potential Achilles‟ Heel to American Hegemony,” USF St. Petersberg, May 2, 2012, </w:t>
      </w:r>
      <w:r w:rsidRPr="00FB3D96">
        <w:rPr>
          <w:szCs w:val="26"/>
        </w:rPr>
        <w:t>https://digital.stpetersburg.usf.edu/cgi/viewcontent.cgi?article=1132&amp;context=honorstheses</w:t>
      </w:r>
      <w:r w:rsidRPr="00100A2B">
        <w:rPr>
          <w:szCs w:val="26"/>
        </w:rPr>
        <w:t>] TDI</w:t>
      </w:r>
    </w:p>
    <w:p w14:paraId="360F9AF2" w14:textId="77777777" w:rsidR="004940E9" w:rsidRPr="00100A2B" w:rsidRDefault="004940E9" w:rsidP="004940E9">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0FB80557" w14:textId="77777777" w:rsidR="004940E9" w:rsidRPr="00100A2B" w:rsidRDefault="004940E9" w:rsidP="004940E9">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21B1A2C3" w14:textId="77777777" w:rsidR="004940E9" w:rsidRPr="00100A2B" w:rsidRDefault="004940E9" w:rsidP="004940E9">
      <w:r w:rsidRPr="00100A2B">
        <w:rPr>
          <w:rStyle w:val="StyleUnderline"/>
        </w:rPr>
        <w:t>The US Air Force has a commanding lead over the rest of the world, in terms of both numbers and capabilities.</w:t>
      </w:r>
      <w:r w:rsidRPr="00100A2B">
        <w:t xml:space="preserve"> American ground forces have few peers, and are unmatched in their ability to deploy to anywhere in the world at an equally unmatched pace.</w:t>
      </w:r>
    </w:p>
    <w:p w14:paraId="36BDE99C" w14:textId="77777777" w:rsidR="004940E9" w:rsidRPr="00100A2B" w:rsidRDefault="004940E9" w:rsidP="004940E9">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2EB7C630" w14:textId="77777777" w:rsidR="004940E9" w:rsidRPr="00100A2B" w:rsidRDefault="004940E9" w:rsidP="004940E9">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xml:space="preserve">, while adding weight from extra computers and other </w:t>
      </w:r>
      <w:r w:rsidRPr="00100A2B">
        <w:rPr>
          <w:rStyle w:val="StyleUnderline"/>
        </w:rPr>
        <w:lastRenderedPageBreak/>
        <w:t>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5B3AE1F9" w14:textId="77777777" w:rsidR="004940E9" w:rsidRPr="00100A2B" w:rsidRDefault="004940E9" w:rsidP="004940E9">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Hell Fire missiles, satellites, night vision goggles, avionics, and precision guided munitions all require rare earth metals</w:t>
      </w:r>
      <w:r w:rsidRPr="00100A2B">
        <w:t>. 88</w:t>
      </w:r>
    </w:p>
    <w:p w14:paraId="7CFBF2AF" w14:textId="77777777" w:rsidR="004940E9" w:rsidRPr="00100A2B" w:rsidRDefault="004940E9" w:rsidP="004940E9">
      <w:pPr>
        <w:rPr>
          <w:rStyle w:val="StyleUnderline"/>
        </w:rPr>
      </w:pPr>
      <w:r w:rsidRPr="00100A2B">
        <w:rPr>
          <w:rStyle w:val="StyleUnderline"/>
        </w:rPr>
        <w:t>American military superiority is based on technological advancement that outstrips the rest of the world. Command and control technology allows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689A0C9F" w14:textId="77777777" w:rsidR="004940E9" w:rsidRPr="00100A2B" w:rsidRDefault="004940E9" w:rsidP="004940E9">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78E32313" w14:textId="77777777" w:rsidR="004940E9" w:rsidRPr="00100A2B" w:rsidRDefault="004940E9" w:rsidP="004940E9">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3CC57EA6" w14:textId="77777777" w:rsidR="004940E9" w:rsidRPr="00100A2B" w:rsidRDefault="004940E9" w:rsidP="004940E9">
      <w:r w:rsidRPr="00100A2B">
        <w:t xml:space="preserve">Rare Earth shortages are actually already affecting our military, with </w:t>
      </w:r>
      <w:r w:rsidRPr="00100A2B">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7F986BC2" w14:textId="77777777" w:rsidR="004940E9" w:rsidRPr="004859AC" w:rsidRDefault="004940E9" w:rsidP="004940E9">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14:paraId="156B004B" w14:textId="77777777" w:rsidR="004940E9" w:rsidRPr="004859AC" w:rsidRDefault="004940E9" w:rsidP="004940E9">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14:paraId="44F6F8D0" w14:textId="77777777" w:rsidR="004940E9" w:rsidRPr="004859AC" w:rsidRDefault="004940E9" w:rsidP="004940E9">
      <w:pPr>
        <w:rPr>
          <w:sz w:val="14"/>
        </w:rPr>
      </w:pPr>
      <w:r w:rsidRPr="004859AC">
        <w:rPr>
          <w:rStyle w:val="StyleUnderline"/>
        </w:rPr>
        <w:lastRenderedPageBreak/>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14:paraId="51B42CE9" w14:textId="77777777" w:rsidR="004940E9" w:rsidRPr="004859AC" w:rsidRDefault="004940E9" w:rsidP="004940E9">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14:paraId="082BCF53" w14:textId="77777777" w:rsidR="004940E9" w:rsidRPr="004859AC" w:rsidRDefault="004940E9" w:rsidP="004940E9">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14:paraId="13BD4D1D" w14:textId="77777777" w:rsidR="004940E9" w:rsidRPr="004859AC" w:rsidRDefault="004940E9" w:rsidP="004940E9">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14:paraId="60442095" w14:textId="77777777" w:rsidR="004940E9" w:rsidRPr="004859AC" w:rsidRDefault="004940E9" w:rsidP="004940E9">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14:paraId="03560D0C" w14:textId="5E97F746" w:rsidR="004940E9" w:rsidRPr="004940E9" w:rsidRDefault="004940E9" w:rsidP="004940E9">
      <w:pPr>
        <w:rPr>
          <w:b/>
          <w:sz w:val="22"/>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14:paraId="6002CF30" w14:textId="77777777" w:rsidR="000F5856" w:rsidRPr="00FD3507" w:rsidRDefault="000F5856" w:rsidP="000F5856"/>
    <w:p w14:paraId="66D35188" w14:textId="77777777" w:rsidR="000F5856" w:rsidRPr="00C460B7" w:rsidRDefault="000F5856" w:rsidP="000F5856">
      <w:pPr>
        <w:rPr>
          <w:sz w:val="12"/>
        </w:rPr>
      </w:pPr>
    </w:p>
    <w:p w14:paraId="53EBBA3A" w14:textId="77777777" w:rsidR="000F5856" w:rsidRDefault="000F5856" w:rsidP="000F5856">
      <w:pPr>
        <w:pStyle w:val="Heading2"/>
      </w:pPr>
      <w:r>
        <w:lastRenderedPageBreak/>
        <w:t>1NC – Case</w:t>
      </w:r>
    </w:p>
    <w:p w14:paraId="15542B86" w14:textId="77777777" w:rsidR="000F5856" w:rsidRPr="00C460B7" w:rsidRDefault="000F5856" w:rsidP="000F5856">
      <w:pPr>
        <w:pStyle w:val="Heading3"/>
      </w:pPr>
      <w:r>
        <w:lastRenderedPageBreak/>
        <w:t>Debris</w:t>
      </w:r>
    </w:p>
    <w:p w14:paraId="59166F19" w14:textId="77777777" w:rsidR="000F5856" w:rsidRDefault="000F5856" w:rsidP="000F5856">
      <w:pPr>
        <w:pStyle w:val="Heading4"/>
        <w:numPr>
          <w:ilvl w:val="0"/>
          <w:numId w:val="13"/>
        </w:numPr>
        <w:tabs>
          <w:tab w:val="num" w:pos="360"/>
        </w:tabs>
      </w:pPr>
      <w:r w:rsidRPr="00C4045F">
        <w:t>Gent</w:t>
      </w:r>
      <w:r>
        <w:t xml:space="preserve"> is wrong – it assumes mining has spillover to other sectors – it doesn’t – no warrant for why allowance of space mining deregulates other sectors</w:t>
      </w:r>
    </w:p>
    <w:p w14:paraId="4CB0ED7E" w14:textId="77777777" w:rsidR="000F5856" w:rsidRPr="00100A2B" w:rsidRDefault="000F5856" w:rsidP="000F5856">
      <w:pPr>
        <w:pStyle w:val="Heading4"/>
        <w:numPr>
          <w:ilvl w:val="0"/>
          <w:numId w:val="13"/>
        </w:numPr>
        <w:tabs>
          <w:tab w:val="num" w:pos="360"/>
        </w:tabs>
      </w:pPr>
      <w:r w:rsidRPr="00100A2B">
        <w:t xml:space="preserve">Alt cause – broad space privatization and existing debris. </w:t>
      </w:r>
    </w:p>
    <w:p w14:paraId="3A93EBB1" w14:textId="77777777" w:rsidR="000F5856" w:rsidRPr="00100A2B" w:rsidRDefault="000F5856" w:rsidP="000F5856">
      <w:r w:rsidRPr="00100A2B">
        <w:rPr>
          <w:rStyle w:val="Style13ptBold"/>
        </w:rPr>
        <w:t>Muelhapt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57C5B4E0" w14:textId="77777777" w:rsidR="000F5856" w:rsidRPr="00100A2B" w:rsidRDefault="000F5856" w:rsidP="000F5856">
      <w:r w:rsidRPr="00100A2B">
        <w:t xml:space="preserve">The last decade has seen rapid growth and change in the space industry, and an explosion of commercial and private activity. </w:t>
      </w:r>
      <w:r w:rsidRPr="00100A2B">
        <w:rPr>
          <w:rStyle w:val="StyleUnderline"/>
        </w:rPr>
        <w:t xml:space="preserve">Terms like </w:t>
      </w:r>
      <w:r w:rsidRPr="008212F1">
        <w:rPr>
          <w:rStyle w:val="StyleUnderline"/>
          <w:highlight w:val="green"/>
        </w:rPr>
        <w:t>NewSpace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NewSpace operators are actively working to mitigate their impact. Nevertheless, </w:t>
      </w:r>
      <w:r w:rsidRPr="00100A2B">
        <w:rPr>
          <w:rStyle w:val="StyleUnderline"/>
        </w:rPr>
        <w:t xml:space="preserve">NewSpace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56B8CB77" w14:textId="77777777" w:rsidR="000F5856" w:rsidRPr="00100A2B" w:rsidRDefault="000F5856" w:rsidP="000F5856">
      <w:r w:rsidRPr="00100A2B">
        <w:t>2. Characterizing NewSpace: a step change in the space environment</w:t>
      </w:r>
    </w:p>
    <w:p w14:paraId="0A62891F" w14:textId="77777777" w:rsidR="000F5856" w:rsidRPr="00100A2B" w:rsidRDefault="000F5856" w:rsidP="000F5856">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[10]years</w:t>
      </w:r>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01332B87" w14:textId="77777777" w:rsidR="000F5856" w:rsidRPr="00100A2B" w:rsidRDefault="000F5856" w:rsidP="000F5856">
      <w:r w:rsidRPr="00100A2B">
        <w:t>[Table 1 Omitted]</w:t>
      </w:r>
    </w:p>
    <w:p w14:paraId="2319958A" w14:textId="77777777" w:rsidR="000F5856" w:rsidRPr="00100A2B" w:rsidRDefault="000F5856" w:rsidP="000F5856">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278A8B27" w14:textId="77777777" w:rsidR="000F5856" w:rsidRPr="00100A2B" w:rsidRDefault="000F5856" w:rsidP="000F5856">
      <w:r w:rsidRPr="00100A2B">
        <w:t>Current space safety, space surveillance, collision avoidance (COLA) and debris mitigation processes have been designed for and have evolved with the current population profile, launch rates and density of LEO space.</w:t>
      </w:r>
    </w:p>
    <w:p w14:paraId="0909291B" w14:textId="77777777" w:rsidR="000F5856" w:rsidRPr="00100A2B" w:rsidRDefault="000F5856" w:rsidP="000F5856">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r w:rsidRPr="008212F1">
        <w:rPr>
          <w:rStyle w:val="StyleUnderline"/>
          <w:highlight w:val="green"/>
        </w:rPr>
        <w:t>NewSpace represents</w:t>
      </w:r>
      <w:r w:rsidRPr="00E1274A">
        <w:rPr>
          <w:rStyle w:val="StyleUnderline"/>
        </w:rPr>
        <w:t xml:space="preserve"> a </w:t>
      </w:r>
      <w:r w:rsidRPr="008212F1">
        <w:rPr>
          <w:rStyle w:val="Emphasis"/>
          <w:highlight w:val="green"/>
        </w:rPr>
        <w:t>fundamental change.</w:t>
      </w:r>
    </w:p>
    <w:p w14:paraId="3F7AA90B" w14:textId="77777777" w:rsidR="000F5856" w:rsidRPr="00100A2B" w:rsidRDefault="000F5856" w:rsidP="000F5856">
      <w:r w:rsidRPr="00100A2B">
        <w:t>3. Compounding effects of better SSA, more satellites, and new operational concepts</w:t>
      </w:r>
    </w:p>
    <w:p w14:paraId="5FB3DDFA" w14:textId="77777777" w:rsidR="000F5856" w:rsidRPr="00100A2B" w:rsidRDefault="000F5856" w:rsidP="000F5856">
      <w:r w:rsidRPr="00100A2B">
        <w:lastRenderedPageBreak/>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257B337" w14:textId="77777777" w:rsidR="000F5856" w:rsidRPr="00100A2B" w:rsidRDefault="000F5856" w:rsidP="000F5856">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4982EDF7" w14:textId="77777777" w:rsidR="000F5856" w:rsidRPr="00100A2B" w:rsidRDefault="000F5856" w:rsidP="000F5856">
      <w:r w:rsidRPr="00100A2B">
        <w:t>The (dashed) orange line is an estimate of the population at 5</w:t>
      </w:r>
      <w:r w:rsidRPr="00100A2B">
        <w:rPr>
          <w:rFonts w:ascii="Times New Roman" w:hAnsi="Times New Roman"/>
        </w:rPr>
        <w:t> </w:t>
      </w:r>
      <w:r w:rsidRPr="00100A2B">
        <w:t>cm and larger and is thus an estimate of what the catalog might conservatively be a few years after the Space Fence, a new radar system being built by the Air Force, comes on line (currently planned for 2019) [4]. Commercial companies offering space surveillance services, such as LeoLabs, ExoAnalytics, Analytic Graphics Inc., Lockheed, and Boeing, might also add to the number of objects currently tracked. Space Policy Directive 3 (SPD-3) [13] specifically seeks to expand the use of commercial SSA services.</w:t>
      </w:r>
    </w:p>
    <w:p w14:paraId="3EF00448" w14:textId="77777777" w:rsidR="000F5856" w:rsidRPr="00100A2B" w:rsidRDefault="000F5856" w:rsidP="000F5856">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18E1190C" w14:textId="77777777" w:rsidR="000F5856" w:rsidRPr="00100A2B" w:rsidRDefault="000F5856" w:rsidP="000F5856">
      <w:r w:rsidRPr="00100A2B">
        <w:t>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0E8AA180" w14:textId="77777777" w:rsidR="000F5856" w:rsidRPr="00624789" w:rsidRDefault="000F5856" w:rsidP="000F5856">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7762718E" w14:textId="77777777" w:rsidR="000F5856" w:rsidRPr="00F22B32" w:rsidRDefault="000F5856" w:rsidP="000F5856">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 xml:space="preserve">Probability – 0.1% chance of a collision. </w:t>
      </w:r>
    </w:p>
    <w:p w14:paraId="16AB4E6C" w14:textId="77777777" w:rsidR="000F5856" w:rsidRPr="00100A2B" w:rsidRDefault="000F5856" w:rsidP="000F5856">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44EC4632" w14:textId="77777777" w:rsidR="000F5856" w:rsidRPr="00100A2B" w:rsidRDefault="000F5856" w:rsidP="000F5856">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w:t>
      </w:r>
      <w:r w:rsidRPr="00100A2B">
        <w:rPr>
          <w:rFonts w:eastAsia="Calibri"/>
        </w:rPr>
        <w:lastRenderedPageBreak/>
        <w:t>expected value of destroyed wealth because of collisions, currently small because of the low probability of a collision, can quickly become significant if future collisions result in runaway debris growth.</w:t>
      </w:r>
    </w:p>
    <w:p w14:paraId="374DD883" w14:textId="77777777" w:rsidR="000F5856" w:rsidRPr="00F22B32" w:rsidRDefault="000F5856" w:rsidP="000F5856">
      <w:pPr>
        <w:pStyle w:val="ListParagraph"/>
        <w:keepNext/>
        <w:keepLines/>
        <w:numPr>
          <w:ilvl w:val="0"/>
          <w:numId w:val="13"/>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4077E618" w14:textId="77777777" w:rsidR="000F5856" w:rsidRPr="00100A2B" w:rsidRDefault="000F5856" w:rsidP="000F5856">
      <w:pPr>
        <w:rPr>
          <w:rFonts w:eastAsia="Calibri"/>
        </w:rPr>
      </w:pPr>
      <w:bookmarkStart w:id="0" w:name="_Hlk17893366"/>
      <w:r w:rsidRPr="00100A2B">
        <w:rPr>
          <w:rFonts w:eastAsia="Calibri"/>
          <w:b/>
          <w:bCs/>
          <w:sz w:val="26"/>
        </w:rPr>
        <w:t xml:space="preserve">Stubbe 17 </w:t>
      </w:r>
      <w:r w:rsidRPr="00100A2B">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0"/>
    <w:p w14:paraId="52C2EBA7" w14:textId="77777777" w:rsidR="000F5856" w:rsidRPr="00100A2B" w:rsidRDefault="000F5856" w:rsidP="000F5856">
      <w:pPr>
        <w:rPr>
          <w:rFonts w:eastAsia="Calibri"/>
        </w:rPr>
      </w:pPr>
      <w:r w:rsidRPr="00100A2B">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ber of objects and collisions increases exponentially and eventually results in the formation of a self-sustaining debris belt aroundthe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1AD743B5" w14:textId="77777777" w:rsidR="000F5856" w:rsidRPr="00100A2B" w:rsidRDefault="000F5856" w:rsidP="000F5856">
      <w:pPr>
        <w:ind w:left="720"/>
        <w:rPr>
          <w:rFonts w:eastAsia="Calibri"/>
        </w:rPr>
      </w:pPr>
      <w:r w:rsidRPr="00100A2B">
        <w:rPr>
          <w:rFonts w:eastAsia="Calibri"/>
        </w:rPr>
        <w:t xml:space="preserve">Even with a 90% implementation of the commonly-adopted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4F4D28A8" w14:textId="77777777" w:rsidR="000F5856" w:rsidRPr="00F22B32" w:rsidRDefault="000F5856" w:rsidP="000F5856">
      <w:pPr>
        <w:pStyle w:val="ListParagraph"/>
        <w:keepNext/>
        <w:keepLines/>
        <w:numPr>
          <w:ilvl w:val="0"/>
          <w:numId w:val="13"/>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5E1D8DD2" w14:textId="77777777" w:rsidR="000F5856" w:rsidRPr="00100A2B" w:rsidRDefault="000F5856" w:rsidP="000F5856">
      <w:r w:rsidRPr="00100A2B">
        <w:rPr>
          <w:b/>
          <w:bCs/>
          <w:sz w:val="26"/>
        </w:rPr>
        <w:t xml:space="preserve">Dobos 19 </w:t>
      </w:r>
      <w:r w:rsidRPr="00100A2B">
        <w:t>[(Bohumil Doboš,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2ED6947F" w14:textId="77777777" w:rsidR="000F5856" w:rsidRPr="00100A2B" w:rsidRDefault="000F5856" w:rsidP="000F5856">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(Moltz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 xml:space="preserve">(Rendleman 2013, p. 79). </w:t>
      </w:r>
      <w:r w:rsidRPr="00100A2B">
        <w:rPr>
          <w:rStyle w:val="StyleUnderline"/>
        </w:rPr>
        <w:t xml:space="preserve">A following issue that </w:t>
      </w:r>
      <w:r w:rsidRPr="008212F1">
        <w:rPr>
          <w:rStyle w:val="StyleUnderline"/>
          <w:highlight w:val="green"/>
        </w:rPr>
        <w:lastRenderedPageBreak/>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Anantatmula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Rendleman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(Larnrani 20 16). This stands true unless some space actor finds a utility in disrupting the arena for others.</w:t>
      </w:r>
    </w:p>
    <w:p w14:paraId="790B927E" w14:textId="77777777" w:rsidR="000F5856" w:rsidRPr="00100A2B" w:rsidRDefault="000F5856" w:rsidP="000F5856">
      <w:pPr>
        <w:pStyle w:val="Heading4"/>
        <w:numPr>
          <w:ilvl w:val="0"/>
          <w:numId w:val="13"/>
        </w:numPr>
        <w:tabs>
          <w:tab w:val="num" w:pos="360"/>
        </w:tabs>
      </w:pPr>
      <w:r w:rsidRPr="00100A2B">
        <w:t xml:space="preserve">Space debris creates existential deterrence and a taboo </w:t>
      </w:r>
    </w:p>
    <w:p w14:paraId="4BFFDB1E" w14:textId="77777777" w:rsidR="000F5856" w:rsidRPr="00100A2B" w:rsidRDefault="000F5856" w:rsidP="000F5856">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3185E4BE" w14:textId="77777777" w:rsidR="000F5856" w:rsidRPr="00100A2B" w:rsidRDefault="000F5856" w:rsidP="000F5856">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optimised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78A51480" w14:textId="77777777" w:rsidR="000F5856" w:rsidRPr="00100A2B" w:rsidRDefault="000F5856" w:rsidP="000F5856">
      <w:pPr>
        <w:pStyle w:val="Heading4"/>
        <w:numPr>
          <w:ilvl w:val="0"/>
          <w:numId w:val="13"/>
        </w:numPr>
        <w:tabs>
          <w:tab w:val="num" w:pos="360"/>
        </w:tabs>
      </w:pPr>
      <w:r w:rsidRPr="00100A2B">
        <w:lastRenderedPageBreak/>
        <w:t>Alliances check miscalc – too costly</w:t>
      </w:r>
    </w:p>
    <w:p w14:paraId="70107DA4" w14:textId="77777777" w:rsidR="000F5856" w:rsidRPr="00100A2B" w:rsidRDefault="000F5856" w:rsidP="000F5856">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43B0E242" w14:textId="77777777" w:rsidR="000F5856" w:rsidRDefault="000F5856" w:rsidP="000F5856">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73E4C42E" w14:textId="77777777" w:rsidR="000F5856" w:rsidRDefault="000F5856" w:rsidP="000F5856">
      <w:pPr>
        <w:pStyle w:val="Heading4"/>
        <w:numPr>
          <w:ilvl w:val="0"/>
          <w:numId w:val="13"/>
        </w:numPr>
      </w:pPr>
      <w:r w:rsidRPr="008C0B83">
        <w:t xml:space="preserve">No miscalc </w:t>
      </w:r>
      <w:r>
        <w:t>–</w:t>
      </w:r>
      <w:r w:rsidRPr="008C0B83">
        <w:t xml:space="preserve"> </w:t>
      </w:r>
      <w:r>
        <w:t xml:space="preserve">ev </w:t>
      </w:r>
      <w:r w:rsidRPr="008C0B83">
        <w:t>Johnson</w:t>
      </w:r>
      <w:r>
        <w:t xml:space="preserve"> indicates 300,000 pieces of debris exist now – either their impact is imminent in the squo or never going to happen</w:t>
      </w:r>
    </w:p>
    <w:p w14:paraId="2A47207C" w14:textId="77777777" w:rsidR="000F5856" w:rsidRPr="00135E3A" w:rsidRDefault="000F5856" w:rsidP="000F5856">
      <w:pPr>
        <w:pStyle w:val="Heading4"/>
        <w:numPr>
          <w:ilvl w:val="0"/>
          <w:numId w:val="13"/>
        </w:numPr>
        <w:rPr>
          <w:rFonts w:cs="Arial"/>
          <w:u w:val="single"/>
        </w:rPr>
      </w:pPr>
      <w:r>
        <w:rPr>
          <w:rFonts w:cs="Arial"/>
        </w:rPr>
        <w:t xml:space="preserve">No warming solvency – satellites aren’t key, haven’t read evidence indicating how that data is used on earth </w:t>
      </w:r>
    </w:p>
    <w:p w14:paraId="05B5ED9F" w14:textId="77777777" w:rsidR="000F5856" w:rsidRPr="00061AEB" w:rsidRDefault="000F5856" w:rsidP="000F5856">
      <w:pPr>
        <w:pStyle w:val="Heading4"/>
        <w:numPr>
          <w:ilvl w:val="0"/>
          <w:numId w:val="13"/>
        </w:numPr>
        <w:rPr>
          <w:rFonts w:cs="Arial"/>
          <w:u w:val="single"/>
        </w:rPr>
      </w:pPr>
      <w:r w:rsidRPr="00061AEB">
        <w:rPr>
          <w:rFonts w:cs="Arial"/>
        </w:rPr>
        <w:t xml:space="preserve">No extinction – it takes 12 degrees </w:t>
      </w:r>
      <w:r w:rsidRPr="00061AEB">
        <w:rPr>
          <w:rFonts w:cs="Arial"/>
          <w:u w:val="single"/>
        </w:rPr>
        <w:t>without adaptation</w:t>
      </w:r>
    </w:p>
    <w:p w14:paraId="2F69A58F" w14:textId="77777777" w:rsidR="000F5856" w:rsidRPr="00061AEB" w:rsidRDefault="000F5856" w:rsidP="000F5856">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03012CA7" w14:textId="77777777" w:rsidR="000F5856" w:rsidRDefault="000F5856" w:rsidP="000F5856">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civilisation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w:t>
      </w:r>
      <w:r w:rsidRPr="00061AEB">
        <w:lastRenderedPageBreak/>
        <w:t xml:space="preserve">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5F1AC401" w14:textId="77777777" w:rsidR="000F5856" w:rsidRPr="00135E3A" w:rsidRDefault="000F5856" w:rsidP="000F5856"/>
    <w:p w14:paraId="20DE4331" w14:textId="77777777" w:rsidR="000F5856" w:rsidRPr="00624789" w:rsidRDefault="000F5856" w:rsidP="000F5856">
      <w:pPr>
        <w:pStyle w:val="Heading3"/>
      </w:pPr>
      <w:r>
        <w:lastRenderedPageBreak/>
        <w:t>Multilat</w:t>
      </w:r>
    </w:p>
    <w:p w14:paraId="09C47DB4" w14:textId="77777777" w:rsidR="000F5856" w:rsidRDefault="000F5856" w:rsidP="000F5856">
      <w:pPr>
        <w:pStyle w:val="Heading4"/>
        <w:numPr>
          <w:ilvl w:val="0"/>
          <w:numId w:val="18"/>
        </w:numPr>
      </w:pPr>
      <w:r>
        <w:t xml:space="preserve">No internal link to multilat – </w:t>
      </w:r>
      <w:r w:rsidRPr="0042652D">
        <w:t>Beard</w:t>
      </w:r>
      <w:r>
        <w:t xml:space="preserve"> isn’t reverse causal – it just says countries like China and Russia are not involved in space governance now, not that including all countries boosts cred</w:t>
      </w:r>
    </w:p>
    <w:p w14:paraId="52172021" w14:textId="77777777" w:rsidR="000F5856" w:rsidRDefault="000F5856" w:rsidP="000F5856">
      <w:pPr>
        <w:pStyle w:val="Heading4"/>
        <w:numPr>
          <w:ilvl w:val="0"/>
          <w:numId w:val="18"/>
        </w:numPr>
      </w:pPr>
      <w:r>
        <w:t>Heg turns multilat – US leadership is comparatively better; multilateralism won’t be able to constrain china – anything else waters down alliances and doesn’t provide a deterrent</w:t>
      </w:r>
    </w:p>
    <w:p w14:paraId="5C38859A" w14:textId="77777777" w:rsidR="000F5856" w:rsidRDefault="000F5856" w:rsidP="000F5856">
      <w:pPr>
        <w:pStyle w:val="Heading4"/>
        <w:numPr>
          <w:ilvl w:val="0"/>
          <w:numId w:val="18"/>
        </w:numPr>
      </w:pPr>
      <w:r>
        <w:t>No terminal impact – cards make vague references to disease and warming or different war scenarios but no reason why those cause extinction</w:t>
      </w:r>
    </w:p>
    <w:p w14:paraId="7F6A4932" w14:textId="77777777" w:rsidR="000F5856" w:rsidRPr="00C4045F" w:rsidRDefault="000F5856" w:rsidP="000F5856">
      <w:pPr>
        <w:pStyle w:val="Heading4"/>
        <w:numPr>
          <w:ilvl w:val="0"/>
          <w:numId w:val="18"/>
        </w:numPr>
      </w:pPr>
      <w:r>
        <w:t xml:space="preserve">No solvency – even if multilateral forums are stronger that doesn’t mean states actually do things like pass climate policy or distribute resources, doesn’t ensure former rivals like India and Pakistan, us and china, etc. all are willing to collaborate </w:t>
      </w:r>
    </w:p>
    <w:p w14:paraId="39C5A3A3" w14:textId="457CF121" w:rsidR="00ED3548" w:rsidRDefault="00ED3548" w:rsidP="000F5856">
      <w:pPr>
        <w:pStyle w:val="Heading4"/>
        <w:numPr>
          <w:ilvl w:val="0"/>
          <w:numId w:val="18"/>
        </w:numPr>
        <w:rPr>
          <w:rFonts w:asciiTheme="majorHAnsi" w:hAnsiTheme="majorHAnsi" w:cstheme="majorHAnsi"/>
        </w:rPr>
      </w:pPr>
      <w:r>
        <w:rPr>
          <w:rFonts w:asciiTheme="majorHAnsi" w:hAnsiTheme="majorHAnsi" w:cstheme="majorHAnsi"/>
        </w:rPr>
        <w:t>We control the internal link to resource conflict – structurally invtbl absent importing from space</w:t>
      </w:r>
    </w:p>
    <w:p w14:paraId="028FC9FB" w14:textId="77777777" w:rsidR="000F5856" w:rsidRDefault="000F5856" w:rsidP="000F5856">
      <w:pPr>
        <w:pStyle w:val="Heading4"/>
        <w:numPr>
          <w:ilvl w:val="0"/>
          <w:numId w:val="18"/>
        </w:numPr>
      </w:pPr>
      <w:r>
        <w:t>No terror threat – assumes their groups</w:t>
      </w:r>
    </w:p>
    <w:p w14:paraId="61445548" w14:textId="77777777" w:rsidR="000F5856" w:rsidRDefault="000F5856" w:rsidP="000F5856">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1588A6B8" w14:textId="77777777" w:rsidR="000F5856" w:rsidRDefault="000F5856" w:rsidP="000F5856">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perceived to be far more dangerous than it actually is</w:t>
      </w:r>
      <w:r>
        <w:t>. Regardless of the statistics and facts, public fears persist at high levels, impelling political posturing and irresponsible policymaking.</w:t>
      </w:r>
    </w:p>
    <w:p w14:paraId="3670991E" w14:textId="77777777" w:rsidR="000F5856" w:rsidRDefault="000F5856" w:rsidP="000F5856">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14:paraId="18AED730" w14:textId="77777777" w:rsidR="000F5856" w:rsidRDefault="000F5856" w:rsidP="000F5856">
      <w:r w:rsidRPr="003877A5">
        <w:rPr>
          <w:rStyle w:val="StyleUnderline"/>
        </w:rPr>
        <w:t>There was great alarm</w:t>
      </w:r>
      <w:r>
        <w:t xml:space="preserve">, of course, </w:t>
      </w:r>
      <w:r w:rsidRPr="003877A5">
        <w:rPr>
          <w:rStyle w:val="StyleUnderline"/>
        </w:rPr>
        <w:t>in the wake of 9/11</w:t>
      </w:r>
      <w:r>
        <w:t>, when the intelligence community was certain that an even more destructive “second-wave” attack was imminent and when it informed reporters that between 2,000 and 5,000 trained al-Qaeda operatives were on the loose in the United States.</w:t>
      </w:r>
    </w:p>
    <w:p w14:paraId="06820443" w14:textId="77777777" w:rsidR="000F5856" w:rsidRDefault="000F5856" w:rsidP="000F5856">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33E58D95" w14:textId="1683A10F" w:rsidR="000F5856" w:rsidRPr="00ED3548" w:rsidRDefault="000F5856" w:rsidP="000F5856">
      <w:pPr>
        <w:rPr>
          <w:b/>
          <w:sz w:val="22"/>
          <w:u w:val="single"/>
        </w:rPr>
      </w:pPr>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w:t>
      </w:r>
      <w:r>
        <w:lastRenderedPageBreak/>
        <w:t xml:space="preserve">these cases are examined, </w:t>
      </w:r>
      <w:r w:rsidRPr="003877A5">
        <w:rPr>
          <w:rStyle w:val="Emphasis"/>
        </w:rPr>
        <w:t xml:space="preserve">the </w:t>
      </w:r>
      <w:r w:rsidRPr="002925B5">
        <w:rPr>
          <w:rStyle w:val="Emphasis"/>
          <w:highlight w:val="green"/>
        </w:rPr>
        <w:t>vast majority</w:t>
      </w:r>
      <w:r w:rsidRPr="003877A5">
        <w:rPr>
          <w:rStyle w:val="Emphasis"/>
        </w:rPr>
        <w:t xml:space="preserve"> of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14:paraId="08756A0B" w14:textId="77777777" w:rsidR="000F5856" w:rsidRDefault="000F5856" w:rsidP="000F5856">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14:paraId="46A81886" w14:textId="77777777" w:rsidR="00F52EF6" w:rsidRDefault="000F5856" w:rsidP="000F5856">
      <w:pPr>
        <w:rPr>
          <w:rStyle w:val="Emphasis"/>
        </w:rPr>
      </w:pPr>
      <w:r>
        <w:t xml:space="preserve">Outrage over the tactics of ISIL is certainly justified, as is concern about the menace it presents in the Middle East. But </w:t>
      </w:r>
      <w:r w:rsidRPr="002925B5">
        <w:rPr>
          <w:rStyle w:val="StyleUnderline"/>
          <w:highlight w:val="green"/>
        </w:rPr>
        <w:t xml:space="preserve">fears over the danger </w:t>
      </w:r>
      <w:r w:rsidRPr="00D736FB">
        <w:rPr>
          <w:rStyle w:val="StyleUnderline"/>
        </w:rPr>
        <w:t>the group poses to</w:t>
      </w:r>
      <w:r w:rsidRPr="003E24EE">
        <w:rPr>
          <w:rStyle w:val="StyleUnderline"/>
        </w:rPr>
        <w:t xml:space="preserve"> domestic security in the </w:t>
      </w:r>
      <w:r w:rsidRPr="003E24EE">
        <w:rPr>
          <w:rStyle w:val="Emphasis"/>
        </w:rPr>
        <w:t>U</w:t>
      </w:r>
      <w:r>
        <w:t xml:space="preserve">nited </w:t>
      </w:r>
      <w:r w:rsidRPr="003E24EE">
        <w:rPr>
          <w:rStyle w:val="Emphasis"/>
        </w:rPr>
        <w:t>S</w:t>
      </w:r>
      <w:r>
        <w:t xml:space="preserve">tates </w:t>
      </w:r>
      <w:r w:rsidRPr="002925B5">
        <w:rPr>
          <w:rStyle w:val="Emphasis"/>
          <w:highlight w:val="green"/>
        </w:rPr>
        <w:t>have been overblown</w:t>
      </w:r>
    </w:p>
    <w:p w14:paraId="5412BA04" w14:textId="77777777" w:rsidR="00F52EF6" w:rsidRDefault="00F52EF6" w:rsidP="000F5856">
      <w:pPr>
        <w:rPr>
          <w:rStyle w:val="Emphasis"/>
        </w:rPr>
      </w:pPr>
    </w:p>
    <w:p w14:paraId="09F34158" w14:textId="77777777" w:rsidR="00F52EF6" w:rsidRDefault="00F52EF6" w:rsidP="000F5856">
      <w:pPr>
        <w:rPr>
          <w:rStyle w:val="Emphasis"/>
        </w:rPr>
      </w:pPr>
    </w:p>
    <w:p w14:paraId="322F5BB5" w14:textId="77777777" w:rsidR="00F52EF6" w:rsidRDefault="00F52EF6" w:rsidP="000F5856">
      <w:pPr>
        <w:rPr>
          <w:rStyle w:val="Emphasis"/>
        </w:rPr>
      </w:pPr>
    </w:p>
    <w:p w14:paraId="1B71E477" w14:textId="541E870A" w:rsidR="000F5856" w:rsidRDefault="000F5856" w:rsidP="000F5856">
      <w:r>
        <w:t xml:space="preserve"> to unjustified proportions to the detriment of our politics.</w:t>
      </w:r>
    </w:p>
    <w:p w14:paraId="7B56731B" w14:textId="77777777" w:rsidR="000F5856" w:rsidRDefault="000F5856" w:rsidP="000F5856">
      <w:r w:rsidRPr="003E24EE">
        <w:rPr>
          <w:rStyle w:val="StyleUnderline"/>
        </w:rPr>
        <w:t>ISIL does not deserve as much credit for great military prowess as</w:t>
      </w:r>
      <w:r>
        <w:t xml:space="preserve"> many </w:t>
      </w:r>
      <w:r w:rsidRPr="003E24EE">
        <w:rPr>
          <w:rStyle w:val="StyleUnderline"/>
        </w:rPr>
        <w:t xml:space="preserve">people are willing to grant </w:t>
      </w:r>
      <w:r w:rsidRPr="00D736FB">
        <w:rPr>
          <w:rStyle w:val="StyleUnderline"/>
        </w:rPr>
        <w:t>them. The group’s ability to behead defenseless hostages certainly should not justify the pervasive fear of terrorism afflicting so many Amer</w:t>
      </w:r>
      <w:r w:rsidRPr="003E24EE">
        <w:rPr>
          <w:rStyle w:val="StyleUnderline"/>
        </w:rPr>
        <w:t>icans. The unique circumstances that contributed to its most important military advance</w:t>
      </w:r>
      <w:r>
        <w:t xml:space="preserve">, the conquest of the city of Mosul in Iraq in 2014, </w:t>
      </w:r>
      <w:r w:rsidRPr="003E24EE">
        <w:rPr>
          <w:rStyle w:val="StyleUnderline"/>
        </w:rPr>
        <w:t>are unlikely to be repeated</w:t>
      </w:r>
      <w:r>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14:paraId="3E8AD6C2" w14:textId="77777777" w:rsidR="000F5856" w:rsidRDefault="000F5856" w:rsidP="000F5856">
      <w:r w:rsidRPr="003E24EE">
        <w:rPr>
          <w:rStyle w:val="StyleUnderline"/>
        </w:rPr>
        <w:t>After its fortuitous advances of 2014</w:t>
      </w:r>
      <w:r>
        <w:t xml:space="preserve">, </w:t>
      </w:r>
      <w:r w:rsidRPr="003E24EE">
        <w:rPr>
          <w:rStyle w:val="Emphasis"/>
        </w:rPr>
        <w:t>the</w:t>
      </w:r>
      <w:r>
        <w:t xml:space="preserve"> vicious </w:t>
      </w:r>
      <w:r w:rsidRPr="002925B5">
        <w:rPr>
          <w:rStyle w:val="Emphasis"/>
          <w:highlight w:val="green"/>
        </w:rPr>
        <w:t>group’s momentum has been</w:t>
      </w:r>
      <w:r w:rsidRPr="003E24EE">
        <w:rPr>
          <w:rStyle w:val="Emphasis"/>
        </w:rPr>
        <w:t xml:space="preserve"> substantially </w:t>
      </w:r>
      <w:r w:rsidRPr="002925B5">
        <w:rPr>
          <w:rStyle w:val="Emphasis"/>
          <w:highlight w:val="green"/>
        </w:rPr>
        <w:t>halted and reversed. It has alienated</w:t>
      </w:r>
      <w:r w:rsidRPr="003E24EE">
        <w:rPr>
          <w:rStyle w:val="Emphasis"/>
        </w:rPr>
        <w:t xml:space="preserve"> just about </w:t>
      </w:r>
      <w:r w:rsidRPr="002925B5">
        <w:rPr>
          <w:rStyle w:val="Emphasis"/>
          <w:highlight w:val="green"/>
        </w:rPr>
        <w:t>everybody, and</w:t>
      </w:r>
      <w:r>
        <w:t xml:space="preserve">, on close examination, </w:t>
      </w:r>
      <w:r w:rsidRPr="002925B5">
        <w:rPr>
          <w:rStyle w:val="Emphasis"/>
          <w:highlight w:val="green"/>
        </w:rPr>
        <w:t>its once highly vaunted economic capacity</w:t>
      </w:r>
      <w:r>
        <w:t xml:space="preserve"> — particularly of the smuggling of oil and antiquities — </w:t>
      </w:r>
      <w:r w:rsidRPr="002925B5">
        <w:rPr>
          <w:rStyle w:val="Emphasis"/>
          <w:highlight w:val="green"/>
        </w:rPr>
        <w:t>may end up proving to be</w:t>
      </w:r>
      <w:r w:rsidRPr="003E24EE">
        <w:rPr>
          <w:rStyle w:val="Emphasis"/>
        </w:rPr>
        <w:t xml:space="preserve"> as </w:t>
      </w:r>
      <w:r w:rsidRPr="002925B5">
        <w:rPr>
          <w:rStyle w:val="Emphasis"/>
          <w:highlight w:val="green"/>
        </w:rPr>
        <w:t>illusory as its military prowess</w:t>
      </w:r>
      <w:r>
        <w:t xml:space="preserve">. </w:t>
      </w:r>
      <w:r w:rsidRPr="002925B5">
        <w:rPr>
          <w:rStyle w:val="StyleUnderline"/>
          <w:highlight w:val="green"/>
        </w:rPr>
        <w:t>It has cut pay for its fighters</w:t>
      </w:r>
      <w:r w:rsidRPr="003E24EE">
        <w:rPr>
          <w:rStyle w:val="StyleUnderline"/>
        </w:rPr>
        <w:t xml:space="preserve"> in half, </w:t>
      </w:r>
      <w:r w:rsidRPr="002925B5">
        <w:rPr>
          <w:rStyle w:val="StyleUnderline"/>
          <w:highlight w:val="green"/>
        </w:rPr>
        <w:t>and it has to work hard to keep people from fleeing</w:t>
      </w:r>
      <w:r w:rsidRPr="003E24EE">
        <w:rPr>
          <w:rStyle w:val="StyleUnderline"/>
        </w:rPr>
        <w:t xml:space="preserve"> its lumpen caliphate.</w:t>
      </w:r>
      <w:r>
        <w:t xml:space="preserve"> </w:t>
      </w:r>
      <w:r w:rsidRPr="002925B5">
        <w:rPr>
          <w:rStyle w:val="Emphasis"/>
          <w:highlight w:val="green"/>
        </w:rPr>
        <w:t>This</w:t>
      </w:r>
      <w:r w:rsidRPr="003E24EE">
        <w:rPr>
          <w:rStyle w:val="Emphasis"/>
        </w:rPr>
        <w:t xml:space="preserve"> degradation </w:t>
      </w:r>
      <w:r w:rsidRPr="002925B5">
        <w:rPr>
          <w:rStyle w:val="Emphasis"/>
          <w:highlight w:val="green"/>
        </w:rPr>
        <w:t>will</w:t>
      </w:r>
      <w:r w:rsidRPr="003E24EE">
        <w:rPr>
          <w:rStyle w:val="Emphasis"/>
        </w:rPr>
        <w:t xml:space="preserve"> likely </w:t>
      </w:r>
      <w:r w:rsidRPr="002925B5">
        <w:rPr>
          <w:rStyle w:val="Emphasis"/>
          <w:highlight w:val="green"/>
        </w:rPr>
        <w:t>continue</w:t>
      </w:r>
      <w:r w:rsidRPr="003E24EE">
        <w:rPr>
          <w:rStyle w:val="Emphasis"/>
        </w:rPr>
        <w:t>.</w:t>
      </w:r>
    </w:p>
    <w:p w14:paraId="6F5DA55E" w14:textId="77777777" w:rsidR="000F5856" w:rsidRDefault="000F5856" w:rsidP="000F5856">
      <w:r w:rsidRPr="002925B5">
        <w:rPr>
          <w:rStyle w:val="StyleUnderline"/>
          <w:highlight w:val="green"/>
        </w:rPr>
        <w:t>ISIL has two avenues</w:t>
      </w:r>
      <w:r>
        <w:t xml:space="preserve"> by which it might be able </w:t>
      </w:r>
      <w:r w:rsidRPr="002925B5">
        <w:rPr>
          <w:rStyle w:val="StyleUnderline"/>
          <w:highlight w:val="green"/>
        </w:rPr>
        <w:t>to inflict damage</w:t>
      </w:r>
      <w:r w:rsidRPr="003E24EE">
        <w:rPr>
          <w:rStyle w:val="StyleUnderline"/>
        </w:rPr>
        <w:t xml:space="preserve"> within the </w:t>
      </w:r>
      <w:r w:rsidRPr="003E24EE">
        <w:rPr>
          <w:rStyle w:val="Emphasis"/>
        </w:rPr>
        <w:t>U</w:t>
      </w:r>
      <w:r>
        <w:t xml:space="preserve">nited </w:t>
      </w:r>
      <w:r w:rsidRPr="003E24EE">
        <w:rPr>
          <w:rStyle w:val="Emphasis"/>
        </w:rPr>
        <w:t>S</w:t>
      </w:r>
      <w:r>
        <w:t xml:space="preserve">tates. </w:t>
      </w:r>
      <w:r w:rsidRPr="002925B5">
        <w:rPr>
          <w:rStyle w:val="StyleUnderline"/>
          <w:highlight w:val="green"/>
        </w:rPr>
        <w:t>The first is from militants who have gone to fight</w:t>
      </w:r>
      <w:r w:rsidRPr="003E24EE">
        <w:rPr>
          <w:rStyle w:val="StyleUnderline"/>
        </w:rPr>
        <w:t xml:space="preserve"> with the group </w:t>
      </w:r>
      <w:r w:rsidRPr="002925B5">
        <w:rPr>
          <w:rStyle w:val="StyleUnderline"/>
          <w:highlight w:val="green"/>
        </w:rPr>
        <w:t>and</w:t>
      </w:r>
      <w:r w:rsidRPr="003E24EE">
        <w:rPr>
          <w:rStyle w:val="StyleUnderline"/>
        </w:rPr>
        <w:t xml:space="preserve"> then </w:t>
      </w:r>
      <w:r w:rsidRPr="002925B5">
        <w:rPr>
          <w:rStyle w:val="StyleUnderline"/>
          <w:highlight w:val="green"/>
        </w:rPr>
        <w:t xml:space="preserve">sent back </w:t>
      </w:r>
      <w:r w:rsidRPr="00D6521F">
        <w:rPr>
          <w:rStyle w:val="StyleUnderline"/>
        </w:rPr>
        <w:t>to</w:t>
      </w:r>
      <w:r w:rsidRPr="003E24EE">
        <w:rPr>
          <w:rStyle w:val="StyleUnderline"/>
        </w:rPr>
        <w:t xml:space="preserve"> do damage. However, </w:t>
      </w:r>
      <w:r w:rsidRPr="002925B5">
        <w:rPr>
          <w:rStyle w:val="StyleUnderline"/>
          <w:highlight w:val="green"/>
        </w:rPr>
        <w:t>very little</w:t>
      </w:r>
      <w:r w:rsidRPr="003E24EE">
        <w:rPr>
          <w:rStyle w:val="StyleUnderline"/>
        </w:rPr>
        <w:t xml:space="preserve"> of that </w:t>
      </w:r>
      <w:r w:rsidRPr="002925B5">
        <w:rPr>
          <w:rStyle w:val="StyleUnderline"/>
          <w:highlight w:val="green"/>
        </w:rPr>
        <w:t>has occurred</w:t>
      </w:r>
      <w:r w:rsidRPr="003E24EE">
        <w:rPr>
          <w:rStyle w:val="StyleUnderline"/>
        </w:rPr>
        <w:t xml:space="preserve"> so far, and it is far more likely to happen in Europe than</w:t>
      </w:r>
      <w:r>
        <w:t xml:space="preserve"> in </w:t>
      </w:r>
      <w:r w:rsidRPr="003E24EE">
        <w:rPr>
          <w:rStyle w:val="StyleUnderline"/>
        </w:rPr>
        <w:t xml:space="preserve">the </w:t>
      </w:r>
      <w:r w:rsidRPr="003E24EE">
        <w:rPr>
          <w:rStyle w:val="Emphasis"/>
        </w:rPr>
        <w:t>U</w:t>
      </w:r>
      <w:r>
        <w:t xml:space="preserve">nited </w:t>
      </w:r>
      <w:r w:rsidRPr="003E24EE">
        <w:rPr>
          <w:rStyle w:val="Emphasis"/>
        </w:rPr>
        <w:t>S</w:t>
      </w:r>
      <w:r>
        <w:t>tates.</w:t>
      </w:r>
    </w:p>
    <w:p w14:paraId="769DFFA1" w14:textId="77777777" w:rsidR="000F5856" w:rsidRDefault="000F5856" w:rsidP="000F5856">
      <w:r w:rsidRPr="003E24EE">
        <w:rPr>
          <w:rStyle w:val="StyleUnderline"/>
        </w:rPr>
        <w:t xml:space="preserve">The </w:t>
      </w:r>
      <w:r w:rsidRPr="002925B5">
        <w:rPr>
          <w:rStyle w:val="StyleUnderline"/>
          <w:highlight w:val="green"/>
        </w:rPr>
        <w:t>second</w:t>
      </w:r>
      <w:r w:rsidRPr="003E24EE">
        <w:rPr>
          <w:rStyle w:val="StyleUnderline"/>
        </w:rPr>
        <w:t xml:space="preserve"> avenue </w:t>
      </w:r>
      <w:r w:rsidRPr="002925B5">
        <w:rPr>
          <w:rStyle w:val="StyleUnderline"/>
          <w:highlight w:val="green"/>
        </w:rPr>
        <w:t>involves the possibility</w:t>
      </w:r>
      <w:r>
        <w:t xml:space="preserve"> that </w:t>
      </w:r>
      <w:r w:rsidRPr="003E24EE">
        <w:rPr>
          <w:rStyle w:val="StyleUnderline"/>
        </w:rPr>
        <w:t xml:space="preserve">potential </w:t>
      </w:r>
      <w:r w:rsidRPr="002925B5">
        <w:rPr>
          <w:rStyle w:val="StyleUnderline"/>
          <w:highlight w:val="green"/>
        </w:rPr>
        <w:t>homegrown terrorists will become inspired by ISIL propaganda</w:t>
      </w:r>
      <w:r w:rsidRPr="003E24EE">
        <w:rPr>
          <w:rStyle w:val="StyleUnderline"/>
        </w:rPr>
        <w:t xml:space="preserve"> or example</w:t>
      </w:r>
      <w:r>
        <w:t xml:space="preserve">. The group has and will surely continue to take credit for mayhem caused by people with little or nothing to do with it. ISIL could still provide inspiration to death cult sycophants in the United States and elsewhere, </w:t>
      </w:r>
      <w:r w:rsidRPr="002925B5">
        <w:rPr>
          <w:rStyle w:val="Emphasis"/>
          <w:highlight w:val="green"/>
        </w:rPr>
        <w:t>but this is likely to decline as the group’s military progress in the Middle East</w:t>
      </w:r>
      <w:r w:rsidRPr="003E24EE">
        <w:rPr>
          <w:rStyle w:val="Emphasis"/>
        </w:rPr>
        <w:t xml:space="preserve">, once so exhilarating to would-be jihadists, </w:t>
      </w:r>
      <w:r w:rsidRPr="002925B5">
        <w:rPr>
          <w:rStyle w:val="Emphasis"/>
          <w:highlight w:val="green"/>
        </w:rPr>
        <w:t>is stifled</w:t>
      </w:r>
      <w:r>
        <w:t xml:space="preserve">. </w:t>
      </w:r>
      <w:r w:rsidRPr="003E24EE">
        <w:rPr>
          <w:rStyle w:val="StyleUnderline"/>
        </w:rPr>
        <w:t xml:space="preserve">There are signs this process is already well under </w:t>
      </w:r>
      <w:r w:rsidRPr="003E24EE">
        <w:rPr>
          <w:rStyle w:val="StyleUnderline"/>
        </w:rPr>
        <w:lastRenderedPageBreak/>
        <w:t xml:space="preserve">way. In 2015, there were 14 ISIL-inspired plots in the </w:t>
      </w:r>
      <w:r w:rsidRPr="003E24EE">
        <w:rPr>
          <w:rStyle w:val="Emphasis"/>
        </w:rPr>
        <w:t>U</w:t>
      </w:r>
      <w:r>
        <w:t xml:space="preserve">nited </w:t>
      </w:r>
      <w:r w:rsidRPr="003E24EE">
        <w:rPr>
          <w:rStyle w:val="Emphasis"/>
        </w:rPr>
        <w:t>S</w:t>
      </w:r>
      <w:r>
        <w:t xml:space="preserve">tates. </w:t>
      </w:r>
      <w:r w:rsidRPr="003E24EE">
        <w:rPr>
          <w:rStyle w:val="StyleUnderline"/>
        </w:rPr>
        <w:t>Thus far in 2016, there have been but two.</w:t>
      </w:r>
      <w:r>
        <w:t xml:space="preserve"> And </w:t>
      </w:r>
      <w:r w:rsidRPr="002925B5">
        <w:rPr>
          <w:rStyle w:val="Emphasis"/>
          <w:highlight w:val="green"/>
        </w:rPr>
        <w:t>there has been a pronounced decline in the number of Americans seeking to</w:t>
      </w:r>
      <w:r w:rsidRPr="003E24EE">
        <w:rPr>
          <w:rStyle w:val="Emphasis"/>
        </w:rPr>
        <w:t xml:space="preserve"> go abroad to </w:t>
      </w:r>
      <w:r w:rsidRPr="002925B5">
        <w:rPr>
          <w:rStyle w:val="Emphasis"/>
          <w:highlight w:val="green"/>
        </w:rPr>
        <w:t>join the group</w:t>
      </w:r>
      <w:r w:rsidRPr="003E24EE">
        <w:rPr>
          <w:rStyle w:val="Emphasis"/>
        </w:rPr>
        <w:t>.</w:t>
      </w:r>
    </w:p>
    <w:p w14:paraId="2664C6B1" w14:textId="77777777" w:rsidR="000F5856" w:rsidRDefault="000F5856" w:rsidP="000F5856">
      <w:r>
        <w:t xml:space="preserve">There has also been a trendy concern about the way ISIL recruits using social media. However, as several analysts have pointed out, </w:t>
      </w:r>
      <w:r w:rsidRPr="003E24EE">
        <w:rPr>
          <w:rStyle w:val="StyleUnderline"/>
        </w:rPr>
        <w:t>the foolish willingness of would-be terrorists to spill their aspirations and their often childish fantasies on social media has been, on balance, much to the advantage of the law enforcement officials seeking to track them.</w:t>
      </w:r>
    </w:p>
    <w:p w14:paraId="032729E1" w14:textId="77777777" w:rsidR="000F5856" w:rsidRDefault="000F5856" w:rsidP="000F5856">
      <w:r>
        <w:t>Although al-Qaeda scarcely presented anything that could be considered to be a “threat” to the United States after 9/11 (except for its repeated, and repeatedly unfulfilled, proclamations of dire intent in its incessant videos), public opinion has continued to be alarmed. During the decade after 9/11, there was little change in the percentage of people saying that they worried that they might become a victim of terrorism, that they expected an attack “causing large numbers of Americans to be lost” to occur “in the near future,” that the terrorists remained capable of launching “another major attack,” or, despite the expenditure of over a trillion dollars on homeland security, that they felt safer than before 9/11.</w:t>
      </w:r>
    </w:p>
    <w:p w14:paraId="107E4B59" w14:textId="77777777" w:rsidR="000F5856" w:rsidRDefault="000F5856" w:rsidP="000F5856">
      <w:r>
        <w:t xml:space="preserve">This </w:t>
      </w:r>
      <w:r w:rsidRPr="002925B5">
        <w:rPr>
          <w:rStyle w:val="Emphasis"/>
          <w:highlight w:val="green"/>
        </w:rPr>
        <w:t>sense of alarm</w:t>
      </w:r>
      <w:r>
        <w:t xml:space="preserve">, needless to say, </w:t>
      </w:r>
      <w:r w:rsidRPr="002925B5">
        <w:rPr>
          <w:rStyle w:val="Emphasis"/>
          <w:highlight w:val="green"/>
        </w:rPr>
        <w:t>has</w:t>
      </w:r>
      <w:r w:rsidRPr="003E24EE">
        <w:rPr>
          <w:rStyle w:val="Emphasis"/>
        </w:rPr>
        <w:t xml:space="preserve"> scarcely </w:t>
      </w:r>
      <w:r w:rsidRPr="002925B5">
        <w:rPr>
          <w:rStyle w:val="Emphasis"/>
          <w:highlight w:val="green"/>
        </w:rPr>
        <w:t>been dampened</w:t>
      </w:r>
      <w:r>
        <w:t xml:space="preserve"> by the rise of ISIL, which captured attention not with anything on the scale of 9/11, but with the disgusting online beheadings of some American captives in 2014 — a prime example of the group’s mindless propensity to engage in behavior that is counterproductive to its goals. Indeed, by the spring of 2016, fully 77 percent of Americans had come to deem the group to present “a serious threat to the existence or survival of the US.”</w:t>
      </w:r>
    </w:p>
    <w:p w14:paraId="581D480F" w14:textId="77777777" w:rsidR="000F5856" w:rsidRDefault="000F5856" w:rsidP="000F5856">
      <w:r w:rsidRPr="003E24EE">
        <w:rPr>
          <w:rStyle w:val="StyleUnderline"/>
        </w:rPr>
        <w:t>Those</w:t>
      </w:r>
      <w:r>
        <w:t xml:space="preserve"> are the kind of </w:t>
      </w:r>
      <w:r w:rsidRPr="003E24EE">
        <w:rPr>
          <w:rStyle w:val="StyleUnderline"/>
        </w:rPr>
        <w:t>numbers</w:t>
      </w:r>
      <w:r>
        <w:t xml:space="preserve"> that terrorize politicians, bureaucrats, and the media, </w:t>
      </w:r>
      <w:r w:rsidRPr="003E24EE">
        <w:rPr>
          <w:rStyle w:val="Emphasis"/>
        </w:rPr>
        <w:t>lead to knee-jerk alarmism and irresponsible spending</w:t>
      </w:r>
      <w:r>
        <w:t>, and impel into action those with products, services, and schemes for which there seems to be a market. In that sense, perhaps terrorism does present something of a threat after all.</w:t>
      </w:r>
    </w:p>
    <w:p w14:paraId="52C68488" w14:textId="233D66C2" w:rsidR="00ED3548" w:rsidRPr="00E62B06" w:rsidRDefault="00ED3548" w:rsidP="00ED3548">
      <w:pPr>
        <w:pStyle w:val="Heading4"/>
        <w:numPr>
          <w:ilvl w:val="0"/>
          <w:numId w:val="18"/>
        </w:numPr>
        <w:rPr>
          <w:rFonts w:asciiTheme="majorHAnsi" w:hAnsiTheme="majorHAnsi" w:cstheme="majorHAnsi"/>
        </w:rPr>
      </w:pPr>
      <w:r w:rsidRPr="00E62B06">
        <w:rPr>
          <w:rFonts w:asciiTheme="majorHAnsi" w:hAnsiTheme="majorHAnsi" w:cstheme="majorHAnsi"/>
        </w:rPr>
        <w:t>Burnout and variation check disease</w:t>
      </w:r>
    </w:p>
    <w:p w14:paraId="24D72535" w14:textId="77777777" w:rsidR="00ED3548" w:rsidRPr="00E62B06" w:rsidRDefault="00ED3548" w:rsidP="00ED3548">
      <w:pPr>
        <w:rPr>
          <w:rFonts w:asciiTheme="majorHAnsi" w:hAnsiTheme="majorHAnsi" w:cstheme="majorHAnsi"/>
        </w:rPr>
      </w:pPr>
      <w:r w:rsidRPr="00E62B06">
        <w:rPr>
          <w:rStyle w:val="Style13ptBold"/>
          <w:rFonts w:asciiTheme="majorHAnsi" w:hAnsiTheme="majorHAnsi" w:cstheme="majorHAnsi"/>
        </w:rPr>
        <w:t>York 14</w:t>
      </w:r>
      <w:r w:rsidRPr="00E62B06">
        <w:rPr>
          <w:rFonts w:asciiTheme="majorHAnsi" w:hAnsiTheme="majorHAnsi" w:cstheme="majorHAnsi"/>
        </w:rPr>
        <w:t xml:space="preserve"> (Ian,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6CBB26E3" w14:textId="77777777" w:rsidR="00ED3548" w:rsidRPr="00E62B06" w:rsidRDefault="00ED3548" w:rsidP="00ED3548">
      <w:pPr>
        <w:rPr>
          <w:rFonts w:asciiTheme="majorHAnsi" w:hAnsiTheme="majorHAnsi" w:cstheme="majorHAnsi"/>
          <w:sz w:val="14"/>
        </w:rPr>
      </w:pPr>
      <w:r w:rsidRPr="00E62B06">
        <w:rPr>
          <w:rFonts w:asciiTheme="majorHAnsi" w:hAnsiTheme="majorHAnsi" w:cstheme="majorHAnsi"/>
          <w:sz w:val="14"/>
        </w:rPr>
        <w:t xml:space="preserve">But mostly </w:t>
      </w:r>
      <w:r w:rsidRPr="00F574FD">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DC0F1A">
        <w:rPr>
          <w:szCs w:val="16"/>
        </w:rPr>
        <w:t xml:space="preserve"> </w:t>
      </w:r>
      <w:r w:rsidRPr="00DC0F1A">
        <w:rPr>
          <w:rStyle w:val="StyleUnderline"/>
          <w:szCs w:val="16"/>
        </w:rPr>
        <w:t>There are</w:t>
      </w:r>
      <w:r w:rsidRPr="00DC0F1A">
        <w:rPr>
          <w:szCs w:val="16"/>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F574FD">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F574FD">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F574FD">
        <w:rPr>
          <w:rStyle w:val="StyleUnderline"/>
          <w:rFonts w:asciiTheme="majorHAnsi" w:hAnsiTheme="majorHAnsi" w:cstheme="majorHAnsi"/>
          <w:highlight w:val="green"/>
        </w:rPr>
        <w:t>it becomes</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F574FD">
        <w:rPr>
          <w:rStyle w:val="StyleUnderline"/>
          <w:rFonts w:asciiTheme="majorHAnsi" w:hAnsiTheme="majorHAnsi" w:cstheme="majorHAnsi"/>
          <w:highlight w:val="green"/>
        </w:rPr>
        <w:t xml:space="preserve">diseases tend to </w:t>
      </w:r>
      <w:r w:rsidRPr="00F574FD">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F574FD">
        <w:rPr>
          <w:rStyle w:val="Emphasis"/>
          <w:rFonts w:asciiTheme="majorHAnsi" w:hAnsiTheme="majorHAnsi" w:cstheme="majorHAnsi"/>
          <w:highlight w:val="green"/>
        </w:rPr>
        <w:t>out</w:t>
      </w:r>
      <w:r w:rsidRPr="00E62B06">
        <w:rPr>
          <w:rFonts w:asciiTheme="majorHAnsi" w:hAnsiTheme="majorHAnsi" w:cstheme="majorHAnsi"/>
          <w:sz w:val="14"/>
        </w:rPr>
        <w:t xml:space="preserve"> that way.</w:t>
      </w:r>
      <w:r w:rsidRPr="00E62B06">
        <w:rPr>
          <w:rFonts w:asciiTheme="majorHAnsi" w:hAnsiTheme="majorHAnsi" w:cstheme="majorHAnsi"/>
          <w:sz w:val="12"/>
        </w:rPr>
        <w:t>¶</w:t>
      </w:r>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will be a wide range of variants. </w:t>
      </w:r>
      <w:r w:rsidRPr="00F574FD">
        <w:rPr>
          <w:rStyle w:val="StyleUnderline"/>
          <w:rFonts w:asciiTheme="majorHAnsi" w:hAnsiTheme="majorHAnsi" w:cstheme="majorHAnsi"/>
          <w:highlight w:val="green"/>
        </w:rPr>
        <w:t xml:space="preserve">Some hosts may be </w:t>
      </w:r>
      <w:r w:rsidRPr="00F574FD">
        <w:rPr>
          <w:rStyle w:val="Emphasis"/>
          <w:rFonts w:asciiTheme="majorHAnsi" w:hAnsiTheme="majorHAnsi" w:cstheme="majorHAnsi"/>
          <w:highlight w:val="green"/>
        </w:rPr>
        <w:t>naturally resistant.</w:t>
      </w:r>
      <w:r w:rsidRPr="00F574FD">
        <w:rPr>
          <w:rFonts w:asciiTheme="majorHAnsi" w:hAnsiTheme="majorHAnsi" w:cstheme="majorHAnsi"/>
          <w:sz w:val="14"/>
          <w:highlight w:val="green"/>
        </w:rPr>
        <w:t xml:space="preserve"> </w:t>
      </w:r>
      <w:r w:rsidRPr="00F574FD">
        <w:rPr>
          <w:rStyle w:val="StyleUnderline"/>
          <w:rFonts w:asciiTheme="majorHAnsi" w:hAnsiTheme="majorHAnsi" w:cstheme="majorHAnsi"/>
          <w:highlight w:val="green"/>
        </w:rPr>
        <w:t xml:space="preserve">Some pathogens will be </w:t>
      </w:r>
      <w:r w:rsidRPr="00F574FD">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F574FD">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F574FD">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F574FD">
        <w:rPr>
          <w:rStyle w:val="Emphasis"/>
          <w:rFonts w:asciiTheme="majorHAnsi" w:hAnsiTheme="majorHAnsi" w:cstheme="majorHAnsi"/>
          <w:highlight w:val="green"/>
        </w:rPr>
        <w:t>pathogen resistance genes</w:t>
      </w:r>
      <w:r w:rsidRPr="00F574FD">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F574FD">
        <w:rPr>
          <w:rStyle w:val="StyleUnderline"/>
          <w:rFonts w:asciiTheme="majorHAnsi" w:hAnsiTheme="majorHAnsi" w:cstheme="majorHAnsi"/>
          <w:highlight w:val="green"/>
        </w:rPr>
        <w:t>have</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spread through the whole population.</w:t>
      </w:r>
      <w:r w:rsidRPr="00F574FD">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14:paraId="7662572A" w14:textId="77777777" w:rsidR="000F5856" w:rsidRPr="00F601E6" w:rsidRDefault="000F5856" w:rsidP="000F5856"/>
    <w:p w14:paraId="35B6DFCB" w14:textId="77777777" w:rsidR="000F5856" w:rsidRPr="00F601E6" w:rsidRDefault="000F5856" w:rsidP="000F5856"/>
    <w:p w14:paraId="43B43A33" w14:textId="77777777" w:rsidR="000F5856" w:rsidRPr="00F601E6" w:rsidRDefault="000F5856" w:rsidP="000F5856"/>
    <w:p w14:paraId="36A3CCE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3523D6"/>
    <w:multiLevelType w:val="hybridMultilevel"/>
    <w:tmpl w:val="B51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580FE3"/>
    <w:multiLevelType w:val="hybridMultilevel"/>
    <w:tmpl w:val="B516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4"/>
  </w:num>
  <w:num w:numId="14">
    <w:abstractNumId w:val="18"/>
  </w:num>
  <w:num w:numId="15">
    <w:abstractNumId w:val="11"/>
  </w:num>
  <w:num w:numId="16">
    <w:abstractNumId w:val="15"/>
  </w:num>
  <w:num w:numId="17">
    <w:abstractNumId w:val="12"/>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F585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85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1F4D5A"/>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C97"/>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40E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1FC"/>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4420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442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54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F6"/>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30B3B"/>
  <w14:defaultImageDpi w14:val="300"/>
  <w15:docId w15:val="{19DE3692-B593-574F-B131-DCF1ADFC6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0C9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E0C9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3E0C9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E0C9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E0C9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0C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C97"/>
  </w:style>
  <w:style w:type="character" w:customStyle="1" w:styleId="Heading1Char">
    <w:name w:val="Heading 1 Char"/>
    <w:aliases w:val="Pocket Char"/>
    <w:basedOn w:val="DefaultParagraphFont"/>
    <w:link w:val="Heading1"/>
    <w:uiPriority w:val="9"/>
    <w:rsid w:val="003E0C97"/>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3E0C97"/>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E0C9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E0C9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E0C97"/>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3E0C97"/>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
    <w:basedOn w:val="DefaultParagraphFont"/>
    <w:link w:val="textbold"/>
    <w:uiPriority w:val="20"/>
    <w:qFormat/>
    <w:rsid w:val="003E0C9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E0C97"/>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3E0C97"/>
    <w:rPr>
      <w:color w:val="auto"/>
      <w:u w:val="none"/>
    </w:rPr>
  </w:style>
  <w:style w:type="paragraph" w:styleId="DocumentMap">
    <w:name w:val="Document Map"/>
    <w:basedOn w:val="Normal"/>
    <w:link w:val="DocumentMapChar"/>
    <w:uiPriority w:val="99"/>
    <w:semiHidden/>
    <w:unhideWhenUsed/>
    <w:rsid w:val="003E0C9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0C97"/>
    <w:rPr>
      <w:rFonts w:ascii="Lucida Grande" w:hAnsi="Lucida Grande" w:cs="Lucida Grande"/>
    </w:rPr>
  </w:style>
  <w:style w:type="paragraph" w:customStyle="1" w:styleId="Analytic">
    <w:name w:val="Analytic"/>
    <w:basedOn w:val="Normal"/>
    <w:autoRedefine/>
    <w:qFormat/>
    <w:rsid w:val="003E0C97"/>
    <w:rPr>
      <w:b/>
      <w:bCs/>
      <w:color w:val="404040" w:themeColor="text1" w:themeTint="BF"/>
      <w:sz w:val="26"/>
      <w:szCs w:val="26"/>
    </w:rPr>
  </w:style>
  <w:style w:type="paragraph" w:customStyle="1" w:styleId="textbold">
    <w:name w:val="text bold"/>
    <w:basedOn w:val="Normal"/>
    <w:link w:val="Emphasis"/>
    <w:uiPriority w:val="20"/>
    <w:qFormat/>
    <w:rsid w:val="000F585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0F5856"/>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0F5856"/>
    <w:rPr>
      <w:u w:val="single"/>
    </w:rPr>
  </w:style>
  <w:style w:type="paragraph" w:styleId="Title">
    <w:name w:val="Title"/>
    <w:aliases w:val="title,UNDERLINE,Cites and Cards,Bold Underlined,Read This,Block Heading"/>
    <w:basedOn w:val="Normal"/>
    <w:next w:val="Normal"/>
    <w:link w:val="TitleChar"/>
    <w:uiPriority w:val="6"/>
    <w:qFormat/>
    <w:rsid w:val="000F5856"/>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0F5856"/>
    <w:rPr>
      <w:rFonts w:asciiTheme="majorHAnsi" w:eastAsiaTheme="majorEastAsia" w:hAnsiTheme="majorHAnsi" w:cstheme="majorBidi"/>
      <w:spacing w:val="-10"/>
      <w:kern w:val="28"/>
      <w:sz w:val="56"/>
      <w:szCs w:val="56"/>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0F585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0F585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news.com/press-release/accesswire/technology-business-science-utilities-electric-utilities-7bb32ecaac33bebef6e4b97ade588c57" TargetMode="External"/><Relationship Id="rId5" Type="http://schemas.openxmlformats.org/officeDocument/2006/relationships/numbering" Target="numbering.xml"/><Relationship Id="rId10" Type="http://schemas.openxmlformats.org/officeDocument/2006/relationships/hyperlink" Target="https://csbaonline.org/uploads/documents/Nuclear-Proliferation-in-the-Middle-East.pdf" TargetMode="External"/><Relationship Id="rId4" Type="http://schemas.openxmlformats.org/officeDocument/2006/relationships/customXml" Target="../customXml/item4.xml"/><Relationship Id="rId9" Type="http://schemas.openxmlformats.org/officeDocument/2006/relationships/hyperlink" Target="https://www.defensenews.com/opinion/commentary/2020/02/13/avoiding-a-nuclear-arms-race-in-the-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26</Pages>
  <Words>12387</Words>
  <Characters>70609</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7</cp:revision>
  <dcterms:created xsi:type="dcterms:W3CDTF">2022-02-13T16:23:00Z</dcterms:created>
  <dcterms:modified xsi:type="dcterms:W3CDTF">2022-02-13T17:54:00Z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