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990F6" w14:textId="0F2BE0CA" w:rsidR="00C47482" w:rsidRDefault="00C47482" w:rsidP="00C47482">
      <w:pPr>
        <w:pStyle w:val="Heading1"/>
      </w:pPr>
      <w:r>
        <w:t>1NC vs Sam Barlow EL</w:t>
      </w:r>
    </w:p>
    <w:p w14:paraId="06AACAA7" w14:textId="633604F8" w:rsidR="00C47482" w:rsidRDefault="00C47482" w:rsidP="00C47482">
      <w:pPr>
        <w:pStyle w:val="Heading3"/>
        <w:rPr>
          <w:rFonts w:asciiTheme="majorHAnsi" w:hAnsiTheme="majorHAnsi" w:cstheme="majorHAnsi"/>
        </w:rPr>
      </w:pPr>
      <w:r>
        <w:rPr>
          <w:rFonts w:asciiTheme="majorHAnsi" w:hAnsiTheme="majorHAnsi" w:cstheme="majorHAnsi"/>
        </w:rPr>
        <w:t xml:space="preserve">1NC – Off </w:t>
      </w:r>
    </w:p>
    <w:p w14:paraId="612D2476" w14:textId="77777777" w:rsidR="00C47482" w:rsidRPr="00221625" w:rsidRDefault="00C47482" w:rsidP="00C47482">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1BDC9AC3" w14:textId="77777777" w:rsidR="00C47482" w:rsidRPr="00221625" w:rsidRDefault="00C47482" w:rsidP="00C47482">
      <w:pPr>
        <w:keepNext/>
        <w:keepLines/>
        <w:spacing w:before="200"/>
        <w:outlineLvl w:val="3"/>
        <w:rPr>
          <w:rFonts w:asciiTheme="majorHAnsi" w:eastAsiaTheme="majorEastAsia" w:hAnsiTheme="majorHAnsi" w:cstheme="majorHAnsi"/>
          <w:bCs/>
          <w:iCs/>
          <w:sz w:val="26"/>
        </w:rPr>
      </w:pPr>
      <w:r w:rsidRPr="00221625">
        <w:rPr>
          <w:rFonts w:asciiTheme="majorHAnsi" w:eastAsiaTheme="majorEastAsia" w:hAnsiTheme="majorHAnsi" w:cstheme="majorHAnsi"/>
          <w:b/>
          <w:bCs/>
          <w:iCs/>
          <w:sz w:val="26"/>
        </w:rPr>
        <w:t xml:space="preserve">Resolved denotes a proposal to be enacted by law </w:t>
      </w:r>
      <w:r w:rsidRPr="00221625">
        <w:rPr>
          <w:rFonts w:asciiTheme="majorHAnsi" w:eastAsiaTheme="majorEastAsia" w:hAnsiTheme="majorHAnsi" w:cstheme="majorHAnsi"/>
          <w:bCs/>
          <w:iCs/>
          <w:sz w:val="26"/>
        </w:rPr>
        <w:br/>
      </w:r>
      <w:r w:rsidRPr="00221625">
        <w:rPr>
          <w:rFonts w:asciiTheme="majorHAnsi" w:hAnsiTheme="majorHAnsi" w:cstheme="majorHAnsi"/>
          <w:b/>
          <w:sz w:val="26"/>
          <w:szCs w:val="26"/>
        </w:rPr>
        <w:t>Words and Phrases 1964</w:t>
      </w:r>
      <w:r w:rsidRPr="00221625">
        <w:rPr>
          <w:rFonts w:asciiTheme="majorHAnsi" w:hAnsiTheme="majorHAnsi" w:cstheme="majorHAnsi"/>
          <w:b/>
        </w:rPr>
        <w:t xml:space="preserve"> </w:t>
      </w:r>
      <w:r w:rsidRPr="00221625">
        <w:rPr>
          <w:rFonts w:asciiTheme="majorHAnsi" w:hAnsiTheme="majorHAnsi" w:cstheme="majorHAnsi"/>
        </w:rPr>
        <w:t xml:space="preserve">Permanent Edition </w:t>
      </w:r>
      <w:r w:rsidRPr="00221625">
        <w:rPr>
          <w:rFonts w:asciiTheme="majorHAnsi" w:eastAsiaTheme="majorEastAsia" w:hAnsiTheme="majorHAnsi" w:cstheme="majorHAnsi"/>
          <w:bCs/>
          <w:iCs/>
          <w:sz w:val="26"/>
        </w:rPr>
        <w:br/>
      </w:r>
      <w:r w:rsidRPr="00221625">
        <w:rPr>
          <w:rFonts w:asciiTheme="majorHAnsi" w:eastAsia="Times New Roman" w:hAnsiTheme="majorHAnsi" w:cstheme="majorHAnsi"/>
          <w:szCs w:val="16"/>
        </w:rPr>
        <w:t>Definition of the word “resolve,” given by Webster is “</w:t>
      </w:r>
      <w:r w:rsidRPr="00221625">
        <w:rPr>
          <w:rFonts w:asciiTheme="majorHAnsi" w:eastAsia="Times New Roman" w:hAnsiTheme="majorHAnsi" w:cstheme="majorHAnsi"/>
          <w:b/>
          <w:szCs w:val="22"/>
          <w:highlight w:val="green"/>
          <w:u w:val="single"/>
        </w:rPr>
        <w:t>to express</w:t>
      </w:r>
      <w:r w:rsidRPr="00221625">
        <w:rPr>
          <w:rFonts w:asciiTheme="majorHAnsi" w:eastAsia="Times New Roman" w:hAnsiTheme="majorHAnsi" w:cstheme="majorHAnsi"/>
          <w:b/>
          <w:szCs w:val="22"/>
          <w:u w:val="single"/>
        </w:rPr>
        <w:t xml:space="preserve"> an opinion or </w:t>
      </w:r>
      <w:r w:rsidRPr="00221625">
        <w:rPr>
          <w:rFonts w:asciiTheme="majorHAnsi" w:eastAsia="Times New Roman" w:hAnsiTheme="majorHAnsi" w:cstheme="majorHAnsi"/>
          <w:b/>
          <w:szCs w:val="22"/>
          <w:highlight w:val="green"/>
          <w:u w:val="single"/>
        </w:rPr>
        <w:t xml:space="preserve">determination by resolution or </w:t>
      </w:r>
      <w:r w:rsidRPr="00221625">
        <w:rPr>
          <w:rFonts w:asciiTheme="majorHAnsi" w:eastAsia="Times New Roman" w:hAnsiTheme="majorHAnsi" w:cstheme="majorHAnsi"/>
          <w:b/>
          <w:szCs w:val="22"/>
          <w:u w:val="single"/>
        </w:rPr>
        <w:t xml:space="preserve">vote; as ‘it was resolved by the </w:t>
      </w:r>
      <w:r w:rsidRPr="00221625">
        <w:rPr>
          <w:rFonts w:asciiTheme="majorHAnsi" w:eastAsia="Times New Roman" w:hAnsiTheme="majorHAnsi" w:cstheme="majorHAnsi"/>
          <w:b/>
          <w:szCs w:val="22"/>
          <w:highlight w:val="green"/>
          <w:u w:val="single"/>
        </w:rPr>
        <w:t>legislature</w:t>
      </w:r>
      <w:r w:rsidRPr="00221625">
        <w:rPr>
          <w:rFonts w:asciiTheme="majorHAnsi" w:eastAsia="Times New Roman" w:hAnsiTheme="majorHAnsi" w:cstheme="majorHAnsi"/>
          <w:b/>
          <w:szCs w:val="16"/>
          <w:u w:val="single"/>
        </w:rPr>
        <w:t>;</w:t>
      </w:r>
      <w:r w:rsidRPr="00221625">
        <w:rPr>
          <w:rFonts w:asciiTheme="majorHAnsi" w:eastAsia="Times New Roman" w:hAnsiTheme="majorHAnsi" w:cstheme="majorHAnsi"/>
          <w:szCs w:val="16"/>
        </w:rPr>
        <w:t xml:space="preserve">” It is of </w:t>
      </w:r>
      <w:r w:rsidRPr="00221625">
        <w:rPr>
          <w:rFonts w:asciiTheme="majorHAnsi" w:eastAsia="Times New Roman" w:hAnsiTheme="majorHAnsi" w:cstheme="majorHAnsi"/>
          <w:b/>
          <w:szCs w:val="22"/>
          <w:u w:val="single"/>
        </w:rPr>
        <w:t>similar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force </w:t>
      </w:r>
      <w:r w:rsidRPr="00221625">
        <w:rPr>
          <w:rFonts w:asciiTheme="majorHAnsi" w:eastAsia="Times New Roman" w:hAnsiTheme="majorHAnsi" w:cstheme="majorHAnsi"/>
          <w:b/>
          <w:szCs w:val="22"/>
          <w:u w:val="single"/>
        </w:rPr>
        <w:t>to the word “enact,”</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which is </w:t>
      </w:r>
      <w:r w:rsidRPr="00221625">
        <w:rPr>
          <w:rFonts w:asciiTheme="majorHAnsi" w:eastAsia="Times New Roman" w:hAnsiTheme="majorHAnsi" w:cstheme="majorHAnsi"/>
          <w:b/>
          <w:szCs w:val="22"/>
          <w:u w:val="single"/>
        </w:rPr>
        <w:t>defined</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by Bouvier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b/>
          <w:szCs w:val="22"/>
          <w:u w:val="single"/>
        </w:rPr>
        <w:t>as</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meaning </w:t>
      </w:r>
      <w:r w:rsidRPr="00221625">
        <w:rPr>
          <w:rFonts w:asciiTheme="majorHAnsi" w:eastAsia="Times New Roman" w:hAnsiTheme="majorHAnsi" w:cstheme="majorHAnsi"/>
          <w:sz w:val="20"/>
          <w:szCs w:val="20"/>
        </w:rPr>
        <w:t>“</w:t>
      </w:r>
      <w:r w:rsidRPr="00221625">
        <w:rPr>
          <w:rFonts w:asciiTheme="majorHAnsi" w:eastAsia="Times New Roman" w:hAnsiTheme="majorHAnsi" w:cstheme="majorHAnsi"/>
          <w:b/>
          <w:szCs w:val="22"/>
          <w:highlight w:val="green"/>
          <w:u w:val="single"/>
        </w:rPr>
        <w:t>to establish by law</w:t>
      </w:r>
      <w:r w:rsidRPr="00221625">
        <w:rPr>
          <w:rFonts w:asciiTheme="majorHAnsi" w:eastAsia="Times New Roman" w:hAnsiTheme="majorHAnsi" w:cstheme="majorHAnsi"/>
          <w:sz w:val="20"/>
          <w:szCs w:val="20"/>
        </w:rPr>
        <w:t xml:space="preserve">”.  </w:t>
      </w:r>
    </w:p>
    <w:p w14:paraId="7929E0C9" w14:textId="77777777" w:rsidR="00C47482" w:rsidRPr="00221625" w:rsidRDefault="00C47482" w:rsidP="00C47482">
      <w:pPr>
        <w:pStyle w:val="Heading4"/>
        <w:rPr>
          <w:rFonts w:asciiTheme="majorHAnsi" w:hAnsiTheme="majorHAnsi" w:cstheme="majorHAnsi"/>
        </w:rPr>
      </w:pPr>
      <w:r w:rsidRPr="00221625">
        <w:rPr>
          <w:rFonts w:asciiTheme="majorHAnsi" w:hAnsiTheme="majorHAnsi" w:cstheme="majorHAnsi"/>
        </w:rPr>
        <w:t xml:space="preserve">Ought means should </w:t>
      </w:r>
    </w:p>
    <w:p w14:paraId="56A176D4" w14:textId="77777777" w:rsidR="00C47482" w:rsidRPr="00221625" w:rsidRDefault="00C47482" w:rsidP="00C47482">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/ˈɑːt/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21625">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221625">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221625">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0B588DF1" w14:textId="77777777" w:rsidR="00C47482" w:rsidRPr="00221625" w:rsidRDefault="00C47482" w:rsidP="00C47482">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5F4A11BE" w14:textId="77777777" w:rsidR="00C47482" w:rsidRPr="00221625" w:rsidRDefault="00C47482" w:rsidP="00C47482">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Dollarsaver Food Warehouse of Durant”, 1994 OK 123, 11-8, http://www.oscn.net/applications/oscn/DeliverDocument.asp?CiteID=20287#marker3fn13)</w:t>
      </w:r>
    </w:p>
    <w:p w14:paraId="379792E5" w14:textId="77777777" w:rsidR="00C47482" w:rsidRPr="00221625" w:rsidRDefault="00C47482" w:rsidP="00C47482">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221625">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221625">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221625">
        <w:rPr>
          <w:rStyle w:val="IntenseEmphasis"/>
          <w:rFonts w:asciiTheme="majorHAnsi" w:hAnsiTheme="majorHAnsi" w:cstheme="majorHAnsi"/>
          <w:highlight w:val="green"/>
        </w:rPr>
        <w:t xml:space="preserve">"should" as </w:t>
      </w:r>
      <w:r w:rsidRPr="00221625">
        <w:rPr>
          <w:rStyle w:val="Emphasis"/>
          <w:rFonts w:asciiTheme="majorHAnsi" w:hAnsiTheme="majorHAnsi" w:cstheme="majorHAnsi"/>
          <w:highlight w:val="green"/>
        </w:rPr>
        <w:t>more</w:t>
      </w:r>
      <w:r w:rsidRPr="00221625">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221625">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221625">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221625">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221625">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221625">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221625">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221625">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221625">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futurol</w:t>
      </w:r>
      <w:r w:rsidRPr="00221625">
        <w:rPr>
          <w:rFonts w:asciiTheme="majorHAnsi" w:hAnsiTheme="majorHAnsi" w:cstheme="majorHAnsi"/>
        </w:rPr>
        <w:t xml:space="preserve">]. See Van Wyck v. Knevals,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S.Ct. 336, 337, 27 L.Ed. 201 (1882). </w:t>
      </w:r>
    </w:p>
    <w:p w14:paraId="5B15A260" w14:textId="77777777" w:rsidR="00C47482" w:rsidRDefault="00C47482" w:rsidP="00C47482">
      <w:pPr>
        <w:pStyle w:val="Heading4"/>
      </w:pPr>
      <w:r>
        <w:t>WTO refers to the World Trade Organization</w:t>
      </w:r>
    </w:p>
    <w:p w14:paraId="680323D3" w14:textId="77777777" w:rsidR="00C47482" w:rsidRPr="00370490" w:rsidRDefault="00C47482" w:rsidP="00C47482">
      <w:r w:rsidRPr="00993431">
        <w:rPr>
          <w:rStyle w:val="Style13ptBold"/>
        </w:rPr>
        <w:t>MBN N.D.</w:t>
      </w:r>
      <w:r>
        <w:t xml:space="preserve"> [(Market Business News, </w:t>
      </w:r>
      <w:r w:rsidRPr="00993431">
        <w:t>an online newspaper specializing in financial, economic and business news worldwide</w:t>
      </w:r>
      <w:r>
        <w:t>) “</w:t>
      </w:r>
      <w:r w:rsidRPr="00370490">
        <w:t>World Trade Organization (WTO) – definition and meaning</w:t>
      </w:r>
      <w:r>
        <w:t xml:space="preserve">” MBN, No date. </w:t>
      </w:r>
      <w:hyperlink r:id="rId17" w:history="1">
        <w:r w:rsidRPr="00AE1F44">
          <w:rPr>
            <w:rStyle w:val="Hyperlink"/>
          </w:rPr>
          <w:t>https://marketbusinessnews.com/financial-glossary/world-trade-organization-wto-definition-meaning/</w:t>
        </w:r>
      </w:hyperlink>
      <w:r>
        <w:t>] RR</w:t>
      </w:r>
    </w:p>
    <w:p w14:paraId="5B824585" w14:textId="0E3928F9" w:rsidR="00C47482" w:rsidRDefault="00C47482" w:rsidP="00C47482">
      <w:r w:rsidRPr="00993431">
        <w:rPr>
          <w:rStyle w:val="StyleUnderline"/>
          <w:highlight w:val="green"/>
        </w:rPr>
        <w:t>The World Trade Organization</w:t>
      </w:r>
      <w:r w:rsidRPr="00370490">
        <w:t xml:space="preserve">, often </w:t>
      </w:r>
      <w:r w:rsidRPr="00993431">
        <w:rPr>
          <w:rStyle w:val="Emphasis"/>
          <w:highlight w:val="green"/>
        </w:rPr>
        <w:t>referred to by</w:t>
      </w:r>
      <w:r w:rsidRPr="00993431">
        <w:rPr>
          <w:rStyle w:val="Emphasis"/>
        </w:rPr>
        <w:t xml:space="preserve"> its initials </w:t>
      </w:r>
      <w:r w:rsidRPr="00993431">
        <w:rPr>
          <w:rStyle w:val="Emphasis"/>
          <w:highlight w:val="green"/>
        </w:rPr>
        <w:t>WTO</w:t>
      </w:r>
      <w:r w:rsidRPr="00993431">
        <w:rPr>
          <w:rStyle w:val="Emphasis"/>
        </w:rPr>
        <w:t>,</w:t>
      </w:r>
      <w:r w:rsidRPr="00370490">
        <w:t xml:space="preserve"> </w:t>
      </w:r>
      <w:r w:rsidRPr="00993431">
        <w:rPr>
          <w:rStyle w:val="StyleUnderline"/>
          <w:highlight w:val="green"/>
        </w:rPr>
        <w:t xml:space="preserve">is a global </w:t>
      </w:r>
      <w:r w:rsidRPr="00993431">
        <w:rPr>
          <w:rStyle w:val="StyleUnderline"/>
        </w:rPr>
        <w:t>international</w:t>
      </w:r>
      <w:r w:rsidRPr="00993431">
        <w:rPr>
          <w:rStyle w:val="StyleUnderline"/>
          <w:highlight w:val="green"/>
        </w:rPr>
        <w:t xml:space="preserve"> organization</w:t>
      </w:r>
      <w:r w:rsidRPr="00993431">
        <w:rPr>
          <w:rStyle w:val="StyleUnderline"/>
        </w:rPr>
        <w:t xml:space="preserve"> </w:t>
      </w:r>
      <w:r w:rsidRPr="00993431">
        <w:rPr>
          <w:rStyle w:val="StyleUnderline"/>
          <w:highlight w:val="green"/>
        </w:rPr>
        <w:t>that deals with</w:t>
      </w:r>
      <w:r w:rsidRPr="00993431">
        <w:rPr>
          <w:rStyle w:val="StyleUnderline"/>
        </w:rPr>
        <w:t xml:space="preserve"> the rules of </w:t>
      </w:r>
      <w:r w:rsidRPr="00993431">
        <w:rPr>
          <w:rStyle w:val="StyleUnderline"/>
          <w:highlight w:val="green"/>
        </w:rPr>
        <w:t>trade between countries</w:t>
      </w:r>
      <w:r w:rsidRPr="00993431">
        <w:rPr>
          <w:rStyle w:val="StyleUnderline"/>
        </w:rPr>
        <w:t xml:space="preserve">, </w:t>
      </w:r>
      <w:r w:rsidRPr="00993431">
        <w:rPr>
          <w:rStyle w:val="StyleUnderline"/>
          <w:highlight w:val="green"/>
        </w:rPr>
        <w:t>and helps</w:t>
      </w:r>
      <w:r w:rsidRPr="00993431">
        <w:rPr>
          <w:rStyle w:val="StyleUnderline"/>
        </w:rPr>
        <w:t xml:space="preserve"> trading nations </w:t>
      </w:r>
      <w:r w:rsidRPr="00993431">
        <w:rPr>
          <w:rStyle w:val="StyleUnderline"/>
          <w:highlight w:val="green"/>
        </w:rPr>
        <w:t>resolve disputes</w:t>
      </w:r>
      <w:r w:rsidRPr="00370490">
        <w:t xml:space="preserve">. The WTO says it is the only global organization that does this. </w:t>
      </w:r>
      <w:r w:rsidRPr="00993431">
        <w:rPr>
          <w:rStyle w:val="StyleUnderline"/>
        </w:rPr>
        <w:t>The World Trade Organization says it aims to help producers of goods and services, importers, and exporters conduct their business</w:t>
      </w:r>
      <w:r w:rsidRPr="00370490">
        <w:t>.</w:t>
      </w:r>
    </w:p>
    <w:p w14:paraId="1FEB0DD7" w14:textId="77777777" w:rsidR="00C47482" w:rsidRDefault="00C47482" w:rsidP="00C47482">
      <w:pPr>
        <w:pStyle w:val="Heading4"/>
      </w:pPr>
      <w:r>
        <w:t>Reduce means</w:t>
      </w:r>
    </w:p>
    <w:p w14:paraId="177EBDE9" w14:textId="77777777" w:rsidR="00C47482" w:rsidRPr="0007529D" w:rsidRDefault="00C47482" w:rsidP="00C47482">
      <w:pPr>
        <w:rPr>
          <w:rStyle w:val="Style13ptBold"/>
          <w:b w:val="0"/>
          <w:bCs/>
        </w:rPr>
      </w:pPr>
      <w:r>
        <w:rPr>
          <w:rStyle w:val="Style13ptBold"/>
        </w:rPr>
        <w:t xml:space="preserve">Cambridge n.d. </w:t>
      </w:r>
      <w:r w:rsidRPr="0007529D">
        <w:rPr>
          <w:rStyle w:val="Style13ptBold"/>
          <w:b w:val="0"/>
          <w:bCs/>
          <w:sz w:val="16"/>
          <w:szCs w:val="16"/>
        </w:rPr>
        <w:t>[“Reduce,” Cambridge English Dictionary] JL</w:t>
      </w:r>
    </w:p>
    <w:p w14:paraId="74484E16" w14:textId="77777777" w:rsidR="00C47482" w:rsidRDefault="00C47482" w:rsidP="00C47482">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14E895E9" w14:textId="77777777" w:rsidR="00C47482" w:rsidRPr="00E5209E" w:rsidRDefault="00C47482" w:rsidP="00C47482">
      <w:pPr>
        <w:rPr>
          <w:sz w:val="12"/>
        </w:rPr>
      </w:pPr>
    </w:p>
    <w:p w14:paraId="39CBBF1F" w14:textId="77777777" w:rsidR="00C47482" w:rsidRDefault="00C47482" w:rsidP="00C47482">
      <w:pPr>
        <w:pStyle w:val="Heading4"/>
      </w:pPr>
      <w:r>
        <w:t>Intellectual property protections are</w:t>
      </w:r>
    </w:p>
    <w:p w14:paraId="586FD9EF" w14:textId="77777777" w:rsidR="00C47482" w:rsidRPr="006466B8" w:rsidRDefault="00C47482" w:rsidP="00C47482">
      <w:pPr>
        <w:rPr>
          <w:rStyle w:val="Style13ptBold"/>
          <w:b w:val="0"/>
          <w:bCs/>
        </w:rPr>
      </w:pPr>
      <w:r>
        <w:rPr>
          <w:rStyle w:val="Style13ptBold"/>
        </w:rPr>
        <w:t xml:space="preserve">USFG 14 </w:t>
      </w:r>
      <w:r w:rsidRPr="006466B8">
        <w:rPr>
          <w:rStyle w:val="Style13ptBold"/>
          <w:b w:val="0"/>
          <w:bCs/>
          <w:sz w:val="16"/>
          <w:szCs w:val="16"/>
        </w:rPr>
        <w:t>[(</w:t>
      </w:r>
      <w:r w:rsidRPr="006466B8">
        <w:rPr>
          <w:bCs/>
          <w:szCs w:val="16"/>
        </w:rPr>
        <w:t>US Mission to International Organizations in Geneva</w:t>
      </w:r>
      <w:r w:rsidRPr="006466B8">
        <w:rPr>
          <w:rStyle w:val="Style13ptBold"/>
          <w:b w:val="0"/>
          <w:bCs/>
          <w:sz w:val="16"/>
          <w:szCs w:val="16"/>
        </w:rPr>
        <w:t>) “</w:t>
      </w:r>
      <w:r w:rsidRPr="006466B8">
        <w:rPr>
          <w:bCs/>
          <w:szCs w:val="16"/>
        </w:rPr>
        <w:t>Key Forms of Intellectual Property Protection,” 4/24/2014] JL</w:t>
      </w:r>
    </w:p>
    <w:p w14:paraId="1F052F35" w14:textId="1B09FB6D" w:rsidR="00C47482" w:rsidRDefault="00C47482" w:rsidP="00C47482">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7E216BF2" w14:textId="77777777" w:rsidR="00C47482" w:rsidRDefault="00C47482" w:rsidP="00C47482">
      <w:pPr>
        <w:pStyle w:val="Heading4"/>
      </w:pPr>
      <w:r>
        <w:t>Medicine is</w:t>
      </w:r>
    </w:p>
    <w:p w14:paraId="63371EEB" w14:textId="77777777" w:rsidR="00C47482" w:rsidRPr="00BD6AF4" w:rsidRDefault="00C47482" w:rsidP="00C47482">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54AA0EE3" w14:textId="77777777" w:rsidR="00C47482" w:rsidRPr="001A6570" w:rsidRDefault="00C47482" w:rsidP="00C47482">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41E59752" w14:textId="77777777" w:rsidR="00C47482" w:rsidRPr="00370490" w:rsidRDefault="00C47482" w:rsidP="00C47482"/>
    <w:p w14:paraId="420D4061" w14:textId="77777777" w:rsidR="00C47482" w:rsidRDefault="00C47482" w:rsidP="00C47482">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116B8F73" w14:textId="77777777" w:rsidR="00C47482" w:rsidRDefault="00C47482" w:rsidP="00C47482">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666AE9D2" w14:textId="77777777" w:rsidR="00C47482" w:rsidRPr="002B503D" w:rsidRDefault="00C47482" w:rsidP="00C47482">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2E98FC39" w14:textId="77777777" w:rsidR="00C47482" w:rsidRPr="00B073BF" w:rsidRDefault="00C47482" w:rsidP="00C47482">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3E10F5DE" w14:textId="27066996" w:rsidR="00C47482" w:rsidRDefault="00C47482" w:rsidP="00C47482">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66BBDFAF" w14:textId="66079A28" w:rsidR="00C47482" w:rsidRDefault="00C47482" w:rsidP="00C47482">
      <w:pPr>
        <w:pStyle w:val="Heading3"/>
      </w:pPr>
      <w:r>
        <w:t>1NC – Off</w:t>
      </w:r>
    </w:p>
    <w:p w14:paraId="6A9B5C02" w14:textId="77777777" w:rsidR="001936CE" w:rsidRPr="00FE51A3" w:rsidRDefault="001936CE" w:rsidP="001936CE">
      <w:pPr>
        <w:pStyle w:val="Heading4"/>
        <w:rPr>
          <w:rFonts w:asciiTheme="majorHAnsi" w:hAnsiTheme="majorHAnsi" w:cstheme="majorHAnsi"/>
        </w:rPr>
      </w:pPr>
      <w:r w:rsidRPr="00FE51A3">
        <w:rPr>
          <w:rFonts w:asciiTheme="majorHAnsi" w:hAnsiTheme="majorHAnsi" w:cstheme="majorHAnsi"/>
        </w:rPr>
        <w:t>Biotech industry strong now.</w:t>
      </w:r>
    </w:p>
    <w:p w14:paraId="65259DCE" w14:textId="77777777" w:rsidR="001936CE" w:rsidRPr="00FE51A3" w:rsidRDefault="001936CE" w:rsidP="001936CE">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6F23C2F2" w14:textId="77777777" w:rsidR="001936CE" w:rsidRPr="00FE51A3" w:rsidRDefault="001936CE" w:rsidP="001936CE">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49FAB952" w14:textId="77777777" w:rsidR="001936CE" w:rsidRPr="00FE51A3" w:rsidRDefault="001936CE" w:rsidP="001936CE">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32A45EEC" w14:textId="77777777" w:rsidR="001936CE" w:rsidRPr="00FE51A3" w:rsidRDefault="001936CE" w:rsidP="001936CE">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66DA5F4B" w14:textId="77777777" w:rsidR="001936CE" w:rsidRPr="00FE51A3" w:rsidRDefault="001936CE" w:rsidP="001936CE">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6286BF19" w14:textId="77777777" w:rsidR="001936CE" w:rsidRPr="00FE51A3" w:rsidRDefault="001936CE" w:rsidP="001936CE">
      <w:pPr>
        <w:rPr>
          <w:rFonts w:asciiTheme="majorHAnsi" w:hAnsiTheme="majorHAnsi" w:cstheme="majorHAnsi"/>
        </w:rPr>
      </w:pPr>
      <w:r w:rsidRPr="00FE51A3">
        <w:rPr>
          <w:rFonts w:asciiTheme="majorHAnsi" w:hAnsiTheme="majorHAnsi" w:cstheme="majorHAnsi"/>
        </w:rPr>
        <w:t>Fundamentals continue strong</w:t>
      </w:r>
    </w:p>
    <w:p w14:paraId="665E0FC6" w14:textId="77777777" w:rsidR="001936CE" w:rsidRPr="00FE51A3" w:rsidRDefault="001936CE" w:rsidP="001936CE">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41901C23" w14:textId="77777777" w:rsidR="001936CE" w:rsidRPr="00FE51A3" w:rsidRDefault="001936CE" w:rsidP="001936CE">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50943232" w14:textId="77777777" w:rsidR="001936CE" w:rsidRPr="00FE51A3" w:rsidRDefault="001936CE" w:rsidP="001936CE">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60568CF1" w14:textId="77777777" w:rsidR="001936CE" w:rsidRPr="00FE51A3" w:rsidRDefault="001936CE" w:rsidP="001936CE">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7369DF27" w14:textId="77777777" w:rsidR="001936CE" w:rsidRPr="00FE51A3" w:rsidRDefault="001936CE" w:rsidP="001936CE">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3FA2C0B2" w14:textId="77777777" w:rsidR="001936CE" w:rsidRPr="00FE51A3" w:rsidRDefault="001936CE" w:rsidP="001936CE">
      <w:pPr>
        <w:rPr>
          <w:rFonts w:asciiTheme="majorHAnsi" w:hAnsiTheme="majorHAnsi" w:cstheme="majorHAnsi"/>
        </w:rPr>
      </w:pPr>
      <w:r w:rsidRPr="00FE51A3">
        <w:rPr>
          <w:rFonts w:asciiTheme="majorHAnsi" w:hAnsiTheme="majorHAnsi" w:cstheme="majorHAnsi"/>
        </w:rPr>
        <w:t>More innovation on the horizon</w:t>
      </w:r>
    </w:p>
    <w:p w14:paraId="61C74B4C" w14:textId="77777777" w:rsidR="001936CE" w:rsidRPr="00FE51A3" w:rsidRDefault="001936CE" w:rsidP="001936CE">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35A08C42" w14:textId="77777777" w:rsidR="001936CE" w:rsidRPr="00FE51A3" w:rsidRDefault="001936CE" w:rsidP="001936CE">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6B319E29" w14:textId="77777777" w:rsidR="001936CE" w:rsidRDefault="001936CE" w:rsidP="001936CE"/>
    <w:p w14:paraId="698D7118" w14:textId="77777777" w:rsidR="001936CE" w:rsidRPr="0027647F" w:rsidRDefault="001936CE" w:rsidP="001936CE">
      <w:pPr>
        <w:pStyle w:val="Heading4"/>
      </w:pPr>
      <w:r>
        <w:t>IP protections are key to innovation – recouping startup costs and high risk of failure</w:t>
      </w:r>
    </w:p>
    <w:p w14:paraId="72389CA1" w14:textId="77777777" w:rsidR="001936CE" w:rsidRPr="00D1700D" w:rsidRDefault="001936CE" w:rsidP="001936CE">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14:paraId="00DDB072" w14:textId="77777777" w:rsidR="001936CE" w:rsidRPr="006F506E" w:rsidRDefault="001936CE" w:rsidP="001936CE">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53C6C4E1" w14:textId="77777777" w:rsidR="001936CE" w:rsidRPr="006F506E" w:rsidRDefault="001936CE" w:rsidP="001936CE">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DiMasi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0B7BBFD0" w14:textId="77777777" w:rsidR="001936CE" w:rsidRPr="006F506E" w:rsidRDefault="001936CE" w:rsidP="001936CE">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257A45DD" w14:textId="77777777" w:rsidR="001936CE" w:rsidRPr="006F506E" w:rsidRDefault="001936CE" w:rsidP="001936CE">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5ED6E4B5" w14:textId="77777777" w:rsidR="001936CE" w:rsidRPr="00D1700D" w:rsidRDefault="001936CE" w:rsidP="001936CE">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7510E125" w14:textId="77777777" w:rsidR="001936CE" w:rsidRDefault="001936CE" w:rsidP="001936CE">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239A5023" w14:textId="77777777" w:rsidR="001936CE" w:rsidRDefault="001936CE" w:rsidP="001936CE">
      <w:pPr>
        <w:rPr>
          <w:sz w:val="12"/>
        </w:rPr>
      </w:pPr>
    </w:p>
    <w:p w14:paraId="720126C1" w14:textId="77777777" w:rsidR="001936CE" w:rsidRPr="00FE51A3" w:rsidRDefault="001936CE" w:rsidP="001936CE">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3138A45D" w14:textId="77777777" w:rsidR="001936CE" w:rsidRPr="00FE51A3" w:rsidRDefault="001936CE" w:rsidP="001936CE">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65064D23" w14:textId="77777777" w:rsidR="001936CE" w:rsidRPr="00311A9C" w:rsidRDefault="001936CE" w:rsidP="001936CE">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017C7E40" w14:textId="77777777" w:rsidR="001936CE" w:rsidRPr="00F9306E" w:rsidRDefault="001936CE" w:rsidP="001936CE">
      <w:pPr>
        <w:pStyle w:val="Heading4"/>
        <w:rPr>
          <w:rFonts w:asciiTheme="majorHAnsi" w:hAnsiTheme="majorHAnsi" w:cstheme="majorHAnsi"/>
        </w:rPr>
      </w:pPr>
      <w:r w:rsidRPr="00F9306E">
        <w:rPr>
          <w:rFonts w:asciiTheme="majorHAnsi" w:hAnsiTheme="majorHAnsi" w:cstheme="majorHAnsi"/>
        </w:rPr>
        <w:t>CBW use causes extinction –terrorists prove</w:t>
      </w:r>
    </w:p>
    <w:p w14:paraId="2004111A" w14:textId="77777777" w:rsidR="001936CE" w:rsidRPr="00F9306E" w:rsidRDefault="001936CE" w:rsidP="001936CE">
      <w:pPr>
        <w:rPr>
          <w:rFonts w:asciiTheme="majorHAnsi" w:hAnsiTheme="majorHAnsi" w:cstheme="majorHAnsi"/>
        </w:rPr>
      </w:pPr>
      <w:r w:rsidRPr="00F9306E">
        <w:rPr>
          <w:rStyle w:val="Style13ptBold"/>
          <w:rFonts w:asciiTheme="majorHAnsi" w:hAnsiTheme="majorHAnsi" w:cstheme="majorHAnsi"/>
        </w:rPr>
        <w:t>Millett and Snyder-Beattie 17</w:t>
      </w:r>
      <w:r>
        <w:rPr>
          <w:rFonts w:asciiTheme="majorHAnsi" w:hAnsiTheme="majorHAnsi" w:cstheme="majorHAnsi"/>
        </w:rPr>
        <w:t>[</w:t>
      </w:r>
      <w:r w:rsidRPr="00F9306E">
        <w:rPr>
          <w:rFonts w:asciiTheme="majorHAnsi" w:hAnsiTheme="majorHAnsi" w:cstheme="majorHAnsi"/>
        </w:rPr>
        <w:t>Piers</w:t>
      </w:r>
      <w:r>
        <w:rPr>
          <w:rFonts w:asciiTheme="majorHAnsi" w:hAnsiTheme="majorHAnsi" w:cstheme="majorHAnsi"/>
        </w:rPr>
        <w:t>,</w:t>
      </w:r>
      <w:r w:rsidRPr="00F9306E">
        <w:rPr>
          <w:rFonts w:asciiTheme="majorHAnsi" w:hAnsiTheme="majorHAnsi" w:cstheme="majorHAnsi"/>
        </w:rPr>
        <w:t xml:space="preserve"> PhD, Senior Research Fellow at the Future of Humanity Institute, where he focuses on pandemic and deliberate disease and the implications of biotechnology, consults for the World Health Organization on research and development for public health emergencies, spent more than a decade working for the Biological Weapons Convention, the international treaty that bans these weapons; Andrew</w:t>
      </w:r>
      <w:r>
        <w:rPr>
          <w:rFonts w:asciiTheme="majorHAnsi" w:hAnsiTheme="majorHAnsi" w:cstheme="majorHAnsi"/>
        </w:rPr>
        <w:t xml:space="preserve">, </w:t>
      </w:r>
      <w:r w:rsidRPr="00F9306E">
        <w:rPr>
          <w:rFonts w:asciiTheme="majorHAnsi" w:hAnsiTheme="majorHAnsi" w:cstheme="majorHAnsi"/>
        </w:rPr>
        <w:t xml:space="preserve">Director of Research at the Future of Humanity Institute, University of Oxford, where he manages a number of research, outreach, and fundraising activities; “Existential Risk and Cost-Effective Biosecurity”, Health Security, Volume 15, Number 4, 2017 Mary Ann Liebert, Inc, </w:t>
      </w:r>
      <w:hyperlink r:id="rId18" w:history="1">
        <w:r w:rsidRPr="00F9306E">
          <w:rPr>
            <w:rStyle w:val="Hyperlink"/>
            <w:rFonts w:asciiTheme="majorHAnsi" w:hAnsiTheme="majorHAnsi" w:cstheme="majorHAnsi"/>
          </w:rPr>
          <w:t>http://europepmc.org/backend/ptpmcrender.fcgi?accid=PMC5576214&amp;blobtype=pdf</w:t>
        </w:r>
      </w:hyperlink>
      <w:r w:rsidRPr="00F9306E">
        <w:rPr>
          <w:rFonts w:asciiTheme="majorHAnsi" w:hAnsiTheme="majorHAnsi" w:cstheme="majorHAnsi"/>
        </w:rPr>
        <w:t xml:space="preserve"> [copied weird so i removed “.x”, {, *, and “- ”] [figures and tables removed]</w:t>
      </w:r>
    </w:p>
    <w:p w14:paraId="5710E098" w14:textId="77777777" w:rsidR="001936CE" w:rsidRDefault="001936CE" w:rsidP="001936CE">
      <w:pPr>
        <w:rPr>
          <w:rStyle w:val="Emphasis"/>
          <w:rFonts w:asciiTheme="majorHAnsi" w:hAnsiTheme="majorHAnsi" w:cstheme="majorHAnsi"/>
        </w:rPr>
      </w:pPr>
      <w:r w:rsidRPr="00F9306E">
        <w:rPr>
          <w:rFonts w:asciiTheme="majorHAnsi" w:hAnsiTheme="majorHAnsi" w:cstheme="majorHAnsi"/>
          <w:sz w:val="12"/>
        </w:rPr>
        <w:t xml:space="preserve">How worthwhile is it spending resources to study and mitigate the chance of </w:t>
      </w:r>
      <w:r w:rsidRPr="00F9306E">
        <w:rPr>
          <w:rFonts w:asciiTheme="majorHAnsi" w:hAnsiTheme="majorHAnsi" w:cstheme="majorHAnsi"/>
          <w:u w:val="single"/>
        </w:rPr>
        <w:t xml:space="preserve">human extinction from </w:t>
      </w:r>
      <w:r w:rsidRPr="005025D2">
        <w:rPr>
          <w:rFonts w:asciiTheme="majorHAnsi" w:hAnsiTheme="majorHAnsi" w:cstheme="majorHAnsi"/>
          <w:highlight w:val="green"/>
          <w:u w:val="single"/>
        </w:rPr>
        <w:t>biological</w:t>
      </w:r>
      <w:r w:rsidRPr="00F9306E">
        <w:rPr>
          <w:rFonts w:asciiTheme="majorHAnsi" w:hAnsiTheme="majorHAnsi" w:cstheme="majorHAnsi"/>
          <w:u w:val="single"/>
        </w:rPr>
        <w:t xml:space="preserve"> risks?</w:t>
      </w:r>
      <w:r w:rsidRPr="00F9306E">
        <w:rPr>
          <w:rFonts w:asciiTheme="majorHAnsi" w:hAnsiTheme="majorHAnsi" w:cstheme="majorHAnsi"/>
          <w:sz w:val="12"/>
        </w:rPr>
        <w:t xml:space="preserve">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w:t>
      </w:r>
      <w:r w:rsidRPr="005025D2">
        <w:rPr>
          <w:rStyle w:val="Emphasis"/>
          <w:rFonts w:asciiTheme="majorHAnsi" w:hAnsiTheme="majorHAnsi" w:cstheme="majorHAnsi"/>
          <w:highlight w:val="green"/>
        </w:rPr>
        <w:t>risks jeopardize the existence of all future human lives.</w:t>
      </w:r>
      <w:r w:rsidRPr="00F9306E">
        <w:rPr>
          <w:rStyle w:val="Emphasis"/>
          <w:rFonts w:asciiTheme="majorHAnsi" w:hAnsiTheme="majorHAnsi" w:cstheme="majorHAnsi"/>
        </w:rPr>
        <w:t xml:space="preserve"> </w:t>
      </w:r>
      <w:r w:rsidRPr="00F9306E">
        <w:rPr>
          <w:rFonts w:asciiTheme="majorHAnsi" w:hAnsiTheme="majorHAnsi" w:cstheme="majorHAnsi"/>
          <w:sz w:val="12"/>
        </w:rPr>
        <w:t xml:space="preserve">Historically, disease events have been responsible for the </w:t>
      </w:r>
      <w:r w:rsidRPr="00F9306E">
        <w:rPr>
          <w:rStyle w:val="Emphasis"/>
          <w:rFonts w:asciiTheme="majorHAnsi" w:hAnsiTheme="majorHAnsi" w:cstheme="majorHAnsi"/>
          <w:b w:val="0"/>
          <w:sz w:val="12"/>
        </w:rPr>
        <w:t>greatest death tolls on humanity.</w:t>
      </w:r>
      <w:r w:rsidRPr="00F9306E">
        <w:rPr>
          <w:rFonts w:asciiTheme="majorHAnsi" w:hAnsiTheme="majorHAnsi" w:cstheme="majorHAnsi"/>
          <w:sz w:val="12"/>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w:t>
      </w:r>
      <w:r w:rsidRPr="00F9306E">
        <w:rPr>
          <w:rFonts w:asciiTheme="majorHAnsi" w:hAnsiTheme="majorHAnsi" w:cstheme="majorHAnsi"/>
          <w:u w:val="single"/>
        </w:rPr>
        <w:t xml:space="preserve"> A skeptic would have many </w:t>
      </w:r>
      <w:r w:rsidRPr="00F9306E">
        <w:rPr>
          <w:rFonts w:asciiTheme="majorHAnsi" w:hAnsiTheme="majorHAnsi" w:cstheme="majorHAnsi"/>
          <w:sz w:val="12"/>
        </w:rPr>
        <w:t>good</w:t>
      </w:r>
      <w:r w:rsidRPr="00F9306E">
        <w:rPr>
          <w:rFonts w:asciiTheme="majorHAnsi" w:hAnsiTheme="majorHAnsi" w:cstheme="majorHAnsi"/>
          <w:u w:val="single"/>
        </w:rPr>
        <w:t xml:space="preserve"> reasons to think </w:t>
      </w:r>
      <w:r w:rsidRPr="00F9306E">
        <w:rPr>
          <w:rFonts w:asciiTheme="majorHAnsi" w:hAnsiTheme="majorHAnsi" w:cstheme="majorHAnsi"/>
          <w:sz w:val="12"/>
        </w:rPr>
        <w:t>that</w:t>
      </w:r>
      <w:r w:rsidRPr="00F9306E">
        <w:rPr>
          <w:rFonts w:asciiTheme="majorHAnsi" w:hAnsiTheme="majorHAnsi" w:cstheme="majorHAnsi"/>
          <w:u w:val="single"/>
        </w:rPr>
        <w:t xml:space="preserve"> existential risk from disease is unlikely</w:t>
      </w:r>
      <w:r w:rsidRPr="00F9306E">
        <w:rPr>
          <w:rFonts w:asciiTheme="majorHAnsi" w:hAnsiTheme="majorHAnsi" w:cstheme="majorHAnsi"/>
          <w:sz w:val="12"/>
        </w:rPr>
        <w:t xml:space="preserve">. </w:t>
      </w:r>
      <w:r w:rsidRPr="00F9306E">
        <w:rPr>
          <w:rFonts w:asciiTheme="majorHAnsi" w:hAnsiTheme="majorHAnsi" w:cstheme="majorHAnsi"/>
          <w:u w:val="single"/>
        </w:rPr>
        <w:t xml:space="preserve">Such a disease would need to spread worldwide to </w:t>
      </w:r>
      <w:r w:rsidRPr="00F9306E">
        <w:rPr>
          <w:rStyle w:val="Emphasis"/>
          <w:rFonts w:asciiTheme="majorHAnsi" w:hAnsiTheme="majorHAnsi" w:cstheme="majorHAnsi"/>
        </w:rPr>
        <w:t>remote populations, overcome rare genetic resistances, and evade detection, cures, and countermeasures</w:t>
      </w:r>
      <w:r w:rsidRPr="00F9306E">
        <w:rPr>
          <w:rFonts w:asciiTheme="majorHAnsi" w:hAnsiTheme="majorHAnsi" w:cstheme="majorHAnsi"/>
          <w:sz w:val="12"/>
        </w:rPr>
        <w:t xml:space="preserve">. </w:t>
      </w:r>
      <w:r w:rsidRPr="00F9306E">
        <w:rPr>
          <w:rFonts w:asciiTheme="majorHAnsi" w:hAnsiTheme="majorHAnsi" w:cstheme="majorHAnsi"/>
          <w:u w:val="single"/>
        </w:rPr>
        <w:t xml:space="preserve">Even </w:t>
      </w:r>
      <w:r w:rsidRPr="00F9306E">
        <w:rPr>
          <w:rStyle w:val="Emphasis"/>
          <w:rFonts w:asciiTheme="majorHAnsi" w:hAnsiTheme="majorHAnsi" w:cstheme="majorHAnsi"/>
        </w:rPr>
        <w:t>evolution itself</w:t>
      </w:r>
      <w:r w:rsidRPr="00F9306E">
        <w:rPr>
          <w:rFonts w:asciiTheme="majorHAnsi" w:hAnsiTheme="majorHAnsi" w:cstheme="majorHAnsi"/>
          <w:sz w:val="12"/>
        </w:rPr>
        <w:t xml:space="preserve"> may work in humanity’s favor: Virulence and transmission is often a trade-off, and so evolutionary pressures could push against maximally lethal wild-type pathogens.5,6 While these</w:t>
      </w:r>
      <w:r w:rsidRPr="00F9306E">
        <w:rPr>
          <w:rFonts w:asciiTheme="majorHAnsi" w:hAnsiTheme="majorHAnsi" w:cstheme="majorHAnsi"/>
          <w:u w:val="single"/>
        </w:rPr>
        <w:t xml:space="preserve"> arguments point to a very small risk of human extinction, they </w:t>
      </w:r>
      <w:r w:rsidRPr="00F9306E">
        <w:rPr>
          <w:rStyle w:val="Emphasis"/>
          <w:rFonts w:asciiTheme="majorHAnsi" w:hAnsiTheme="majorHAnsi" w:cstheme="majorHAnsi"/>
        </w:rPr>
        <w:t>do not rule the possibility out entirely.</w:t>
      </w:r>
      <w:r w:rsidRPr="00F9306E">
        <w:rPr>
          <w:rFonts w:asciiTheme="majorHAnsi" w:hAnsiTheme="majorHAnsi" w:cstheme="majorHAnsi"/>
          <w:sz w:val="12"/>
        </w:rPr>
        <w:t xml:space="preserve"> Although rare, </w:t>
      </w:r>
      <w:r w:rsidRPr="005025D2">
        <w:rPr>
          <w:rStyle w:val="Emphasis"/>
          <w:rFonts w:asciiTheme="majorHAnsi" w:hAnsiTheme="majorHAnsi" w:cstheme="majorHAnsi"/>
          <w:highlight w:val="green"/>
        </w:rPr>
        <w:t>there are recorded instances of species going extinct due to disease</w:t>
      </w:r>
      <w:r w:rsidRPr="00F9306E">
        <w:rPr>
          <w:rFonts w:asciiTheme="majorHAnsi" w:hAnsiTheme="majorHAnsi" w:cstheme="majorHAnsi"/>
          <w:sz w:val="12"/>
        </w:rPr>
        <w:t xml:space="preserve">—primarily in amphibians, but also in 1 mammalian species of rat on Christmas Island.7,8 </w:t>
      </w:r>
      <w:r w:rsidRPr="00F9306E">
        <w:rPr>
          <w:rFonts w:asciiTheme="majorHAnsi" w:hAnsiTheme="majorHAnsi" w:cstheme="majorHAnsi"/>
          <w:u w:val="single"/>
        </w:rPr>
        <w:t xml:space="preserve">There are </w:t>
      </w:r>
      <w:r w:rsidRPr="00F9306E">
        <w:rPr>
          <w:rFonts w:asciiTheme="majorHAnsi" w:hAnsiTheme="majorHAnsi" w:cstheme="majorHAnsi"/>
          <w:sz w:val="12"/>
        </w:rPr>
        <w:t>also historical</w:t>
      </w:r>
      <w:r w:rsidRPr="00F9306E">
        <w:rPr>
          <w:rFonts w:asciiTheme="majorHAnsi" w:hAnsiTheme="majorHAnsi" w:cstheme="majorHAnsi"/>
          <w:u w:val="single"/>
        </w:rPr>
        <w:t xml:space="preserve"> examples of </w:t>
      </w:r>
      <w:r w:rsidRPr="005025D2">
        <w:rPr>
          <w:rFonts w:asciiTheme="majorHAnsi" w:hAnsiTheme="majorHAnsi" w:cstheme="majorHAnsi"/>
          <w:highlight w:val="green"/>
          <w:u w:val="single"/>
        </w:rPr>
        <w:t>large human populations being almost entirely wiped out</w:t>
      </w:r>
      <w:r w:rsidRPr="00F9306E">
        <w:rPr>
          <w:rFonts w:asciiTheme="majorHAnsi" w:hAnsiTheme="majorHAnsi" w:cstheme="majorHAnsi"/>
          <w:u w:val="single"/>
        </w:rPr>
        <w:t xml:space="preserve"> by disease, </w:t>
      </w:r>
      <w:r w:rsidRPr="005025D2">
        <w:rPr>
          <w:rFonts w:asciiTheme="majorHAnsi" w:hAnsiTheme="majorHAnsi" w:cstheme="majorHAnsi"/>
          <w:highlight w:val="green"/>
          <w:u w:val="single"/>
        </w:rPr>
        <w:t xml:space="preserve">especially when </w:t>
      </w:r>
      <w:r w:rsidRPr="005025D2">
        <w:rPr>
          <w:rStyle w:val="Emphasis"/>
          <w:rFonts w:asciiTheme="majorHAnsi" w:hAnsiTheme="majorHAnsi" w:cstheme="majorHAnsi"/>
          <w:highlight w:val="green"/>
        </w:rPr>
        <w:t>multiple diseases were simultaneously introduced</w:t>
      </w:r>
      <w:r w:rsidRPr="00F9306E">
        <w:rPr>
          <w:rStyle w:val="Emphasis"/>
          <w:rFonts w:asciiTheme="majorHAnsi" w:hAnsiTheme="majorHAnsi" w:cstheme="majorHAnsi"/>
        </w:rPr>
        <w:t xml:space="preserve"> </w:t>
      </w:r>
      <w:r w:rsidRPr="00F9306E">
        <w:rPr>
          <w:rStyle w:val="Emphasis"/>
          <w:rFonts w:asciiTheme="majorHAnsi" w:hAnsiTheme="majorHAnsi" w:cstheme="majorHAnsi"/>
          <w:b w:val="0"/>
          <w:sz w:val="12"/>
        </w:rPr>
        <w:t>into a population without immunity</w:t>
      </w:r>
      <w:r w:rsidRPr="00F9306E">
        <w:rPr>
          <w:rFonts w:asciiTheme="majorHAnsi" w:hAnsiTheme="majorHAnsi" w:cstheme="majorHAnsi"/>
          <w:sz w:val="12"/>
        </w:rPr>
        <w:t>. The most striking examples of total population collapse include native American tribes exposed to European diseases, such as the Massachusett (86% loss of population), Quiripi-Unquachog (95% loss of population), and the Western Abenaki (which suffered a staggering 98% loss of population).9 In the modern context, no single disease currently exists that combines the worst-case levels of transmissibility, lethality, resistance to countermeasures, and global reach. But</w:t>
      </w:r>
      <w:r w:rsidRPr="00F9306E">
        <w:rPr>
          <w:rFonts w:asciiTheme="majorHAnsi" w:hAnsiTheme="majorHAnsi" w:cstheme="majorHAnsi"/>
          <w:u w:val="single"/>
        </w:rPr>
        <w:t xml:space="preserve"> many diseases are proof of principle </w:t>
      </w:r>
      <w:r w:rsidRPr="00F9306E">
        <w:rPr>
          <w:rFonts w:asciiTheme="majorHAnsi" w:hAnsiTheme="majorHAnsi" w:cstheme="majorHAnsi"/>
          <w:sz w:val="12"/>
        </w:rPr>
        <w:t xml:space="preserve">that each worst-case attribute </w:t>
      </w:r>
      <w:r w:rsidRPr="00F9306E">
        <w:rPr>
          <w:rStyle w:val="Emphasis"/>
          <w:rFonts w:asciiTheme="majorHAnsi" w:hAnsiTheme="majorHAnsi" w:cstheme="majorHAnsi"/>
          <w:b w:val="0"/>
          <w:sz w:val="12"/>
        </w:rPr>
        <w:t>can be realized independently</w:t>
      </w:r>
      <w:r w:rsidRPr="00F9306E">
        <w:rPr>
          <w:rFonts w:asciiTheme="majorHAnsi" w:hAnsiTheme="majorHAnsi" w:cstheme="majorHAnsi"/>
          <w:sz w:val="12"/>
        </w:rPr>
        <w:t xml:space="preserve">. For example, </w:t>
      </w:r>
      <w:r w:rsidRPr="00F9306E">
        <w:rPr>
          <w:rFonts w:asciiTheme="majorHAnsi" w:hAnsiTheme="majorHAnsi" w:cstheme="majorHAnsi"/>
          <w:u w:val="single"/>
        </w:rPr>
        <w:t xml:space="preserve">some diseases exhibit nearly a 100% case fatality </w:t>
      </w:r>
      <w:r w:rsidRPr="00F9306E">
        <w:rPr>
          <w:rFonts w:asciiTheme="majorHAnsi" w:hAnsiTheme="majorHAnsi" w:cstheme="majorHAnsi"/>
          <w:sz w:val="12"/>
        </w:rPr>
        <w:t xml:space="preserve">ratio in the absence of treatment, such as rabies or septicemic plague. </w:t>
      </w:r>
      <w:r w:rsidRPr="00F9306E">
        <w:rPr>
          <w:rFonts w:asciiTheme="majorHAnsi" w:hAnsiTheme="majorHAnsi" w:cstheme="majorHAnsi"/>
          <w:u w:val="single"/>
        </w:rPr>
        <w:t xml:space="preserve">Other diseases have a track record of spreading </w:t>
      </w:r>
      <w:r w:rsidRPr="00F9306E">
        <w:rPr>
          <w:rFonts w:asciiTheme="majorHAnsi" w:hAnsiTheme="majorHAnsi" w:cstheme="majorHAnsi"/>
          <w:sz w:val="12"/>
        </w:rPr>
        <w:t xml:space="preserve">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advances in biotechnology might allow the creation of diseases that combine such traits. </w:t>
      </w:r>
      <w:r w:rsidRPr="005025D2">
        <w:rPr>
          <w:rFonts w:asciiTheme="majorHAnsi" w:hAnsiTheme="majorHAnsi" w:cstheme="majorHAnsi"/>
          <w:highlight w:val="green"/>
          <w:u w:val="single"/>
        </w:rPr>
        <w:t>Recent</w:t>
      </w:r>
      <w:r w:rsidRPr="00F9306E">
        <w:rPr>
          <w:rFonts w:asciiTheme="majorHAnsi" w:hAnsiTheme="majorHAnsi" w:cstheme="majorHAnsi"/>
          <w:u w:val="single"/>
        </w:rPr>
        <w:t xml:space="preserve"> controversy has already emerged over a number of </w:t>
      </w:r>
      <w:r w:rsidRPr="005025D2">
        <w:rPr>
          <w:rStyle w:val="Emphasis"/>
          <w:rFonts w:asciiTheme="majorHAnsi" w:hAnsiTheme="majorHAnsi" w:cstheme="majorHAnsi"/>
          <w:highlight w:val="green"/>
        </w:rPr>
        <w:t>scientific experiments</w:t>
      </w:r>
      <w:r w:rsidRPr="00F9306E">
        <w:rPr>
          <w:rFonts w:asciiTheme="majorHAnsi" w:hAnsiTheme="majorHAnsi" w:cstheme="majorHAnsi"/>
          <w:u w:val="single"/>
        </w:rPr>
        <w:t xml:space="preserve"> that </w:t>
      </w:r>
      <w:r w:rsidRPr="005025D2">
        <w:rPr>
          <w:rFonts w:asciiTheme="majorHAnsi" w:hAnsiTheme="majorHAnsi" w:cstheme="majorHAnsi"/>
          <w:highlight w:val="green"/>
          <w:u w:val="single"/>
        </w:rPr>
        <w:t xml:space="preserve">resulted in viruses with </w:t>
      </w:r>
      <w:r w:rsidRPr="005025D2">
        <w:rPr>
          <w:rStyle w:val="Emphasis"/>
          <w:rFonts w:asciiTheme="majorHAnsi" w:hAnsiTheme="majorHAnsi" w:cstheme="majorHAnsi"/>
          <w:highlight w:val="green"/>
        </w:rPr>
        <w:t>enhanced transmissibility, lethality, and</w:t>
      </w:r>
      <w:r w:rsidRPr="00F9306E">
        <w:rPr>
          <w:rStyle w:val="Emphasis"/>
          <w:rFonts w:asciiTheme="majorHAnsi" w:hAnsiTheme="majorHAnsi" w:cstheme="majorHAnsi"/>
        </w:rPr>
        <w:t xml:space="preserve">/or the </w:t>
      </w:r>
      <w:r w:rsidRPr="005025D2">
        <w:rPr>
          <w:rStyle w:val="Emphasis"/>
          <w:rFonts w:asciiTheme="majorHAnsi" w:hAnsiTheme="majorHAnsi" w:cstheme="majorHAnsi"/>
          <w:highlight w:val="green"/>
        </w:rPr>
        <w:t>ability to overcome</w:t>
      </w:r>
      <w:r w:rsidRPr="00F9306E">
        <w:rPr>
          <w:rStyle w:val="Emphasis"/>
          <w:rFonts w:asciiTheme="majorHAnsi" w:hAnsiTheme="majorHAnsi" w:cstheme="majorHAnsi"/>
        </w:rPr>
        <w:t xml:space="preserve"> therapeutics</w:t>
      </w:r>
      <w:r w:rsidRPr="00F9306E">
        <w:rPr>
          <w:rFonts w:asciiTheme="majorHAnsi" w:hAnsiTheme="majorHAnsi" w:cstheme="majorHAnsi"/>
          <w:sz w:val="12"/>
        </w:rPr>
        <w:t>.13-17 Other experiments demonstrated that mousepox could be modified to have a 100% case fatality rate and render a vaccine ineffective.18 In addition to transmissibility and lethality, studies have shown that other disease traits, such as</w:t>
      </w:r>
      <w:r w:rsidRPr="00F9306E">
        <w:rPr>
          <w:rFonts w:asciiTheme="majorHAnsi" w:hAnsiTheme="majorHAnsi" w:cstheme="majorHAnsi"/>
          <w:u w:val="single"/>
        </w:rPr>
        <w:t xml:space="preserve"> incubation time, environmental survival, and available vectors, could be modified </w:t>
      </w:r>
      <w:r w:rsidRPr="00F9306E">
        <w:rPr>
          <w:rFonts w:asciiTheme="majorHAnsi" w:hAnsiTheme="majorHAnsi" w:cstheme="majorHAnsi"/>
          <w:sz w:val="12"/>
        </w:rPr>
        <w:t xml:space="preserve">as well.19-21 Although these experiments had scientific merit and were not conducted with malicious intent, their </w:t>
      </w:r>
      <w:r w:rsidRPr="00F9306E">
        <w:rPr>
          <w:rStyle w:val="Emphasis"/>
          <w:rFonts w:asciiTheme="majorHAnsi" w:hAnsiTheme="majorHAnsi" w:cstheme="majorHAnsi"/>
        </w:rPr>
        <w:t>implications are still worrying</w:t>
      </w:r>
      <w:r w:rsidRPr="00F9306E">
        <w:rPr>
          <w:rFonts w:asciiTheme="majorHAnsi" w:hAnsiTheme="majorHAnsi" w:cstheme="majorHAnsi"/>
          <w:sz w:val="12"/>
        </w:rPr>
        <w:t xml:space="preserve">. </w:t>
      </w:r>
      <w:r w:rsidRPr="00F9306E">
        <w:rPr>
          <w:rFonts w:asciiTheme="majorHAnsi" w:hAnsiTheme="majorHAnsi" w:cstheme="majorHAnsi"/>
          <w:u w:val="single"/>
        </w:rPr>
        <w:t xml:space="preserve">This is especially true given that </w:t>
      </w:r>
      <w:r w:rsidRPr="005025D2">
        <w:rPr>
          <w:rFonts w:asciiTheme="majorHAnsi" w:hAnsiTheme="majorHAnsi" w:cstheme="majorHAnsi"/>
          <w:highlight w:val="green"/>
          <w:u w:val="single"/>
        </w:rPr>
        <w:t>there is</w:t>
      </w:r>
      <w:r w:rsidRPr="00F9306E">
        <w:rPr>
          <w:rFonts w:asciiTheme="majorHAnsi" w:hAnsiTheme="majorHAnsi" w:cstheme="majorHAnsi"/>
          <w:u w:val="single"/>
        </w:rPr>
        <w:t xml:space="preserve"> also </w:t>
      </w:r>
      <w:r w:rsidRPr="005025D2">
        <w:rPr>
          <w:rFonts w:asciiTheme="majorHAnsi" w:hAnsiTheme="majorHAnsi" w:cstheme="majorHAnsi"/>
          <w:highlight w:val="green"/>
          <w:u w:val="single"/>
        </w:rPr>
        <w:t xml:space="preserve">a </w:t>
      </w:r>
      <w:r w:rsidRPr="005025D2">
        <w:rPr>
          <w:rStyle w:val="Emphasis"/>
          <w:rFonts w:asciiTheme="majorHAnsi" w:hAnsiTheme="majorHAnsi" w:cstheme="majorHAnsi"/>
          <w:highlight w:val="green"/>
        </w:rPr>
        <w:t>long historical track record of state-run bioweapon research</w:t>
      </w:r>
      <w:r w:rsidRPr="005025D2">
        <w:rPr>
          <w:rFonts w:asciiTheme="majorHAnsi" w:hAnsiTheme="majorHAnsi" w:cstheme="majorHAnsi"/>
          <w:highlight w:val="green"/>
          <w:u w:val="single"/>
        </w:rPr>
        <w:t xml:space="preserve"> applying </w:t>
      </w:r>
      <w:r w:rsidRPr="005025D2">
        <w:rPr>
          <w:rStyle w:val="Emphasis"/>
          <w:rFonts w:asciiTheme="majorHAnsi" w:hAnsiTheme="majorHAnsi" w:cstheme="majorHAnsi"/>
          <w:highlight w:val="green"/>
        </w:rPr>
        <w:t>cutting-edge science and technology</w:t>
      </w:r>
      <w:r w:rsidRPr="00F9306E">
        <w:rPr>
          <w:rFonts w:asciiTheme="majorHAnsi" w:hAnsiTheme="majorHAnsi" w:cstheme="majorHAnsi"/>
          <w:u w:val="single"/>
        </w:rPr>
        <w:t xml:space="preserve"> to </w:t>
      </w:r>
      <w:r w:rsidRPr="00F9306E">
        <w:rPr>
          <w:rStyle w:val="Emphasis"/>
          <w:rFonts w:asciiTheme="majorHAnsi" w:hAnsiTheme="majorHAnsi" w:cstheme="majorHAnsi"/>
        </w:rPr>
        <w:t>design agents not previously seen in nature</w:t>
      </w:r>
      <w:r w:rsidRPr="00F9306E">
        <w:rPr>
          <w:rFonts w:asciiTheme="majorHAnsi" w:hAnsiTheme="majorHAnsi" w:cstheme="majorHAnsi"/>
          <w:sz w:val="12"/>
        </w:rPr>
        <w:t>. The Soviet bioweapons program developed agents with traits such as enhanced virulence, resistance to therapies, greater environmental resilience, increased difficulty to diagnose or treat, and which caused unexpected disease presentations and outcomes</w:t>
      </w:r>
      <w:r w:rsidRPr="00F9306E">
        <w:rPr>
          <w:rFonts w:asciiTheme="majorHAnsi" w:hAnsiTheme="majorHAnsi" w:cstheme="majorHAnsi"/>
          <w:u w:val="single"/>
        </w:rPr>
        <w:t>.</w:t>
      </w:r>
      <w:r w:rsidRPr="00F9306E">
        <w:rPr>
          <w:rFonts w:asciiTheme="majorHAnsi" w:hAnsiTheme="majorHAnsi" w:cstheme="majorHAnsi"/>
          <w:sz w:val="12"/>
        </w:rPr>
        <w:t xml:space="preserve">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F9306E">
        <w:rPr>
          <w:rStyle w:val="Emphasis"/>
          <w:rFonts w:asciiTheme="majorHAnsi" w:hAnsiTheme="majorHAnsi" w:cstheme="majorHAnsi"/>
          <w:b w:val="0"/>
          <w:sz w:val="12"/>
          <w:szCs w:val="26"/>
        </w:rPr>
        <w:t>the logic of deterrence and mutually assured destruction could create such incentives in more unstable political environments or following a breakdown of the Biological Weapons Convention</w:t>
      </w:r>
      <w:r w:rsidRPr="00F9306E">
        <w:rPr>
          <w:rFonts w:asciiTheme="majorHAnsi" w:hAnsiTheme="majorHAnsi" w:cstheme="majorHAnsi"/>
          <w:sz w:val="12"/>
        </w:rPr>
        <w:t xml:space="preserve">.25 The possibility of a war between great powers could also increase the pressure to use such weapons—during the World Wars, bioweapons were used across multiple continents, with Germany targeting animals in WWI,26 and Japan using plague to cause an epidemic in China during WWII.27 </w:t>
      </w:r>
      <w:r w:rsidRPr="005025D2">
        <w:rPr>
          <w:rStyle w:val="Emphasis"/>
          <w:rFonts w:asciiTheme="majorHAnsi" w:hAnsiTheme="majorHAnsi" w:cstheme="majorHAnsi"/>
          <w:highlight w:val="green"/>
        </w:rPr>
        <w:t>Non-state actors</w:t>
      </w:r>
      <w:r w:rsidRPr="00F9306E">
        <w:rPr>
          <w:rStyle w:val="Emphasis"/>
          <w:rFonts w:asciiTheme="majorHAnsi" w:hAnsiTheme="majorHAnsi" w:cstheme="majorHAnsi"/>
        </w:rPr>
        <w:t xml:space="preserve"> </w:t>
      </w:r>
      <w:r w:rsidRPr="00F9306E">
        <w:rPr>
          <w:rStyle w:val="Emphasis"/>
          <w:rFonts w:asciiTheme="majorHAnsi" w:hAnsiTheme="majorHAnsi" w:cstheme="majorHAnsi"/>
          <w:b w:val="0"/>
          <w:sz w:val="12"/>
        </w:rPr>
        <w:t>may also</w:t>
      </w:r>
      <w:r w:rsidRPr="00F9306E">
        <w:rPr>
          <w:rStyle w:val="Emphasis"/>
          <w:rFonts w:asciiTheme="majorHAnsi" w:hAnsiTheme="majorHAnsi" w:cstheme="majorHAnsi"/>
        </w:rPr>
        <w:t xml:space="preserve"> </w:t>
      </w:r>
      <w:r w:rsidRPr="005025D2">
        <w:rPr>
          <w:rStyle w:val="Emphasis"/>
          <w:rFonts w:asciiTheme="majorHAnsi" w:hAnsiTheme="majorHAnsi" w:cstheme="majorHAnsi"/>
          <w:highlight w:val="green"/>
        </w:rPr>
        <w:t>pose a risk</w:t>
      </w:r>
      <w:r w:rsidRPr="00F9306E">
        <w:rPr>
          <w:rFonts w:asciiTheme="majorHAnsi" w:hAnsiTheme="majorHAnsi" w:cstheme="majorHAnsi"/>
          <w:sz w:val="12"/>
        </w:rPr>
        <w:t>, especially those with explicitly omnicidal aims.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released’’(quoted in ref. 29). Groups such as R.I.S.E. also sought to protect nature by destroying most of humanity with bioweapons.30 Fortunately, to date, non-state actors have lacked the</w:t>
      </w:r>
      <w:r w:rsidRPr="00F9306E">
        <w:rPr>
          <w:rFonts w:asciiTheme="majorHAnsi" w:hAnsiTheme="majorHAnsi" w:cstheme="majorHAnsi"/>
          <w:u w:val="single"/>
        </w:rPr>
        <w:t xml:space="preserve"> capabilities </w:t>
      </w:r>
      <w:r w:rsidRPr="00F9306E">
        <w:rPr>
          <w:rFonts w:asciiTheme="majorHAnsi" w:hAnsiTheme="majorHAnsi" w:cstheme="majorHAnsi"/>
          <w:sz w:val="12"/>
        </w:rPr>
        <w:t>needed to pose a catastrophic bioweapons threat, but this</w:t>
      </w:r>
      <w:r w:rsidRPr="00F9306E">
        <w:rPr>
          <w:rStyle w:val="Emphasis"/>
          <w:rFonts w:asciiTheme="majorHAnsi" w:hAnsiTheme="majorHAnsi" w:cstheme="majorHAnsi"/>
        </w:rPr>
        <w:t xml:space="preserve"> could change </w:t>
      </w:r>
      <w:r w:rsidRPr="00F9306E">
        <w:rPr>
          <w:rStyle w:val="Emphasis"/>
          <w:rFonts w:asciiTheme="majorHAnsi" w:hAnsiTheme="majorHAnsi" w:cstheme="majorHAnsi"/>
          <w:b w:val="0"/>
          <w:sz w:val="12"/>
        </w:rPr>
        <w:t>in future decades</w:t>
      </w:r>
      <w:r w:rsidRPr="00F9306E">
        <w:rPr>
          <w:rStyle w:val="Emphasis"/>
          <w:rFonts w:asciiTheme="majorHAnsi" w:hAnsiTheme="majorHAnsi" w:cstheme="majorHAnsi"/>
        </w:rPr>
        <w:t xml:space="preserve"> </w:t>
      </w:r>
      <w:r w:rsidRPr="005025D2">
        <w:rPr>
          <w:rStyle w:val="Emphasis"/>
          <w:rFonts w:asciiTheme="majorHAnsi" w:hAnsiTheme="majorHAnsi" w:cstheme="majorHAnsi"/>
          <w:highlight w:val="green"/>
        </w:rPr>
        <w:t>as</w:t>
      </w:r>
      <w:r w:rsidRPr="00F9306E">
        <w:rPr>
          <w:rStyle w:val="Emphasis"/>
          <w:rFonts w:asciiTheme="majorHAnsi" w:hAnsiTheme="majorHAnsi" w:cstheme="majorHAnsi"/>
        </w:rPr>
        <w:t xml:space="preserve"> bio</w:t>
      </w:r>
      <w:r w:rsidRPr="005025D2">
        <w:rPr>
          <w:rStyle w:val="Emphasis"/>
          <w:rFonts w:asciiTheme="majorHAnsi" w:hAnsiTheme="majorHAnsi" w:cstheme="majorHAnsi"/>
          <w:highlight w:val="green"/>
        </w:rPr>
        <w:t>tech</w:t>
      </w:r>
      <w:r w:rsidRPr="00F9306E">
        <w:rPr>
          <w:rStyle w:val="Emphasis"/>
          <w:rFonts w:asciiTheme="majorHAnsi" w:hAnsiTheme="majorHAnsi" w:cstheme="majorHAnsi"/>
        </w:rPr>
        <w:t xml:space="preserve">nology </w:t>
      </w:r>
      <w:r w:rsidRPr="005025D2">
        <w:rPr>
          <w:rStyle w:val="Emphasis"/>
          <w:rFonts w:asciiTheme="majorHAnsi" w:hAnsiTheme="majorHAnsi" w:cstheme="majorHAnsi"/>
          <w:highlight w:val="green"/>
        </w:rPr>
        <w:t>becomes more accessible</w:t>
      </w:r>
      <w:r w:rsidRPr="00F9306E">
        <w:rPr>
          <w:rStyle w:val="Emphasis"/>
          <w:rFonts w:asciiTheme="majorHAnsi" w:hAnsiTheme="majorHAnsi" w:cstheme="majorHAnsi"/>
        </w:rPr>
        <w:t xml:space="preserve"> and the pool of experienced users grows</w:t>
      </w:r>
      <w:r w:rsidRPr="00F9306E">
        <w:rPr>
          <w:rFonts w:asciiTheme="majorHAnsi" w:hAnsiTheme="majorHAnsi" w:cstheme="majorHAnsi"/>
          <w:sz w:val="12"/>
        </w:rPr>
        <w:t xml:space="preserve">.31,32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F9306E">
        <w:rPr>
          <w:rFonts w:asciiTheme="majorHAnsi" w:hAnsiTheme="majorHAnsi" w:cstheme="majorHAnsi"/>
          <w:u w:val="single"/>
        </w:rPr>
        <w:t xml:space="preserve">even with the most conservative models, we find that </w:t>
      </w:r>
      <w:r w:rsidRPr="00F9306E">
        <w:rPr>
          <w:rStyle w:val="Emphasis"/>
          <w:rFonts w:asciiTheme="majorHAnsi" w:hAnsiTheme="majorHAnsi" w:cstheme="majorHAnsi"/>
        </w:rPr>
        <w:t>reduction of low-probability, high-consequence risks can be more cost-effective</w:t>
      </w:r>
      <w:r w:rsidRPr="00F9306E">
        <w:rPr>
          <w:rFonts w:asciiTheme="majorHAnsi" w:hAnsiTheme="majorHAnsi" w:cstheme="majorHAnsi"/>
          <w:sz w:val="12"/>
        </w:rPr>
        <w:t xml:space="preserve">, </w:t>
      </w:r>
      <w:r w:rsidRPr="00F9306E">
        <w:rPr>
          <w:rStyle w:val="Emphasis"/>
          <w:rFonts w:asciiTheme="majorHAnsi" w:hAnsiTheme="majorHAnsi" w:cstheme="majorHAnsi"/>
        </w:rPr>
        <w:t>as measured by quality-adjusted life year per dollar, especially when we account for the lives of future generations</w:t>
      </w:r>
      <w:r w:rsidRPr="00F9306E">
        <w:rPr>
          <w:rFonts w:asciiTheme="majorHAnsi" w:hAnsiTheme="majorHAnsi" w:cstheme="majorHAnsi"/>
          <w:sz w:val="12"/>
        </w:rPr>
        <w:t xml:space="preserve">. </w:t>
      </w:r>
      <w:r w:rsidRPr="00F9306E">
        <w:rPr>
          <w:rFonts w:asciiTheme="majorHAnsi" w:hAnsiTheme="majorHAnsi" w:cstheme="majorHAnsi"/>
          <w:u w:val="single"/>
        </w:rPr>
        <w:t xml:space="preserve">This suggests that despite the low probability of such events, society still ought to </w:t>
      </w:r>
      <w:r w:rsidRPr="00F9306E">
        <w:rPr>
          <w:rStyle w:val="Emphasis"/>
          <w:rFonts w:asciiTheme="majorHAnsi" w:hAnsiTheme="majorHAnsi" w:cstheme="majorHAnsi"/>
        </w:rPr>
        <w:t xml:space="preserve">invest more in preventing </w:t>
      </w:r>
      <w:r w:rsidRPr="005025D2">
        <w:rPr>
          <w:rStyle w:val="Emphasis"/>
          <w:rFonts w:asciiTheme="majorHAnsi" w:hAnsiTheme="majorHAnsi" w:cstheme="majorHAnsi"/>
          <w:highlight w:val="green"/>
        </w:rPr>
        <w:t xml:space="preserve">the most extreme </w:t>
      </w:r>
      <w:r w:rsidRPr="00F9306E">
        <w:rPr>
          <w:rStyle w:val="Emphasis"/>
          <w:rFonts w:asciiTheme="majorHAnsi" w:hAnsiTheme="majorHAnsi" w:cstheme="majorHAnsi"/>
        </w:rPr>
        <w:t xml:space="preserve">possible </w:t>
      </w:r>
      <w:r w:rsidRPr="005025D2">
        <w:rPr>
          <w:rStyle w:val="Emphasis"/>
          <w:rFonts w:asciiTheme="majorHAnsi" w:hAnsiTheme="majorHAnsi" w:cstheme="majorHAnsi"/>
          <w:highlight w:val="green"/>
        </w:rPr>
        <w:t>biosecurity catastrophes</w:t>
      </w:r>
      <w:r w:rsidRPr="00F9306E">
        <w:rPr>
          <w:rStyle w:val="Emphasis"/>
          <w:rFonts w:asciiTheme="majorHAnsi" w:hAnsiTheme="majorHAnsi" w:cstheme="majorHAnsi"/>
        </w:rPr>
        <w:t>.</w:t>
      </w:r>
    </w:p>
    <w:p w14:paraId="4CF800F5" w14:textId="7216ADC8" w:rsidR="00686AF7" w:rsidRDefault="00686AF7" w:rsidP="00686AF7">
      <w:pPr>
        <w:pStyle w:val="Heading3"/>
      </w:pPr>
      <w:r>
        <w:t>1NC – Off</w:t>
      </w:r>
    </w:p>
    <w:p w14:paraId="61498D3F" w14:textId="77777777" w:rsidR="00686AF7" w:rsidRDefault="00686AF7" w:rsidP="00686AF7">
      <w:pPr>
        <w:pStyle w:val="Heading4"/>
      </w:pPr>
      <w: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5DBC8659" w14:textId="77777777" w:rsidR="00686AF7" w:rsidRPr="00AE32FC" w:rsidRDefault="00686AF7" w:rsidP="00686AF7"/>
    <w:p w14:paraId="247AE3B8" w14:textId="77777777" w:rsidR="00686AF7" w:rsidRDefault="00686AF7" w:rsidP="00686AF7">
      <w:pPr>
        <w:pStyle w:val="Heading4"/>
      </w:pPr>
      <w:r>
        <w:t>WHO says yes – it supports increasing the availability of generics and limiting TRIPS</w:t>
      </w:r>
    </w:p>
    <w:p w14:paraId="197EC617" w14:textId="77777777" w:rsidR="00686AF7" w:rsidRPr="007F404A" w:rsidRDefault="00686AF7" w:rsidP="00686AF7">
      <w:pPr>
        <w:rPr>
          <w:rStyle w:val="Style13ptBold"/>
          <w:b w:val="0"/>
          <w:bCs/>
        </w:rPr>
      </w:pPr>
      <w:r>
        <w:rPr>
          <w:rStyle w:val="Style13ptBold"/>
        </w:rPr>
        <w:t xml:space="preserve">Hoen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2F821555" w14:textId="77777777" w:rsidR="00686AF7" w:rsidRPr="007F404A" w:rsidRDefault="00686AF7" w:rsidP="00686AF7">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2C792177" w14:textId="77777777" w:rsidR="00686AF7" w:rsidRPr="007F404A" w:rsidRDefault="00686AF7" w:rsidP="00686AF7">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3E05A5ED" w14:textId="77777777" w:rsidR="00686AF7" w:rsidRDefault="00686AF7" w:rsidP="00686AF7">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79BB4AD0" w14:textId="77777777" w:rsidR="00686AF7" w:rsidRDefault="00686AF7" w:rsidP="00686AF7">
      <w:pPr>
        <w:rPr>
          <w:rStyle w:val="Emphasis"/>
        </w:rPr>
      </w:pPr>
    </w:p>
    <w:p w14:paraId="213205F9" w14:textId="77777777" w:rsidR="00686AF7" w:rsidRDefault="00686AF7" w:rsidP="00686AF7">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14:paraId="171BF767" w14:textId="77777777" w:rsidR="00686AF7" w:rsidRPr="009F03D9" w:rsidRDefault="00686AF7" w:rsidP="00686AF7">
      <w:pPr>
        <w:rPr>
          <w:rStyle w:val="Style13ptBold"/>
          <w:b w:val="0"/>
          <w:bCs/>
        </w:rPr>
      </w:pPr>
      <w:r>
        <w:rPr>
          <w:rStyle w:val="Style13ptBold"/>
        </w:rPr>
        <w:t xml:space="preserve">Gostin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26EEEB02" w14:textId="77777777" w:rsidR="00686AF7" w:rsidRPr="009F03D9" w:rsidRDefault="00686AF7" w:rsidP="00686AF7">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36BA753B" w14:textId="77777777" w:rsidR="00686AF7" w:rsidRPr="009F03D9" w:rsidRDefault="00686AF7" w:rsidP="00686AF7">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2A30398B" w14:textId="77777777" w:rsidR="00686AF7" w:rsidRPr="009F03D9" w:rsidRDefault="00686AF7" w:rsidP="00686AF7">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171C4C8F" w14:textId="77777777" w:rsidR="00686AF7" w:rsidRDefault="00686AF7" w:rsidP="00686AF7"/>
    <w:p w14:paraId="33B1D33B" w14:textId="77777777" w:rsidR="00686AF7" w:rsidRDefault="00686AF7" w:rsidP="00686AF7">
      <w:pPr>
        <w:pStyle w:val="Heading4"/>
      </w:pPr>
      <w:r>
        <w:t>WHO is critical to disease prevention – it is the only international institution that can disperse information, standardize global public health, and facilitate public-private cooperation</w:t>
      </w:r>
    </w:p>
    <w:p w14:paraId="48014AA3" w14:textId="77777777" w:rsidR="00686AF7" w:rsidRPr="005472CA" w:rsidRDefault="00686AF7" w:rsidP="00686AF7">
      <w:pPr>
        <w:rPr>
          <w:rStyle w:val="Style13ptBold"/>
          <w:bCs/>
        </w:rPr>
      </w:pPr>
      <w:r>
        <w:rPr>
          <w:rStyle w:val="Style13ptBold"/>
        </w:rPr>
        <w:t xml:space="preserve">Murtugudde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74991EA3" w14:textId="77777777" w:rsidR="00686AF7" w:rsidRPr="005472CA" w:rsidRDefault="00686AF7" w:rsidP="00686AF7">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313941BC" w14:textId="77777777" w:rsidR="00686AF7" w:rsidRPr="005472CA" w:rsidRDefault="00686AF7" w:rsidP="00686AF7">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Increasing global connectivity simply catalyses this process, as much as it catalyses economic growth.</w:t>
      </w:r>
    </w:p>
    <w:p w14:paraId="7C9BA023" w14:textId="77777777" w:rsidR="00686AF7" w:rsidRPr="005472CA" w:rsidRDefault="00686AF7" w:rsidP="00686AF7">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r w:rsidRPr="005472CA">
        <w:rPr>
          <w:rStyle w:val="Emphasis"/>
        </w:rPr>
        <w:t>immunisation</w:t>
      </w:r>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r w:rsidRPr="0083463D">
        <w:rPr>
          <w:rStyle w:val="Emphasis"/>
          <w:highlight w:val="green"/>
        </w:rPr>
        <w:t>organisations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795B4C8E" w14:textId="77777777" w:rsidR="00686AF7" w:rsidRPr="005472CA" w:rsidRDefault="00686AF7" w:rsidP="00686AF7">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3E94EEE1" w14:textId="77777777" w:rsidR="00686AF7" w:rsidRPr="005472CA" w:rsidRDefault="00686AF7" w:rsidP="00686AF7">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14:paraId="729CFAFD" w14:textId="77777777" w:rsidR="00686AF7" w:rsidRDefault="00686AF7" w:rsidP="00686AF7"/>
    <w:p w14:paraId="0B55A02B" w14:textId="77777777" w:rsidR="00686AF7" w:rsidRPr="00131F53" w:rsidRDefault="00686AF7" w:rsidP="00686AF7">
      <w:pPr>
        <w:pStyle w:val="Heading4"/>
      </w:pPr>
      <w:r w:rsidRPr="009A7E01">
        <w:rPr>
          <w:u w:val="single"/>
        </w:rPr>
        <w:t>Extinction</w:t>
      </w:r>
      <w:r>
        <w:t xml:space="preserve"> – </w:t>
      </w:r>
      <w:r w:rsidRPr="00131F53">
        <w:t xml:space="preserve">defense is wrong </w:t>
      </w:r>
    </w:p>
    <w:p w14:paraId="6EEE4698" w14:textId="77777777" w:rsidR="00686AF7" w:rsidRPr="00131F53" w:rsidRDefault="00686AF7" w:rsidP="00686AF7">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6171F2B" w14:textId="77777777" w:rsidR="00686AF7" w:rsidRPr="00131F53" w:rsidRDefault="00686AF7" w:rsidP="00686AF7">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00138878" w14:textId="77777777" w:rsidR="00686AF7" w:rsidRPr="00131F53" w:rsidRDefault="00686AF7" w:rsidP="00686AF7">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086720E4" w14:textId="77777777" w:rsidR="00686AF7" w:rsidRPr="00131F53" w:rsidRDefault="00686AF7" w:rsidP="00686AF7">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77656E44" w14:textId="77777777" w:rsidR="00686AF7" w:rsidRPr="00792326" w:rsidRDefault="00686AF7" w:rsidP="00686AF7">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3DCA3140" w14:textId="77777777" w:rsidR="001936CE" w:rsidRDefault="001936CE" w:rsidP="001936CE">
      <w:pPr>
        <w:rPr>
          <w:sz w:val="12"/>
        </w:rPr>
      </w:pPr>
    </w:p>
    <w:p w14:paraId="10D02F8E" w14:textId="77777777" w:rsidR="001936CE" w:rsidRPr="000757D6" w:rsidRDefault="001936CE" w:rsidP="001936CE"/>
    <w:p w14:paraId="4CB1EC16" w14:textId="77777777" w:rsidR="00C47482" w:rsidRPr="00C47482" w:rsidRDefault="00C47482" w:rsidP="00C47482"/>
    <w:p w14:paraId="73DA3275" w14:textId="3136155F" w:rsidR="00C47482" w:rsidRDefault="00C47482" w:rsidP="00C47482">
      <w:pPr>
        <w:pStyle w:val="Heading2"/>
      </w:pPr>
      <w:r>
        <w:t>Case</w:t>
      </w:r>
    </w:p>
    <w:p w14:paraId="66BE210D" w14:textId="528C3E59" w:rsidR="00235D3B" w:rsidRDefault="00235D3B" w:rsidP="00C47482">
      <w:pPr>
        <w:pStyle w:val="Heading3"/>
      </w:pPr>
      <w:r>
        <w:t xml:space="preserve">Top Level </w:t>
      </w:r>
    </w:p>
    <w:p w14:paraId="4F78004B" w14:textId="77777777" w:rsidR="00FB02F2" w:rsidRPr="00FE400F" w:rsidRDefault="00FB02F2" w:rsidP="00FB02F2">
      <w:pPr>
        <w:pStyle w:val="Heading4"/>
      </w:pPr>
      <w:r>
        <w:t>The role of the ballot is to determine if the aff’s a good idea—anything else is self-serving, arbitrary and begs the question of the rest of the debate.</w:t>
      </w:r>
    </w:p>
    <w:p w14:paraId="060A7ACB" w14:textId="0728D6A9" w:rsidR="00FB02F2" w:rsidRDefault="00FB02F2" w:rsidP="008F3504">
      <w:pPr>
        <w:pStyle w:val="Heading4"/>
      </w:pPr>
      <w:r>
        <w:t xml:space="preserve">You should vote negative on presumption – </w:t>
      </w:r>
    </w:p>
    <w:p w14:paraId="5B1577E4" w14:textId="4A889835" w:rsidR="00FB02F2" w:rsidRPr="00FE400F" w:rsidRDefault="00FB02F2" w:rsidP="00FB02F2">
      <w:pPr>
        <w:pStyle w:val="Heading4"/>
        <w:numPr>
          <w:ilvl w:val="0"/>
          <w:numId w:val="14"/>
        </w:numPr>
      </w:pPr>
      <w:r>
        <w:t xml:space="preserve">Spillover – the aff assumes that its advocacy of a certain affect is sufficient to result </w:t>
      </w:r>
      <w:r w:rsidR="008F3504">
        <w:t xml:space="preserve">change outside the round </w:t>
      </w:r>
      <w:r>
        <w:t xml:space="preserve">BUT they are missing a robust internal link to solving </w:t>
      </w:r>
    </w:p>
    <w:p w14:paraId="6940C0BC" w14:textId="48F19763" w:rsidR="00235D3B" w:rsidRDefault="00235D3B" w:rsidP="00FB02F2">
      <w:pPr>
        <w:pStyle w:val="Heading4"/>
        <w:numPr>
          <w:ilvl w:val="0"/>
          <w:numId w:val="14"/>
        </w:numPr>
      </w:pPr>
      <w:r>
        <w:t xml:space="preserve">their offense is not intrinsic to the plan – they have read a non-T aff with a policy plan. </w:t>
      </w:r>
    </w:p>
    <w:p w14:paraId="1F5DDA76" w14:textId="04E86FED" w:rsidR="00235D3B" w:rsidRDefault="00235D3B" w:rsidP="00FB02F2">
      <w:pPr>
        <w:pStyle w:val="Heading4"/>
        <w:numPr>
          <w:ilvl w:val="0"/>
          <w:numId w:val="14"/>
        </w:numPr>
      </w:pPr>
      <w:r>
        <w:t>None of their examples of the WTO being bad are actually about the WTO – command f “world trade organization” in the aff, it comes up once – means they can’t solve.</w:t>
      </w:r>
    </w:p>
    <w:p w14:paraId="641A92D0" w14:textId="0C664598" w:rsidR="006544A2" w:rsidRPr="006544A2" w:rsidRDefault="006544A2" w:rsidP="006544A2">
      <w:pPr>
        <w:pStyle w:val="Heading4"/>
        <w:numPr>
          <w:ilvl w:val="0"/>
          <w:numId w:val="14"/>
        </w:numPr>
      </w:pPr>
      <w:r>
        <w:t xml:space="preserve">Debate doesn’t ! subjectivity – even if you win this round that just indicates that you outdebated immaculate heart BC round 5 of loyola, not that your arguments are true. </w:t>
      </w:r>
    </w:p>
    <w:p w14:paraId="42B4F00F" w14:textId="77777777" w:rsidR="00686AF7" w:rsidRPr="00686AF7" w:rsidRDefault="00686AF7" w:rsidP="00686AF7">
      <w:pPr>
        <w:keepNext/>
        <w:keepLines/>
        <w:spacing w:before="40"/>
        <w:outlineLvl w:val="3"/>
        <w:rPr>
          <w:rFonts w:eastAsia="Yu Gothic Light"/>
          <w:b/>
          <w:bCs/>
          <w:szCs w:val="26"/>
        </w:rPr>
      </w:pPr>
      <w:r w:rsidRPr="00686AF7">
        <w:rPr>
          <w:rFonts w:eastAsia="Yu Gothic Light"/>
          <w:b/>
          <w:bCs/>
          <w:sz w:val="26"/>
          <w:szCs w:val="26"/>
        </w:rPr>
        <w:t>Moral uncertainty means preventing extinction should be our highest priority.</w:t>
      </w:r>
      <w:r w:rsidRPr="00686AF7">
        <w:rPr>
          <w:rFonts w:eastAsia="Yu Gothic Light"/>
          <w:b/>
          <w:bCs/>
          <w:szCs w:val="26"/>
        </w:rPr>
        <w:br/>
      </w:r>
      <w:r w:rsidRPr="00686AF7">
        <w:rPr>
          <w:rFonts w:eastAsia="Yu Mincho"/>
          <w:b/>
          <w:sz w:val="26"/>
        </w:rPr>
        <w:t>Bostrom 12</w:t>
      </w:r>
      <w:r w:rsidRPr="00686AF7">
        <w:rPr>
          <w:rFonts w:eastAsia="Yu Mincho"/>
          <w:szCs w:val="22"/>
        </w:rPr>
        <w:t xml:space="preserve"> [Nick Bostrom. Faculty of Philosophy &amp; Oxford Martin School University of Oxford. “Existential Risk Prevention as Global Priority.” Global Policy (2012)]</w:t>
      </w:r>
      <w:r w:rsidRPr="00686AF7">
        <w:rPr>
          <w:rFonts w:eastAsia="Yu Mincho"/>
          <w:szCs w:val="22"/>
        </w:rPr>
        <w:br/>
        <w:t>These reflections on</w:t>
      </w:r>
      <w:r w:rsidRPr="00686AF7">
        <w:rPr>
          <w:rFonts w:eastAsia="Yu Mincho"/>
          <w:b/>
          <w:szCs w:val="22"/>
          <w:u w:val="single"/>
        </w:rPr>
        <w:t xml:space="preserve"> </w:t>
      </w:r>
      <w:r w:rsidRPr="00686AF7">
        <w:rPr>
          <w:rFonts w:eastAsia="Yu Mincho"/>
          <w:b/>
          <w:szCs w:val="22"/>
          <w:highlight w:val="green"/>
          <w:u w:val="single"/>
        </w:rPr>
        <w:t xml:space="preserve">moral uncertainty suggest </w:t>
      </w:r>
      <w:r w:rsidRPr="00686AF7">
        <w:rPr>
          <w:rFonts w:eastAsia="Yu Mincho"/>
          <w:szCs w:val="22"/>
        </w:rPr>
        <w:t>an alternative, complementary way of looking at existential risk; they also suggest a new way of thinking about the ideal of sustainability. Let me elaborate.¶</w:t>
      </w:r>
      <w:r w:rsidRPr="00686AF7">
        <w:rPr>
          <w:rFonts w:eastAsia="Yu Mincho"/>
          <w:b/>
          <w:szCs w:val="22"/>
          <w:u w:val="single"/>
        </w:rPr>
        <w:t xml:space="preserve"> </w:t>
      </w:r>
      <w:r w:rsidRPr="00686AF7">
        <w:rPr>
          <w:rFonts w:eastAsia="Yu Mincho"/>
          <w:b/>
          <w:szCs w:val="22"/>
          <w:highlight w:val="green"/>
          <w:u w:val="single"/>
        </w:rPr>
        <w:t>Our present</w:t>
      </w:r>
      <w:r w:rsidRPr="00686AF7">
        <w:rPr>
          <w:rFonts w:eastAsia="Yu Mincho"/>
          <w:b/>
          <w:szCs w:val="22"/>
          <w:u w:val="single"/>
        </w:rPr>
        <w:t xml:space="preserve"> understanding of </w:t>
      </w:r>
      <w:r w:rsidRPr="00686AF7">
        <w:rPr>
          <w:rFonts w:eastAsia="Yu Mincho"/>
          <w:b/>
          <w:szCs w:val="22"/>
          <w:highlight w:val="green"/>
          <w:u w:val="single"/>
        </w:rPr>
        <w:t xml:space="preserve">axiology might </w:t>
      </w:r>
      <w:r w:rsidRPr="00686AF7">
        <w:rPr>
          <w:rFonts w:eastAsia="Yu Mincho"/>
          <w:szCs w:val="22"/>
        </w:rPr>
        <w:t>well</w:t>
      </w:r>
      <w:r w:rsidRPr="00686AF7">
        <w:rPr>
          <w:rFonts w:eastAsia="Yu Mincho"/>
          <w:b/>
          <w:szCs w:val="22"/>
          <w:highlight w:val="green"/>
          <w:u w:val="single"/>
        </w:rPr>
        <w:t xml:space="preserve"> be confused. </w:t>
      </w:r>
      <w:r w:rsidRPr="00686AF7">
        <w:rPr>
          <w:rFonts w:eastAsia="Yu Mincho"/>
          <w:b/>
          <w:szCs w:val="22"/>
          <w:u w:val="single"/>
        </w:rPr>
        <w:t xml:space="preserve">We may not </w:t>
      </w:r>
      <w:r w:rsidRPr="00686AF7">
        <w:rPr>
          <w:rFonts w:eastAsia="Yu Mincho"/>
          <w:szCs w:val="22"/>
        </w:rPr>
        <w:t>now</w:t>
      </w:r>
      <w:r w:rsidRPr="00686AF7">
        <w:rPr>
          <w:rFonts w:eastAsia="Yu Mincho"/>
          <w:b/>
          <w:szCs w:val="22"/>
          <w:u w:val="single"/>
        </w:rPr>
        <w:t xml:space="preserve"> </w:t>
      </w:r>
      <w:r w:rsidRPr="00686AF7">
        <w:rPr>
          <w:rFonts w:eastAsia="Yu Mincho"/>
          <w:szCs w:val="22"/>
        </w:rPr>
        <w:t>know — at least not in concrete detail — what outcomes would count as a big win for humanity; we might not even yet</w:t>
      </w:r>
      <w:r w:rsidRPr="00686AF7">
        <w:rPr>
          <w:rFonts w:eastAsia="Yu Mincho"/>
          <w:b/>
          <w:szCs w:val="22"/>
          <w:u w:val="single"/>
        </w:rPr>
        <w:t xml:space="preserve"> be able to imagine the best ends </w:t>
      </w:r>
      <w:r w:rsidRPr="00686AF7">
        <w:rPr>
          <w:rFonts w:eastAsia="Yu Mincho"/>
          <w:szCs w:val="22"/>
        </w:rPr>
        <w:t>of our journey.</w:t>
      </w:r>
      <w:r w:rsidRPr="00686AF7">
        <w:rPr>
          <w:rFonts w:eastAsia="Yu Mincho"/>
          <w:b/>
          <w:szCs w:val="22"/>
          <w:u w:val="single"/>
        </w:rPr>
        <w:t xml:space="preserve"> </w:t>
      </w:r>
      <w:r w:rsidRPr="00686AF7">
        <w:rPr>
          <w:rFonts w:eastAsia="Yu Mincho"/>
          <w:b/>
          <w:szCs w:val="22"/>
          <w:highlight w:val="green"/>
          <w:u w:val="single"/>
        </w:rPr>
        <w:t xml:space="preserve">If we are </w:t>
      </w:r>
      <w:r w:rsidRPr="00686AF7">
        <w:rPr>
          <w:rFonts w:eastAsia="Yu Mincho"/>
          <w:szCs w:val="22"/>
        </w:rPr>
        <w:t>indeed</w:t>
      </w:r>
      <w:r w:rsidRPr="00686AF7">
        <w:rPr>
          <w:rFonts w:eastAsia="Yu Mincho"/>
          <w:b/>
          <w:szCs w:val="22"/>
          <w:u w:val="single"/>
        </w:rPr>
        <w:t xml:space="preserve"> </w:t>
      </w:r>
      <w:r w:rsidRPr="00686AF7">
        <w:rPr>
          <w:rFonts w:eastAsia="Yu Mincho"/>
          <w:szCs w:val="22"/>
        </w:rPr>
        <w:t>profoundly</w:t>
      </w:r>
      <w:r w:rsidRPr="00686AF7">
        <w:rPr>
          <w:rFonts w:eastAsia="Yu Mincho"/>
          <w:b/>
          <w:szCs w:val="22"/>
          <w:u w:val="single"/>
        </w:rPr>
        <w:t xml:space="preserve"> </w:t>
      </w:r>
      <w:r w:rsidRPr="00686AF7">
        <w:rPr>
          <w:rFonts w:eastAsia="Yu Mincho"/>
          <w:b/>
          <w:szCs w:val="22"/>
          <w:highlight w:val="green"/>
          <w:u w:val="single"/>
        </w:rPr>
        <w:t xml:space="preserve">uncertain </w:t>
      </w:r>
      <w:r w:rsidRPr="00686AF7">
        <w:rPr>
          <w:rFonts w:eastAsia="Yu Mincho"/>
          <w:szCs w:val="22"/>
        </w:rPr>
        <w:t>about our ultimate aims,</w:t>
      </w:r>
      <w:r w:rsidRPr="00686AF7">
        <w:rPr>
          <w:rFonts w:eastAsia="Yu Mincho"/>
          <w:b/>
          <w:szCs w:val="22"/>
          <w:u w:val="single"/>
        </w:rPr>
        <w:t xml:space="preserve"> </w:t>
      </w:r>
      <w:r w:rsidRPr="00686AF7">
        <w:rPr>
          <w:rFonts w:eastAsia="Yu Mincho"/>
          <w:szCs w:val="22"/>
        </w:rPr>
        <w:t>then we should recognize that</w:t>
      </w:r>
      <w:r w:rsidRPr="00686AF7">
        <w:rPr>
          <w:rFonts w:eastAsia="Yu Mincho"/>
          <w:b/>
          <w:szCs w:val="22"/>
          <w:u w:val="single"/>
        </w:rPr>
        <w:t xml:space="preserve"> </w:t>
      </w:r>
      <w:r w:rsidRPr="00686AF7">
        <w:rPr>
          <w:rFonts w:eastAsia="Yu Mincho"/>
          <w:b/>
          <w:szCs w:val="22"/>
          <w:highlight w:val="green"/>
          <w:u w:val="single"/>
        </w:rPr>
        <w:t>there is a great</w:t>
      </w:r>
      <w:r w:rsidRPr="00686AF7">
        <w:rPr>
          <w:rFonts w:eastAsia="Yu Mincho"/>
          <w:b/>
          <w:szCs w:val="22"/>
          <w:u w:val="single"/>
        </w:rPr>
        <w:t xml:space="preserve"> </w:t>
      </w:r>
      <w:r w:rsidRPr="00686AF7">
        <w:rPr>
          <w:rFonts w:eastAsia="Yu Mincho"/>
          <w:szCs w:val="22"/>
        </w:rPr>
        <w:t>option</w:t>
      </w:r>
      <w:r w:rsidRPr="00686AF7">
        <w:rPr>
          <w:rFonts w:eastAsia="Yu Mincho"/>
          <w:b/>
          <w:szCs w:val="22"/>
          <w:u w:val="single"/>
        </w:rPr>
        <w:t xml:space="preserve"> </w:t>
      </w:r>
      <w:r w:rsidRPr="00686AF7">
        <w:rPr>
          <w:rFonts w:eastAsia="Yu Mincho"/>
          <w:b/>
          <w:szCs w:val="22"/>
          <w:highlight w:val="green"/>
          <w:u w:val="single"/>
        </w:rPr>
        <w:t xml:space="preserve">value in preserving </w:t>
      </w:r>
      <w:r w:rsidRPr="00686AF7">
        <w:rPr>
          <w:rFonts w:eastAsia="Yu Mincho"/>
          <w:szCs w:val="22"/>
        </w:rPr>
        <w:t>— and ideally improving —</w:t>
      </w:r>
      <w:r w:rsidRPr="00686AF7">
        <w:rPr>
          <w:rFonts w:eastAsia="Yu Mincho"/>
          <w:b/>
          <w:szCs w:val="22"/>
          <w:u w:val="single"/>
        </w:rPr>
        <w:t xml:space="preserve"> </w:t>
      </w:r>
      <w:r w:rsidRPr="00686AF7">
        <w:rPr>
          <w:rFonts w:eastAsia="Yu Mincho"/>
          <w:b/>
          <w:szCs w:val="22"/>
          <w:highlight w:val="green"/>
          <w:u w:val="single"/>
        </w:rPr>
        <w:t>our ability to recognize value and</w:t>
      </w:r>
      <w:r w:rsidRPr="00686AF7">
        <w:rPr>
          <w:rFonts w:eastAsia="Yu Mincho"/>
          <w:szCs w:val="22"/>
          <w:highlight w:val="green"/>
        </w:rPr>
        <w:t xml:space="preserve"> </w:t>
      </w:r>
      <w:r w:rsidRPr="00686AF7">
        <w:rPr>
          <w:rFonts w:eastAsia="Yu Mincho"/>
          <w:szCs w:val="22"/>
        </w:rPr>
        <w:t xml:space="preserve">to </w:t>
      </w:r>
      <w:r w:rsidRPr="00686AF7">
        <w:rPr>
          <w:rFonts w:eastAsia="Yu Mincho"/>
          <w:b/>
          <w:szCs w:val="22"/>
          <w:highlight w:val="green"/>
          <w:u w:val="single"/>
        </w:rPr>
        <w:t xml:space="preserve">steer the future accordingly. Ensuring </w:t>
      </w:r>
      <w:r w:rsidRPr="00686AF7">
        <w:rPr>
          <w:rFonts w:eastAsia="Yu Mincho"/>
          <w:szCs w:val="22"/>
        </w:rPr>
        <w:t>that</w:t>
      </w:r>
      <w:r w:rsidRPr="00686AF7">
        <w:rPr>
          <w:rFonts w:eastAsia="Yu Mincho"/>
          <w:b/>
          <w:szCs w:val="22"/>
          <w:u w:val="single"/>
        </w:rPr>
        <w:t xml:space="preserve"> </w:t>
      </w:r>
      <w:r w:rsidRPr="00686AF7">
        <w:rPr>
          <w:rFonts w:eastAsia="Yu Mincho"/>
          <w:b/>
          <w:szCs w:val="22"/>
          <w:highlight w:val="green"/>
          <w:u w:val="single"/>
        </w:rPr>
        <w:t xml:space="preserve">there will be a future </w:t>
      </w:r>
      <w:r w:rsidRPr="00686AF7">
        <w:rPr>
          <w:rFonts w:eastAsia="Yu Mincho"/>
          <w:szCs w:val="22"/>
        </w:rPr>
        <w:t>version of</w:t>
      </w:r>
      <w:r w:rsidRPr="00686AF7">
        <w:rPr>
          <w:rFonts w:eastAsia="Yu Mincho"/>
          <w:b/>
          <w:szCs w:val="22"/>
          <w:u w:val="single"/>
        </w:rPr>
        <w:t xml:space="preserve"> </w:t>
      </w:r>
      <w:r w:rsidRPr="00686AF7">
        <w:rPr>
          <w:rFonts w:eastAsia="Yu Mincho"/>
          <w:b/>
          <w:szCs w:val="22"/>
          <w:highlight w:val="green"/>
          <w:u w:val="single"/>
        </w:rPr>
        <w:t xml:space="preserve">humanity </w:t>
      </w:r>
      <w:r w:rsidRPr="00686AF7">
        <w:rPr>
          <w:rFonts w:eastAsia="Yu Mincho"/>
          <w:szCs w:val="22"/>
        </w:rPr>
        <w:t>with great powers and a propensity to use them wisely</w:t>
      </w:r>
      <w:r w:rsidRPr="00686AF7">
        <w:rPr>
          <w:rFonts w:eastAsia="Yu Mincho"/>
          <w:b/>
          <w:szCs w:val="22"/>
          <w:u w:val="single"/>
        </w:rPr>
        <w:t xml:space="preserve"> </w:t>
      </w:r>
      <w:r w:rsidRPr="00686AF7">
        <w:rPr>
          <w:rFonts w:eastAsia="Yu Mincho"/>
          <w:b/>
          <w:szCs w:val="22"/>
          <w:highlight w:val="green"/>
          <w:u w:val="single"/>
        </w:rPr>
        <w:t xml:space="preserve">is </w:t>
      </w:r>
      <w:r w:rsidRPr="00686AF7">
        <w:rPr>
          <w:rFonts w:eastAsia="Yu Mincho"/>
          <w:szCs w:val="22"/>
        </w:rPr>
        <w:t>plausibly</w:t>
      </w:r>
      <w:r w:rsidRPr="00686AF7">
        <w:rPr>
          <w:rFonts w:eastAsia="Yu Mincho"/>
          <w:b/>
          <w:szCs w:val="22"/>
          <w:u w:val="single"/>
        </w:rPr>
        <w:t xml:space="preserve"> </w:t>
      </w:r>
      <w:r w:rsidRPr="00686AF7">
        <w:rPr>
          <w:rFonts w:eastAsia="Yu Mincho"/>
          <w:b/>
          <w:szCs w:val="22"/>
          <w:highlight w:val="green"/>
          <w:u w:val="single"/>
        </w:rPr>
        <w:t xml:space="preserve">the best way </w:t>
      </w:r>
      <w:r w:rsidRPr="00686AF7">
        <w:rPr>
          <w:rFonts w:eastAsia="Yu Mincho"/>
          <w:szCs w:val="22"/>
        </w:rPr>
        <w:t>available to us</w:t>
      </w:r>
      <w:r w:rsidRPr="00686AF7">
        <w:rPr>
          <w:rFonts w:eastAsia="Yu Mincho"/>
          <w:b/>
          <w:szCs w:val="22"/>
          <w:u w:val="single"/>
        </w:rPr>
        <w:t xml:space="preserve"> </w:t>
      </w:r>
      <w:r w:rsidRPr="00686AF7">
        <w:rPr>
          <w:rFonts w:eastAsia="Yu Mincho"/>
          <w:b/>
          <w:szCs w:val="22"/>
          <w:highlight w:val="green"/>
          <w:u w:val="single"/>
        </w:rPr>
        <w:t xml:space="preserve">to increase </w:t>
      </w:r>
      <w:r w:rsidRPr="00686AF7">
        <w:rPr>
          <w:rFonts w:eastAsia="Yu Mincho"/>
          <w:b/>
          <w:szCs w:val="22"/>
          <w:u w:val="single"/>
        </w:rPr>
        <w:t xml:space="preserve">the probability that the </w:t>
      </w:r>
      <w:r w:rsidRPr="00686AF7">
        <w:rPr>
          <w:rFonts w:eastAsia="Yu Mincho"/>
          <w:b/>
          <w:szCs w:val="22"/>
          <w:highlight w:val="green"/>
          <w:u w:val="single"/>
        </w:rPr>
        <w:t xml:space="preserve">future </w:t>
      </w:r>
      <w:r w:rsidRPr="00686AF7">
        <w:rPr>
          <w:rFonts w:eastAsia="Yu Mincho"/>
          <w:b/>
          <w:szCs w:val="22"/>
          <w:u w:val="single"/>
        </w:rPr>
        <w:t xml:space="preserve">will contain </w:t>
      </w:r>
      <w:r w:rsidRPr="00686AF7">
        <w:rPr>
          <w:rFonts w:eastAsia="Yu Mincho"/>
          <w:szCs w:val="22"/>
        </w:rPr>
        <w:t>a lot of</w:t>
      </w:r>
      <w:r w:rsidRPr="00686AF7">
        <w:rPr>
          <w:rFonts w:eastAsia="Yu Mincho"/>
          <w:b/>
          <w:szCs w:val="22"/>
          <w:u w:val="single"/>
        </w:rPr>
        <w:t xml:space="preserve"> </w:t>
      </w:r>
      <w:r w:rsidRPr="00686AF7">
        <w:rPr>
          <w:rFonts w:eastAsia="Yu Mincho"/>
          <w:b/>
          <w:szCs w:val="22"/>
          <w:highlight w:val="green"/>
          <w:u w:val="single"/>
        </w:rPr>
        <w:t xml:space="preserve">value. </w:t>
      </w:r>
      <w:r w:rsidRPr="00686AF7">
        <w:rPr>
          <w:rFonts w:eastAsia="Yu Mincho"/>
          <w:szCs w:val="22"/>
        </w:rPr>
        <w:t>To do this, we must prevent any existential catastrophe.</w:t>
      </w:r>
    </w:p>
    <w:p w14:paraId="613ED66D" w14:textId="77777777" w:rsidR="00686AF7" w:rsidRPr="00686AF7" w:rsidRDefault="00686AF7" w:rsidP="00686AF7"/>
    <w:p w14:paraId="02DEA898" w14:textId="014AE6C6" w:rsidR="00C47482" w:rsidRDefault="00C47482" w:rsidP="00C47482">
      <w:pPr>
        <w:pStyle w:val="Heading3"/>
      </w:pPr>
      <w:r>
        <w:t>WTO</w:t>
      </w:r>
    </w:p>
    <w:p w14:paraId="46B925D0" w14:textId="77777777" w:rsidR="00C47482" w:rsidRPr="00FE51A3" w:rsidRDefault="00C47482" w:rsidP="00C47482">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14:paraId="47EC77D3" w14:textId="77777777" w:rsidR="00C47482" w:rsidRPr="00FE51A3" w:rsidRDefault="00C47482" w:rsidP="00C47482">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[(Bryce Baschuk is a Bloomberg Reporter) </w:t>
      </w:r>
      <w:hyperlink r:id="rId19"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55BDBCA2" w14:textId="77777777" w:rsidR="00C47482" w:rsidRPr="00FE51A3" w:rsidRDefault="00C47482" w:rsidP="00C47482">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6AFA6AAA" w14:textId="17CD3317" w:rsidR="00C47482" w:rsidRPr="00FE51A3" w:rsidRDefault="00C47482" w:rsidP="00C47482">
      <w:pPr>
        <w:pStyle w:val="Heading4"/>
        <w:rPr>
          <w:rFonts w:asciiTheme="majorHAnsi" w:hAnsiTheme="majorHAnsi" w:cstheme="majorHAnsi"/>
        </w:rPr>
      </w:pPr>
      <w:r w:rsidRPr="00FE51A3">
        <w:rPr>
          <w:rFonts w:asciiTheme="majorHAnsi" w:hAnsiTheme="majorHAnsi" w:cstheme="majorHAnsi"/>
        </w:rPr>
        <w:t>Patent waiver revitalize</w:t>
      </w:r>
      <w:r>
        <w:rPr>
          <w:rFonts w:asciiTheme="majorHAnsi" w:hAnsiTheme="majorHAnsi" w:cstheme="majorHAnsi"/>
        </w:rPr>
        <w:t>s</w:t>
      </w:r>
      <w:r w:rsidRPr="00FE51A3">
        <w:rPr>
          <w:rFonts w:asciiTheme="majorHAnsi" w:hAnsiTheme="majorHAnsi" w:cstheme="majorHAnsi"/>
        </w:rPr>
        <w:t xml:space="preserve"> WTO’s credibility as an international dispute mechanism – creates momentum for further reform.</w:t>
      </w:r>
    </w:p>
    <w:p w14:paraId="23DAF777" w14:textId="77777777" w:rsidR="00C47482" w:rsidRPr="00FE51A3" w:rsidRDefault="00C47482" w:rsidP="00C47482">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20"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225465E0" w14:textId="77777777" w:rsidR="00C47482" w:rsidRPr="00FE51A3" w:rsidRDefault="00C47482" w:rsidP="00C47482">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Okonjo-Iweala,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the result will be on the 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1AD50D75" w14:textId="77777777" w:rsidR="00C47482" w:rsidRPr="00FE51A3" w:rsidRDefault="00C47482" w:rsidP="00C47482">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7A71F520" w14:textId="77777777" w:rsidR="00C47482" w:rsidRPr="00FE51A3" w:rsidRDefault="00C47482" w:rsidP="00C47482">
      <w:pPr>
        <w:rPr>
          <w:rFonts w:asciiTheme="majorHAnsi" w:hAnsiTheme="majorHAnsi" w:cstheme="majorHAnsi"/>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21"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00D5D29A" w14:textId="77777777" w:rsidR="00C47482" w:rsidRPr="00FE51A3" w:rsidRDefault="00C47482" w:rsidP="00C47482">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2468E7C7" w14:textId="06E3933B" w:rsidR="00514B1A" w:rsidRDefault="00514B1A" w:rsidP="00514B1A">
      <w:pPr>
        <w:pStyle w:val="Heading3"/>
      </w:pPr>
      <w:r>
        <w:t>Heg good</w:t>
      </w:r>
    </w:p>
    <w:p w14:paraId="2B7A3EBE" w14:textId="77777777" w:rsidR="00235D3B" w:rsidRPr="004859AC" w:rsidRDefault="00235D3B" w:rsidP="00235D3B">
      <w:pPr>
        <w:pStyle w:val="Heading4"/>
        <w:rPr>
          <w:rFonts w:cs="Calibri"/>
        </w:rPr>
      </w:pPr>
      <w:r w:rsidRPr="004859AC">
        <w:rPr>
          <w:rFonts w:cs="Calibri"/>
        </w:rPr>
        <w:t xml:space="preserve">Primacy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p>
    <w:p w14:paraId="0BC5BB58" w14:textId="77777777" w:rsidR="00235D3B" w:rsidRPr="004859AC" w:rsidRDefault="00235D3B" w:rsidP="00235D3B">
      <w:r w:rsidRPr="004859AC">
        <w:rPr>
          <w:rStyle w:val="Style13ptBold"/>
        </w:rPr>
        <w:t>Brands &amp; Edel, 19</w:t>
      </w:r>
      <w:r w:rsidRPr="004859AC">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4859AC">
        <w:rPr>
          <w:i/>
          <w:iCs/>
          <w:szCs w:val="16"/>
        </w:rPr>
        <w:t>Yale University Press</w:t>
      </w:r>
      <w:r w:rsidRPr="004859AC">
        <w:rPr>
          <w:szCs w:val="16"/>
        </w:rPr>
        <w:t>; //GrRv)</w:t>
      </w:r>
      <w:r w:rsidRPr="004859AC">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3BB0DAE9" w14:textId="77777777" w:rsidR="00235D3B" w:rsidRPr="004859AC" w:rsidRDefault="00235D3B" w:rsidP="00235D3B">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could </w:t>
      </w:r>
      <w:r w:rsidRPr="007C05C8">
        <w:rPr>
          <w:rStyle w:val="Emphasis"/>
          <w:highlight w:val="green"/>
        </w:rPr>
        <w:t>overturn</w:t>
      </w:r>
      <w:r w:rsidRPr="007C05C8">
        <w:rPr>
          <w:rStyle w:val="StyleUnderline"/>
          <w:highlight w:val="green"/>
        </w:rPr>
        <w:t xml:space="preserve"> the </w:t>
      </w:r>
      <w:r w:rsidRPr="004859AC">
        <w:rPr>
          <w:sz w:val="14"/>
        </w:rPr>
        <w:t xml:space="preserve">favorable </w:t>
      </w:r>
      <w:r w:rsidRPr="007C05C8">
        <w:rPr>
          <w:rStyle w:val="Emphasis"/>
          <w:highlight w:val="green"/>
        </w:rPr>
        <w:t>regional balances</w:t>
      </w:r>
      <w:r w:rsidRPr="007C05C8">
        <w:rPr>
          <w:rStyle w:val="StyleUnderline"/>
          <w:highlight w:val="green"/>
        </w:rPr>
        <w:t xml:space="preserve"> that have </w:t>
      </w:r>
      <w:r w:rsidRPr="007C05C8">
        <w:rPr>
          <w:rStyle w:val="Emphasis"/>
          <w:highlight w:val="green"/>
        </w:rPr>
        <w:t>underpinned</w:t>
      </w:r>
      <w:r w:rsidRPr="007C05C8">
        <w:rPr>
          <w:rStyle w:val="StyleUnderline"/>
          <w:highlight w:val="green"/>
        </w:rPr>
        <w:t xml:space="preserve"> the U.S.-led order</w:t>
      </w:r>
      <w:r w:rsidRPr="004859AC">
        <w:rPr>
          <w:rStyle w:val="StyleUnderline"/>
        </w:rPr>
        <w:t xml:space="preserve"> for decades, and that </w:t>
      </w:r>
      <w:r w:rsidRPr="007C05C8">
        <w:rPr>
          <w:rStyle w:val="StyleUnderline"/>
          <w:highlight w:val="green"/>
        </w:rPr>
        <w:t xml:space="preserve">they might 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0ACB027A" w14:textId="77777777" w:rsidR="00235D3B" w:rsidRPr="004859AC" w:rsidRDefault="00235D3B" w:rsidP="00235D3B">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7C05C8">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7C05C8">
        <w:rPr>
          <w:rStyle w:val="StyleUnderline"/>
          <w:highlight w:val="green"/>
        </w:rPr>
        <w:t>The world</w:t>
      </w:r>
      <w:r w:rsidRPr="004859AC">
        <w:rPr>
          <w:sz w:val="14"/>
        </w:rPr>
        <w:t xml:space="preserve"> has not yet returned to the epic clashes for global dominance that characterized the twentieth century, but it </w:t>
      </w:r>
      <w:r w:rsidRPr="007C05C8">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7C05C8">
        <w:rPr>
          <w:rStyle w:val="Emphasis"/>
          <w:highlight w:val="green"/>
        </w:rPr>
        <w:t>great-power struggle</w:t>
      </w:r>
      <w:r w:rsidRPr="004859AC">
        <w:rPr>
          <w:sz w:val="14"/>
        </w:rPr>
        <w:t>, with all the associated dangers.</w:t>
      </w:r>
    </w:p>
    <w:p w14:paraId="292AB007" w14:textId="77777777" w:rsidR="00235D3B" w:rsidRPr="004859AC" w:rsidRDefault="00235D3B" w:rsidP="00235D3B">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7C05C8">
        <w:rPr>
          <w:rStyle w:val="Emphasis"/>
          <w:highlight w:val="green"/>
        </w:rPr>
        <w:t>does not</w:t>
      </w:r>
      <w:r w:rsidRPr="004859AC">
        <w:rPr>
          <w:rStyle w:val="Emphasis"/>
        </w:rPr>
        <w:t xml:space="preserve"> simply </w:t>
      </w:r>
      <w:r w:rsidRPr="007C05C8">
        <w:rPr>
          <w:rStyle w:val="Emphasis"/>
          <w:highlight w:val="green"/>
        </w:rPr>
        <w:t>want to be</w:t>
      </w:r>
      <w:r w:rsidRPr="007C05C8">
        <w:rPr>
          <w:rStyle w:val="StyleUnderline"/>
          <w:highlight w:val="green"/>
        </w:rPr>
        <w:t xml:space="preserve"> a “</w:t>
      </w:r>
      <w:r w:rsidRPr="007C05C8">
        <w:rPr>
          <w:rStyle w:val="Emphasis"/>
          <w:highlight w:val="green"/>
        </w:rPr>
        <w:t>regional power</w:t>
      </w:r>
      <w:r w:rsidRPr="007C05C8">
        <w:rPr>
          <w:rStyle w:val="StyleUnderline"/>
          <w:highlight w:val="green"/>
        </w:rPr>
        <w:t>”</w:t>
      </w:r>
      <w:r w:rsidRPr="004859AC">
        <w:rPr>
          <w:sz w:val="14"/>
        </w:rPr>
        <w:t xml:space="preserve"> (as Obama cuttingly described it) that dominates South Ossetia and Crimea.37 </w:t>
      </w:r>
      <w:r w:rsidRPr="007C05C8">
        <w:rPr>
          <w:rStyle w:val="StyleUnderline"/>
          <w:highlight w:val="green"/>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7C05C8">
        <w:rPr>
          <w:rStyle w:val="Emphasis"/>
          <w:highlight w:val="green"/>
        </w:rPr>
        <w:t>Why else</w:t>
      </w:r>
      <w:r w:rsidRPr="007C05C8">
        <w:rPr>
          <w:rStyle w:val="StyleUnderline"/>
          <w:highlight w:val="green"/>
        </w:rPr>
        <w:t xml:space="preserve"> would Moscow</w:t>
      </w:r>
      <w:r w:rsidRPr="004859AC">
        <w:rPr>
          <w:sz w:val="14"/>
        </w:rPr>
        <w:t xml:space="preserve"> be </w:t>
      </w:r>
      <w:r w:rsidRPr="007C05C8">
        <w:rPr>
          <w:rStyle w:val="Emphasis"/>
          <w:highlight w:val="green"/>
        </w:rPr>
        <w:t>deploy</w:t>
      </w:r>
      <w:r w:rsidRPr="004859AC">
        <w:rPr>
          <w:sz w:val="14"/>
          <w:szCs w:val="16"/>
        </w:rPr>
        <w:t>ing</w:t>
      </w:r>
      <w:r w:rsidRPr="004859AC">
        <w:rPr>
          <w:sz w:val="14"/>
        </w:rPr>
        <w:t xml:space="preserve"> military power </w:t>
      </w:r>
      <w:r w:rsidRPr="007C05C8">
        <w:rPr>
          <w:rStyle w:val="StyleUnderline"/>
          <w:highlight w:val="green"/>
        </w:rPr>
        <w:t xml:space="preserve">into the </w:t>
      </w:r>
      <w:r w:rsidRPr="007C05C8">
        <w:rPr>
          <w:rStyle w:val="Emphasis"/>
          <w:highlight w:val="green"/>
        </w:rPr>
        <w:t>Midd</w:t>
      </w:r>
      <w:r w:rsidRPr="004859AC">
        <w:rPr>
          <w:sz w:val="14"/>
        </w:rPr>
        <w:t xml:space="preserve">le </w:t>
      </w:r>
      <w:r w:rsidRPr="007C05C8">
        <w:rPr>
          <w:rStyle w:val="Emphasis"/>
          <w:highlight w:val="green"/>
        </w:rPr>
        <w:t>East?</w:t>
      </w:r>
      <w:r w:rsidRPr="004859AC">
        <w:rPr>
          <w:sz w:val="14"/>
        </w:rPr>
        <w:t xml:space="preserve"> Why else would it be continuing to cultivate intelligence and military relationships in regions as remote as Latin America?</w:t>
      </w:r>
    </w:p>
    <w:p w14:paraId="65AFCEBD" w14:textId="77777777" w:rsidR="00235D3B" w:rsidRPr="004859AC" w:rsidRDefault="00235D3B" w:rsidP="00235D3B">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7C05C8">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7C05C8">
        <w:rPr>
          <w:rStyle w:val="StyleUnderline"/>
          <w:highlight w:val="green"/>
        </w:rPr>
        <w:t xml:space="preserve">Beijing has </w:t>
      </w:r>
      <w:r w:rsidRPr="007C05C8">
        <w:rPr>
          <w:rStyle w:val="Emphasis"/>
          <w:highlight w:val="green"/>
        </w:rPr>
        <w:t>projected power</w:t>
      </w:r>
      <w:r w:rsidRPr="007C05C8">
        <w:rPr>
          <w:rStyle w:val="StyleUnderline"/>
          <w:highlight w:val="green"/>
        </w:rPr>
        <w:t xml:space="preserve"> 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7C05C8">
        <w:rPr>
          <w:rStyle w:val="StyleUnderline"/>
          <w:highlight w:val="green"/>
        </w:rPr>
        <w:t>Xi</w:t>
      </w:r>
      <w:r w:rsidRPr="004859AC">
        <w:rPr>
          <w:sz w:val="12"/>
        </w:rPr>
        <w:t xml:space="preserve"> Jinping </w:t>
      </w:r>
      <w:r w:rsidRPr="007C05C8">
        <w:rPr>
          <w:rStyle w:val="StyleUnderline"/>
          <w:highlight w:val="green"/>
        </w:rPr>
        <w:t>told the</w:t>
      </w:r>
      <w:r w:rsidRPr="004859AC">
        <w:rPr>
          <w:sz w:val="12"/>
        </w:rPr>
        <w:t xml:space="preserve"> Nineteenth National Congress of the</w:t>
      </w:r>
      <w:r w:rsidRPr="004859AC">
        <w:rPr>
          <w:rStyle w:val="StyleUnderline"/>
        </w:rPr>
        <w:t xml:space="preserve"> </w:t>
      </w:r>
      <w:r w:rsidRPr="007C05C8">
        <w:rPr>
          <w:rStyle w:val="StyleUnderline"/>
          <w:highlight w:val="green"/>
        </w:rPr>
        <w:t>C</w:t>
      </w:r>
      <w:r w:rsidRPr="004859AC">
        <w:rPr>
          <w:sz w:val="12"/>
        </w:rPr>
        <w:t>hinese</w:t>
      </w:r>
      <w:r w:rsidRPr="004859AC">
        <w:rPr>
          <w:rStyle w:val="StyleUnderline"/>
        </w:rPr>
        <w:t xml:space="preserve"> </w:t>
      </w:r>
      <w:r w:rsidRPr="007C05C8">
        <w:rPr>
          <w:rStyle w:val="StyleUnderline"/>
          <w:highlight w:val="green"/>
        </w:rPr>
        <w:t>C</w:t>
      </w:r>
      <w:r w:rsidRPr="004859AC">
        <w:rPr>
          <w:sz w:val="12"/>
        </w:rPr>
        <w:t>ommunis</w:t>
      </w:r>
      <w:r w:rsidRPr="004859AC">
        <w:rPr>
          <w:rStyle w:val="StyleUnderline"/>
        </w:rPr>
        <w:t xml:space="preserve">t </w:t>
      </w:r>
      <w:r w:rsidRPr="007C05C8">
        <w:rPr>
          <w:rStyle w:val="StyleUnderline"/>
          <w:highlight w:val="green"/>
        </w:rPr>
        <w:t>P</w:t>
      </w:r>
      <w:r w:rsidRPr="004859AC">
        <w:rPr>
          <w:sz w:val="12"/>
        </w:rPr>
        <w:t xml:space="preserve">arty that </w:t>
      </w:r>
      <w:r w:rsidRPr="007C05C8">
        <w:rPr>
          <w:rStyle w:val="StyleUnderline"/>
          <w:highlight w:val="green"/>
        </w:rPr>
        <w:t>Beijing could</w:t>
      </w:r>
      <w:r w:rsidRPr="004859AC">
        <w:rPr>
          <w:sz w:val="12"/>
        </w:rPr>
        <w:t xml:space="preserve"> now “</w:t>
      </w:r>
      <w:r w:rsidRPr="007C05C8">
        <w:rPr>
          <w:rStyle w:val="Emphasis"/>
          <w:highlight w:val="green"/>
        </w:rPr>
        <w:t xml:space="preserve">take center stage </w:t>
      </w:r>
      <w:r w:rsidRPr="004859AC">
        <w:rPr>
          <w:rStyle w:val="StyleUnderline"/>
        </w:rPr>
        <w:t>in the world”</w:t>
      </w:r>
      <w:r w:rsidRPr="004859AC">
        <w:rPr>
          <w:sz w:val="12"/>
        </w:rPr>
        <w:t xml:space="preserve"> </w:t>
      </w:r>
      <w:r w:rsidRPr="007C05C8">
        <w:rPr>
          <w:rStyle w:val="StyleUnderline"/>
          <w:highlight w:val="green"/>
        </w:rPr>
        <w:t xml:space="preserve">and 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249B0C77" w14:textId="77777777" w:rsidR="00235D3B" w:rsidRPr="004859AC" w:rsidRDefault="00235D3B" w:rsidP="00235D3B">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7C05C8">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7C05C8">
        <w:rPr>
          <w:rStyle w:val="StyleUnderline"/>
          <w:highlight w:val="green"/>
        </w:rPr>
        <w:t xml:space="preserve">be </w:t>
      </w:r>
      <w:r w:rsidRPr="007C05C8">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7C05C8">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1722C207" w14:textId="2C7706D5" w:rsidR="00235D3B" w:rsidRPr="00235D3B" w:rsidRDefault="00235D3B" w:rsidP="00C47482">
      <w:pPr>
        <w:rPr>
          <w:b/>
          <w:u w:val="singl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0702E083" w14:textId="77777777" w:rsidR="00235D3B" w:rsidRPr="00314A8E" w:rsidRDefault="00235D3B" w:rsidP="00235D3B">
      <w:pPr>
        <w:pStyle w:val="Heading4"/>
        <w:rPr>
          <w:rFonts w:cs="Calibri"/>
        </w:rPr>
      </w:pPr>
      <w:r w:rsidRPr="00314A8E">
        <w:rPr>
          <w:rFonts w:cs="Calibri"/>
        </w:rPr>
        <w:t>Pursuit inevitable</w:t>
      </w:r>
      <w:r>
        <w:rPr>
          <w:rFonts w:cs="Calibri"/>
        </w:rPr>
        <w:t xml:space="preserve"> – </w:t>
      </w:r>
      <w:r w:rsidRPr="00314A8E">
        <w:rPr>
          <w:rFonts w:cs="Calibri"/>
        </w:rPr>
        <w:t xml:space="preserve">decline causes </w:t>
      </w:r>
      <w:r w:rsidRPr="00314A8E">
        <w:rPr>
          <w:rFonts w:cs="Calibri"/>
          <w:u w:val="single"/>
        </w:rPr>
        <w:t>global war</w:t>
      </w:r>
    </w:p>
    <w:p w14:paraId="146BB717" w14:textId="77777777" w:rsidR="00235D3B" w:rsidRPr="00314A8E" w:rsidRDefault="00235D3B" w:rsidP="00235D3B">
      <w:r w:rsidRPr="00314A8E">
        <w:rPr>
          <w:rStyle w:val="Style13ptBold"/>
        </w:rPr>
        <w:t xml:space="preserve">Beckley 15 </w:t>
      </w:r>
      <w:r w:rsidRPr="00314A8E">
        <w:t xml:space="preserve">(Michael Beckley is a research fellow in the International Security Program at Harvard Kennedy School’s Belfer Center for Science and International Affairs., “The Myth of Entangling Alliances Michael Beckley Reassessing the Security Risks of U.S. Defense Pacts”, </w:t>
      </w:r>
      <w:hyperlink r:id="rId22" w:history="1">
        <w:r w:rsidRPr="00314A8E">
          <w:rPr>
            <w:rStyle w:val="Hyperlink"/>
          </w:rPr>
          <w:t>http://live.belfercenter.org/files/IS3904_pp007-048.pdf</w:t>
        </w:r>
      </w:hyperlink>
      <w:r w:rsidRPr="00314A8E">
        <w:t>)</w:t>
      </w:r>
    </w:p>
    <w:p w14:paraId="035BBB5C" w14:textId="77777777" w:rsidR="00235D3B" w:rsidRPr="00314A8E" w:rsidRDefault="00235D3B" w:rsidP="00235D3B">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712F6F44" w14:textId="77777777" w:rsidR="00235D3B" w:rsidRDefault="00235D3B" w:rsidP="00235D3B">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4F5EDC86" w14:textId="77777777" w:rsidR="00514B1A" w:rsidRPr="0048200A" w:rsidRDefault="00514B1A" w:rsidP="00514B1A">
      <w:pPr>
        <w:pStyle w:val="Heading4"/>
        <w:rPr>
          <w:u w:val="single"/>
        </w:rPr>
      </w:pPr>
      <w:r>
        <w:t xml:space="preserve">China and Russia are </w:t>
      </w:r>
      <w:r w:rsidRPr="00BF139C">
        <w:rPr>
          <w:u w:val="single"/>
        </w:rPr>
        <w:t>worse</w:t>
      </w:r>
      <w:r>
        <w:t xml:space="preserve"> on human rights than the US </w:t>
      </w:r>
    </w:p>
    <w:p w14:paraId="053EDF51" w14:textId="77777777" w:rsidR="00514B1A" w:rsidRPr="00BF139C" w:rsidRDefault="00514B1A" w:rsidP="00514B1A">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5809E9B6" w14:textId="77777777" w:rsidR="00514B1A" w:rsidRPr="0048200A" w:rsidRDefault="00514B1A" w:rsidP="00514B1A">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neither China or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0F57C94E" w14:textId="77777777" w:rsidR="00514B1A" w:rsidRPr="0048200A" w:rsidRDefault="00514B1A" w:rsidP="00514B1A">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35D2752D" w14:textId="77777777" w:rsidR="00514B1A" w:rsidRPr="0048200A" w:rsidRDefault="00514B1A" w:rsidP="00514B1A">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65E60FE5" w14:textId="77777777" w:rsidR="00514B1A" w:rsidRPr="0048200A" w:rsidRDefault="00514B1A" w:rsidP="00514B1A">
      <w:pPr>
        <w:rPr>
          <w:sz w:val="12"/>
        </w:rPr>
      </w:pPr>
      <w:r w:rsidRPr="0048200A">
        <w:rPr>
          <w:sz w:val="12"/>
        </w:rPr>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xml:space="preserve">. Predictably, Putin simply resorted to his worn KGB encyclopedia of trope-tastic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1AACA66D" w14:textId="77777777" w:rsidR="00793C2E" w:rsidRDefault="00514B1A" w:rsidP="00514B1A">
      <w:pPr>
        <w:rPr>
          <w:rStyle w:val="StyleUnderline"/>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p>
    <w:p w14:paraId="0744B79C" w14:textId="77777777" w:rsidR="00793C2E" w:rsidRDefault="00793C2E" w:rsidP="00514B1A">
      <w:pPr>
        <w:rPr>
          <w:rStyle w:val="StyleUnderline"/>
        </w:rPr>
      </w:pPr>
    </w:p>
    <w:p w14:paraId="4D735C9C" w14:textId="77777777" w:rsidR="00793C2E" w:rsidRDefault="00793C2E" w:rsidP="00514B1A">
      <w:pPr>
        <w:rPr>
          <w:rStyle w:val="StyleUnderline"/>
        </w:rPr>
      </w:pPr>
    </w:p>
    <w:p w14:paraId="79501FA2" w14:textId="77777777" w:rsidR="00793C2E" w:rsidRDefault="00793C2E" w:rsidP="00514B1A">
      <w:pPr>
        <w:rPr>
          <w:rStyle w:val="StyleUnderline"/>
        </w:rPr>
      </w:pPr>
    </w:p>
    <w:p w14:paraId="084548F5" w14:textId="77777777" w:rsidR="00793C2E" w:rsidRDefault="00793C2E" w:rsidP="00514B1A">
      <w:pPr>
        <w:rPr>
          <w:rStyle w:val="StyleUnderline"/>
        </w:rPr>
      </w:pPr>
    </w:p>
    <w:p w14:paraId="45FCA825" w14:textId="11DA8C4E" w:rsidR="00514B1A" w:rsidRPr="0048200A" w:rsidRDefault="00514B1A" w:rsidP="00514B1A">
      <w:pPr>
        <w:rPr>
          <w:sz w:val="12"/>
        </w:rPr>
      </w:pP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687AEF2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40DAF"/>
    <w:multiLevelType w:val="hybridMultilevel"/>
    <w:tmpl w:val="930CD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697275"/>
    <w:multiLevelType w:val="hybridMultilevel"/>
    <w:tmpl w:val="33BE8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74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A4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CE"/>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D3B"/>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B1A"/>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3C7"/>
    <w:rsid w:val="00626A15"/>
    <w:rsid w:val="006379E9"/>
    <w:rsid w:val="006438CB"/>
    <w:rsid w:val="006529B9"/>
    <w:rsid w:val="006544A2"/>
    <w:rsid w:val="00654695"/>
    <w:rsid w:val="0065500A"/>
    <w:rsid w:val="00655217"/>
    <w:rsid w:val="0065727C"/>
    <w:rsid w:val="00674A78"/>
    <w:rsid w:val="00686AF7"/>
    <w:rsid w:val="00696A16"/>
    <w:rsid w:val="006A4840"/>
    <w:rsid w:val="006A52A0"/>
    <w:rsid w:val="006A7E1D"/>
    <w:rsid w:val="006C3A56"/>
    <w:rsid w:val="006C6F69"/>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C2E"/>
    <w:rsid w:val="00793F46"/>
    <w:rsid w:val="007A1325"/>
    <w:rsid w:val="007A1A18"/>
    <w:rsid w:val="007A3BAF"/>
    <w:rsid w:val="007B53D8"/>
    <w:rsid w:val="007C22C5"/>
    <w:rsid w:val="007C57E1"/>
    <w:rsid w:val="007C5811"/>
    <w:rsid w:val="007D2DF5"/>
    <w:rsid w:val="007D451A"/>
    <w:rsid w:val="007D5E3E"/>
    <w:rsid w:val="007D7596"/>
    <w:rsid w:val="007E242C"/>
    <w:rsid w:val="007E2D9B"/>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3504"/>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48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FD6"/>
    <w:rsid w:val="00F73954"/>
    <w:rsid w:val="00F94060"/>
    <w:rsid w:val="00FA56F6"/>
    <w:rsid w:val="00FB02F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3D250A"/>
  <w14:defaultImageDpi w14:val="300"/>
  <w15:docId w15:val="{CFB63198-30EF-774F-99C5-64AC03914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2FD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72F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2F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72F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72F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2F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2FD6"/>
  </w:style>
  <w:style w:type="character" w:customStyle="1" w:styleId="Heading1Char">
    <w:name w:val="Heading 1 Char"/>
    <w:aliases w:val="Pocket Char"/>
    <w:basedOn w:val="DefaultParagraphFont"/>
    <w:link w:val="Heading1"/>
    <w:uiPriority w:val="9"/>
    <w:rsid w:val="00F72F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2FD6"/>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72FD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72F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72FD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F72FD6"/>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F72FD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72FD6"/>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F72FD6"/>
    <w:rPr>
      <w:color w:val="auto"/>
      <w:u w:val="none"/>
    </w:rPr>
  </w:style>
  <w:style w:type="paragraph" w:styleId="DocumentMap">
    <w:name w:val="Document Map"/>
    <w:basedOn w:val="Normal"/>
    <w:link w:val="DocumentMapChar"/>
    <w:uiPriority w:val="99"/>
    <w:semiHidden/>
    <w:unhideWhenUsed/>
    <w:rsid w:val="00F72F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2FD6"/>
    <w:rPr>
      <w:rFonts w:ascii="Lucida Grande" w:hAnsi="Lucida Grande" w:cs="Lucida Grande"/>
    </w:rPr>
  </w:style>
  <w:style w:type="paragraph" w:customStyle="1" w:styleId="Analytic">
    <w:name w:val="Analytic"/>
    <w:basedOn w:val="Normal"/>
    <w:autoRedefine/>
    <w:qFormat/>
    <w:rsid w:val="00F72FD6"/>
    <w:rPr>
      <w:b/>
      <w:bCs/>
      <w:color w:val="404040" w:themeColor="text1" w:themeTint="BF"/>
      <w:sz w:val="26"/>
      <w:szCs w:val="26"/>
    </w:rPr>
  </w:style>
  <w:style w:type="paragraph" w:customStyle="1" w:styleId="textbold">
    <w:name w:val="text bold"/>
    <w:basedOn w:val="Normal"/>
    <w:link w:val="Emphasis"/>
    <w:uiPriority w:val="20"/>
    <w:qFormat/>
    <w:rsid w:val="00C47482"/>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C47482"/>
    <w:rPr>
      <w:rFonts w:ascii="Arial" w:hAnsi="Arial" w:cs="Arial" w:hint="default"/>
      <w:b w:val="0"/>
      <w:bCs w:val="0"/>
      <w:sz w:val="20"/>
      <w:u w:val="single"/>
    </w:rPr>
  </w:style>
  <w:style w:type="paragraph" w:customStyle="1" w:styleId="Emphasis1">
    <w:name w:val="Emphasis1"/>
    <w:basedOn w:val="Normal"/>
    <w:autoRedefine/>
    <w:uiPriority w:val="20"/>
    <w:qFormat/>
    <w:rsid w:val="00C4748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34"/>
    <w:qFormat/>
    <w:rsid w:val="00686A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europepmc.org/backend/ptpmcrender.fcgi?accid=PMC5576214&amp;blobtype=pdf" TargetMode="External"/><Relationship Id="rId3" Type="http://schemas.openxmlformats.org/officeDocument/2006/relationships/customXml" Target="../customXml/item3.xml"/><Relationship Id="rId21" Type="http://schemas.openxmlformats.org/officeDocument/2006/relationships/hyperlink" Target="https://voxeu.org/content/revitalising-multilateralism-pragmatic-ideas-new-wto-director-general"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marketbusinessnews.com/financial-glossary/world-trade-organization-wto-definition-meaning/"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hyperlink" Target="https://fortune.com/2021/06/18/wto-covid-vaccines-patents-waiver-south-africa-trip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fontTable" Target="fontTable.xml"/><Relationship Id="rId10" Type="http://schemas.openxmlformats.org/officeDocument/2006/relationships/hyperlink" Target="http://www.oscn.net/applications/oscn/DeliverDocument.asp?CiteID=20287" TargetMode="External"/><Relationship Id="rId19"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 Id="rId22" Type="http://schemas.openxmlformats.org/officeDocument/2006/relationships/hyperlink" Target="http://live.belfercenter.org/files/IS3904_pp007-04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B721F59-4E40-1645-8EBD-71099DA5D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Pages>
  <Words>10526</Words>
  <Characters>60002</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14</cp:revision>
  <dcterms:created xsi:type="dcterms:W3CDTF">2021-09-05T14:06:00Z</dcterms:created>
  <dcterms:modified xsi:type="dcterms:W3CDTF">2021-09-05T16:09:00Z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