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0735E" w14:textId="703DB514" w:rsidR="009812D6" w:rsidRDefault="009812D6" w:rsidP="009812D6">
      <w:pPr>
        <w:pStyle w:val="Heading1"/>
      </w:pPr>
      <w:r>
        <w:t xml:space="preserve">1nc vs. Strake Jesuit JX </w:t>
      </w:r>
    </w:p>
    <w:p w14:paraId="05D070A2" w14:textId="77BF294D" w:rsidR="009812D6" w:rsidRPr="00E1680B" w:rsidRDefault="009812D6" w:rsidP="009812D6">
      <w:pPr>
        <w:pStyle w:val="Heading3"/>
      </w:pPr>
      <w:r>
        <w:t>1NC – Off</w:t>
      </w:r>
    </w:p>
    <w:p w14:paraId="287DB857" w14:textId="77777777" w:rsidR="009812D6" w:rsidRPr="00FE51A3" w:rsidRDefault="009812D6" w:rsidP="009812D6">
      <w:pPr>
        <w:pStyle w:val="Heading4"/>
        <w:rPr>
          <w:rFonts w:asciiTheme="majorHAnsi" w:hAnsiTheme="majorHAnsi" w:cstheme="majorHAnsi"/>
        </w:rPr>
      </w:pPr>
      <w:r w:rsidRPr="00FE51A3">
        <w:rPr>
          <w:rFonts w:asciiTheme="majorHAnsi" w:hAnsiTheme="majorHAnsi" w:cstheme="majorHAnsi"/>
        </w:rPr>
        <w:t>Biotech industry strong now.</w:t>
      </w:r>
    </w:p>
    <w:p w14:paraId="7A15B200" w14:textId="77777777" w:rsidR="009812D6" w:rsidRPr="00FE51A3" w:rsidRDefault="009812D6" w:rsidP="009812D6">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D5AA662"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9ADC529"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6A717B47"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1E933447"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0494756"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Fundamentals continue strong</w:t>
      </w:r>
    </w:p>
    <w:p w14:paraId="664262EA" w14:textId="77777777" w:rsidR="009812D6" w:rsidRPr="00FE51A3" w:rsidRDefault="009812D6" w:rsidP="009812D6">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1BD99F73" w14:textId="77777777" w:rsidR="009812D6" w:rsidRPr="00FE51A3" w:rsidRDefault="009812D6" w:rsidP="009812D6">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6C6BC99" w14:textId="77777777" w:rsidR="009812D6" w:rsidRPr="00FE51A3" w:rsidRDefault="009812D6" w:rsidP="009812D6">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13DE771"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0EE493D3"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7207BAD9"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More innovation on the horizon</w:t>
      </w:r>
    </w:p>
    <w:p w14:paraId="2D9815B0"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E84C858" w14:textId="77777777" w:rsidR="009812D6" w:rsidRPr="00FE51A3" w:rsidRDefault="009812D6" w:rsidP="009812D6">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706B5C8" w14:textId="77777777" w:rsidR="009812D6" w:rsidRDefault="009812D6" w:rsidP="009812D6"/>
    <w:p w14:paraId="27787D05" w14:textId="77777777" w:rsidR="009812D6" w:rsidRPr="0027647F" w:rsidRDefault="009812D6" w:rsidP="009812D6">
      <w:pPr>
        <w:pStyle w:val="Heading4"/>
      </w:pPr>
      <w:r>
        <w:t>IP protections are key to innovation – recouping startup costs and high risk of failure</w:t>
      </w:r>
    </w:p>
    <w:p w14:paraId="5460E79B" w14:textId="77777777" w:rsidR="009812D6" w:rsidRPr="00D1700D" w:rsidRDefault="009812D6" w:rsidP="009812D6">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24A20764" w14:textId="77777777" w:rsidR="009812D6" w:rsidRPr="006F506E" w:rsidRDefault="009812D6" w:rsidP="009812D6">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7702583F" w14:textId="77777777" w:rsidR="009812D6" w:rsidRPr="006F506E" w:rsidRDefault="009812D6" w:rsidP="009812D6">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30006FAF" w14:textId="77777777" w:rsidR="009812D6" w:rsidRPr="006F506E" w:rsidRDefault="009812D6" w:rsidP="009812D6">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BC95DB9" w14:textId="77777777" w:rsidR="009812D6" w:rsidRPr="006F506E" w:rsidRDefault="009812D6" w:rsidP="009812D6">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71D512F" w14:textId="77777777" w:rsidR="009812D6" w:rsidRPr="00D1700D" w:rsidRDefault="009812D6" w:rsidP="009812D6">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AC03CC8" w14:textId="77777777" w:rsidR="009812D6" w:rsidRDefault="009812D6" w:rsidP="009812D6">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BE8B427" w14:textId="77777777" w:rsidR="009812D6" w:rsidRDefault="009812D6" w:rsidP="009812D6">
      <w:pPr>
        <w:rPr>
          <w:sz w:val="12"/>
        </w:rPr>
      </w:pPr>
    </w:p>
    <w:p w14:paraId="4953FA6F" w14:textId="77777777" w:rsidR="009812D6" w:rsidRPr="00FE51A3" w:rsidRDefault="009812D6" w:rsidP="009812D6">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5BB4BFE" w14:textId="77777777" w:rsidR="009812D6" w:rsidRPr="00FE51A3" w:rsidRDefault="009812D6" w:rsidP="009812D6">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D5F16AD" w14:textId="77777777" w:rsidR="009812D6" w:rsidRPr="00311A9C" w:rsidRDefault="009812D6" w:rsidP="009812D6">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3F5EF05" w14:textId="77777777" w:rsidR="009812D6" w:rsidRDefault="009812D6" w:rsidP="009812D6">
      <w:pPr>
        <w:rPr>
          <w:sz w:val="12"/>
        </w:rPr>
      </w:pPr>
    </w:p>
    <w:p w14:paraId="3CDF7C8A" w14:textId="77777777" w:rsidR="009812D6" w:rsidRPr="00131F53" w:rsidRDefault="009812D6" w:rsidP="009812D6">
      <w:pPr>
        <w:pStyle w:val="Heading4"/>
      </w:pPr>
      <w:r w:rsidRPr="009A7E01">
        <w:rPr>
          <w:u w:val="single"/>
        </w:rPr>
        <w:t>Extinction</w:t>
      </w:r>
      <w:r>
        <w:t xml:space="preserve"> – </w:t>
      </w:r>
      <w:r w:rsidRPr="00131F53">
        <w:t xml:space="preserve">defense is wrong </w:t>
      </w:r>
    </w:p>
    <w:p w14:paraId="64B99F5C" w14:textId="77777777" w:rsidR="009812D6" w:rsidRPr="00131F53" w:rsidRDefault="009812D6" w:rsidP="009812D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0237579" w14:textId="77777777" w:rsidR="009812D6" w:rsidRPr="00790705" w:rsidRDefault="009812D6" w:rsidP="009812D6">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2B5E6FC3" w14:textId="77777777" w:rsidR="009812D6" w:rsidRPr="00790705" w:rsidRDefault="009812D6" w:rsidP="009812D6">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60F24648" w14:textId="77777777" w:rsidR="009812D6" w:rsidRPr="00790705" w:rsidRDefault="009812D6" w:rsidP="009812D6">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497F2C12" w14:textId="77777777" w:rsidR="009812D6" w:rsidRDefault="009812D6" w:rsidP="009812D6">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60BA971" w14:textId="77777777" w:rsidR="009812D6" w:rsidRDefault="009812D6" w:rsidP="009812D6">
      <w:pPr>
        <w:pStyle w:val="Heading3"/>
      </w:pPr>
      <w:r>
        <w:t>1NC – Off</w:t>
      </w:r>
    </w:p>
    <w:p w14:paraId="48703D53" w14:textId="77777777" w:rsidR="009812D6" w:rsidRPr="00A355C6" w:rsidRDefault="009812D6" w:rsidP="009812D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4ED7ADD" w14:textId="4C3BA504" w:rsidR="009812D6" w:rsidRPr="009812D6" w:rsidRDefault="009812D6" w:rsidP="009812D6">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First, </w:t>
      </w:r>
      <w:r w:rsidRPr="009812D6">
        <w:rPr>
          <w:rFonts w:eastAsiaTheme="majorEastAsia"/>
          <w:b/>
          <w:bCs/>
          <w:color w:val="000000" w:themeColor="text1"/>
          <w:sz w:val="26"/>
          <w:szCs w:val="26"/>
        </w:rPr>
        <w:t>pleasure and pain are intrinsically valuable. People consistently regard pleasure and pain as good reasons for action, despite the fact that pleasure doesn’t seem to be instrumentally valuable for anything.</w:t>
      </w:r>
    </w:p>
    <w:p w14:paraId="758F1E5D" w14:textId="77777777" w:rsidR="009812D6" w:rsidRPr="00A355C6" w:rsidRDefault="009812D6" w:rsidP="009812D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8CCAD4" w14:textId="77777777" w:rsidR="009812D6" w:rsidRPr="00A355C6" w:rsidRDefault="009812D6" w:rsidP="009812D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A4DD000" w14:textId="77777777" w:rsidR="009812D6" w:rsidRPr="00A355C6" w:rsidRDefault="009812D6" w:rsidP="009812D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631778E" w14:textId="77777777" w:rsidR="009812D6" w:rsidRPr="00A355C6" w:rsidRDefault="009812D6" w:rsidP="009812D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2C4371C" w14:textId="77777777" w:rsidR="009812D6" w:rsidRPr="00A355C6" w:rsidRDefault="009812D6" w:rsidP="009812D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C8313AC" w14:textId="77777777" w:rsidR="009812D6" w:rsidRPr="009812D6" w:rsidRDefault="009812D6" w:rsidP="009812D6">
      <w:pPr>
        <w:keepNext/>
        <w:keepLines/>
        <w:spacing w:before="40"/>
        <w:outlineLvl w:val="3"/>
        <w:rPr>
          <w:rFonts w:eastAsia="Yu Gothic Light"/>
          <w:b/>
          <w:bCs/>
          <w:color w:val="000000" w:themeColor="text1"/>
          <w:sz w:val="24"/>
        </w:rPr>
      </w:pPr>
      <w:r w:rsidRPr="009812D6">
        <w:rPr>
          <w:rFonts w:eastAsia="Yu Gothic Light"/>
          <w:b/>
          <w:bCs/>
          <w:color w:val="000000" w:themeColor="text1"/>
          <w:sz w:val="26"/>
          <w:szCs w:val="26"/>
        </w:rPr>
        <w:t>Moral uncertainty means preventing extinction should be our highest priority.</w:t>
      </w:r>
      <w:r w:rsidRPr="009812D6">
        <w:rPr>
          <w:rFonts w:eastAsia="Yu Gothic Light"/>
          <w:b/>
          <w:bCs/>
          <w:color w:val="000000" w:themeColor="text1"/>
          <w:szCs w:val="26"/>
        </w:rPr>
        <w:br/>
      </w:r>
      <w:r w:rsidRPr="009812D6">
        <w:rPr>
          <w:rFonts w:eastAsia="Yu Mincho"/>
          <w:b/>
          <w:color w:val="000000" w:themeColor="text1"/>
          <w:sz w:val="26"/>
        </w:rPr>
        <w:t>Bostrom 12</w:t>
      </w:r>
      <w:r w:rsidRPr="009812D6">
        <w:rPr>
          <w:rFonts w:eastAsia="Yu Mincho"/>
          <w:color w:val="000000" w:themeColor="text1"/>
          <w:szCs w:val="22"/>
        </w:rPr>
        <w:t xml:space="preserve"> [Nick Bostrom. Faculty of Philosophy &amp; Oxford Martin School University of Oxford. “Existential Risk Prevention as Global Priority.” Global Policy (2012)]</w:t>
      </w:r>
      <w:r w:rsidRPr="009812D6">
        <w:rPr>
          <w:rFonts w:eastAsia="Yu Mincho"/>
          <w:color w:val="000000" w:themeColor="text1"/>
          <w:szCs w:val="22"/>
        </w:rPr>
        <w:br/>
      </w:r>
      <w:r w:rsidRPr="009812D6">
        <w:rPr>
          <w:rFonts w:eastAsia="Yu Mincho"/>
          <w:color w:val="000000" w:themeColor="text1"/>
        </w:rPr>
        <w:t>These reflections 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moral uncertainty suggest </w:t>
      </w:r>
      <w:r w:rsidRPr="009812D6">
        <w:rPr>
          <w:rFonts w:eastAsia="Yu Mincho"/>
          <w:color w:val="000000" w:themeColor="text1"/>
        </w:rPr>
        <w:t>an alternative, complementary way of looking at existential risk; they also suggest a new way of thinking about the ideal of sustainability. Let me elaborate.¶</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present</w:t>
      </w:r>
      <w:r w:rsidRPr="009812D6">
        <w:rPr>
          <w:rFonts w:eastAsia="Yu Mincho"/>
          <w:b/>
          <w:color w:val="000000" w:themeColor="text1"/>
          <w:sz w:val="24"/>
          <w:u w:val="single"/>
        </w:rPr>
        <w:t xml:space="preserve"> understanding of </w:t>
      </w:r>
      <w:r w:rsidRPr="009812D6">
        <w:rPr>
          <w:rFonts w:eastAsia="Yu Mincho"/>
          <w:b/>
          <w:color w:val="000000" w:themeColor="text1"/>
          <w:sz w:val="24"/>
          <w:highlight w:val="green"/>
          <w:u w:val="single"/>
        </w:rPr>
        <w:t xml:space="preserve">axiology might </w:t>
      </w:r>
      <w:r w:rsidRPr="009812D6">
        <w:rPr>
          <w:rFonts w:eastAsia="Yu Mincho"/>
          <w:color w:val="000000" w:themeColor="text1"/>
        </w:rPr>
        <w:t>well</w:t>
      </w:r>
      <w:r w:rsidRPr="009812D6">
        <w:rPr>
          <w:rFonts w:eastAsia="Yu Mincho"/>
          <w:b/>
          <w:color w:val="000000" w:themeColor="text1"/>
          <w:sz w:val="24"/>
          <w:highlight w:val="green"/>
          <w:u w:val="single"/>
        </w:rPr>
        <w:t xml:space="preserve"> be confused. </w:t>
      </w:r>
      <w:r w:rsidRPr="009812D6">
        <w:rPr>
          <w:rFonts w:eastAsia="Yu Mincho"/>
          <w:b/>
          <w:color w:val="000000" w:themeColor="text1"/>
          <w:sz w:val="24"/>
          <w:u w:val="single"/>
        </w:rPr>
        <w:t xml:space="preserve">We may not </w:t>
      </w:r>
      <w:r w:rsidRPr="009812D6">
        <w:rPr>
          <w:rFonts w:eastAsia="Yu Mincho"/>
          <w:color w:val="000000" w:themeColor="text1"/>
        </w:rPr>
        <w:t>now</w:t>
      </w:r>
      <w:r w:rsidRPr="009812D6">
        <w:rPr>
          <w:rFonts w:eastAsia="Yu Mincho"/>
          <w:b/>
          <w:color w:val="000000" w:themeColor="text1"/>
          <w:sz w:val="24"/>
          <w:u w:val="single"/>
        </w:rPr>
        <w:t xml:space="preserve"> </w:t>
      </w:r>
      <w:r w:rsidRPr="009812D6">
        <w:rPr>
          <w:rFonts w:eastAsia="Yu Mincho"/>
          <w:color w:val="000000" w:themeColor="text1"/>
        </w:rPr>
        <w:t>know — at least not in concrete detail — what outcomes would count as a big win for humanity; we might not even yet</w:t>
      </w:r>
      <w:r w:rsidRPr="009812D6">
        <w:rPr>
          <w:rFonts w:eastAsia="Yu Mincho"/>
          <w:b/>
          <w:color w:val="000000" w:themeColor="text1"/>
          <w:sz w:val="24"/>
          <w:u w:val="single"/>
        </w:rPr>
        <w:t xml:space="preserve"> be able to imagine the best ends </w:t>
      </w:r>
      <w:r w:rsidRPr="009812D6">
        <w:rPr>
          <w:rFonts w:eastAsia="Yu Mincho"/>
          <w:color w:val="000000" w:themeColor="text1"/>
        </w:rPr>
        <w:t>of our journey.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If we are </w:t>
      </w:r>
      <w:r w:rsidRPr="009812D6">
        <w:rPr>
          <w:rFonts w:eastAsia="Yu Mincho"/>
          <w:color w:val="000000" w:themeColor="text1"/>
        </w:rPr>
        <w:t>indeed</w:t>
      </w:r>
      <w:r w:rsidRPr="009812D6">
        <w:rPr>
          <w:rFonts w:eastAsia="Yu Mincho"/>
          <w:b/>
          <w:color w:val="000000" w:themeColor="text1"/>
          <w:sz w:val="24"/>
          <w:u w:val="single"/>
        </w:rPr>
        <w:t xml:space="preserve"> </w:t>
      </w:r>
      <w:r w:rsidRPr="009812D6">
        <w:rPr>
          <w:rFonts w:eastAsia="Yu Mincho"/>
          <w:color w:val="000000" w:themeColor="text1"/>
        </w:rPr>
        <w:t>profoundly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uncertain </w:t>
      </w:r>
      <w:r w:rsidRPr="009812D6">
        <w:rPr>
          <w:rFonts w:eastAsia="Yu Mincho"/>
          <w:color w:val="000000" w:themeColor="text1"/>
        </w:rPr>
        <w:t>about our ultimate aims,</w:t>
      </w:r>
      <w:r w:rsidRPr="009812D6">
        <w:rPr>
          <w:rFonts w:eastAsia="Yu Mincho"/>
          <w:b/>
          <w:color w:val="000000" w:themeColor="text1"/>
          <w:sz w:val="24"/>
          <w:u w:val="single"/>
        </w:rPr>
        <w:t xml:space="preserve"> </w:t>
      </w:r>
      <w:r w:rsidRPr="009812D6">
        <w:rPr>
          <w:rFonts w:eastAsia="Yu Mincho"/>
          <w:color w:val="000000" w:themeColor="text1"/>
        </w:rPr>
        <w:t>then we should recognize 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there is a great</w:t>
      </w:r>
      <w:r w:rsidRPr="009812D6">
        <w:rPr>
          <w:rFonts w:eastAsia="Yu Mincho"/>
          <w:b/>
          <w:color w:val="000000" w:themeColor="text1"/>
          <w:sz w:val="24"/>
          <w:u w:val="single"/>
        </w:rPr>
        <w:t xml:space="preserve"> </w:t>
      </w:r>
      <w:r w:rsidRPr="009812D6">
        <w:rPr>
          <w:rFonts w:eastAsia="Yu Mincho"/>
          <w:color w:val="000000" w:themeColor="text1"/>
        </w:rPr>
        <w:t>option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in preserving </w:t>
      </w:r>
      <w:r w:rsidRPr="009812D6">
        <w:rPr>
          <w:rFonts w:eastAsia="Yu Mincho"/>
          <w:color w:val="000000" w:themeColor="text1"/>
        </w:rPr>
        <w:t>— and ideally improving —</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ability to recognize value and</w:t>
      </w:r>
      <w:r w:rsidRPr="009812D6">
        <w:rPr>
          <w:rFonts w:eastAsia="Yu Mincho"/>
          <w:color w:val="000000" w:themeColor="text1"/>
          <w:highlight w:val="green"/>
        </w:rPr>
        <w:t xml:space="preserve"> </w:t>
      </w:r>
      <w:r w:rsidRPr="009812D6">
        <w:rPr>
          <w:rFonts w:eastAsia="Yu Mincho"/>
          <w:color w:val="000000" w:themeColor="text1"/>
        </w:rPr>
        <w:t xml:space="preserve">to </w:t>
      </w:r>
      <w:r w:rsidRPr="009812D6">
        <w:rPr>
          <w:rFonts w:eastAsia="Yu Mincho"/>
          <w:b/>
          <w:color w:val="000000" w:themeColor="text1"/>
          <w:sz w:val="24"/>
          <w:highlight w:val="green"/>
          <w:u w:val="single"/>
        </w:rPr>
        <w:t xml:space="preserve">steer the future accordingly. Ensuring </w:t>
      </w:r>
      <w:r w:rsidRPr="009812D6">
        <w:rPr>
          <w:rFonts w:eastAsia="Yu Mincho"/>
          <w:color w:val="000000" w:themeColor="text1"/>
        </w:rPr>
        <w:t>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there will be a future </w:t>
      </w:r>
      <w:r w:rsidRPr="009812D6">
        <w:rPr>
          <w:rFonts w:eastAsia="Yu Mincho"/>
          <w:color w:val="000000" w:themeColor="text1"/>
        </w:rPr>
        <w:t>version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humanity </w:t>
      </w:r>
      <w:r w:rsidRPr="009812D6">
        <w:rPr>
          <w:rFonts w:eastAsia="Yu Mincho"/>
          <w:color w:val="000000" w:themeColor="text1"/>
        </w:rPr>
        <w:t>with great powers and a propensity to use them wisely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is </w:t>
      </w:r>
      <w:r w:rsidRPr="009812D6">
        <w:rPr>
          <w:rFonts w:eastAsia="Yu Mincho"/>
          <w:color w:val="000000" w:themeColor="text1"/>
        </w:rPr>
        <w:t>plausibly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 best way </w:t>
      </w:r>
      <w:r w:rsidRPr="009812D6">
        <w:rPr>
          <w:rFonts w:eastAsia="Yu Mincho"/>
          <w:color w:val="000000" w:themeColor="text1"/>
        </w:rPr>
        <w:t>available to us</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to increase </w:t>
      </w:r>
      <w:r w:rsidRPr="009812D6">
        <w:rPr>
          <w:rFonts w:eastAsia="Yu Mincho"/>
          <w:b/>
          <w:color w:val="000000" w:themeColor="text1"/>
          <w:sz w:val="24"/>
          <w:u w:val="single"/>
        </w:rPr>
        <w:t xml:space="preserve">the probability that the </w:t>
      </w:r>
      <w:r w:rsidRPr="009812D6">
        <w:rPr>
          <w:rFonts w:eastAsia="Yu Mincho"/>
          <w:b/>
          <w:color w:val="000000" w:themeColor="text1"/>
          <w:sz w:val="24"/>
          <w:highlight w:val="green"/>
          <w:u w:val="single"/>
        </w:rPr>
        <w:t xml:space="preserve">future </w:t>
      </w:r>
      <w:r w:rsidRPr="009812D6">
        <w:rPr>
          <w:rFonts w:eastAsia="Yu Mincho"/>
          <w:b/>
          <w:color w:val="000000" w:themeColor="text1"/>
          <w:sz w:val="24"/>
          <w:u w:val="single"/>
        </w:rPr>
        <w:t xml:space="preserve">will contain </w:t>
      </w:r>
      <w:r w:rsidRPr="009812D6">
        <w:rPr>
          <w:rFonts w:eastAsia="Yu Mincho"/>
          <w:color w:val="000000" w:themeColor="text1"/>
        </w:rPr>
        <w:t>a lot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w:t>
      </w:r>
      <w:r w:rsidRPr="009812D6">
        <w:rPr>
          <w:rFonts w:eastAsia="Yu Mincho"/>
          <w:color w:val="000000" w:themeColor="text1"/>
        </w:rPr>
        <w:t>To do this, we must prevent any existential catastrophe</w:t>
      </w:r>
      <w:r w:rsidRPr="009812D6">
        <w:rPr>
          <w:rFonts w:eastAsia="Yu Mincho"/>
          <w:color w:val="000000" w:themeColor="text1"/>
          <w:sz w:val="24"/>
        </w:rPr>
        <w:t>.</w:t>
      </w:r>
    </w:p>
    <w:p w14:paraId="5B9699E7" w14:textId="77777777" w:rsidR="009812D6" w:rsidRDefault="009812D6" w:rsidP="009812D6">
      <w:pPr>
        <w:pStyle w:val="Heading4"/>
        <w:rPr>
          <w:rFonts w:eastAsia="Calibri" w:cs="Calibri"/>
        </w:rPr>
      </w:pPr>
      <w:r w:rsidRPr="009F62E9">
        <w:rPr>
          <w:rFonts w:cs="Calibri"/>
          <w:u w:val="single"/>
        </w:rPr>
        <w:t>No act-omission distinction</w:t>
      </w:r>
      <w:r w:rsidRPr="008A12FD">
        <w:rPr>
          <w:rFonts w:cs="Calibri"/>
        </w:rPr>
        <w:t xml:space="preserve"> – choosing to omit is an act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B9B2CC1" w14:textId="77777777" w:rsidR="009812D6" w:rsidRPr="000C6888" w:rsidRDefault="009812D6" w:rsidP="009812D6">
      <w:pPr>
        <w:pStyle w:val="Heading4"/>
        <w:rPr>
          <w:rFonts w:eastAsia="Calibri" w:cs="Calibri"/>
        </w:rPr>
      </w:pPr>
      <w:r w:rsidRPr="00AC5272">
        <w:t xml:space="preserve">Universizability requires the equal satisfaction of everyone’s preferences </w:t>
      </w:r>
    </w:p>
    <w:p w14:paraId="4B10A8ED" w14:textId="77777777" w:rsidR="009812D6" w:rsidRDefault="009812D6" w:rsidP="009812D6">
      <w:pPr>
        <w:rPr>
          <w:rFonts w:cstheme="minorBidi"/>
        </w:rPr>
      </w:pPr>
      <w:r w:rsidRPr="00AC5272">
        <w:rPr>
          <w:rFonts w:cstheme="minorBidi"/>
          <w:b/>
        </w:rPr>
        <w:t>R. M. Hare</w:t>
      </w:r>
      <w:r w:rsidRPr="00AC5272">
        <w:rPr>
          <w:rFonts w:cstheme="minorBidi"/>
        </w:rPr>
        <w:t xml:space="preserve"> [White's Professor of Moral Philosophy at the University of Oxford from 1966 until 1983. “Universal Prescriptivism.” Originally published in Peter Singer, A Companion to Ethics (Blackwell Publishers, 1991)] </w:t>
      </w:r>
      <w:r w:rsidRPr="00AC5272">
        <w:rPr>
          <w:rFonts w:cstheme="minorBidi"/>
          <w:b/>
        </w:rPr>
        <w:t>AJ</w:t>
      </w:r>
      <w:r w:rsidRPr="00AC5272">
        <w:rPr>
          <w:rFonts w:cstheme="minorBidi"/>
          <w:b/>
        </w:rPr>
        <w:br/>
      </w:r>
      <w:r w:rsidRPr="00AC5272">
        <w:rPr>
          <w:rFonts w:cstheme="minorBidi"/>
          <w:szCs w:val="10"/>
        </w:rPr>
        <w:t>A possible move for one who is looking for the necessary constraints on moral thinking is to say that</w:t>
      </w:r>
      <w:r w:rsidRPr="00AC5272">
        <w:rPr>
          <w:rFonts w:cstheme="minorBidi"/>
          <w:b/>
          <w:sz w:val="24"/>
          <w:u w:val="single"/>
        </w:rPr>
        <w:t xml:space="preserve"> </w:t>
      </w:r>
      <w:r w:rsidRPr="00AC5272">
        <w:rPr>
          <w:rFonts w:cstheme="minorBidi"/>
          <w:b/>
          <w:sz w:val="24"/>
          <w:highlight w:val="green"/>
          <w:u w:val="single"/>
        </w:rPr>
        <w:t>unless I treat the person</w:t>
      </w:r>
      <w:r w:rsidRPr="00AC5272">
        <w:rPr>
          <w:rFonts w:cstheme="minorBidi"/>
          <w:b/>
          <w:sz w:val="24"/>
          <w:u w:val="single"/>
        </w:rPr>
        <w:t xml:space="preserve">, </w:t>
      </w:r>
      <w:r w:rsidRPr="00AC5272">
        <w:rPr>
          <w:rFonts w:cstheme="minorBidi"/>
        </w:rPr>
        <w:t>in</w:t>
      </w:r>
      <w:r w:rsidRPr="00AC5272">
        <w:rPr>
          <w:rFonts w:cstheme="minorBidi"/>
          <w:b/>
          <w:sz w:val="24"/>
          <w:u w:val="single"/>
        </w:rPr>
        <w:t xml:space="preserve"> who</w:t>
      </w:r>
      <w:r w:rsidRPr="00AC5272">
        <w:rPr>
          <w:rFonts w:cstheme="minorBidi"/>
        </w:rPr>
        <w:t>se place</w:t>
      </w:r>
      <w:r w:rsidRPr="00AC5272">
        <w:rPr>
          <w:rFonts w:cstheme="minorBidi"/>
          <w:b/>
          <w:sz w:val="24"/>
          <w:u w:val="single"/>
        </w:rPr>
        <w:t xml:space="preserve"> </w:t>
      </w:r>
      <w:r w:rsidRPr="00AC5272">
        <w:rPr>
          <w:rFonts w:cstheme="minorBidi"/>
          <w:b/>
          <w:sz w:val="24"/>
          <w:highlight w:val="green"/>
          <w:u w:val="single"/>
        </w:rPr>
        <w:t>I am imagining myself being</w:t>
      </w:r>
      <w:r w:rsidRPr="00AC5272">
        <w:rPr>
          <w:rFonts w:cstheme="minorBidi"/>
        </w:rPr>
        <w:t>,</w:t>
      </w:r>
      <w:r w:rsidRPr="00AC5272">
        <w:rPr>
          <w:rFonts w:cstheme="minorBidi"/>
          <w:b/>
          <w:sz w:val="24"/>
          <w:u w:val="single"/>
        </w:rPr>
        <w:t xml:space="preserve"> on </w:t>
      </w:r>
      <w:r w:rsidRPr="00AC5272">
        <w:rPr>
          <w:rFonts w:cstheme="minorBidi"/>
          <w:b/>
          <w:sz w:val="24"/>
          <w:highlight w:val="green"/>
          <w:u w:val="single"/>
        </w:rPr>
        <w:t xml:space="preserve">equal </w:t>
      </w:r>
      <w:r w:rsidRPr="00AC5272">
        <w:rPr>
          <w:rFonts w:cstheme="minorBidi"/>
          <w:b/>
          <w:sz w:val="24"/>
          <w:u w:val="single"/>
        </w:rPr>
        <w:t xml:space="preserve">terms </w:t>
      </w:r>
      <w:r w:rsidRPr="00AC5272">
        <w:rPr>
          <w:rFonts w:cstheme="minorBidi"/>
          <w:b/>
          <w:sz w:val="24"/>
          <w:highlight w:val="green"/>
          <w:u w:val="single"/>
        </w:rPr>
        <w:t>with myself</w:t>
      </w:r>
      <w:r w:rsidRPr="00AC5272">
        <w:rPr>
          <w:rFonts w:cstheme="minorBidi"/>
          <w:b/>
          <w:sz w:val="24"/>
          <w:u w:val="single"/>
        </w:rPr>
        <w:t xml:space="preserve">, </w:t>
      </w:r>
      <w:r w:rsidRPr="00AC5272">
        <w:rPr>
          <w:rFonts w:cstheme="minorBidi"/>
        </w:rPr>
        <w:t>showing him equal concern,</w:t>
      </w:r>
      <w:r w:rsidRPr="00AC5272">
        <w:rPr>
          <w:rFonts w:cstheme="minorBidi"/>
          <w:b/>
          <w:sz w:val="24"/>
          <w:u w:val="single"/>
        </w:rPr>
        <w:t xml:space="preserve"> </w:t>
      </w:r>
      <w:r w:rsidRPr="00AC5272">
        <w:rPr>
          <w:rFonts w:cstheme="minorBidi"/>
          <w:b/>
          <w:sz w:val="24"/>
          <w:highlight w:val="green"/>
          <w:u w:val="single"/>
        </w:rPr>
        <w:t xml:space="preserve">I am not really imagining him as </w:t>
      </w:r>
      <w:r w:rsidRPr="00AC5272">
        <w:rPr>
          <w:rFonts w:cstheme="minorBidi"/>
          <w:b/>
          <w:sz w:val="24"/>
          <w:u w:val="single"/>
        </w:rPr>
        <w:t xml:space="preserve">being </w:t>
      </w:r>
      <w:r w:rsidRPr="00AC5272">
        <w:rPr>
          <w:rFonts w:cstheme="minorBidi"/>
          <w:b/>
          <w:sz w:val="24"/>
          <w:highlight w:val="green"/>
          <w:u w:val="single"/>
        </w:rPr>
        <w:t xml:space="preserve">me. This entails treating his preferences as </w:t>
      </w:r>
      <w:r w:rsidRPr="00AC5272">
        <w:rPr>
          <w:rFonts w:cstheme="minorBidi"/>
          <w:b/>
          <w:sz w:val="24"/>
          <w:u w:val="single"/>
        </w:rPr>
        <w:t xml:space="preserve">of equal weight with </w:t>
      </w:r>
      <w:r w:rsidRPr="00AC5272">
        <w:rPr>
          <w:rFonts w:cstheme="minorBidi"/>
          <w:b/>
          <w:sz w:val="24"/>
          <w:highlight w:val="green"/>
          <w:u w:val="single"/>
        </w:rPr>
        <w:t xml:space="preserve">my own </w:t>
      </w:r>
      <w:r w:rsidRPr="00AC5272">
        <w:rPr>
          <w:rFonts w:cstheme="minorBidi"/>
        </w:rPr>
        <w:t>present preferences, and thus forming preferences for the hypothetical situation in which I am he, equal in strength to those which he actually has. This is what is involved in following the Golden Rule, doing to others as we wish others to do to us, and loving our neighbours as ourselves. It is also implicit in Bentham's maxim 'Everybody to count for one, nobody for more than one' (cited in Mill, 1861, Ch. 5 s.f.).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AC5272">
        <w:rPr>
          <w:rFonts w:cstheme="minorBidi"/>
          <w:b/>
          <w:sz w:val="24"/>
          <w:u w:val="single"/>
        </w:rPr>
        <w:t xml:space="preserve"> </w:t>
      </w:r>
      <w:r w:rsidRPr="00AC5272">
        <w:rPr>
          <w:rFonts w:cstheme="minorBidi"/>
          <w:b/>
          <w:sz w:val="24"/>
          <w:highlight w:val="green"/>
          <w:u w:val="single"/>
        </w:rPr>
        <w:t xml:space="preserve">To treat a person </w:t>
      </w:r>
      <w:r w:rsidRPr="00AC5272">
        <w:rPr>
          <w:rFonts w:cstheme="minorBidi"/>
        </w:rPr>
        <w:t>'never simply as a means but always at the same time</w:t>
      </w:r>
      <w:r w:rsidRPr="00AC5272">
        <w:rPr>
          <w:rFonts w:cstheme="minorBidi"/>
          <w:b/>
          <w:sz w:val="24"/>
          <w:u w:val="single"/>
        </w:rPr>
        <w:t xml:space="preserve"> </w:t>
      </w:r>
      <w:r w:rsidRPr="00AC5272">
        <w:rPr>
          <w:rFonts w:cstheme="minorBidi"/>
          <w:b/>
          <w:sz w:val="24"/>
          <w:highlight w:val="green"/>
          <w:u w:val="single"/>
        </w:rPr>
        <w:t>as an end' requires</w:t>
      </w:r>
      <w:r w:rsidRPr="00AC5272">
        <w:rPr>
          <w:rFonts w:cstheme="minorBidi"/>
          <w:b/>
          <w:sz w:val="24"/>
          <w:u w:val="single"/>
        </w:rPr>
        <w:t xml:space="preserve">, as Kant </w:t>
      </w:r>
      <w:r w:rsidRPr="00AC5272">
        <w:rPr>
          <w:rFonts w:cstheme="minorBidi"/>
        </w:rPr>
        <w:t>himself</w:t>
      </w:r>
      <w:r w:rsidRPr="00AC5272">
        <w:rPr>
          <w:rFonts w:cstheme="minorBidi"/>
          <w:b/>
          <w:sz w:val="24"/>
          <w:u w:val="single"/>
        </w:rPr>
        <w:t xml:space="preserve"> says </w:t>
      </w:r>
      <w:r w:rsidRPr="00AC5272">
        <w:rPr>
          <w:rFonts w:cstheme="minorBidi"/>
        </w:rPr>
        <w:t>on the next page,</w:t>
      </w:r>
      <w:r w:rsidRPr="00AC5272">
        <w:rPr>
          <w:rFonts w:cstheme="minorBidi"/>
          <w:b/>
          <w:sz w:val="24"/>
          <w:u w:val="single"/>
        </w:rPr>
        <w:t xml:space="preserve"> that </w:t>
      </w:r>
      <w:r w:rsidRPr="00AC5272">
        <w:rPr>
          <w:rFonts w:cstheme="minorBidi"/>
          <w:b/>
          <w:sz w:val="24"/>
          <w:highlight w:val="green"/>
          <w:u w:val="single"/>
        </w:rPr>
        <w:t xml:space="preserve">'the ends of a subject </w:t>
      </w:r>
      <w:r w:rsidRPr="00AC5272">
        <w:rPr>
          <w:rFonts w:cstheme="minorBidi"/>
        </w:rPr>
        <w:t>who is an end in himself</w:t>
      </w:r>
      <w:r w:rsidRPr="00AC5272">
        <w:rPr>
          <w:rFonts w:cstheme="minorBidi"/>
          <w:b/>
          <w:sz w:val="24"/>
          <w:u w:val="single"/>
        </w:rPr>
        <w:t xml:space="preserve"> </w:t>
      </w:r>
      <w:r w:rsidRPr="00AC5272">
        <w:rPr>
          <w:rFonts w:cstheme="minorBidi"/>
          <w:b/>
          <w:sz w:val="24"/>
          <w:highlight w:val="green"/>
          <w:u w:val="single"/>
        </w:rPr>
        <w:t>must</w:t>
      </w:r>
      <w:r w:rsidRPr="00AC5272">
        <w:rPr>
          <w:rFonts w:cstheme="minorBidi"/>
          <w:b/>
          <w:sz w:val="24"/>
          <w:u w:val="single"/>
        </w:rPr>
        <w:t xml:space="preserve">, </w:t>
      </w:r>
      <w:r w:rsidRPr="00AC5272">
        <w:rPr>
          <w:rFonts w:cstheme="minorBidi"/>
        </w:rPr>
        <w:t>if this conception is to have its full effect [46] in me,</w:t>
      </w:r>
      <w:r w:rsidRPr="00AC5272">
        <w:rPr>
          <w:rFonts w:cstheme="minorBidi"/>
          <w:b/>
          <w:sz w:val="24"/>
          <w:u w:val="single"/>
        </w:rPr>
        <w:t xml:space="preserve"> </w:t>
      </w:r>
      <w:r w:rsidRPr="00AC5272">
        <w:rPr>
          <w:rFonts w:cstheme="minorBidi"/>
          <w:b/>
          <w:sz w:val="24"/>
          <w:highlight w:val="green"/>
          <w:u w:val="single"/>
        </w:rPr>
        <w:t xml:space="preserve">be </w:t>
      </w:r>
      <w:r w:rsidRPr="00AC5272">
        <w:rPr>
          <w:rFonts w:cstheme="minorBidi"/>
          <w:b/>
          <w:sz w:val="24"/>
          <w:u w:val="single"/>
        </w:rPr>
        <w:t xml:space="preserve">also, </w:t>
      </w:r>
      <w:r w:rsidRPr="00AC5272">
        <w:rPr>
          <w:rFonts w:cstheme="minorBidi"/>
        </w:rPr>
        <w:t>as far as possible</w:t>
      </w:r>
      <w:r w:rsidRPr="00AC5272">
        <w:rPr>
          <w:rFonts w:cstheme="minorBidi"/>
          <w:b/>
          <w:sz w:val="24"/>
          <w:u w:val="single"/>
        </w:rPr>
        <w:t xml:space="preserve">, </w:t>
      </w:r>
      <w:r w:rsidRPr="00AC5272">
        <w:rPr>
          <w:rFonts w:cstheme="minorBidi"/>
          <w:b/>
          <w:sz w:val="24"/>
          <w:highlight w:val="green"/>
          <w:u w:val="single"/>
        </w:rPr>
        <w:t xml:space="preserve">my ends’ </w:t>
      </w:r>
      <w:r w:rsidRPr="00AC5272">
        <w:rPr>
          <w:rFonts w:cstheme="minorBidi"/>
        </w:rPr>
        <w:t>(1785, BA 69=430 f.). An end is what is willed for its own sake;</w:t>
      </w:r>
      <w:r w:rsidRPr="00AC5272">
        <w:rPr>
          <w:rFonts w:cstheme="minorBidi"/>
          <w:b/>
          <w:sz w:val="24"/>
          <w:u w:val="single"/>
        </w:rPr>
        <w:t xml:space="preserve"> so </w:t>
      </w:r>
      <w:r w:rsidRPr="00AC5272">
        <w:rPr>
          <w:rFonts w:cstheme="minorBidi"/>
          <w:b/>
          <w:sz w:val="24"/>
          <w:highlight w:val="green"/>
          <w:u w:val="single"/>
        </w:rPr>
        <w:t>we are</w:t>
      </w:r>
      <w:r w:rsidRPr="00AC5272">
        <w:rPr>
          <w:rFonts w:cstheme="minorBidi"/>
          <w:b/>
          <w:sz w:val="24"/>
          <w:u w:val="single"/>
        </w:rPr>
        <w:t xml:space="preserve">, </w:t>
      </w:r>
      <w:r w:rsidRPr="00AC5272">
        <w:rPr>
          <w:rFonts w:cstheme="minorBidi"/>
        </w:rPr>
        <w:t>according to Kant,</w:t>
      </w:r>
      <w:r w:rsidRPr="00AC5272">
        <w:rPr>
          <w:rFonts w:cstheme="minorBidi"/>
          <w:b/>
          <w:sz w:val="24"/>
          <w:u w:val="single"/>
        </w:rPr>
        <w:t xml:space="preserve"> </w:t>
      </w:r>
      <w:r w:rsidRPr="00AC5272">
        <w:rPr>
          <w:rFonts w:cstheme="minorBidi"/>
          <w:b/>
          <w:sz w:val="24"/>
          <w:highlight w:val="green"/>
          <w:u w:val="single"/>
        </w:rPr>
        <w:t xml:space="preserve">to give equal respect to everybody's </w:t>
      </w:r>
      <w:r w:rsidRPr="00AC5272">
        <w:rPr>
          <w:rFonts w:cstheme="minorBidi"/>
        </w:rPr>
        <w:t>wills-for-</w:t>
      </w:r>
      <w:r w:rsidRPr="00AC5272">
        <w:rPr>
          <w:rFonts w:cstheme="minorBidi"/>
          <w:b/>
          <w:sz w:val="24"/>
          <w:highlight w:val="green"/>
          <w:u w:val="single"/>
        </w:rPr>
        <w:t>ends</w:t>
      </w:r>
      <w:r w:rsidRPr="00AC5272">
        <w:rPr>
          <w:rFonts w:cstheme="minorBidi"/>
        </w:rPr>
        <w:t>, including our own; and</w:t>
      </w:r>
      <w:r w:rsidRPr="00AC5272">
        <w:rPr>
          <w:rFonts w:cstheme="minorBidi"/>
          <w:b/>
          <w:sz w:val="24"/>
          <w:u w:val="single"/>
        </w:rPr>
        <w:t xml:space="preserve"> </w:t>
      </w:r>
      <w:r w:rsidRPr="00AC5272">
        <w:rPr>
          <w:rFonts w:cstheme="minorBidi"/>
          <w:b/>
          <w:sz w:val="24"/>
          <w:highlight w:val="green"/>
          <w:u w:val="single"/>
        </w:rPr>
        <w:t xml:space="preserve">this is </w:t>
      </w:r>
      <w:r w:rsidRPr="00AC5272">
        <w:rPr>
          <w:rFonts w:cstheme="minorBidi"/>
        </w:rPr>
        <w:t xml:space="preserve">what </w:t>
      </w:r>
      <w:r w:rsidRPr="00AC5272">
        <w:rPr>
          <w:rFonts w:cstheme="minorBidi"/>
          <w:b/>
          <w:sz w:val="24"/>
          <w:highlight w:val="green"/>
          <w:u w:val="single"/>
        </w:rPr>
        <w:t>util</w:t>
      </w:r>
      <w:r w:rsidRPr="00AC5272">
        <w:rPr>
          <w:rFonts w:cstheme="minorBidi"/>
        </w:rPr>
        <w:t xml:space="preserve">itarianism also binds us do. </w:t>
      </w:r>
      <w:r w:rsidRPr="00AC5272">
        <w:rPr>
          <w:rFonts w:cstheme="minorBidi"/>
          <w:b/>
          <w:sz w:val="24"/>
          <w:u w:val="single"/>
        </w:rPr>
        <w:t xml:space="preserve">This involves, </w:t>
      </w:r>
      <w:r w:rsidRPr="00AC5272">
        <w:rPr>
          <w:rFonts w:cstheme="minorBidi"/>
        </w:rPr>
        <w:t>in a harmless sense</w:t>
      </w:r>
      <w:r w:rsidRPr="00AC5272">
        <w:rPr>
          <w:rFonts w:cstheme="minorBidi"/>
          <w:b/>
          <w:sz w:val="24"/>
          <w:u w:val="single"/>
        </w:rPr>
        <w:t xml:space="preserve">, treating the ends of many people as if they were the ends of </w:t>
      </w:r>
      <w:r w:rsidRPr="00AC5272">
        <w:rPr>
          <w:rFonts w:cstheme="minorBidi"/>
        </w:rPr>
        <w:t>one person</w:t>
      </w:r>
      <w:r w:rsidRPr="00AC5272">
        <w:rPr>
          <w:rFonts w:cstheme="minorBidi"/>
          <w:b/>
          <w:sz w:val="24"/>
          <w:u w:val="single"/>
        </w:rPr>
        <w:t xml:space="preserve"> (myself).</w:t>
      </w:r>
      <w:r w:rsidRPr="00AC5272">
        <w:rPr>
          <w:rFonts w:cstheme="minorBidi"/>
        </w:rPr>
        <w:t xml:space="preserve"> But this does not involve failing to 'take seriously the distinction between persons' (Rawls, 1971,pp. 27, 187)- a distinction of which Kant and the utilitarians are well aware.</w:t>
      </w:r>
    </w:p>
    <w:p w14:paraId="592D6A82" w14:textId="18E16D24" w:rsidR="009812D6" w:rsidRPr="001736B8" w:rsidRDefault="009812D6" w:rsidP="009812D6">
      <w:pPr>
        <w:pStyle w:val="Heading4"/>
        <w:rPr>
          <w:rFonts w:cs="Calibri"/>
        </w:rPr>
      </w:pPr>
      <w:bookmarkStart w:id="0" w:name="_Hlk58056668"/>
      <w:bookmarkStart w:id="1" w:name="_Hlk51986558"/>
      <w:r w:rsidRPr="001736B8">
        <w:rPr>
          <w:rFonts w:cs="Calibri"/>
        </w:rPr>
        <w:t xml:space="preserve">Actor specificity – </w:t>
      </w:r>
    </w:p>
    <w:p w14:paraId="3E5BD1F9" w14:textId="77777777" w:rsidR="009812D6" w:rsidRPr="001736B8" w:rsidRDefault="009812D6" w:rsidP="009812D6">
      <w:pPr>
        <w:pStyle w:val="Heading4"/>
        <w:rPr>
          <w:rFonts w:cs="Calibri"/>
        </w:rPr>
      </w:pPr>
      <w:r w:rsidRPr="001736B8">
        <w:rPr>
          <w:rFonts w:cs="Calibri"/>
        </w:rPr>
        <w:t>A] Aggregation – every policy benefits some and harms others, which also means side constraints freeze action.</w:t>
      </w:r>
    </w:p>
    <w:bookmarkEnd w:id="0"/>
    <w:p w14:paraId="639301A4" w14:textId="77777777" w:rsidR="009812D6" w:rsidRPr="001736B8" w:rsidRDefault="009812D6" w:rsidP="009812D6">
      <w:pPr>
        <w:pStyle w:val="Heading4"/>
        <w:rPr>
          <w:rFonts w:cs="Calibri"/>
          <w:szCs w:val="16"/>
        </w:rPr>
      </w:pPr>
      <w:r w:rsidRPr="001736B8">
        <w:rPr>
          <w:rFonts w:cs="Calibri"/>
        </w:rPr>
        <w:t>B] No intent-foresight distinction –</w:t>
      </w:r>
      <w:r w:rsidRPr="001736B8">
        <w:rPr>
          <w:rFonts w:eastAsia="Calibri" w:cs="Calibri"/>
        </w:rPr>
        <w:t xml:space="preserve"> 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p>
    <w:bookmarkEnd w:id="1"/>
    <w:p w14:paraId="5BDBEB7D" w14:textId="4F981D14" w:rsidR="009812D6" w:rsidRDefault="009812D6" w:rsidP="009812D6">
      <w:pPr>
        <w:pStyle w:val="Heading2"/>
      </w:pPr>
      <w:r>
        <w:t>Case</w:t>
      </w:r>
    </w:p>
    <w:p w14:paraId="720A4BC2" w14:textId="008C1318" w:rsidR="009812D6" w:rsidRDefault="009812D6" w:rsidP="009812D6">
      <w:pPr>
        <w:pStyle w:val="Heading3"/>
      </w:pPr>
      <w:r>
        <w:t>Framing</w:t>
      </w:r>
    </w:p>
    <w:p w14:paraId="18C53D16" w14:textId="22E84D7D" w:rsidR="009812D6" w:rsidRDefault="009812D6" w:rsidP="009812D6">
      <w:pPr>
        <w:pStyle w:val="Heading3"/>
      </w:pPr>
      <w:r>
        <w:t xml:space="preserve">Contention </w:t>
      </w:r>
    </w:p>
    <w:p w14:paraId="7E56082C" w14:textId="77777777" w:rsidR="009812D6" w:rsidRDefault="009812D6" w:rsidP="009812D6">
      <w:pPr>
        <w:pStyle w:val="Heading4"/>
      </w:pPr>
      <w:r>
        <w:t>reducing IP protections for medicines impedes on manufacturers’ abilities to set and pursue ends.</w:t>
      </w:r>
    </w:p>
    <w:p w14:paraId="45848A01" w14:textId="77777777" w:rsidR="009812D6" w:rsidRPr="008D79F2" w:rsidRDefault="009812D6" w:rsidP="009812D6">
      <w:pPr>
        <w:pStyle w:val="Heading4"/>
        <w:numPr>
          <w:ilvl w:val="0"/>
          <w:numId w:val="13"/>
        </w:numPr>
        <w:rPr>
          <w:rFonts w:cs="Calibri"/>
        </w:rPr>
      </w:pPr>
      <w:r w:rsidRPr="008D79F2">
        <w:rPr>
          <w:rFonts w:cs="Calibri"/>
        </w:rPr>
        <w:t>Kant justifies a fundamental right to property</w:t>
      </w:r>
    </w:p>
    <w:p w14:paraId="08AF1252" w14:textId="77777777" w:rsidR="009812D6" w:rsidRPr="008D79F2" w:rsidRDefault="009812D6" w:rsidP="009812D6">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Wilson Sonsini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3F5E91FB" w14:textId="77777777" w:rsidR="009812D6" w:rsidRPr="008D79F2" w:rsidRDefault="009812D6" w:rsidP="009812D6">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2A131AE2" w14:textId="77777777" w:rsidR="009812D6" w:rsidRPr="00E05E58" w:rsidRDefault="009812D6" w:rsidP="009812D6">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39FB1BA1" w14:textId="77777777" w:rsidR="009812D6" w:rsidRDefault="009812D6" w:rsidP="009812D6"/>
    <w:p w14:paraId="715FCCEC" w14:textId="77777777" w:rsidR="009812D6" w:rsidRPr="00891570" w:rsidRDefault="009812D6" w:rsidP="009812D6">
      <w:pPr>
        <w:pStyle w:val="Heading4"/>
        <w:rPr>
          <w:rFonts w:cs="Calibri"/>
        </w:rPr>
      </w:pPr>
      <w:r w:rsidRPr="008D79F2">
        <w:rPr>
          <w:rFonts w:cs="Calibri"/>
        </w:rPr>
        <w:t xml:space="preserve">IP is </w:t>
      </w:r>
      <w:r>
        <w:rPr>
          <w:rFonts w:cs="Calibri"/>
        </w:rPr>
        <w:t>property</w:t>
      </w:r>
    </w:p>
    <w:p w14:paraId="034566FC" w14:textId="77777777" w:rsidR="009812D6" w:rsidRPr="00891570" w:rsidRDefault="009812D6" w:rsidP="009812D6">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188C7EBB" w14:textId="77777777" w:rsidR="009812D6" w:rsidRPr="00891570" w:rsidRDefault="009812D6" w:rsidP="009812D6">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60E693B7" w14:textId="77777777" w:rsidR="009812D6" w:rsidRPr="00891570" w:rsidRDefault="009812D6" w:rsidP="009812D6">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This is the essence of productive labor, the fruits of which property protects</w:t>
      </w:r>
      <w:r w:rsidRPr="00891570">
        <w:rPr>
          <w:sz w:val="12"/>
        </w:rPr>
        <w:t>.</w:t>
      </w:r>
    </w:p>
    <w:p w14:paraId="08BDC4C7" w14:textId="77777777" w:rsidR="009812D6" w:rsidRDefault="009812D6" w:rsidP="009812D6">
      <w:pPr>
        <w:rPr>
          <w:sz w:val="12"/>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7332ABFB" w14:textId="77777777" w:rsidR="009812D6" w:rsidRDefault="009812D6" w:rsidP="009812D6">
      <w:pPr>
        <w:rPr>
          <w:sz w:val="12"/>
        </w:rPr>
      </w:pPr>
    </w:p>
    <w:p w14:paraId="79FCA408" w14:textId="77777777" w:rsidR="009812D6" w:rsidRDefault="009812D6" w:rsidP="009812D6">
      <w:pPr>
        <w:pStyle w:val="Heading4"/>
        <w:numPr>
          <w:ilvl w:val="0"/>
          <w:numId w:val="13"/>
        </w:numPr>
      </w:pPr>
      <w:r>
        <w:t xml:space="preserve">IP protections are </w:t>
      </w:r>
      <w:r w:rsidRPr="00261A16">
        <w:rPr>
          <w:u w:val="single"/>
        </w:rPr>
        <w:t>central to human freedom</w:t>
      </w:r>
      <w:r>
        <w:t xml:space="preserve"> – individuals must retain the right to control their creativity with the </w:t>
      </w:r>
      <w:r w:rsidRPr="00261A16">
        <w:t>prospect of compensation</w:t>
      </w:r>
    </w:p>
    <w:p w14:paraId="6C2DBDD1" w14:textId="77777777" w:rsidR="009812D6" w:rsidRPr="00E72CC8" w:rsidRDefault="009812D6" w:rsidP="009812D6">
      <w:pPr>
        <w:rPr>
          <w:rStyle w:val="Style13ptBold"/>
        </w:rPr>
      </w:pPr>
      <w:r w:rsidRPr="00261A16">
        <w:rPr>
          <w:rStyle w:val="Style13ptBold"/>
        </w:rPr>
        <w:t>Merges 11</w:t>
      </w:r>
      <w:r w:rsidRPr="00261A16">
        <w:t xml:space="preserve"> </w:t>
      </w:r>
      <w:r w:rsidRPr="005044D7">
        <w:t>[(Robert, Wilson Sonsini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31D7DEF5" w14:textId="77777777" w:rsidR="009812D6" w:rsidRPr="009B7E4A" w:rsidRDefault="009812D6" w:rsidP="009812D6">
      <w:pPr>
        <w:rPr>
          <w:rStyle w:val="StyleUnderline"/>
        </w:rPr>
      </w:pPr>
      <w:r w:rsidRPr="002378D4">
        <w:rPr>
          <w:rStyle w:val="StyleUnderline"/>
          <w:highlight w:val="green"/>
        </w:rPr>
        <w:t>Kant</w:t>
      </w:r>
      <w:r w:rsidRPr="002378D4">
        <w:rPr>
          <w:rStyle w:val="StyleUnderline"/>
        </w:rPr>
        <w:t xml:space="preserve"> has complex ideas about creativity, ideas that </w:t>
      </w:r>
      <w:r w:rsidRPr="002378D4">
        <w:rPr>
          <w:rStyle w:val="Emphasis"/>
        </w:rPr>
        <w:t>track well with the structure of IP law</w:t>
      </w:r>
      <w:r w:rsidRPr="002378D4">
        <w:rPr>
          <w:rStyle w:val="StyleUnderline"/>
        </w:rPr>
        <w:t>.</w:t>
      </w:r>
      <w:r w:rsidRPr="002378D4">
        <w:rPr>
          <w:sz w:val="12"/>
        </w:rPr>
        <w:t xml:space="preserve"> </w:t>
      </w:r>
      <w:r w:rsidRPr="002378D4">
        <w:rPr>
          <w:rStyle w:val="StyleUnderline"/>
        </w:rPr>
        <w:t xml:space="preserve">He </w:t>
      </w:r>
      <w:r w:rsidRPr="002378D4">
        <w:rPr>
          <w:rStyle w:val="StyleUnderline"/>
          <w:highlight w:val="green"/>
        </w:rPr>
        <w:t>begins with</w:t>
      </w:r>
      <w:r w:rsidRPr="009B7E4A">
        <w:rPr>
          <w:rStyle w:val="StyleUnderline"/>
        </w:rPr>
        <w:t xml:space="preserve"> some primitive notions</w:t>
      </w:r>
      <w:r w:rsidRPr="00E42A84">
        <w:rPr>
          <w:sz w:val="12"/>
        </w:rPr>
        <w:t xml:space="preserve">— </w:t>
      </w:r>
      <w:r w:rsidRPr="00261A16">
        <w:rPr>
          <w:rStyle w:val="StyleUnderline"/>
          <w:highlight w:val="green"/>
        </w:rPr>
        <w:t>the</w:t>
      </w:r>
      <w:r w:rsidRPr="009B7E4A">
        <w:rPr>
          <w:rStyle w:val="StyleUnderline"/>
        </w:rPr>
        <w:t xml:space="preserve"> </w:t>
      </w:r>
      <w:r w:rsidRPr="00261A16">
        <w:rPr>
          <w:rStyle w:val="StyleUnderline"/>
          <w:highlight w:val="green"/>
        </w:rPr>
        <w:t>individual</w:t>
      </w:r>
      <w:r w:rsidRPr="00E42A84">
        <w:rPr>
          <w:sz w:val="12"/>
        </w:rPr>
        <w:t xml:space="preserve">, his or her </w:t>
      </w:r>
      <w:r w:rsidRPr="00261A16">
        <w:rPr>
          <w:rStyle w:val="StyleUnderline"/>
          <w:highlight w:val="green"/>
        </w:rPr>
        <w:t>will</w:t>
      </w:r>
      <w:r w:rsidRPr="00E42A84">
        <w:rPr>
          <w:sz w:val="12"/>
          <w:highlight w:val="green"/>
        </w:rPr>
        <w:t xml:space="preserve">, </w:t>
      </w:r>
      <w:r w:rsidRPr="00261A16">
        <w:rPr>
          <w:rStyle w:val="StyleUnderline"/>
          <w:highlight w:val="green"/>
        </w:rPr>
        <w:t>and the extension</w:t>
      </w:r>
      <w:r w:rsidRPr="009B7E4A">
        <w:rPr>
          <w:rStyle w:val="StyleUnderline"/>
        </w:rPr>
        <w:t xml:space="preserve"> or application </w:t>
      </w:r>
      <w:r w:rsidRPr="00261A16">
        <w:rPr>
          <w:rStyle w:val="StyleUnderline"/>
          <w:highlight w:val="green"/>
        </w:rPr>
        <w:t>of that</w:t>
      </w:r>
      <w:r w:rsidRPr="009B7E4A">
        <w:rPr>
          <w:rStyle w:val="StyleUnderline"/>
        </w:rPr>
        <w:t xml:space="preserve"> will </w:t>
      </w:r>
      <w:r w:rsidRPr="00261A16">
        <w:rPr>
          <w:rStyle w:val="StyleUnderline"/>
          <w:highlight w:val="green"/>
        </w:rPr>
        <w:t>onto objects</w:t>
      </w:r>
      <w:r w:rsidRPr="00E42A84">
        <w:rPr>
          <w:sz w:val="12"/>
        </w:rPr>
        <w:t xml:space="preserve">. For Kant, </w:t>
      </w:r>
      <w:r w:rsidRPr="002378D4">
        <w:rPr>
          <w:rStyle w:val="Emphasis"/>
        </w:rPr>
        <w:t xml:space="preserve">the desire </w:t>
      </w:r>
      <w:r w:rsidRPr="00261A16">
        <w:rPr>
          <w:rStyle w:val="Emphasis"/>
          <w:highlight w:val="green"/>
        </w:rPr>
        <w:t>to shape and control things</w:t>
      </w:r>
      <w:r w:rsidRPr="009B7E4A">
        <w:rPr>
          <w:rStyle w:val="Emphasis"/>
        </w:rPr>
        <w:t xml:space="preserve"> external to the self </w:t>
      </w:r>
      <w:r w:rsidRPr="00E42A84">
        <w:rPr>
          <w:sz w:val="12"/>
        </w:rPr>
        <w:t xml:space="preserve">(that is, objects) </w:t>
      </w:r>
      <w:r w:rsidRPr="002378D4">
        <w:rPr>
          <w:rStyle w:val="Emphasis"/>
        </w:rPr>
        <w:t xml:space="preserve">is a powerful impulse for human </w:t>
      </w:r>
      <w:r w:rsidRPr="00261A16">
        <w:rPr>
          <w:rStyle w:val="Emphasis"/>
        </w:rPr>
        <w:t>being</w:t>
      </w:r>
      <w:r w:rsidRPr="002378D4">
        <w:rPr>
          <w:rStyle w:val="Emphasis"/>
        </w:rPr>
        <w:t>s</w:t>
      </w:r>
      <w:r w:rsidRPr="009B7E4A">
        <w:rPr>
          <w:rStyle w:val="Emphasis"/>
        </w:rPr>
        <w:t>.</w:t>
      </w:r>
      <w:r w:rsidRPr="00E42A84">
        <w:rPr>
          <w:sz w:val="12"/>
        </w:rPr>
        <w:t xml:space="preserve"> </w:t>
      </w:r>
      <w:r w:rsidRPr="009B7E4A">
        <w:rPr>
          <w:rStyle w:val="StyleUnderline"/>
        </w:rPr>
        <w:t>A project involving an external object may require that a person shape or control that object over a period of time</w:t>
      </w:r>
      <w:r w:rsidRPr="00E42A84">
        <w:rPr>
          <w:sz w:val="12"/>
        </w:rPr>
        <w:t xml:space="preserve">. Therefore, </w:t>
      </w:r>
      <w:r w:rsidRPr="00261A16">
        <w:rPr>
          <w:rStyle w:val="Emphasis"/>
          <w:highlight w:val="green"/>
        </w:rPr>
        <w:t>human freedom depends</w:t>
      </w:r>
      <w:r w:rsidRPr="009B7E4A">
        <w:rPr>
          <w:rStyle w:val="Emphasis"/>
        </w:rPr>
        <w:t xml:space="preserve">, to some degree, </w:t>
      </w:r>
      <w:r w:rsidRPr="00261A16">
        <w:rPr>
          <w:rStyle w:val="Emphasis"/>
          <w:highlight w:val="green"/>
        </w:rPr>
        <w:t>on the ability to relate to an object</w:t>
      </w:r>
      <w:r w:rsidRPr="009B7E4A">
        <w:rPr>
          <w:rStyle w:val="Emphasis"/>
        </w:rPr>
        <w:t xml:space="preserve"> in this way, to control and shape it </w:t>
      </w:r>
      <w:r w:rsidRPr="00261A16">
        <w:rPr>
          <w:rStyle w:val="Emphasis"/>
          <w:highlight w:val="green"/>
        </w:rPr>
        <w:t>over time</w:t>
      </w:r>
      <w:r w:rsidRPr="00E42A84">
        <w:rPr>
          <w:sz w:val="12"/>
        </w:rPr>
        <w:t xml:space="preserve">. For some objects, </w:t>
      </w:r>
      <w:r w:rsidRPr="002378D4">
        <w:rPr>
          <w:rStyle w:val="StyleUnderline"/>
        </w:rPr>
        <w:t xml:space="preserve">this might be achieved by a </w:t>
      </w:r>
      <w:r w:rsidRPr="002378D4">
        <w:rPr>
          <w:rStyle w:val="Emphasis"/>
        </w:rPr>
        <w:t>per sis tent physical grasping</w:t>
      </w:r>
      <w:r w:rsidRPr="002378D4">
        <w:rPr>
          <w:rStyle w:val="StyleUnderline"/>
        </w:rPr>
        <w:t xml:space="preserve">, but this </w:t>
      </w:r>
      <w:r w:rsidRPr="002378D4">
        <w:rPr>
          <w:rStyle w:val="Emphasis"/>
        </w:rPr>
        <w:t>is obviously a limited strategy</w:t>
      </w:r>
      <w:r w:rsidRPr="002378D4">
        <w:rPr>
          <w:sz w:val="12"/>
        </w:rPr>
        <w:t xml:space="preserve">. </w:t>
      </w:r>
      <w:r w:rsidRPr="002378D4">
        <w:rPr>
          <w:rStyle w:val="StyleUnderline"/>
        </w:rPr>
        <w:t xml:space="preserve">Some objects are too big, hard to grasp, and so forth; generally, </w:t>
      </w:r>
      <w:r w:rsidRPr="002378D4">
        <w:rPr>
          <w:rStyle w:val="Emphasis"/>
        </w:rPr>
        <w:t>a more robust type of possession</w:t>
      </w:r>
      <w:r w:rsidRPr="00E42A84">
        <w:t xml:space="preserve"> </w:t>
      </w:r>
      <w:r w:rsidRPr="009B7E4A">
        <w:rPr>
          <w:rStyle w:val="StyleUnderline"/>
        </w:rPr>
        <w:t>beyond physical grasping would be more effective in promoting the freedom to work on an object over time.</w:t>
      </w:r>
      <w:r w:rsidRPr="00E42A84">
        <w:rPr>
          <w:sz w:val="12"/>
        </w:rPr>
        <w:t xml:space="preserve"> Kant believes </w:t>
      </w:r>
      <w:r w:rsidRPr="00261A16">
        <w:rPr>
          <w:rStyle w:val="StyleUnderline"/>
        </w:rPr>
        <w:t>that</w:t>
      </w:r>
      <w:r w:rsidRPr="009B7E4A">
        <w:rPr>
          <w:rStyle w:val="StyleUnderline"/>
        </w:rPr>
        <w:t xml:space="preserve"> </w:t>
      </w:r>
      <w:r w:rsidRPr="002378D4">
        <w:rPr>
          <w:rStyle w:val="StyleUnderline"/>
        </w:rPr>
        <w:t xml:space="preserve">this broader concept of </w:t>
      </w:r>
      <w:r w:rsidRPr="00261A16">
        <w:rPr>
          <w:rStyle w:val="StyleUnderline"/>
          <w:highlight w:val="green"/>
        </w:rPr>
        <w:t>possession is crucial</w:t>
      </w:r>
      <w:r w:rsidRPr="009B7E4A">
        <w:rPr>
          <w:rStyle w:val="StyleUnderline"/>
        </w:rPr>
        <w:t xml:space="preserve"> to human </w:t>
      </w:r>
      <w:r w:rsidRPr="00261A16">
        <w:rPr>
          <w:rStyle w:val="StyleUnderline"/>
          <w:highlight w:val="green"/>
        </w:rPr>
        <w:t>freedom</w:t>
      </w:r>
      <w:r w:rsidRPr="009B7E4A">
        <w:rPr>
          <w:rStyle w:val="StyleUnderline"/>
        </w:rPr>
        <w:t xml:space="preserve">— so </w:t>
      </w:r>
      <w:r w:rsidRPr="009B7E4A">
        <w:rPr>
          <w:rStyle w:val="Emphasis"/>
        </w:rPr>
        <w:t>crucial</w:t>
      </w:r>
      <w:r w:rsidRPr="009B7E4A">
        <w:rPr>
          <w:rStyle w:val="StyleUnderline"/>
        </w:rPr>
        <w:t>, in fact</w:t>
      </w:r>
      <w:r w:rsidRPr="00E42A84">
        <w:rPr>
          <w:sz w:val="12"/>
        </w:rPr>
        <w:t xml:space="preserve">, </w:t>
      </w:r>
      <w:r w:rsidRPr="009B7E4A">
        <w:rPr>
          <w:rStyle w:val="Emphasis"/>
        </w:rPr>
        <w:t xml:space="preserve">that </w:t>
      </w:r>
      <w:r w:rsidRPr="00261A16">
        <w:rPr>
          <w:rStyle w:val="Emphasis"/>
          <w:highlight w:val="green"/>
        </w:rPr>
        <w:t>it provides the impetus behind the creation of</w:t>
      </w:r>
      <w:r w:rsidRPr="009B7E4A">
        <w:rPr>
          <w:rStyle w:val="Emphasis"/>
        </w:rPr>
        <w:t xml:space="preserve"> formal </w:t>
      </w:r>
      <w:r w:rsidRPr="00261A16">
        <w:rPr>
          <w:rStyle w:val="Emphasis"/>
        </w:rPr>
        <w:t>legal institutions</w:t>
      </w:r>
      <w:r w:rsidRPr="009B7E4A">
        <w:rPr>
          <w:rStyle w:val="Emphasis"/>
        </w:rPr>
        <w:t xml:space="preserve">, and hence </w:t>
      </w:r>
      <w:r w:rsidRPr="00261A16">
        <w:rPr>
          <w:rStyle w:val="Emphasis"/>
          <w:highlight w:val="green"/>
        </w:rPr>
        <w:t>civil society itself</w:t>
      </w:r>
      <w:r w:rsidRPr="00E42A84">
        <w:rPr>
          <w:sz w:val="12"/>
        </w:rPr>
        <w:t>. For Kant</w:t>
      </w:r>
      <w:r w:rsidRPr="002378D4">
        <w:t xml:space="preserve">, </w:t>
      </w:r>
      <w:r w:rsidRPr="00261A16">
        <w:rPr>
          <w:rStyle w:val="Emphasis"/>
          <w:highlight w:val="green"/>
        </w:rPr>
        <w:t>legal own</w:t>
      </w:r>
      <w:r w:rsidRPr="009B7E4A">
        <w:rPr>
          <w:rStyle w:val="Emphasis"/>
        </w:rPr>
        <w:t xml:space="preserve"> </w:t>
      </w:r>
      <w:r w:rsidRPr="00261A16">
        <w:rPr>
          <w:rStyle w:val="Emphasis"/>
          <w:highlight w:val="green"/>
        </w:rPr>
        <w:t>ership is central to</w:t>
      </w:r>
      <w:r w:rsidRPr="009B7E4A">
        <w:rPr>
          <w:rStyle w:val="Emphasis"/>
        </w:rPr>
        <w:t xml:space="preserve"> human </w:t>
      </w:r>
      <w:r w:rsidRPr="00261A16">
        <w:rPr>
          <w:rStyle w:val="Emphasis"/>
          <w:highlight w:val="green"/>
        </w:rPr>
        <w:t>freedom</w:t>
      </w:r>
      <w:r w:rsidRPr="009B7E4A">
        <w:rPr>
          <w:rStyle w:val="Emphasis"/>
        </w:rPr>
        <w:t>.</w:t>
      </w:r>
      <w:r w:rsidRPr="00E42A84">
        <w:rPr>
          <w:sz w:val="12"/>
        </w:rPr>
        <w:t xml:space="preserve"> </w:t>
      </w:r>
      <w:r w:rsidRPr="00E42A84">
        <w:rPr>
          <w:sz w:val="12"/>
          <w:szCs w:val="12"/>
        </w:rPr>
        <w:t>Freedom, ow</w:t>
      </w:r>
      <w:r>
        <w:rPr>
          <w:sz w:val="12"/>
          <w:szCs w:val="12"/>
        </w:rPr>
        <w:t>n</w:t>
      </w:r>
      <w:r w:rsidRPr="00E42A84">
        <w:rPr>
          <w:sz w:val="12"/>
          <w:szCs w:val="12"/>
        </w:rPr>
        <w:t>ership, formal law, and then civil society: this is the key conceptual progression in Kant’s legal and politi</w:t>
      </w:r>
      <w:r>
        <w:rPr>
          <w:sz w:val="12"/>
          <w:szCs w:val="12"/>
        </w:rPr>
        <w:t>c</w:t>
      </w:r>
      <w:r w:rsidRPr="00E42A84">
        <w:rPr>
          <w:sz w:val="12"/>
          <w:szCs w:val="12"/>
        </w:rPr>
        <w:t>al philosophy.</w:t>
      </w:r>
    </w:p>
    <w:p w14:paraId="4191235D" w14:textId="77777777" w:rsidR="009812D6" w:rsidRPr="009B7E4A" w:rsidRDefault="009812D6" w:rsidP="009812D6">
      <w:pPr>
        <w:rPr>
          <w:rStyle w:val="StyleUnderline"/>
        </w:rPr>
      </w:pPr>
      <w:r w:rsidRPr="00E42A84">
        <w:rPr>
          <w:sz w:val="12"/>
        </w:rPr>
        <w:t xml:space="preserve">Contemporary </w:t>
      </w:r>
      <w:r w:rsidRPr="009B7E4A">
        <w:rPr>
          <w:rStyle w:val="StyleUnderline"/>
        </w:rPr>
        <w:t xml:space="preserve">theorizing about IP rights begins a long, long way from </w:t>
      </w:r>
      <w:r w:rsidRPr="00261A16">
        <w:rPr>
          <w:rStyle w:val="StyleUnderline"/>
          <w:highlight w:val="green"/>
        </w:rPr>
        <w:t>Kant’s system</w:t>
      </w:r>
      <w:r w:rsidRPr="009B7E4A">
        <w:rPr>
          <w:rStyle w:val="StyleUnderline"/>
        </w:rPr>
        <w:t xml:space="preserve"> of thought</w:t>
      </w:r>
      <w:r w:rsidRPr="00E42A84">
        <w:rPr>
          <w:sz w:val="12"/>
        </w:rPr>
        <w:t xml:space="preserve">, which is exactly why exposure to Kant can be so useful. </w:t>
      </w:r>
      <w:r w:rsidRPr="009B7E4A">
        <w:rPr>
          <w:rStyle w:val="StyleUnderline"/>
        </w:rPr>
        <w:t>Scholars</w:t>
      </w:r>
      <w:r w:rsidRPr="00E42A84">
        <w:rPr>
          <w:sz w:val="12"/>
        </w:rPr>
        <w:t xml:space="preserve"> today do not </w:t>
      </w:r>
      <w:r w:rsidRPr="009B7E4A">
        <w:rPr>
          <w:rStyle w:val="StyleUnderline"/>
        </w:rPr>
        <w:t>see</w:t>
      </w:r>
      <w:r w:rsidRPr="00E42A84">
        <w:rPr>
          <w:sz w:val="12"/>
        </w:rPr>
        <w:t xml:space="preserve"> individual freedom and the individual own ership it demands as the chief purpose of IP law. For most of them, </w:t>
      </w:r>
      <w:r w:rsidRPr="00261A16">
        <w:rPr>
          <w:rStyle w:val="StyleUnderline"/>
        </w:rPr>
        <w:t>IP law</w:t>
      </w:r>
      <w:r w:rsidRPr="009B7E4A">
        <w:rPr>
          <w:rStyle w:val="StyleUnderline"/>
        </w:rPr>
        <w:t xml:space="preserve"> is strictly instrumental, a means to the ultimate end of net social welfare or the like.</w:t>
      </w:r>
      <w:r w:rsidRPr="00E42A84">
        <w:rPr>
          <w:sz w:val="12"/>
        </w:rPr>
        <w:t xml:space="preserve"> </w:t>
      </w:r>
      <w:r w:rsidRPr="009B7E4A">
        <w:rPr>
          <w:rStyle w:val="StyleUnderline"/>
        </w:rPr>
        <w:t>Kant cuts through this instrumental view as if wielding a knife blade.</w:t>
      </w:r>
      <w:r w:rsidRPr="00E42A84">
        <w:rPr>
          <w:sz w:val="12"/>
        </w:rPr>
        <w:t xml:space="preserve"> </w:t>
      </w:r>
      <w:r w:rsidRPr="009B7E4A">
        <w:rPr>
          <w:rStyle w:val="Emphasis"/>
        </w:rPr>
        <w:t>His thought upends amorphous concepts of collective interest and utilitarian balancing, replacing them with the bright, sharp idea of personal autonomy.</w:t>
      </w:r>
      <w:r w:rsidRPr="00E42A84">
        <w:rPr>
          <w:sz w:val="12"/>
        </w:rPr>
        <w:t xml:space="preserve"> </w:t>
      </w:r>
      <w:r w:rsidRPr="009B7E4A">
        <w:rPr>
          <w:rStyle w:val="StyleUnderline"/>
        </w:rPr>
        <w:t xml:space="preserve">The result is a more clear- headed </w:t>
      </w:r>
      <w:r w:rsidRPr="00261A16">
        <w:rPr>
          <w:rStyle w:val="StyleUnderline"/>
          <w:highlight w:val="green"/>
        </w:rPr>
        <w:t xml:space="preserve">focus on </w:t>
      </w:r>
      <w:r w:rsidRPr="00261A16">
        <w:rPr>
          <w:rStyle w:val="Emphasis"/>
          <w:highlight w:val="green"/>
        </w:rPr>
        <w:t>IP as a right</w:t>
      </w:r>
      <w:r w:rsidRPr="00E42A84">
        <w:rPr>
          <w:sz w:val="12"/>
        </w:rPr>
        <w:t xml:space="preserve">, </w:t>
      </w:r>
      <w:r w:rsidRPr="009B7E4A">
        <w:rPr>
          <w:rStyle w:val="StyleUnderline"/>
        </w:rPr>
        <w:t>and on third- party interests as aspects or dimensions that are reached when we move outward from the starting point of the individual</w:t>
      </w:r>
      <w:r w:rsidRPr="00E42A84">
        <w:rPr>
          <w:sz w:val="12"/>
        </w:rPr>
        <w:t xml:space="preserve">. </w:t>
      </w:r>
      <w:r w:rsidRPr="002378D4">
        <w:rPr>
          <w:rStyle w:val="Emphasis"/>
        </w:rPr>
        <w:t>Kant’s thought very effectively separates third- party interests from individual rights</w:t>
      </w:r>
      <w:r w:rsidRPr="002378D4">
        <w:rPr>
          <w:sz w:val="12"/>
        </w:rPr>
        <w:t xml:space="preserve">, a distinction I believe is </w:t>
      </w:r>
      <w:r w:rsidRPr="002378D4">
        <w:rPr>
          <w:rStyle w:val="Emphasis"/>
        </w:rPr>
        <w:t>essential to a proper understanding of IP law</w:t>
      </w:r>
      <w:r w:rsidRPr="00E42A84">
        <w:rPr>
          <w:sz w:val="12"/>
        </w:rPr>
        <w:t xml:space="preserve">, especially at this point in the development of the field. </w:t>
      </w:r>
      <w:r w:rsidRPr="009B7E4A">
        <w:rPr>
          <w:rStyle w:val="StyleUnderline"/>
        </w:rPr>
        <w:t>An infusion of Kant promises to help correct the recent and intense emphasis on the rights of users and consumers of IP— a point I press in Part III.</w:t>
      </w:r>
    </w:p>
    <w:p w14:paraId="78066FC3" w14:textId="77777777" w:rsidR="009812D6" w:rsidRDefault="009812D6" w:rsidP="009812D6">
      <w:pPr>
        <w:rPr>
          <w:sz w:val="12"/>
          <w:szCs w:val="12"/>
        </w:rPr>
      </w:pPr>
      <w:r w:rsidRPr="00E42A84">
        <w:rPr>
          <w:sz w:val="12"/>
        </w:rPr>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r w:rsidRPr="00261A16">
        <w:rPr>
          <w:rStyle w:val="Emphasis"/>
          <w:highlight w:val="green"/>
        </w:rPr>
        <w:t>cashvalue</w:t>
      </w:r>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29FA88E6" w14:textId="77777777" w:rsidR="009812D6" w:rsidRPr="00E9411B" w:rsidRDefault="009812D6" w:rsidP="009812D6">
      <w:pPr>
        <w:rPr>
          <w:b/>
          <w:sz w:val="22"/>
          <w:u w:val="single"/>
        </w:rPr>
      </w:pPr>
    </w:p>
    <w:p w14:paraId="30020B62" w14:textId="60B48D4E" w:rsidR="009812D6" w:rsidRPr="009812D6" w:rsidRDefault="009812D6" w:rsidP="009812D6">
      <w:pPr>
        <w:pStyle w:val="Heading4"/>
        <w:numPr>
          <w:ilvl w:val="0"/>
          <w:numId w:val="13"/>
        </w:numPr>
      </w:pPr>
      <w:r>
        <w:t xml:space="preserve">States promised legally binding IP protections to companies who might not have otherwise developed medicines – reducing them is a form of promise-breaking – so </w:t>
      </w:r>
      <w:r>
        <w:rPr>
          <w:u w:val="single"/>
        </w:rPr>
        <w:t>only</w:t>
      </w:r>
      <w:r>
        <w:t xml:space="preserve"> IP is universalizable</w:t>
      </w:r>
    </w:p>
    <w:p w14:paraId="391A39F9" w14:textId="2DD9CE12" w:rsidR="009812D6" w:rsidRDefault="009812D6" w:rsidP="009812D6">
      <w:pPr>
        <w:pStyle w:val="Heading3"/>
      </w:pPr>
      <w:r>
        <w:t>Underview</w:t>
      </w:r>
    </w:p>
    <w:p w14:paraId="3E2ECF56" w14:textId="17C357AB" w:rsidR="009812D6" w:rsidRDefault="009812D6" w:rsidP="009812D6">
      <w:pPr>
        <w:pStyle w:val="Heading4"/>
      </w:pPr>
      <w:r>
        <w:t>Permissibility and presumption negate – we presume statements false absent an active reason to think otherwise – proven by conspiracy theories – statements are more often false than true because any part can be false – this means you negate in the absence of offense</w:t>
      </w:r>
    </w:p>
    <w:p w14:paraId="3C06E767" w14:textId="08B29D91" w:rsidR="009812D6" w:rsidRDefault="009812D6" w:rsidP="009812D6">
      <w:pPr>
        <w:pStyle w:val="Heading4"/>
      </w:pPr>
      <w:r>
        <w:t>Aff can get 1ar theory but it needs to be proportional to abuse – anything else greenlights overcorrection and punishment – applies to RVIS</w:t>
      </w:r>
    </w:p>
    <w:p w14:paraId="559C8608" w14:textId="49EF2ACB" w:rsidR="005352F1" w:rsidRDefault="005352F1" w:rsidP="005352F1">
      <w:pPr>
        <w:pStyle w:val="Heading3"/>
      </w:pPr>
      <w:r>
        <w:t>Advantage – heg</w:t>
      </w:r>
    </w:p>
    <w:p w14:paraId="77498389" w14:textId="77777777" w:rsidR="005352F1" w:rsidRPr="0023233B" w:rsidRDefault="005352F1" w:rsidP="005352F1">
      <w:pPr>
        <w:pStyle w:val="Heading4"/>
        <w:numPr>
          <w:ilvl w:val="0"/>
          <w:numId w:val="16"/>
        </w:numPr>
        <w:rPr>
          <w:rFonts w:cs="Calibri"/>
        </w:rPr>
      </w:pPr>
      <w:r w:rsidRPr="0023233B">
        <w:rPr>
          <w:rFonts w:cs="Calibri"/>
        </w:rPr>
        <w:t>No hegemony impact – empirics and political psychology prove US posture is unrelated to great power peace</w:t>
      </w:r>
    </w:p>
    <w:p w14:paraId="5A481E25" w14:textId="77777777" w:rsidR="005352F1" w:rsidRPr="0023233B" w:rsidRDefault="005352F1" w:rsidP="005352F1">
      <w:r w:rsidRPr="0023233B">
        <w:t xml:space="preserve">Christopher </w:t>
      </w:r>
      <w:r w:rsidRPr="0023233B">
        <w:rPr>
          <w:rStyle w:val="Style13ptBold"/>
        </w:rPr>
        <w:t>Fettweis 17</w:t>
      </w:r>
      <w:r w:rsidRPr="0023233B">
        <w:t>, associate professor of political science at Tulane University. 5/8/17, “Unipolarity, Hegemony, and the New Peace” http://www.tandfonline.com/doi/pdf/10.1080/09636412.2017.1306394?needAccess=true</w:t>
      </w:r>
    </w:p>
    <w:p w14:paraId="1BB9698E" w14:textId="77777777" w:rsidR="005352F1" w:rsidRPr="0023233B" w:rsidRDefault="005352F1" w:rsidP="005352F1">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33132695" w14:textId="77777777" w:rsidR="005352F1" w:rsidRPr="0023233B" w:rsidRDefault="005352F1" w:rsidP="005352F1">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00BBEC3D" w14:textId="77777777" w:rsidR="005352F1" w:rsidRPr="0023233B" w:rsidRDefault="005352F1" w:rsidP="005352F1">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446285ED" w14:textId="77777777" w:rsidR="005352F1" w:rsidRPr="0023233B" w:rsidRDefault="005352F1" w:rsidP="005352F1">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The international community always has to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12B89D8F" w14:textId="77777777" w:rsidR="005352F1" w:rsidRPr="0023233B" w:rsidRDefault="005352F1" w:rsidP="005352F1">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actors</w:t>
      </w:r>
      <w:r w:rsidRPr="0023233B">
        <w:rPr>
          <w:sz w:val="14"/>
        </w:rPr>
        <w:t xml:space="preserve">, </w:t>
      </w:r>
      <w:r w:rsidRPr="0023233B">
        <w:rPr>
          <w:rStyle w:val="StyleUnderline"/>
        </w:rPr>
        <w:t xml:space="preserve">and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These common phenomena all influence US beliefs in the same direction, and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4F812854" w14:textId="77777777" w:rsidR="005352F1" w:rsidRPr="0023233B" w:rsidRDefault="005352F1" w:rsidP="005352F1">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28F4ECE4" w14:textId="77777777" w:rsidR="005352F1" w:rsidRPr="0023233B" w:rsidRDefault="005352F1" w:rsidP="005352F1">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matters, and could retrench without much risk to themselves or the world around them. </w:t>
      </w:r>
      <w:r w:rsidRPr="0023233B">
        <w:rPr>
          <w:rStyle w:val="StyleUnderline"/>
        </w:rPr>
        <w:t>Researchers will need to look elsewhere to explain why the world has entered into the most peaceful period in its history.</w:t>
      </w:r>
    </w:p>
    <w:p w14:paraId="5730C084" w14:textId="77777777" w:rsidR="005352F1" w:rsidRPr="00C72BD6" w:rsidRDefault="005352F1" w:rsidP="005352F1">
      <w:pPr>
        <w:rPr>
          <w:b/>
          <w:u w:val="singl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5244B891" w14:textId="77777777" w:rsidR="005352F1" w:rsidRPr="00C65141" w:rsidRDefault="005352F1" w:rsidP="005352F1">
      <w:pPr>
        <w:pStyle w:val="Heading4"/>
        <w:numPr>
          <w:ilvl w:val="0"/>
          <w:numId w:val="16"/>
        </w:numPr>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31696194" w14:textId="77777777" w:rsidR="005352F1" w:rsidRDefault="005352F1" w:rsidP="005352F1">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9" w:history="1">
        <w:r w:rsidRPr="00B83DDD">
          <w:rPr>
            <w:rStyle w:val="Hyperlink"/>
          </w:rPr>
          <w:t>https://www.tandfonline.com/doi/pdf/10.1080/17467586.2018.1428763?needAccess=true)</w:t>
        </w:r>
      </w:hyperlink>
    </w:p>
    <w:p w14:paraId="32D12882" w14:textId="77777777" w:rsidR="005352F1" w:rsidRPr="00632AEB" w:rsidRDefault="005352F1" w:rsidP="005352F1">
      <w:pPr>
        <w:pStyle w:val="ListParagraph"/>
        <w:numPr>
          <w:ilvl w:val="0"/>
          <w:numId w:val="15"/>
        </w:numPr>
        <w:spacing w:after="0" w:line="240" w:lineRule="auto"/>
        <w:rPr>
          <w:szCs w:val="16"/>
        </w:rPr>
      </w:pPr>
      <w:r w:rsidRPr="00632AEB">
        <w:rPr>
          <w:szCs w:val="16"/>
        </w:rPr>
        <w:t>JSG = Jihadi-Salafi Groups</w:t>
      </w:r>
    </w:p>
    <w:p w14:paraId="1D0BD07B" w14:textId="77777777" w:rsidR="005352F1" w:rsidRPr="00774BE4" w:rsidRDefault="005352F1" w:rsidP="005352F1">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6949BC92" w14:textId="77777777" w:rsidR="005352F1" w:rsidRPr="00045A69" w:rsidRDefault="005352F1" w:rsidP="005352F1">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4CD42E97" w14:textId="77777777" w:rsidR="005352F1" w:rsidRPr="00716809" w:rsidRDefault="005352F1" w:rsidP="005352F1">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030C32DF" w14:textId="77777777" w:rsidR="005352F1" w:rsidRDefault="005352F1" w:rsidP="005352F1">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06084A97" w14:textId="77777777" w:rsidR="005352F1" w:rsidRPr="00706F1C" w:rsidRDefault="005352F1" w:rsidP="005352F1">
      <w:pPr>
        <w:pStyle w:val="Heading4"/>
        <w:numPr>
          <w:ilvl w:val="0"/>
          <w:numId w:val="16"/>
        </w:numPr>
      </w:pPr>
      <w:r w:rsidRPr="00706F1C">
        <w:t xml:space="preserve">Pursuit of hegemony leads to </w:t>
      </w:r>
      <w:r>
        <w:t>Sino-Russia alliance and is unsustainable</w:t>
      </w:r>
      <w:r w:rsidRPr="00706F1C">
        <w:t>.</w:t>
      </w:r>
    </w:p>
    <w:p w14:paraId="07223178" w14:textId="77777777" w:rsidR="005352F1" w:rsidRPr="00706F1C" w:rsidRDefault="005352F1" w:rsidP="005352F1">
      <w:pPr>
        <w:rPr>
          <w:rStyle w:val="Style13ptBold"/>
        </w:rPr>
      </w:pPr>
      <w:r w:rsidRPr="00706F1C">
        <w:rPr>
          <w:rStyle w:val="Style13ptBold"/>
        </w:rPr>
        <w:t>Porter, DPhil, 19</w:t>
      </w:r>
    </w:p>
    <w:p w14:paraId="45D06BF3" w14:textId="77777777" w:rsidR="005352F1" w:rsidRPr="00706F1C" w:rsidRDefault="005352F1" w:rsidP="005352F1">
      <w:r w:rsidRPr="00706F1C">
        <w:t xml:space="preserve">(Patrick, </w:t>
      </w:r>
      <w:r w:rsidRPr="00706F1C">
        <w:rPr>
          <w:szCs w:val="16"/>
        </w:rPr>
        <w:t>ModernHistory@Oxford, ProfInternationalSecurityAndStrategy@Birmingham</w:t>
      </w:r>
      <w:r w:rsidRPr="00706F1C">
        <w:t>, Advice for a Dark Age: Managing Great Power Competition, The Washington Quarterly, 42:1, 7-25)</w:t>
      </w:r>
    </w:p>
    <w:p w14:paraId="67CA3008" w14:textId="102B0F3C" w:rsidR="005352F1" w:rsidRDefault="005352F1" w:rsidP="005352F1">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split American resources, attention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5EF431AF" w14:textId="5922EBF3" w:rsidR="00051213" w:rsidRDefault="00051213" w:rsidP="005352F1">
      <w:pPr>
        <w:rPr>
          <w:rStyle w:val="StyleUnderline"/>
        </w:rPr>
      </w:pPr>
    </w:p>
    <w:p w14:paraId="2BC2C044" w14:textId="6956B543" w:rsidR="00051213" w:rsidRDefault="00051213" w:rsidP="005352F1">
      <w:pPr>
        <w:rPr>
          <w:rStyle w:val="StyleUnderline"/>
        </w:rPr>
      </w:pPr>
    </w:p>
    <w:p w14:paraId="3E74ACE6" w14:textId="1D19BA11" w:rsidR="00051213" w:rsidRDefault="00051213" w:rsidP="005352F1">
      <w:pPr>
        <w:rPr>
          <w:rStyle w:val="StyleUnderline"/>
        </w:rPr>
      </w:pPr>
    </w:p>
    <w:p w14:paraId="7F03CEBA" w14:textId="501EAA62" w:rsidR="00051213" w:rsidRDefault="00051213" w:rsidP="005352F1">
      <w:pPr>
        <w:rPr>
          <w:rStyle w:val="StyleUnderline"/>
        </w:rPr>
      </w:pPr>
    </w:p>
    <w:p w14:paraId="437B5256" w14:textId="6D1273D2" w:rsidR="00051213" w:rsidRDefault="00051213" w:rsidP="005352F1">
      <w:pPr>
        <w:rPr>
          <w:rStyle w:val="StyleUnderline"/>
        </w:rPr>
      </w:pPr>
    </w:p>
    <w:p w14:paraId="77F24389" w14:textId="2415CF8A" w:rsidR="00051213" w:rsidRDefault="00051213" w:rsidP="005352F1">
      <w:pPr>
        <w:rPr>
          <w:rStyle w:val="StyleUnderline"/>
        </w:rPr>
      </w:pPr>
    </w:p>
    <w:p w14:paraId="73C7A2D8" w14:textId="77777777" w:rsidR="00051213" w:rsidRDefault="00051213" w:rsidP="005352F1">
      <w:pPr>
        <w:rPr>
          <w:rStyle w:val="StyleUnderline"/>
        </w:rPr>
      </w:pPr>
    </w:p>
    <w:p w14:paraId="1CDAB528" w14:textId="1BABB8E2" w:rsidR="005352F1" w:rsidRPr="0023233B" w:rsidRDefault="005352F1" w:rsidP="005352F1">
      <w:pPr>
        <w:pStyle w:val="Heading4"/>
        <w:numPr>
          <w:ilvl w:val="0"/>
          <w:numId w:val="16"/>
        </w:numPr>
        <w:rPr>
          <w:rFonts w:cs="Calibri"/>
        </w:rPr>
      </w:pPr>
      <w:r w:rsidRPr="0023233B">
        <w:rPr>
          <w:rFonts w:cs="Calibri"/>
        </w:rPr>
        <w:t>Vague references to power vacuums won’t cut it – there is no scenario for hegemony to keep peace – their evidence over-estimates the importance of the US</w:t>
      </w:r>
    </w:p>
    <w:p w14:paraId="0D64855E" w14:textId="77777777" w:rsidR="005352F1" w:rsidRPr="0023233B" w:rsidRDefault="005352F1" w:rsidP="005352F1">
      <w:r w:rsidRPr="005352F1">
        <w:rPr>
          <w:rStyle w:val="Style13ptBold"/>
        </w:rPr>
        <w:t>Fettweis 11</w:t>
      </w:r>
      <w:r w:rsidRPr="0023233B">
        <w:t xml:space="preserve"> [Christopher J. Fettweis - Department of Political Science Tulane University and Professor of National Security Affairs at the US Naval War College, “Free Riding or Restraint Examining European Grand Strategy”, Comparative Strategy; Sep/Oct2011, Vol. 30 Issue 4, p316-332, 17p] </w:t>
      </w:r>
    </w:p>
    <w:p w14:paraId="645D25B6" w14:textId="77777777" w:rsidR="005352F1" w:rsidRPr="0023233B" w:rsidRDefault="005352F1" w:rsidP="005352F1">
      <w:r w:rsidRPr="0023233B">
        <w:rPr>
          <w:rStyle w:val="StyleUnderline"/>
        </w:rPr>
        <w:t xml:space="preserve">Assertions that </w:t>
      </w:r>
      <w:r w:rsidRPr="0023233B">
        <w:rPr>
          <w:rStyle w:val="StyleUnderline"/>
          <w:highlight w:val="green"/>
        </w:rPr>
        <w:t>without</w:t>
      </w:r>
      <w:r w:rsidRPr="0023233B">
        <w:t xml:space="preserve"> the combination of </w:t>
      </w:r>
      <w:r w:rsidRPr="0023233B">
        <w:rPr>
          <w:rStyle w:val="StyleUnderline"/>
          <w:highlight w:val="green"/>
        </w:rPr>
        <w:t>U.S.</w:t>
      </w:r>
      <w:r w:rsidRPr="0023233B">
        <w:rPr>
          <w:rStyle w:val="StyleUnderline"/>
        </w:rPr>
        <w:t xml:space="preserve"> capabilities, </w:t>
      </w:r>
      <w:r w:rsidRPr="0023233B">
        <w:rPr>
          <w:rStyle w:val="StyleUnderline"/>
          <w:highlight w:val="green"/>
        </w:rPr>
        <w:t xml:space="preserve">presence and commitments </w:t>
      </w:r>
      <w:r w:rsidRPr="0023233B">
        <w:rPr>
          <w:rStyle w:val="StyleUnderline"/>
        </w:rPr>
        <w:t>instability would return</w:t>
      </w:r>
      <w:r w:rsidRPr="0023233B">
        <w:t xml:space="preserve"> to Europe and the Pacific Rim </w:t>
      </w:r>
      <w:r w:rsidRPr="0023233B">
        <w:rPr>
          <w:rStyle w:val="StyleUnderline"/>
        </w:rPr>
        <w:t>are usually rendered in rather vague language</w:t>
      </w:r>
      <w:r w:rsidRPr="0023233B">
        <w:t>. If the United States were to decrease its commitments abroad, argued Robert Art, “</w:t>
      </w:r>
      <w:r w:rsidRPr="0023233B">
        <w:rPr>
          <w:rStyle w:val="StyleUnderline"/>
          <w:highlight w:val="green"/>
        </w:rPr>
        <w:t>the world will become a more dangerous place</w:t>
      </w:r>
      <w:r w:rsidRPr="0023233B">
        <w:t xml:space="preserve"> and, sooner or later, that will redound to America’s detriment.”53 </w:t>
      </w:r>
      <w:r w:rsidRPr="0023233B">
        <w:rPr>
          <w:rStyle w:val="Emphasis"/>
          <w:highlight w:val="green"/>
        </w:rPr>
        <w:t>From where would this danger arise?</w:t>
      </w:r>
      <w:r w:rsidRPr="0023233B">
        <w:rPr>
          <w:rStyle w:val="StyleUnderline"/>
          <w:highlight w:val="green"/>
        </w:rPr>
        <w:t xml:space="preserve"> Who</w:t>
      </w:r>
      <w:r w:rsidRPr="0023233B">
        <w:t xml:space="preserve"> precisely </w:t>
      </w:r>
      <w:r w:rsidRPr="0023233B">
        <w:rPr>
          <w:rStyle w:val="StyleUnderline"/>
          <w:highlight w:val="green"/>
        </w:rPr>
        <w:t>would do the fighting, and over what issues</w:t>
      </w:r>
      <w:r w:rsidRPr="0023233B">
        <w:rPr>
          <w:rStyle w:val="StyleUnderline"/>
        </w:rPr>
        <w:t xml:space="preserve">? </w:t>
      </w:r>
      <w:r w:rsidRPr="0023233B">
        <w:t xml:space="preserve">Without the United States, </w:t>
      </w:r>
      <w:r w:rsidRPr="0023233B">
        <w:rPr>
          <w:rStyle w:val="StyleUnderline"/>
          <w:highlight w:val="green"/>
        </w:rPr>
        <w:t>would Europe really descend into</w:t>
      </w:r>
      <w:r w:rsidRPr="0023233B">
        <w:rPr>
          <w:rStyle w:val="StyleUnderline"/>
        </w:rPr>
        <w:t xml:space="preserve"> Hobbesian </w:t>
      </w:r>
      <w:r w:rsidRPr="0023233B">
        <w:rPr>
          <w:rStyle w:val="StyleUnderline"/>
          <w:highlight w:val="green"/>
        </w:rPr>
        <w:t>anarchy? Would the Japanese attack</w:t>
      </w:r>
      <w:r w:rsidRPr="0023233B">
        <w:t xml:space="preserve"> mainland </w:t>
      </w:r>
      <w:r w:rsidRPr="0023233B">
        <w:rPr>
          <w:rStyle w:val="StyleUnderline"/>
          <w:highlight w:val="green"/>
        </w:rPr>
        <w:t>China again</w:t>
      </w:r>
      <w:r w:rsidRPr="0023233B">
        <w:t xml:space="preserve">, to see if they could fare better this time around? Would the Germans and French have another go at it? In other words, </w:t>
      </w:r>
      <w:r w:rsidRPr="0023233B">
        <w:rPr>
          <w:rStyle w:val="Emphasis"/>
          <w:highlight w:val="green"/>
        </w:rPr>
        <w:t xml:space="preserve">where </w:t>
      </w:r>
      <w:r w:rsidRPr="0023233B">
        <w:rPr>
          <w:rStyle w:val="Emphasis"/>
        </w:rPr>
        <w:t xml:space="preserve">exactly </w:t>
      </w:r>
      <w:r w:rsidRPr="0023233B">
        <w:rPr>
          <w:rStyle w:val="Emphasis"/>
          <w:highlight w:val="green"/>
        </w:rPr>
        <w:t>is hegemony is keeping the peace?</w:t>
      </w:r>
      <w:r w:rsidRPr="0023233B">
        <w:t xml:space="preserve"> With one exception, </w:t>
      </w:r>
      <w:r w:rsidRPr="0023233B">
        <w:rPr>
          <w:rStyle w:val="StyleUnderline"/>
        </w:rPr>
        <w:t>these questions are rarely addressed</w:t>
      </w:r>
      <w:r w:rsidRPr="0023233B">
        <w:t xml:space="preserve">. </w:t>
      </w:r>
      <w:r w:rsidRPr="0023233B">
        <w:rPr>
          <w:sz w:val="4"/>
          <w:szCs w:val="4"/>
        </w:rPr>
        <w:t xml:space="preserve">That exception is in the Pacific Rim. Some analysts fear that a de facto surrender of U.S. hegemony would lead to a rise of Chinese influence. Bradley Thayer worries that Chinese would become “the language of diplomacy, trade and commerce, transportation and navigation, the internet, world sport, and global culture,” and that Beijing would come to “dominate science and technology, in all its forms” to the extent that soon </w:t>
      </w:r>
    </w:p>
    <w:p w14:paraId="7AD48129" w14:textId="1DABCC52" w:rsidR="005352F1" w:rsidRPr="00706F1C" w:rsidRDefault="005352F1" w:rsidP="005352F1">
      <w:r w:rsidRPr="0023233B">
        <w:t xml:space="preserve">theworldwould witness a Chinese astronaut who not only travels to the Moon, but “plants the communist flag on Mars, and perhaps other planets in the future.”54 Indeed Chin a is the only other major power that has increased its military spending since the end of the Cold War, even if it still is only about 2 percent of its GDP. Such levels of effort do not suggest a desire to compete with, much less supplant, the United States. The much-ballyhooed, </w:t>
      </w:r>
      <w:r w:rsidRPr="0023233B">
        <w:rPr>
          <w:rStyle w:val="StyleUnderline"/>
        </w:rPr>
        <w:t>decade-long military buildup has brought Chinese spending up to somewhere between one-tenth and one-fifth of the U.S. level. It is hardly clear that a restrained United States would invite Chinese</w:t>
      </w:r>
      <w:r w:rsidRPr="0023233B">
        <w:t xml:space="preserve"> regional, must less global, political </w:t>
      </w:r>
      <w:r w:rsidRPr="0023233B">
        <w:rPr>
          <w:rStyle w:val="StyleUnderline"/>
        </w:rPr>
        <w:t>expansion.</w:t>
      </w:r>
      <w:r w:rsidRPr="0023233B">
        <w:t xml:space="preserve"> Fortunately one need not ponder for too long the horrible specter of a red flag on Venus, since on the planet Earth, where war is no longer the dominant form of conflict resolution, the threats posed by even a rising China would not be terribly dire. The dangers contained in the terrestrial security environment are less severe than ever before.  </w:t>
      </w:r>
      <w:r w:rsidRPr="0023233B">
        <w:rPr>
          <w:rStyle w:val="StyleUnderline"/>
          <w:highlight w:val="green"/>
        </w:rPr>
        <w:t>Believers in the pacifying power of hegemony ought to keep in mind</w:t>
      </w:r>
      <w:r w:rsidRPr="0023233B">
        <w:t xml:space="preserve"> a rather basic tenet: When it comes to policymaking, </w:t>
      </w:r>
      <w:r w:rsidRPr="0023233B">
        <w:rPr>
          <w:rStyle w:val="StyleUnderline"/>
          <w:highlight w:val="green"/>
        </w:rPr>
        <w:t>specific threats are more significant than vague, unnamed dangers</w:t>
      </w:r>
      <w:r w:rsidRPr="0023233B">
        <w:t xml:space="preserve">. Without specific risks, it is just as plausible to interpret U.S. presence as redundant, as overseeing a peace that has already arrived. </w:t>
      </w:r>
      <w:r w:rsidRPr="0023233B">
        <w:rPr>
          <w:rStyle w:val="StyleUnderline"/>
          <w:highlight w:val="green"/>
        </w:rPr>
        <w:t>Strategy should not be based upon</w:t>
      </w:r>
      <w:r w:rsidRPr="0023233B">
        <w:rPr>
          <w:rStyle w:val="StyleUnderline"/>
        </w:rPr>
        <w:t xml:space="preserve"> vague images emerging from </w:t>
      </w:r>
      <w:r w:rsidRPr="0023233B">
        <w:rPr>
          <w:rStyle w:val="StyleUnderline"/>
          <w:highlight w:val="green"/>
        </w:rPr>
        <w:t>the</w:t>
      </w:r>
      <w:r w:rsidRPr="0023233B">
        <w:rPr>
          <w:rStyle w:val="StyleUnderline"/>
        </w:rPr>
        <w:t xml:space="preserve"> dark reaches of the </w:t>
      </w:r>
      <w:r w:rsidRPr="0023233B">
        <w:rPr>
          <w:rStyle w:val="StyleUnderline"/>
          <w:highlight w:val="green"/>
        </w:rPr>
        <w:t>neocon</w:t>
      </w:r>
      <w:r w:rsidRPr="0023233B">
        <w:rPr>
          <w:rStyle w:val="StyleUnderline"/>
        </w:rPr>
        <w:t>servative</w:t>
      </w:r>
      <w:r w:rsidRPr="0023233B">
        <w:rPr>
          <w:rStyle w:val="StyleUnderline"/>
          <w:highlight w:val="green"/>
        </w:rPr>
        <w:t xml:space="preserve"> imagination</w:t>
      </w:r>
      <w:r w:rsidRPr="0023233B">
        <w:rPr>
          <w:rStyle w:val="StyleUnderline"/>
        </w:rPr>
        <w:t xml:space="preserve">.  </w:t>
      </w:r>
      <w:r w:rsidRPr="0023233B">
        <w:t xml:space="preserve"> Overestimating Our Importance One of </w:t>
      </w:r>
      <w:r w:rsidRPr="0023233B">
        <w:rPr>
          <w:rStyle w:val="StyleUnderline"/>
        </w:rPr>
        <w:t xml:space="preserve">the most basic insights of </w:t>
      </w:r>
      <w:r w:rsidRPr="0023233B">
        <w:rPr>
          <w:rStyle w:val="StyleUnderline"/>
          <w:highlight w:val="green"/>
        </w:rPr>
        <w:t>cognitive psychology provides</w:t>
      </w:r>
      <w:r w:rsidRPr="0023233B">
        <w:rPr>
          <w:rStyle w:val="StyleUnderline"/>
        </w:rPr>
        <w:t xml:space="preserve"> the final </w:t>
      </w:r>
      <w:r w:rsidRPr="0023233B">
        <w:rPr>
          <w:rStyle w:val="StyleUnderline"/>
          <w:highlight w:val="green"/>
        </w:rPr>
        <w:t>reason to doubt</w:t>
      </w:r>
      <w:r w:rsidRPr="0023233B">
        <w:rPr>
          <w:rStyle w:val="StyleUnderline"/>
        </w:rPr>
        <w:t xml:space="preserve"> the power of </w:t>
      </w:r>
      <w:r w:rsidRPr="0023233B">
        <w:rPr>
          <w:rStyle w:val="StyleUnderline"/>
          <w:highlight w:val="green"/>
        </w:rPr>
        <w:t>hegemonic stability: Rarely are our</w:t>
      </w:r>
      <w:r w:rsidRPr="0023233B">
        <w:rPr>
          <w:rStyle w:val="StyleUnderline"/>
        </w:rPr>
        <w:t xml:space="preserve"> </w:t>
      </w:r>
      <w:r w:rsidRPr="0023233B">
        <w:rPr>
          <w:rStyle w:val="StyleUnderline"/>
          <w:highlight w:val="green"/>
        </w:rPr>
        <w:t>actions as consequential</w:t>
      </w:r>
      <w:r w:rsidRPr="0023233B">
        <w:t xml:space="preserve"> upon their behavior </w:t>
      </w:r>
      <w:r w:rsidRPr="0023233B">
        <w:rPr>
          <w:rStyle w:val="StyleUnderline"/>
          <w:highlight w:val="green"/>
        </w:rPr>
        <w:t>as we perceive them to be</w:t>
      </w:r>
      <w:r w:rsidRPr="0023233B">
        <w:rPr>
          <w:rStyle w:val="StyleUnderline"/>
        </w:rPr>
        <w:t>.</w:t>
      </w:r>
      <w:r w:rsidRPr="0023233B">
        <w:t xml:space="preserve"> A great deal of </w:t>
      </w:r>
      <w:r w:rsidRPr="0023233B">
        <w:rPr>
          <w:rStyle w:val="StyleUnderline"/>
          <w:highlight w:val="green"/>
        </w:rPr>
        <w:t>experimental evidence exists to support the</w:t>
      </w:r>
      <w:r w:rsidRPr="0023233B">
        <w:rPr>
          <w:rStyle w:val="StyleUnderline"/>
        </w:rPr>
        <w:t xml:space="preserve"> </w:t>
      </w:r>
      <w:r w:rsidRPr="0023233B">
        <w:rPr>
          <w:rStyle w:val="StyleUnderline"/>
          <w:highlight w:val="green"/>
        </w:rPr>
        <w:t>notion that</w:t>
      </w:r>
      <w:r w:rsidRPr="0023233B">
        <w:rPr>
          <w:rStyle w:val="StyleUnderline"/>
        </w:rPr>
        <w:t xml:space="preserve"> </w:t>
      </w:r>
      <w:r w:rsidRPr="0023233B">
        <w:t xml:space="preserve">people (and therefore </w:t>
      </w:r>
      <w:r w:rsidRPr="0023233B">
        <w:rPr>
          <w:rStyle w:val="StyleUnderline"/>
          <w:highlight w:val="green"/>
        </w:rPr>
        <w:t>states</w:t>
      </w:r>
      <w:r w:rsidRPr="0023233B">
        <w:rPr>
          <w:rStyle w:val="StyleUnderline"/>
        </w:rPr>
        <w:t xml:space="preserve">) tend to </w:t>
      </w:r>
      <w:r w:rsidRPr="0023233B">
        <w:rPr>
          <w:rStyle w:val="StyleUnderline"/>
          <w:highlight w:val="green"/>
        </w:rPr>
        <w:t>overrate the degree to which</w:t>
      </w:r>
      <w:r w:rsidRPr="0023233B">
        <w:rPr>
          <w:highlight w:val="green"/>
        </w:rPr>
        <w:t xml:space="preserve"> </w:t>
      </w:r>
      <w:r w:rsidRPr="0023233B">
        <w:rPr>
          <w:rStyle w:val="StyleUnderline"/>
          <w:highlight w:val="green"/>
        </w:rPr>
        <w:t>their behavior is responsible for the actions of</w:t>
      </w:r>
      <w:r w:rsidRPr="0023233B">
        <w:rPr>
          <w:rStyle w:val="StyleUnderline"/>
        </w:rPr>
        <w:t xml:space="preserve"> </w:t>
      </w:r>
      <w:r w:rsidRPr="0023233B">
        <w:rPr>
          <w:rStyle w:val="StyleUnderline"/>
          <w:highlight w:val="green"/>
        </w:rPr>
        <w:t>others.</w:t>
      </w:r>
      <w:r w:rsidRPr="0023233B">
        <w:t xml:space="preserve"> Robert Jervis has argued that two processes account for this overestimation, both ofwhichwould seem to be especially relevant in theU.S. case. 55 First, </w:t>
      </w:r>
      <w:r w:rsidRPr="0023233B">
        <w:rPr>
          <w:rStyle w:val="StyleUnderline"/>
        </w:rPr>
        <w:t>believing that we are responsible</w:t>
      </w:r>
      <w:r w:rsidRPr="0023233B">
        <w:t xml:space="preserve"> </w:t>
      </w:r>
      <w:r w:rsidRPr="0023233B">
        <w:rPr>
          <w:rStyle w:val="StyleUnderline"/>
        </w:rPr>
        <w:t>for their actions gratifies our national ego</w:t>
      </w:r>
      <w:r w:rsidRPr="0023233B">
        <w:t xml:space="preserve"> (which is not small to begin with; the United States is exceptional in its exceptionalism). The hubris of the United States, long appreciated and noted, has only grown with the collapse of the Soviet Union.56   </w:t>
      </w:r>
      <w:r w:rsidRPr="0023233B">
        <w:rPr>
          <w:rStyle w:val="StyleUnderline"/>
        </w:rPr>
        <w:t>U.S. policymakers famously have comparatively little knowledge of—or interest in—events that occur outside of their own borders</w:t>
      </w:r>
      <w:r w:rsidRPr="0023233B">
        <w:t xml:space="preserve">. </w:t>
      </w:r>
      <w:r w:rsidRPr="0023233B">
        <w:rPr>
          <w:rStyle w:val="StyleUnderline"/>
          <w:highlight w:val="green"/>
        </w:rPr>
        <w:t xml:space="preserve">If there is any state vulnerable to the </w:t>
      </w:r>
      <w:r w:rsidRPr="0023233B">
        <w:rPr>
          <w:rStyle w:val="Emphasis"/>
          <w:highlight w:val="green"/>
        </w:rPr>
        <w:t>overestimation of its importance</w:t>
      </w:r>
      <w:r w:rsidRPr="0023233B">
        <w:rPr>
          <w:rStyle w:val="StyleUnderline"/>
          <w:highlight w:val="green"/>
        </w:rPr>
        <w:t xml:space="preserve"> due to the fundamental misunderstanding of the motivation of others, it would</w:t>
      </w:r>
      <w:r w:rsidRPr="0023233B">
        <w:rPr>
          <w:rStyle w:val="StyleUnderline"/>
        </w:rPr>
        <w:t xml:space="preserve"> have to </w:t>
      </w:r>
      <w:r w:rsidRPr="0023233B">
        <w:rPr>
          <w:rStyle w:val="StyleUnderline"/>
          <w:highlight w:val="green"/>
        </w:rPr>
        <w:t>be the United States</w:t>
      </w:r>
      <w:r w:rsidRPr="0023233B">
        <w:rPr>
          <w:rStyle w:val="StyleUnderline"/>
        </w:rPr>
        <w:t>.</w:t>
      </w:r>
      <w:r w:rsidRPr="0023233B">
        <w:t xml:space="preserve"> Second, policymakers in the United States are far more familiar with our actions than they are with the decision-making processes of our allies. Try as we might</w:t>
      </w:r>
      <w:r w:rsidRPr="0023233B">
        <w:rPr>
          <w:rStyle w:val="StyleUnderline"/>
        </w:rPr>
        <w:t>, it is not possible to</w:t>
      </w:r>
      <w:r w:rsidRPr="0023233B">
        <w:t xml:space="preserve"> fully </w:t>
      </w:r>
      <w:r w:rsidRPr="0023233B">
        <w:rPr>
          <w:rStyle w:val="StyleUnderline"/>
        </w:rPr>
        <w:t xml:space="preserve">understand the threats, challenges, and opportunities that </w:t>
      </w:r>
      <w:r w:rsidRPr="0023233B">
        <w:rPr>
          <w:rStyle w:val="StyleUnderline"/>
          <w:highlight w:val="green"/>
        </w:rPr>
        <w:t>our allies</w:t>
      </w:r>
      <w:r w:rsidRPr="0023233B">
        <w:rPr>
          <w:rStyle w:val="StyleUnderline"/>
        </w:rPr>
        <w:t xml:space="preserve"> see from their perspective.</w:t>
      </w:r>
      <w:r w:rsidRPr="0023233B">
        <w:t xml:space="preserve"> The European great powers have domestic politics as complex as ours, and they also have competent, capable strategists to chart their way forward. </w:t>
      </w:r>
      <w:r w:rsidRPr="0023233B">
        <w:rPr>
          <w:rStyle w:val="StyleUnderline"/>
        </w:rPr>
        <w:t xml:space="preserve">They </w:t>
      </w:r>
      <w:r w:rsidRPr="0023233B">
        <w:rPr>
          <w:rStyle w:val="StyleUnderline"/>
          <w:highlight w:val="green"/>
        </w:rPr>
        <w:t>react to many international forces, of which</w:t>
      </w:r>
      <w:r w:rsidRPr="0023233B">
        <w:rPr>
          <w:rStyle w:val="StyleUnderline"/>
        </w:rPr>
        <w:t xml:space="preserve"> </w:t>
      </w:r>
      <w:r w:rsidRPr="0023233B">
        <w:rPr>
          <w:rStyle w:val="StyleUnderline"/>
          <w:highlight w:val="green"/>
        </w:rPr>
        <w:t>U.S. behavior is only one</w:t>
      </w:r>
      <w:r w:rsidRPr="0023233B">
        <w:t xml:space="preserve">. Therefore, for any actor trying to make sense of the action of others, Jervis notes, “in the absence of strong evidence to the contrary, the most obvious and parsimonious explanation is that he was responsible.”57 </w:t>
      </w:r>
      <w:r w:rsidRPr="0023233B">
        <w:rPr>
          <w:rStyle w:val="StyleUnderline"/>
          <w:highlight w:val="green"/>
        </w:rPr>
        <w:t>It is natural</w:t>
      </w:r>
      <w:r w:rsidRPr="0023233B">
        <w:rPr>
          <w:highlight w:val="green"/>
        </w:rPr>
        <w:t>,</w:t>
      </w:r>
      <w:r w:rsidRPr="0023233B">
        <w:t xml:space="preserve"> therefore, </w:t>
      </w:r>
      <w:r w:rsidRPr="0023233B">
        <w:rPr>
          <w:rStyle w:val="StyleUnderline"/>
          <w:highlight w:val="green"/>
        </w:rPr>
        <w:t>for U.S</w:t>
      </w:r>
      <w:r w:rsidRPr="0023233B">
        <w:t xml:space="preserve">. policymakers and </w:t>
      </w:r>
      <w:r w:rsidRPr="0023233B">
        <w:rPr>
          <w:rStyle w:val="StyleUnderline"/>
          <w:highlight w:val="green"/>
        </w:rPr>
        <w:t>strategists to believe</w:t>
      </w:r>
      <w:r w:rsidRPr="0023233B">
        <w:rPr>
          <w:rStyle w:val="StyleUnderline"/>
        </w:rPr>
        <w:t xml:space="preserve"> </w:t>
      </w:r>
      <w:r w:rsidRPr="0023233B">
        <w:rPr>
          <w:rStyle w:val="StyleUnderline"/>
          <w:highlight w:val="green"/>
        </w:rPr>
        <w:t xml:space="preserve">that the behavior of our allies (and rivals) is shaped largely by </w:t>
      </w:r>
      <w:r w:rsidRPr="0023233B">
        <w:rPr>
          <w:rStyle w:val="StyleUnderline"/>
        </w:rPr>
        <w:t>what</w:t>
      </w:r>
      <w:r w:rsidRPr="0023233B">
        <w:rPr>
          <w:rStyle w:val="StyleUnderline"/>
          <w:highlight w:val="green"/>
        </w:rPr>
        <w:t xml:space="preserve"> Washington</w:t>
      </w:r>
      <w:r w:rsidRPr="0023233B">
        <w:rPr>
          <w:rStyle w:val="StyleUnderline"/>
        </w:rPr>
        <w:t xml:space="preserve"> does</w:t>
      </w:r>
      <w:r w:rsidRPr="0023233B">
        <w:t xml:space="preserve">. Presumably Americans are at least as susceptible to the overestimation of their ability as any other people, and perhaps more so. At the very least, political psychologists tell us, </w:t>
      </w:r>
      <w:r w:rsidRPr="0023233B">
        <w:rPr>
          <w:rStyle w:val="Emphasis"/>
          <w:highlight w:val="green"/>
        </w:rPr>
        <w:t>we are</w:t>
      </w:r>
      <w:r w:rsidRPr="0023233B">
        <w:rPr>
          <w:rStyle w:val="Emphasis"/>
        </w:rPr>
        <w:t xml:space="preserve"> probably </w:t>
      </w:r>
      <w:r w:rsidRPr="0023233B">
        <w:rPr>
          <w:rStyle w:val="Emphasis"/>
          <w:highlight w:val="green"/>
        </w:rPr>
        <w:t>not as important</w:t>
      </w:r>
      <w:r w:rsidRPr="0023233B">
        <w:rPr>
          <w:rStyle w:val="StyleUnderline"/>
          <w:highlight w:val="green"/>
        </w:rPr>
        <w:t xml:space="preserve"> </w:t>
      </w:r>
      <w:r w:rsidRPr="0023233B">
        <w:rPr>
          <w:rStyle w:val="StyleUnderline"/>
        </w:rPr>
        <w:t xml:space="preserve">to them </w:t>
      </w:r>
      <w:r w:rsidRPr="0023233B">
        <w:rPr>
          <w:rStyle w:val="StyleUnderline"/>
          <w:highlight w:val="green"/>
        </w:rPr>
        <w:t>as we think</w:t>
      </w:r>
      <w:r w:rsidRPr="0023233B">
        <w:rPr>
          <w:highlight w:val="green"/>
        </w:rPr>
        <w:t xml:space="preserve">. </w:t>
      </w:r>
      <w:r w:rsidRPr="0023233B">
        <w:rPr>
          <w:rStyle w:val="StyleUnderline"/>
          <w:highlight w:val="green"/>
        </w:rPr>
        <w:t>The importance of U.S. hegemony in contributing to international stability is</w:t>
      </w:r>
      <w:r w:rsidRPr="0023233B">
        <w:rPr>
          <w:rStyle w:val="StyleUnderline"/>
        </w:rPr>
        <w:t xml:space="preserve"> therefore almost </w:t>
      </w:r>
      <w:r w:rsidRPr="0023233B">
        <w:rPr>
          <w:rStyle w:val="Emphasis"/>
          <w:highlight w:val="green"/>
        </w:rPr>
        <w:t>certainly overrated</w:t>
      </w:r>
      <w:r w:rsidRPr="0023233B">
        <w:t xml:space="preserve">. In the end, one can never be sure why our major allies have not gone to, and do not even plan for, war. Like deterrence, </w:t>
      </w:r>
      <w:r w:rsidRPr="0023233B">
        <w:rPr>
          <w:rStyle w:val="StyleUnderline"/>
        </w:rPr>
        <w:t xml:space="preserve">the </w:t>
      </w:r>
      <w:r w:rsidRPr="0023233B">
        <w:rPr>
          <w:rStyle w:val="StyleUnderline"/>
          <w:highlight w:val="green"/>
        </w:rPr>
        <w:t xml:space="preserve">hegemonic stability theory rests on faith; </w:t>
      </w:r>
      <w:r w:rsidRPr="0023233B">
        <w:rPr>
          <w:rStyle w:val="Emphasis"/>
          <w:highlight w:val="green"/>
        </w:rPr>
        <w:t>it can only be falsified, never proven</w:t>
      </w:r>
      <w:r w:rsidRPr="0023233B">
        <w:t xml:space="preserve">. It does not seem likely, however, that hegemony could fully account for twenty years of strategic decisions made in allied capitals if the international system were not already a remarkably peaceful place. </w:t>
      </w:r>
      <w:r w:rsidRPr="0023233B">
        <w:rPr>
          <w:rStyle w:val="StyleUnderline"/>
        </w:rPr>
        <w:t>Perhaps these states have no intention of fighting one another to begin with</w:t>
      </w:r>
      <w:r w:rsidRPr="0023233B">
        <w:t xml:space="preserve">, and our commitments are redundant. European great powers may well have chosen strategic restraint because they feel that their security is all but assured, </w:t>
      </w:r>
      <w:r w:rsidRPr="0023233B">
        <w:rPr>
          <w:rStyle w:val="StyleUnderline"/>
        </w:rPr>
        <w:t>with or without the United States</w:t>
      </w:r>
      <w:r w:rsidRPr="0023233B">
        <w:t>.</w:t>
      </w:r>
    </w:p>
    <w:p w14:paraId="404E17B9" w14:textId="77777777" w:rsidR="005352F1" w:rsidRPr="005352F1" w:rsidRDefault="005352F1" w:rsidP="005352F1"/>
    <w:p w14:paraId="5AE5FE95" w14:textId="77777777" w:rsidR="00051213" w:rsidRDefault="00051213" w:rsidP="005352F1">
      <w:pPr>
        <w:pStyle w:val="Heading3"/>
      </w:pPr>
    </w:p>
    <w:p w14:paraId="5FEF3E2A" w14:textId="77777777" w:rsidR="00051213" w:rsidRDefault="00051213" w:rsidP="005352F1">
      <w:pPr>
        <w:pStyle w:val="Heading3"/>
      </w:pPr>
    </w:p>
    <w:p w14:paraId="5A4B4584" w14:textId="629027E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12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44C4D"/>
    <w:rsid w:val="00051213"/>
    <w:rsid w:val="00052FB1"/>
    <w:rsid w:val="00054276"/>
    <w:rsid w:val="000547B1"/>
    <w:rsid w:val="0006091E"/>
    <w:rsid w:val="000638C1"/>
    <w:rsid w:val="00065FEE"/>
    <w:rsid w:val="00066E3C"/>
    <w:rsid w:val="00072718"/>
    <w:rsid w:val="0007381E"/>
    <w:rsid w:val="00076094"/>
    <w:rsid w:val="0008785F"/>
    <w:rsid w:val="00090CBE"/>
    <w:rsid w:val="00091C6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52F1"/>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2D6"/>
    <w:rsid w:val="00981F23"/>
    <w:rsid w:val="00990634"/>
    <w:rsid w:val="00991733"/>
    <w:rsid w:val="00992078"/>
    <w:rsid w:val="00992BE3"/>
    <w:rsid w:val="009A1467"/>
    <w:rsid w:val="009A6464"/>
    <w:rsid w:val="009B552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2B7"/>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4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047248"/>
  <w14:defaultImageDpi w14:val="300"/>
  <w15:docId w15:val="{FA7C298B-2169-2342-B656-6AE8FF5D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72B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57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72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57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572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7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2B7"/>
  </w:style>
  <w:style w:type="character" w:customStyle="1" w:styleId="Heading1Char">
    <w:name w:val="Heading 1 Char"/>
    <w:aliases w:val="Pocket Char"/>
    <w:basedOn w:val="DefaultParagraphFont"/>
    <w:link w:val="Heading1"/>
    <w:uiPriority w:val="9"/>
    <w:rsid w:val="00B572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72B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572B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572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572B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B572B7"/>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572B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572B7"/>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B572B7"/>
    <w:rPr>
      <w:color w:val="auto"/>
      <w:u w:val="none"/>
    </w:rPr>
  </w:style>
  <w:style w:type="paragraph" w:styleId="DocumentMap">
    <w:name w:val="Document Map"/>
    <w:basedOn w:val="Normal"/>
    <w:link w:val="DocumentMapChar"/>
    <w:uiPriority w:val="99"/>
    <w:semiHidden/>
    <w:unhideWhenUsed/>
    <w:rsid w:val="00B57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72B7"/>
    <w:rPr>
      <w:rFonts w:ascii="Lucida Grande" w:hAnsi="Lucida Grande" w:cs="Lucida Grande"/>
    </w:rPr>
  </w:style>
  <w:style w:type="paragraph" w:customStyle="1" w:styleId="Analytic">
    <w:name w:val="Analytic"/>
    <w:basedOn w:val="Normal"/>
    <w:autoRedefine/>
    <w:qFormat/>
    <w:rsid w:val="00B572B7"/>
    <w:rPr>
      <w:b/>
      <w:bCs/>
      <w:color w:val="404040" w:themeColor="text1" w:themeTint="BF"/>
      <w:sz w:val="26"/>
      <w:szCs w:val="26"/>
    </w:rPr>
  </w:style>
  <w:style w:type="paragraph" w:customStyle="1" w:styleId="Emphasis1">
    <w:name w:val="Emphasis1"/>
    <w:basedOn w:val="Normal"/>
    <w:link w:val="Emphasis"/>
    <w:autoRedefine/>
    <w:uiPriority w:val="20"/>
    <w:qFormat/>
    <w:rsid w:val="009812D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9812D6"/>
    <w:pPr>
      <w:ind w:left="720"/>
      <w:contextualSpacing/>
    </w:pPr>
  </w:style>
  <w:style w:type="paragraph" w:customStyle="1" w:styleId="textbold">
    <w:name w:val="text bold"/>
    <w:basedOn w:val="Normal"/>
    <w:uiPriority w:val="20"/>
    <w:qFormat/>
    <w:rsid w:val="005352F1"/>
    <w:pPr>
      <w:ind w:left="720"/>
      <w:jc w:val="both"/>
    </w:pPr>
    <w:rPr>
      <w:b/>
      <w:iCs/>
      <w:sz w:val="22"/>
      <w:u w:val="single"/>
      <w:bdr w:val="single" w:sz="8" w:space="0" w:color="auto"/>
    </w:r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Card,No Spacing2"/>
    <w:basedOn w:val="Heading1"/>
    <w:link w:val="Hyperlink"/>
    <w:autoRedefine/>
    <w:uiPriority w:val="99"/>
    <w:qFormat/>
    <w:rsid w:val="005352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pdf/10.1080/17467586.2018.1428763?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9183</Words>
  <Characters>52347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2021-09-18T21:50:00Z</dcterms:created>
  <dcterms:modified xsi:type="dcterms:W3CDTF">2021-09-19T02:44:00Z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