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A00FD" w14:textId="77777777" w:rsidR="00051A6F" w:rsidRDefault="00051A6F" w:rsidP="00051A6F">
      <w:pPr>
        <w:pStyle w:val="Heading1"/>
      </w:pPr>
      <w:r>
        <w:t>1AC vs Southlake PK</w:t>
      </w:r>
    </w:p>
    <w:p w14:paraId="21B4E026" w14:textId="77777777" w:rsidR="00051A6F" w:rsidRDefault="00051A6F" w:rsidP="00051A6F">
      <w:pPr>
        <w:pStyle w:val="Heading2"/>
      </w:pPr>
      <w:r>
        <w:t>1AC</w:t>
      </w:r>
    </w:p>
    <w:p w14:paraId="3307DD8F" w14:textId="77777777" w:rsidR="00051A6F" w:rsidRDefault="00051A6F" w:rsidP="00051A6F">
      <w:pPr>
        <w:pStyle w:val="Heading3"/>
      </w:pPr>
      <w:r>
        <w:t>Advantage</w:t>
      </w:r>
    </w:p>
    <w:p w14:paraId="4FCB82ED" w14:textId="77777777" w:rsidR="00051A6F" w:rsidRPr="00DE298D" w:rsidRDefault="00051A6F" w:rsidP="00051A6F">
      <w:pPr>
        <w:pStyle w:val="Heading4"/>
      </w:pPr>
      <w:r w:rsidRPr="00DE298D">
        <w:t xml:space="preserve">Plan: Ukraine should ban the appropriation of outer space by private entities.  </w:t>
      </w:r>
    </w:p>
    <w:p w14:paraId="4D6A9EFB" w14:textId="77777777" w:rsidR="00051A6F" w:rsidRDefault="00051A6F" w:rsidP="00051A6F">
      <w:pPr>
        <w:pStyle w:val="Heading4"/>
      </w:pPr>
      <w:r>
        <w:t xml:space="preserve">The Ukrainian space sector is </w:t>
      </w:r>
      <w:r>
        <w:rPr>
          <w:u w:val="single"/>
        </w:rPr>
        <w:t>weak</w:t>
      </w:r>
      <w:r>
        <w:t xml:space="preserve"> now, but newly legal private investments could revitalize it</w:t>
      </w:r>
    </w:p>
    <w:p w14:paraId="0E61D7B5" w14:textId="77777777" w:rsidR="00051A6F" w:rsidRPr="00614821" w:rsidRDefault="00051A6F" w:rsidP="00051A6F">
      <w:pPr>
        <w:rPr>
          <w:rStyle w:val="Style13ptBold"/>
        </w:rPr>
      </w:pPr>
      <w:r>
        <w:rPr>
          <w:rStyle w:val="Style13ptBold"/>
        </w:rPr>
        <w:t xml:space="preserve">Zoria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5A9CEA08" w14:textId="77777777" w:rsidR="00051A6F" w:rsidRPr="00B93AB5" w:rsidRDefault="00051A6F" w:rsidP="00051A6F">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Taftay,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50CB2659" w14:textId="77777777" w:rsidR="00051A6F" w:rsidRDefault="00051A6F" w:rsidP="00051A6F">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he said in his interview with Ukrinform.</w:t>
      </w:r>
    </w:p>
    <w:p w14:paraId="1C8AFE53" w14:textId="77777777" w:rsidR="00051A6F" w:rsidRPr="00B93AB5" w:rsidRDefault="00051A6F" w:rsidP="00051A6F">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1B4B6F66" w14:textId="77777777" w:rsidR="00051A6F" w:rsidRPr="00B93AB5" w:rsidRDefault="00051A6F" w:rsidP="00051A6F">
      <w:pPr>
        <w:rPr>
          <w:rStyle w:val="StyleUnderline"/>
        </w:rPr>
      </w:pPr>
      <w:r>
        <w:t xml:space="preserve">Currently, </w:t>
      </w:r>
      <w:r w:rsidRPr="00B93AB5">
        <w:rPr>
          <w:rStyle w:val="StyleUnderline"/>
        </w:rPr>
        <w:t xml:space="preserve">Yuzhnoye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37FD6D34" w14:textId="77777777" w:rsidR="00051A6F" w:rsidRPr="001E25B7" w:rsidRDefault="00051A6F" w:rsidP="00051A6F">
      <w:pPr>
        <w:rPr>
          <w:rStyle w:val="StyleUnderline"/>
        </w:rPr>
      </w:pPr>
      <w:r>
        <w:t xml:space="preserve">Another rocket-launcher project of </w:t>
      </w:r>
      <w:r w:rsidRPr="001E25B7">
        <w:rPr>
          <w:rStyle w:val="StyleUnderline"/>
        </w:rPr>
        <w:t>Yuzhnoye</w:t>
      </w:r>
      <w:r>
        <w:t>, which however hasn’t left the drawing boards yet</w:t>
      </w:r>
      <w:r w:rsidRPr="001E25B7">
        <w:rPr>
          <w:rStyle w:val="StyleUnderline"/>
        </w:rPr>
        <w:t>, is the new rocket family Mayak. The family is going to include a number of rockets, including light, medium, and heavy-lift vehicles.</w:t>
      </w:r>
    </w:p>
    <w:p w14:paraId="105332DE" w14:textId="77777777" w:rsidR="00051A6F" w:rsidRPr="001E25B7" w:rsidRDefault="00051A6F" w:rsidP="00051A6F">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62D3335B" w14:textId="77777777" w:rsidR="00051A6F" w:rsidRPr="001E25B7" w:rsidRDefault="00051A6F" w:rsidP="00051A6F">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5B66198D" w14:textId="77777777" w:rsidR="00051A6F" w:rsidRPr="001E25B7" w:rsidRDefault="00051A6F" w:rsidP="00051A6F">
      <w:pPr>
        <w:rPr>
          <w:rStyle w:val="StyleUnderline"/>
        </w:rPr>
      </w:pPr>
      <w:r>
        <w:t xml:space="preserve">Also, </w:t>
      </w:r>
      <w:r w:rsidRPr="001E25B7">
        <w:rPr>
          <w:rStyle w:val="StyleUnderline"/>
        </w:rPr>
        <w:t>Ukraine has plans on creating a domestic cosmodrome, according to Taftay, however, it remains unclear whether it would be a land-based launch site or a mobile sea platform similar to Sea Launch.</w:t>
      </w:r>
    </w:p>
    <w:p w14:paraId="76EF1AD9" w14:textId="77777777" w:rsidR="00051A6F" w:rsidRDefault="00051A6F" w:rsidP="00051A6F">
      <w:r>
        <w:t>Volodymyr Taftay hopes that the national space agency would join the European Space Agency (ESA) in 2-3 years from now.</w:t>
      </w:r>
    </w:p>
    <w:p w14:paraId="4DE5F4DC" w14:textId="77777777" w:rsidR="00051A6F" w:rsidRDefault="00051A6F" w:rsidP="00051A6F">
      <w:r>
        <w:t>“In the near future, Ukraine will take part in NASA’s Moon exploration program Artemis. We have recently signed a memorandum of cooperation. In addition, we plan to participate in programs that involve the study of Mars,” says Taftay</w:t>
      </w:r>
    </w:p>
    <w:p w14:paraId="09EF89D8" w14:textId="77777777" w:rsidR="00051A6F" w:rsidRDefault="00051A6F" w:rsidP="00051A6F">
      <w:r>
        <w:t xml:space="preserve">It is also noteworthy </w:t>
      </w:r>
      <w:r w:rsidRPr="001E25B7">
        <w:rPr>
          <w:rStyle w:val="StyleUnderline"/>
        </w:rPr>
        <w:t>that two private UK and US-based space companies have Ukrainian connections: UK-based Skyrora has an R&amp;D facility in Dnipro, Ukraine, while the American Firefly Airspace company founder Max Polyakov is originally from the Ukrainian city of Zaporizhia.</w:t>
      </w:r>
      <w:r>
        <w:t xml:space="preserve"> Both companies are still preparing their first launches: Skyrora is going to finish the development of its three-stage orbital launch vehicle Skyrora XL by late 2022, while Firefly Airspace prepares its Alpha rocket for its debut launch later this year.</w:t>
      </w:r>
    </w:p>
    <w:p w14:paraId="4587E8DA" w14:textId="77777777" w:rsidR="00051A6F" w:rsidRDefault="00051A6F" w:rsidP="00051A6F">
      <w:pPr>
        <w:pStyle w:val="Heading4"/>
      </w:pPr>
      <w:r>
        <w:t xml:space="preserve">The space industry </w:t>
      </w:r>
      <w:r w:rsidRPr="001E25B7">
        <w:rPr>
          <w:u w:val="single"/>
        </w:rPr>
        <w:t>collapses</w:t>
      </w:r>
      <w:r>
        <w:t xml:space="preserve"> without private companies</w:t>
      </w:r>
    </w:p>
    <w:p w14:paraId="09FCD4AE" w14:textId="77777777" w:rsidR="00051A6F" w:rsidRPr="001E25B7" w:rsidRDefault="00051A6F" w:rsidP="00051A6F">
      <w:r>
        <w:rPr>
          <w:rStyle w:val="Style13ptBold"/>
        </w:rPr>
        <w:t xml:space="preserve">Antonink 8/7 </w:t>
      </w:r>
      <w:r w:rsidRPr="001E25B7">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4377D6C0" w14:textId="77777777" w:rsidR="00051A6F" w:rsidRDefault="00051A6F" w:rsidP="00051A6F">
      <w:r>
        <w:t>Lucrative industry</w:t>
      </w:r>
    </w:p>
    <w:p w14:paraId="67765EC9" w14:textId="77777777" w:rsidR="00051A6F" w:rsidRPr="001E25B7" w:rsidRDefault="00051A6F" w:rsidP="00051A6F">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431F3975" w14:textId="77777777" w:rsidR="00051A6F" w:rsidRDefault="00051A6F" w:rsidP="00051A6F">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1FEC21AF" w14:textId="77777777" w:rsidR="00051A6F" w:rsidRPr="001E25B7" w:rsidRDefault="00051A6F" w:rsidP="00051A6F">
      <w:pPr>
        <w:rPr>
          <w:rStyle w:val="Emphasis"/>
        </w:rPr>
      </w:pPr>
      <w:r w:rsidRPr="00E86B91">
        <w:rPr>
          <w:rStyle w:val="Emphasis"/>
          <w:highlight w:val="green"/>
        </w:rPr>
        <w:t>Investments</w:t>
      </w:r>
      <w:r w:rsidRPr="001E25B7">
        <w:rPr>
          <w:rStyle w:val="Emphasis"/>
        </w:rPr>
        <w:t xml:space="preserve"> in space are long-term and risky</w:t>
      </w:r>
      <w:r>
        <w:t xml:space="preserve">, Taftay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40D50ACB" w14:textId="77777777" w:rsidR="00051A6F" w:rsidRDefault="00051A6F" w:rsidP="00051A6F">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480BEDE1" w14:textId="77777777" w:rsidR="00051A6F" w:rsidRDefault="00051A6F" w:rsidP="00051A6F">
      <w:r>
        <w:t xml:space="preserve">As of today, </w:t>
      </w:r>
      <w:r w:rsidRPr="00E86B91">
        <w:rPr>
          <w:rStyle w:val="Emphasis"/>
          <w:highlight w:val="green"/>
        </w:rPr>
        <w:t>Ukraine has 10 private space companies</w:t>
      </w:r>
      <w:r>
        <w:t xml:space="preserve">, Taftay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Skyrora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0CB1AC4E" w14:textId="77777777" w:rsidR="00051A6F" w:rsidRDefault="00051A6F" w:rsidP="00051A6F">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“You can create your own space company here, but it is unclear what to do with it next. Who will be the customer?” Usov said.</w:t>
      </w:r>
    </w:p>
    <w:p w14:paraId="172BDE77" w14:textId="77777777" w:rsidR="00051A6F" w:rsidRPr="001E25B7" w:rsidRDefault="00051A6F" w:rsidP="00051A6F">
      <w:r w:rsidRPr="001E25B7">
        <w:t>In the U.S., nearly 80% of orders for space businesses come from the State Department or the Department of Defense, according to Usov. NASA astronauts even flew to the International Space Station on the Crew Dragon spacecraft manufactured by SpaceX.</w:t>
      </w:r>
    </w:p>
    <w:p w14:paraId="09024291" w14:textId="77777777" w:rsidR="00051A6F" w:rsidRDefault="00051A6F" w:rsidP="00051A6F">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Pivdenmash and Pivdenne on its space projects. </w:t>
      </w:r>
      <w:r w:rsidRPr="001E25B7">
        <w:rPr>
          <w:rStyle w:val="Emphasis"/>
        </w:rPr>
        <w:t>“This business model discouraged the development of new private companies,</w:t>
      </w:r>
      <w:r>
        <w:t>” Usov said.</w:t>
      </w:r>
    </w:p>
    <w:p w14:paraId="36C06528" w14:textId="77777777" w:rsidR="00051A6F" w:rsidRDefault="00051A6F" w:rsidP="00051A6F">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In 2019, for example, Ukrainian-American aerospace company Firefly Aerospace ordered $15 million worth of missile parts from Ukrainian Pivdenmash</w:t>
      </w:r>
      <w:r>
        <w:t>.</w:t>
      </w:r>
    </w:p>
    <w:p w14:paraId="0DF57704" w14:textId="77777777" w:rsidR="00051A6F" w:rsidRDefault="00051A6F" w:rsidP="00051A6F">
      <w:r>
        <w:t>But these agreements are rare. Ukraine’s main customer — the government — hasn’t yet signed any big contracts with private space companies. “There are no orders because we haven’t had financing or even a space program since 2018,” Taftay said.</w:t>
      </w:r>
    </w:p>
    <w:p w14:paraId="1CE392DF" w14:textId="77777777" w:rsidR="00051A6F" w:rsidRDefault="00051A6F" w:rsidP="00051A6F">
      <w:r>
        <w:t>$1 billion space program</w:t>
      </w:r>
    </w:p>
    <w:p w14:paraId="61863440" w14:textId="77777777" w:rsidR="00051A6F" w:rsidRDefault="00051A6F" w:rsidP="00051A6F">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Uruskyi, the minister of strategic industries.</w:t>
      </w:r>
    </w:p>
    <w:p w14:paraId="748F60C6" w14:textId="77777777" w:rsidR="00051A6F" w:rsidRDefault="00051A6F" w:rsidP="00051A6F">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Taftay.</w:t>
      </w:r>
    </w:p>
    <w:p w14:paraId="3B8090DA" w14:textId="77777777" w:rsidR="00051A6F" w:rsidRDefault="00051A6F" w:rsidP="00051A6F">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4E41DE06" w14:textId="77777777" w:rsidR="00051A6F" w:rsidRDefault="00051A6F" w:rsidP="00051A6F">
      <w:r>
        <w:t>The space program submitted by Taftay will cost Ukraine over $1 billion — only half of this money will be covered by state funds, the other half — by export contracts.</w:t>
      </w:r>
    </w:p>
    <w:p w14:paraId="4FEF7C6C" w14:textId="77777777" w:rsidR="00051A6F" w:rsidRDefault="00051A6F" w:rsidP="00051A6F">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Taftay.</w:t>
      </w:r>
    </w:p>
    <w:p w14:paraId="318518D2" w14:textId="77777777" w:rsidR="00051A6F" w:rsidRDefault="00051A6F" w:rsidP="00051A6F">
      <w:r>
        <w:t>Many European countries and the U.S. order Ukrainian-made rocket engines, navigation technology and rocket stages because they are cheap and reliable.</w:t>
      </w:r>
    </w:p>
    <w:p w14:paraId="5A16051B" w14:textId="77777777" w:rsidR="00051A6F" w:rsidRDefault="00051A6F" w:rsidP="00051A6F">
      <w:r>
        <w:t>In the last 30 years, Ukrainian state-owned enterprises manufactured the components for 169 carrier rockets, including Cyclone, Zenith, Antares, Vega. These rockets launched 449 international spacecraft into orbit.</w:t>
      </w:r>
    </w:p>
    <w:p w14:paraId="19CECE54" w14:textId="77777777" w:rsidR="00051A6F" w:rsidRDefault="00051A6F" w:rsidP="00051A6F">
      <w:r>
        <w:t>As of today, Ukraine only has two big international projects to rely on — the assembly of the first stage cores for NASA’s rocket Antares and the production of cruise propulsion engines for the European Space Agency’s rocket project Vega.</w:t>
      </w:r>
    </w:p>
    <w:p w14:paraId="2DCE271C" w14:textId="77777777" w:rsidR="00051A6F" w:rsidRPr="001E25B7" w:rsidRDefault="00051A6F" w:rsidP="00051A6F">
      <w:pPr>
        <w:rPr>
          <w:rStyle w:val="StyleUnderline"/>
        </w:rPr>
      </w:pPr>
      <w:r>
        <w:t xml:space="preserve">But they will not last forever, Usov said. </w:t>
      </w:r>
      <w:r w:rsidRPr="001E25B7">
        <w:rPr>
          <w:rStyle w:val="StyleUnderline"/>
        </w:rPr>
        <w:t>Ukraine will need to secure more contracts with international partners but without a space program, it is impossible to do, according to Usov.</w:t>
      </w:r>
    </w:p>
    <w:p w14:paraId="58BF38A8" w14:textId="77777777" w:rsidR="00051A6F" w:rsidRDefault="00051A6F" w:rsidP="00051A6F">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3AED7CEB" w14:textId="77777777" w:rsidR="00051A6F" w:rsidRDefault="00051A6F" w:rsidP="00051A6F">
      <w:r>
        <w:t>Future changes</w:t>
      </w:r>
    </w:p>
    <w:p w14:paraId="43DE0ED3" w14:textId="77777777" w:rsidR="00051A6F" w:rsidRDefault="00051A6F" w:rsidP="00051A6F">
      <w:r>
        <w:t>To regain its power on the global market, Ukraine has to boost competition inside the country — between state-owned behemoths and private companies, according to Usov.</w:t>
      </w:r>
    </w:p>
    <w:p w14:paraId="38EB8B1F" w14:textId="77777777" w:rsidR="00051A6F" w:rsidRPr="001E25B7" w:rsidRDefault="00051A6F" w:rsidP="00051A6F">
      <w:pPr>
        <w:rPr>
          <w:rStyle w:val="Emphasis"/>
        </w:rPr>
      </w:pPr>
      <w:r>
        <w:t xml:space="preserve">Today, the country’s </w:t>
      </w:r>
      <w:r w:rsidRPr="00E86B91">
        <w:rPr>
          <w:rStyle w:val="Emphasis"/>
          <w:highlight w:val="green"/>
        </w:rPr>
        <w:t>space enterprises</w:t>
      </w:r>
      <w:r>
        <w:t xml:space="preserve"> like Pivdenmash and Pivdenne in Dnipro, Kommunar and Hartron in Kharkiv or Kyivpribor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3F44EF44" w14:textId="77777777" w:rsidR="00051A6F" w:rsidRDefault="00051A6F" w:rsidP="00051A6F">
      <w:r>
        <w:t>The giant Pivdenmash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work and employees weren’t paid properly.</w:t>
      </w:r>
    </w:p>
    <w:p w14:paraId="529BD6B9" w14:textId="77777777" w:rsidR="00051A6F" w:rsidRDefault="00051A6F" w:rsidP="00051A6F">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Taftay said. “It will make them more flexible and attractive for investors.”</w:t>
      </w:r>
    </w:p>
    <w:p w14:paraId="3F895AF0" w14:textId="77777777" w:rsidR="00051A6F" w:rsidRDefault="00051A6F" w:rsidP="00051A6F">
      <w:r w:rsidRPr="001E25B7">
        <w:rPr>
          <w:rStyle w:val="StyleUnderline"/>
        </w:rPr>
        <w:t>Within the new space program, state enterprises will compete with private companies for the right to build six satellites</w:t>
      </w:r>
      <w:r>
        <w:t xml:space="preserve"> — two each year starting in 2023, Taftay said. But first, Ukraine plans to send up the Sich 2–30 satellite in December using the U.S. launch vehicle Falcon 9 that belongs to SpaceX.</w:t>
      </w:r>
    </w:p>
    <w:p w14:paraId="137279F7" w14:textId="77777777" w:rsidR="00051A6F" w:rsidRDefault="00051A6F" w:rsidP="00051A6F">
      <w:pPr>
        <w:pStyle w:val="Heading4"/>
      </w:pPr>
      <w:r>
        <w:t xml:space="preserve">Even exported products would still be under </w:t>
      </w:r>
      <w:r>
        <w:rPr>
          <w:u w:val="single"/>
        </w:rPr>
        <w:t>Ukrainian jurisdiction</w:t>
      </w:r>
      <w:r>
        <w:t xml:space="preserve"> </w:t>
      </w:r>
    </w:p>
    <w:p w14:paraId="29BDA4DD" w14:textId="77777777" w:rsidR="00051A6F" w:rsidRPr="001E25B7" w:rsidRDefault="00051A6F" w:rsidP="00051A6F">
      <w:pPr>
        <w:rPr>
          <w:rStyle w:val="Style13ptBold"/>
        </w:rPr>
      </w:pPr>
      <w:r>
        <w:rPr>
          <w:rStyle w:val="Style13ptBold"/>
        </w:rPr>
        <w:t xml:space="preserve">SpaceWatch 19 </w:t>
      </w:r>
      <w:r w:rsidRPr="001E25B7">
        <w:t>[(SpaceWatch, ) “Ukraine Passes Commercial Space Law Allowing Private Space Activities in 2020” SpaceWatch 11/2019. https://spacewatch.global/2019/11/ukraine-passes-commercial-space-law-allowing-private-space-activities-in-2020/] BC</w:t>
      </w:r>
    </w:p>
    <w:p w14:paraId="6B6A8B99" w14:textId="77777777" w:rsidR="00051A6F" w:rsidRPr="001E25B7" w:rsidRDefault="00051A6F" w:rsidP="00051A6F">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717A5A33" w14:textId="77777777" w:rsidR="00051A6F" w:rsidRDefault="00051A6F" w:rsidP="00051A6F">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7DE34CD6" w14:textId="77777777" w:rsidR="00051A6F" w:rsidRDefault="00051A6F" w:rsidP="00051A6F">
      <w:pPr>
        <w:pStyle w:val="Heading4"/>
      </w:pPr>
      <w:r>
        <w:t>Scenario 1 is Korean war</w:t>
      </w:r>
    </w:p>
    <w:p w14:paraId="1407A6C1" w14:textId="77777777" w:rsidR="00051A6F" w:rsidRPr="00595F3D" w:rsidRDefault="00051A6F" w:rsidP="00051A6F">
      <w:pPr>
        <w:pStyle w:val="Heading4"/>
        <w:rPr>
          <w:u w:val="single"/>
        </w:rPr>
      </w:pPr>
      <w:r>
        <w:t xml:space="preserve">Advancements in North Korean ballistic missile capabilities are dependent on the </w:t>
      </w:r>
      <w:r w:rsidRPr="00595F3D">
        <w:rPr>
          <w:u w:val="single"/>
        </w:rPr>
        <w:t xml:space="preserve">Ukrainian space industry </w:t>
      </w:r>
    </w:p>
    <w:p w14:paraId="0494FB14" w14:textId="77777777" w:rsidR="00051A6F" w:rsidRPr="00D61AB2" w:rsidRDefault="00051A6F" w:rsidP="00051A6F">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6270F43F" w14:textId="77777777" w:rsidR="00051A6F" w:rsidRDefault="00051A6F" w:rsidP="00051A6F">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225707C1" w14:textId="77777777" w:rsidR="00051A6F" w:rsidRPr="00D61AB2" w:rsidRDefault="00051A6F" w:rsidP="00051A6F">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7FD13C0B" w14:textId="77777777" w:rsidR="00051A6F" w:rsidRPr="00753BCE" w:rsidRDefault="00051A6F" w:rsidP="00051A6F">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18F97666" w14:textId="77777777" w:rsidR="00051A6F" w:rsidRPr="00D61AB2" w:rsidRDefault="00051A6F" w:rsidP="00051A6F">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Yuzhmash.</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353FD908" w14:textId="77777777" w:rsidR="00051A6F" w:rsidRDefault="00051A6F" w:rsidP="00051A6F">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6D75E7AA" w14:textId="77777777" w:rsidR="00051A6F" w:rsidRDefault="00051A6F" w:rsidP="00051A6F">
      <w:r>
        <w:t xml:space="preserve">Despite the failure of that operation, </w:t>
      </w:r>
      <w:r w:rsidRPr="00E86B91">
        <w:rPr>
          <w:rStyle w:val="Emphasis"/>
          <w:highlight w:val="green"/>
        </w:rPr>
        <w:t>North Korea does appear to have successfully acquired Soviet 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5472A">
        <w:rPr>
          <w:rStyle w:val="StyleUnderline"/>
          <w:highlight w:val="green"/>
        </w:rPr>
        <w:t>Analysis of the 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046650">
        <w:rPr>
          <w:rStyle w:val="StyleUnderline"/>
          <w:highlight w:val="green"/>
        </w:rPr>
        <w:t>from the Yuzhmash facility</w:t>
      </w:r>
      <w:r w:rsidRPr="0085472A">
        <w:rPr>
          <w:rStyle w:val="StyleUnderline"/>
        </w:rPr>
        <w:t xml:space="preserve">. It is not entirely clear how North Korea acquired </w:t>
      </w:r>
      <w:r w:rsidRPr="0085472A">
        <w:rPr>
          <w:rStyle w:val="StyleUnderline"/>
          <w:highlight w:val="green"/>
        </w:rPr>
        <w:t>the</w:t>
      </w:r>
      <w:r w:rsidRPr="0085472A">
        <w:rPr>
          <w:rStyle w:val="StyleUnderline"/>
        </w:rPr>
        <w:t xml:space="preserve"> engines though the </w:t>
      </w:r>
      <w:r w:rsidRPr="0085472A">
        <w:rPr>
          <w:rStyle w:val="StyleUnderline"/>
          <w:highlight w:val="green"/>
        </w:rPr>
        <w:t>most</w:t>
      </w:r>
      <w:r w:rsidRPr="0085472A">
        <w:rPr>
          <w:rStyle w:val="StyleUnderline"/>
        </w:rPr>
        <w:t xml:space="preserve"> </w:t>
      </w:r>
      <w:r w:rsidRPr="0085472A">
        <w:rPr>
          <w:rStyle w:val="StyleUnderline"/>
          <w:highlight w:val="green"/>
        </w:rPr>
        <w:t>likely explanation involves a</w:t>
      </w:r>
      <w:r w:rsidRPr="0085472A">
        <w:rPr>
          <w:rStyle w:val="StyleUnderline"/>
        </w:rPr>
        <w:t xml:space="preserve"> DPRK </w:t>
      </w:r>
      <w:r w:rsidRPr="0085472A">
        <w:rPr>
          <w:rStyle w:val="StyleUnderline"/>
          <w:highlight w:val="green"/>
        </w:rPr>
        <w:t>black market purchase.</w:t>
      </w:r>
    </w:p>
    <w:p w14:paraId="5F4543D7" w14:textId="77777777" w:rsidR="00051A6F" w:rsidRDefault="00051A6F" w:rsidP="00051A6F">
      <w:r>
        <w:t xml:space="preserve">Regardless, </w:t>
      </w:r>
      <w:r w:rsidRPr="00D61AB2">
        <w:rPr>
          <w:rStyle w:val="StyleUnderline"/>
        </w:rPr>
        <w:t xml:space="preserve">the </w:t>
      </w:r>
      <w:r w:rsidRPr="00E86B91">
        <w:rPr>
          <w:rStyle w:val="StyleUnderline"/>
          <w:highlight w:val="green"/>
        </w:rPr>
        <w:t>connection between 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7F487C46" w14:textId="77777777" w:rsidR="00051A6F" w:rsidRDefault="00051A6F" w:rsidP="00051A6F">
      <w:pPr>
        <w:pStyle w:val="Heading4"/>
      </w:pPr>
      <w:r>
        <w:t xml:space="preserve">Future ballistic missile capabilities are used in a </w:t>
      </w:r>
      <w:r w:rsidRPr="00595F3D">
        <w:rPr>
          <w:u w:val="single"/>
        </w:rPr>
        <w:t>nuclear attack</w:t>
      </w:r>
      <w:r>
        <w:t xml:space="preserve"> </w:t>
      </w:r>
    </w:p>
    <w:p w14:paraId="1AD47C39" w14:textId="77777777" w:rsidR="00051A6F" w:rsidRPr="00561663" w:rsidRDefault="00051A6F" w:rsidP="00051A6F">
      <w:pPr>
        <w:rPr>
          <w:rStyle w:val="Style13ptBold"/>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64AE54AC" w14:textId="77777777" w:rsidR="00051A6F" w:rsidRPr="00595F3D" w:rsidRDefault="00051A6F" w:rsidP="00051A6F">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0EF32CA5" w14:textId="77777777" w:rsidR="00051A6F" w:rsidRDefault="00051A6F" w:rsidP="00051A6F">
      <w:pPr>
        <w:rPr>
          <w:rStyle w:val="StyleUnderline"/>
        </w:rPr>
      </w:pPr>
      <w:r w:rsidRPr="00595F3D">
        <w:t xml:space="preserve">This chapter addresses North Korea’s nuclear weapons and ballistic missiles that likely would be used for nuclear weapon delivery in the 2027 time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North Korea produces nuclear warheads 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22046779" w14:textId="77777777" w:rsidR="00051A6F" w:rsidRDefault="00051A6F" w:rsidP="00051A6F">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1E0242E8" w14:textId="77777777" w:rsidR="00051A6F" w:rsidRPr="00D7533B" w:rsidRDefault="00051A6F" w:rsidP="00051A6F">
      <w:pPr>
        <w:rPr>
          <w:b/>
          <w:sz w:val="26"/>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57CD8FBA" w14:textId="77777777" w:rsidR="00051A6F" w:rsidRPr="00D7533B" w:rsidRDefault="00051A6F" w:rsidP="00051A6F">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D7533B">
        <w:rPr>
          <w:rStyle w:val="Emphasis"/>
          <w:highlight w:val="green"/>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4E524A">
        <w:rPr>
          <w:rStyle w:val="Emphasis"/>
          <w:highlight w:val="green"/>
        </w:rPr>
        <w:t>Because</w:t>
      </w:r>
      <w:r w:rsidRPr="00D7533B">
        <w:rPr>
          <w:rStyle w:val="Emphasis"/>
        </w:rPr>
        <w:t xml:space="preserve"> these </w:t>
      </w:r>
      <w:r w:rsidRPr="004E524A">
        <w:rPr>
          <w:rStyle w:val="Emphasis"/>
          <w:highlight w:val="green"/>
        </w:rPr>
        <w:t>capabilities</w:t>
      </w:r>
      <w:r w:rsidRPr="00D7533B">
        <w:rPr>
          <w:rStyle w:val="Emphasis"/>
        </w:rPr>
        <w:t xml:space="preserve"> will </w:t>
      </w:r>
      <w:r w:rsidRPr="004E524A">
        <w:rPr>
          <w:rStyle w:val="Emphasis"/>
          <w:highlight w:val="green"/>
        </w:rPr>
        <w:t xml:space="preserve">take years to develop,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to deal with the coercive and warfighting leverage that these weapons would give North Korea</w:t>
      </w:r>
      <w:r w:rsidRPr="00D7533B">
        <w:rPr>
          <w:rStyle w:val="Emphasis"/>
        </w:rPr>
        <w:t>.</w:t>
      </w:r>
    </w:p>
    <w:p w14:paraId="040FBD6C" w14:textId="77777777" w:rsidR="00051A6F" w:rsidRDefault="00051A6F" w:rsidP="00051A6F">
      <w:pPr>
        <w:pStyle w:val="Heading4"/>
        <w:rPr>
          <w:u w:val="single"/>
        </w:rPr>
      </w:pPr>
      <w:r>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6AE28C75" w14:textId="77777777" w:rsidR="00051A6F" w:rsidRPr="001776AB" w:rsidRDefault="00051A6F" w:rsidP="00051A6F">
      <w:pPr>
        <w:rPr>
          <w:rStyle w:val="Style13ptBold"/>
        </w:rPr>
      </w:pPr>
      <w:r w:rsidRPr="001776AB">
        <w:rPr>
          <w:rStyle w:val="Style13ptBold"/>
        </w:rPr>
        <w:t>Garlauskas</w:t>
      </w:r>
      <w:r>
        <w:rPr>
          <w:rStyle w:val="Style13ptBold"/>
        </w:rPr>
        <w:t xml:space="preserve"> 12/23 </w:t>
      </w:r>
      <w:r w:rsidRPr="001776AB">
        <w:t>[(Markus, a nonresident senior fellow with the Scowcroft Center for Strategy and Security’s Asia Security Initiative. He is an independent author and consultant, specializing in Northeast Asian security issues and strategic analysis. Garlauskas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Garlauskas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10335580" w14:textId="77777777" w:rsidR="00051A6F" w:rsidRDefault="00051A6F" w:rsidP="00051A6F">
      <w:r w:rsidRPr="00B97D3C">
        <w:t xml:space="preserve">SHIFT FROM SURVIVAL TO COERCION— EVEN WARFIGHTING </w:t>
      </w:r>
    </w:p>
    <w:p w14:paraId="1C63BFAE" w14:textId="77777777" w:rsidR="00051A6F" w:rsidRPr="00B97D3C" w:rsidRDefault="00051A6F" w:rsidP="00051A6F">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1776AB">
        <w:rPr>
          <w:rStyle w:val="Emphasis"/>
          <w:highlight w:val="green"/>
        </w:rPr>
        <w:t>suggest purposes beyond</w:t>
      </w:r>
      <w:r w:rsidRPr="00B97D3C">
        <w:rPr>
          <w:rStyle w:val="Emphasis"/>
        </w:rPr>
        <w:t xml:space="preserve"> a simple </w:t>
      </w:r>
      <w:r w:rsidRPr="001776AB">
        <w:rPr>
          <w:rStyle w:val="Emphasis"/>
          <w:highlight w:val="green"/>
        </w:rPr>
        <w:t>regime-preserving</w:t>
      </w:r>
      <w:r w:rsidRPr="00B97D3C">
        <w:rPr>
          <w:rStyle w:val="Emphasis"/>
        </w:rPr>
        <w:t xml:space="preserve"> </w:t>
      </w:r>
      <w:r w:rsidRPr="001776AB">
        <w:rPr>
          <w:rStyle w:val="Emphasis"/>
          <w:highlight w:val="green"/>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break the US-South Korea 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39BD482F" w14:textId="77777777" w:rsidR="00051A6F" w:rsidRPr="00B97D3C" w:rsidRDefault="00051A6F" w:rsidP="00051A6F">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2D8701FA" w14:textId="77777777" w:rsidR="00051A6F" w:rsidRPr="00B97D3C" w:rsidRDefault="00051A6F" w:rsidP="00051A6F">
      <w:r w:rsidRPr="00B97D3C">
        <w:t xml:space="preserve">RISK OF ALLIANCE DECOUPLING AND THE CHINA FACTOR </w:t>
      </w:r>
    </w:p>
    <w:p w14:paraId="2F639190" w14:textId="77777777" w:rsidR="00051A6F" w:rsidRPr="00B97D3C" w:rsidRDefault="00051A6F" w:rsidP="00051A6F">
      <w:pPr>
        <w:rPr>
          <w:rStyle w:val="Emphasis"/>
        </w:rPr>
      </w:pPr>
      <w:r w:rsidRPr="001776AB">
        <w:rPr>
          <w:rStyle w:val="StyleUnderline"/>
          <w:highlight w:val="green"/>
        </w:rPr>
        <w:t>Continued unchecked growth in North Korea’s</w:t>
      </w:r>
      <w:r w:rsidRPr="00B97D3C">
        <w:rPr>
          <w:rStyle w:val="StyleUnderline"/>
        </w:rPr>
        <w:t xml:space="preserve"> nuclear </w:t>
      </w:r>
      <w:r w:rsidRPr="001776AB">
        <w:rPr>
          <w:rStyle w:val="StyleUnderline"/>
          <w:highlight w:val="green"/>
        </w:rPr>
        <w:t xml:space="preserve">capabilities could be </w:t>
      </w:r>
      <w:r w:rsidRPr="001776AB">
        <w:rPr>
          <w:rStyle w:val="StyleUnderline"/>
        </w:rPr>
        <w:t>particularly</w:t>
      </w:r>
      <w:r w:rsidRPr="00B97D3C">
        <w:rPr>
          <w:rStyle w:val="StyleUnderline"/>
        </w:rPr>
        <w:t xml:space="preserve"> destabilizing and </w:t>
      </w:r>
      <w:r w:rsidRPr="001776AB">
        <w:rPr>
          <w:rStyle w:val="StyleUnderline"/>
          <w:highlight w:val="green"/>
        </w:rPr>
        <w:t>problematic due to the consequences of</w:t>
      </w:r>
      <w:r w:rsidRPr="00B97D3C">
        <w:rPr>
          <w:rStyle w:val="StyleUnderline"/>
        </w:rPr>
        <w:t xml:space="preserve"> North Korea </w:t>
      </w:r>
      <w:r w:rsidRPr="001776AB">
        <w:rPr>
          <w:rStyle w:val="StyleUnderline"/>
        </w:rPr>
        <w:t xml:space="preserve">demonstrating </w:t>
      </w:r>
      <w:r w:rsidRPr="001776AB">
        <w:rPr>
          <w:rStyle w:val="StyleUnderline"/>
          <w:highlight w:val="green"/>
        </w:rPr>
        <w:t>a</w:t>
      </w:r>
      <w:r w:rsidRPr="00B97D3C">
        <w:rPr>
          <w:rStyle w:val="StyleUnderline"/>
        </w:rPr>
        <w:t xml:space="preserve"> reliable, credible </w:t>
      </w:r>
      <w:r w:rsidRPr="001776AB">
        <w:rPr>
          <w:rStyle w:val="StyleUnderline"/>
          <w:highlight w:val="green"/>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use 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19D40E91" w14:textId="77777777" w:rsidR="00051A6F" w:rsidRPr="00B97D3C" w:rsidRDefault="00051A6F" w:rsidP="00051A6F">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1776AB">
        <w:rPr>
          <w:rStyle w:val="StyleUnderline"/>
          <w:highlight w:val="green"/>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faroff threat, </w:t>
      </w:r>
      <w:r w:rsidRPr="00B97D3C">
        <w:rPr>
          <w:rStyle w:val="Emphasis"/>
        </w:rPr>
        <w:t>North Korea could field capabilities that allow its ICBMs to evade defenses rather than overwhelm them</w:t>
      </w:r>
      <w:r w:rsidRPr="00B97D3C">
        <w:t xml:space="preserve">, such as hypersonic glide vehicles (HGVs), maneuvering reentry vehicles (MaRVs)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773F8E90" w14:textId="77777777" w:rsidR="00051A6F" w:rsidRPr="00B97D3C" w:rsidRDefault="00051A6F" w:rsidP="00051A6F">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a North Korean second strike 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5C4D2BDD" w14:textId="77777777" w:rsidR="00051A6F" w:rsidRPr="00B97D3C" w:rsidRDefault="00051A6F" w:rsidP="00051A6F">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17989960" w14:textId="77777777" w:rsidR="00051A6F" w:rsidRPr="00B97D3C" w:rsidRDefault="00051A6F" w:rsidP="00051A6F">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while Beijing opposed it and Pyongyang 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emboldening Pyongyang, and introducing new risks into US-PRC</w:t>
      </w:r>
      <w:r w:rsidRPr="00B97D3C">
        <w:rPr>
          <w:rStyle w:val="Emphasis"/>
        </w:rPr>
        <w:t xml:space="preserve"> strategic </w:t>
      </w:r>
      <w:r w:rsidRPr="001776AB">
        <w:rPr>
          <w:rStyle w:val="Emphasis"/>
          <w:highlight w:val="green"/>
        </w:rPr>
        <w:t>competition</w:t>
      </w:r>
      <w:r w:rsidRPr="00B97D3C">
        <w:rPr>
          <w:rStyle w:val="Emphasis"/>
        </w:rPr>
        <w:t>.</w:t>
      </w:r>
    </w:p>
    <w:p w14:paraId="5440B46B" w14:textId="77777777" w:rsidR="00051A6F" w:rsidRPr="00A355C6" w:rsidRDefault="00051A6F" w:rsidP="00051A6F">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51563DB8" w14:textId="77777777" w:rsidR="00051A6F" w:rsidRPr="00A355C6" w:rsidRDefault="00051A6F" w:rsidP="00051A6F">
      <w:pPr>
        <w:shd w:val="clear" w:color="auto" w:fill="FFFFFF"/>
        <w:spacing w:after="150"/>
        <w:rPr>
          <w:szCs w:val="22"/>
        </w:rPr>
      </w:pPr>
      <w:r w:rsidRPr="00A355C6">
        <w:rPr>
          <w:rStyle w:val="Style13ptBold"/>
        </w:rPr>
        <w:t xml:space="preserve">Starr 15 </w:t>
      </w:r>
      <w:r w:rsidRPr="00A355C6">
        <w:rPr>
          <w:rStyle w:val="Style13ptBold"/>
          <w:bCs/>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szCs w:val="22"/>
        </w:rPr>
        <w:t>similar to the one that wiped out the dinosaurs.</w:t>
      </w:r>
    </w:p>
    <w:p w14:paraId="748A954E" w14:textId="77777777" w:rsidR="00051A6F" w:rsidRPr="00A355C6" w:rsidRDefault="00051A6F" w:rsidP="00051A6F">
      <w:pPr>
        <w:shd w:val="clear" w:color="auto" w:fill="FFFFFF"/>
        <w:spacing w:after="150"/>
        <w:rPr>
          <w:szCs w:val="22"/>
        </w:rPr>
      </w:pPr>
      <w:r w:rsidRPr="00A355C6">
        <w:rPr>
          <w:rStyle w:val="StyleUnderline"/>
          <w:szCs w:val="22"/>
        </w:rPr>
        <w:t>Following the detonation</w:t>
      </w:r>
      <w:r w:rsidRPr="00A355C6">
        <w:rPr>
          <w:szCs w:val="22"/>
        </w:rPr>
        <w:t xml:space="preserve"> (in conflict) </w:t>
      </w:r>
      <w:r w:rsidRPr="00A355C6">
        <w:rPr>
          <w:rStyle w:val="StyleUnderline"/>
          <w:szCs w:val="22"/>
        </w:rPr>
        <w:t>of</w:t>
      </w:r>
      <w:r w:rsidRPr="00A355C6">
        <w:rPr>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szCs w:val="22"/>
        </w:rPr>
        <w:t xml:space="preserve"> (up to 180 million tons, according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szCs w:val="22"/>
        </w:rPr>
        <w:t xml:space="preserve"> [For an explanation of the calculation of smoke emissions, see Atmospheric effects &amp; societal consequences of regional scale nuclear conflicts.]</w:t>
      </w:r>
    </w:p>
    <w:p w14:paraId="038ECCE6" w14:textId="77777777" w:rsidR="00051A6F" w:rsidRPr="00A355C6" w:rsidRDefault="00051A6F" w:rsidP="00051A6F">
      <w:pPr>
        <w:shd w:val="clear" w:color="auto" w:fill="FFFFFF"/>
        <w:spacing w:after="150"/>
        <w:rPr>
          <w:rStyle w:val="StyleUnderline"/>
          <w:szCs w:val="22"/>
        </w:rPr>
      </w:pPr>
      <w:r w:rsidRPr="00A355C6">
        <w:rPr>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185734E7" w14:textId="77777777" w:rsidR="00051A6F" w:rsidRPr="00A355C6" w:rsidRDefault="00051A6F" w:rsidP="00051A6F">
      <w:pPr>
        <w:shd w:val="clear" w:color="auto" w:fill="FFFFFF"/>
        <w:spacing w:after="150"/>
        <w:rPr>
          <w:szCs w:val="22"/>
        </w:rPr>
      </w:pPr>
      <w:r w:rsidRPr="00A355C6">
        <w:rPr>
          <w:rStyle w:val="StyleUnderline"/>
          <w:szCs w:val="22"/>
        </w:rPr>
        <w:t>Once in the stratosphere, the smoke</w:t>
      </w:r>
      <w:r w:rsidRPr="00A355C6">
        <w:rPr>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szCs w:val="22"/>
        </w:rPr>
        <w:t xml:space="preserve"> [For an explanation of nuclear winter, see Nuclear winter revisited with a modern climate model and current nuclear arsenals: Still catastrophic consequences.]</w:t>
      </w:r>
    </w:p>
    <w:p w14:paraId="64952EDF" w14:textId="77777777" w:rsidR="00051A6F" w:rsidRPr="00A355C6" w:rsidRDefault="00051A6F" w:rsidP="00051A6F">
      <w:pPr>
        <w:shd w:val="clear" w:color="auto" w:fill="FFFFFF"/>
        <w:spacing w:after="150"/>
        <w:rPr>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szCs w:val="22"/>
        </w:rPr>
        <w:t xml:space="preserve"> Can you imagine a winter that lasts for ten years?</w:t>
      </w:r>
    </w:p>
    <w:p w14:paraId="4A34209D" w14:textId="77777777" w:rsidR="00051A6F" w:rsidRPr="00A355C6" w:rsidRDefault="00051A6F" w:rsidP="00051A6F">
      <w:pPr>
        <w:shd w:val="clear" w:color="auto" w:fill="FFFFFF"/>
        <w:spacing w:after="150"/>
        <w:rPr>
          <w:szCs w:val="22"/>
        </w:rPr>
      </w:pPr>
      <w:r w:rsidRPr="00A355C6">
        <w:rPr>
          <w:szCs w:val="22"/>
        </w:rPr>
        <w:t>The results of such a scenario are obvious. Temperatures would be much too cold to grow food, and they would remain this way long enough to cause most humans and animals to starve to death.</w:t>
      </w:r>
    </w:p>
    <w:p w14:paraId="4CD40DB0" w14:textId="77777777" w:rsidR="00051A6F" w:rsidRPr="00A355C6" w:rsidRDefault="00051A6F" w:rsidP="00051A6F">
      <w:pPr>
        <w:shd w:val="clear" w:color="auto" w:fill="FFFFFF"/>
        <w:spacing w:after="150"/>
        <w:rPr>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szCs w:val="22"/>
        </w:rPr>
        <w:t>  Would the few remaining survivors be able to survive in a radioactive, toxic environment?</w:t>
      </w:r>
    </w:p>
    <w:p w14:paraId="7E1DECEE" w14:textId="77777777" w:rsidR="00051A6F" w:rsidRPr="004F0556" w:rsidRDefault="00051A6F" w:rsidP="00051A6F">
      <w:pPr>
        <w:pStyle w:val="Heading4"/>
      </w:pPr>
      <w:r w:rsidRPr="004F0556">
        <w:t>Scenario 2 is Russia</w:t>
      </w:r>
      <w:r>
        <w:t>n invasion</w:t>
      </w:r>
    </w:p>
    <w:p w14:paraId="5D17580D" w14:textId="77777777" w:rsidR="00051A6F" w:rsidRPr="00F90205" w:rsidRDefault="00051A6F" w:rsidP="00051A6F">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6399D2A5" w14:textId="77777777" w:rsidR="00051A6F" w:rsidRPr="004909CE" w:rsidRDefault="00051A6F" w:rsidP="00051A6F">
      <w:r w:rsidRPr="004909CE">
        <w:rPr>
          <w:rStyle w:val="Style13ptBold"/>
        </w:rPr>
        <w:t>Detsch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1F3301AC" w14:textId="77777777" w:rsidR="00051A6F" w:rsidRDefault="00051A6F" w:rsidP="00051A6F">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Sich,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Sich is currently being challenged in Ukrainian courts.</w:t>
      </w:r>
    </w:p>
    <w:p w14:paraId="02D3F563" w14:textId="77777777" w:rsidR="00051A6F" w:rsidRDefault="00051A6F" w:rsidP="00051A6F">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18797889" w14:textId="77777777" w:rsidR="00051A6F" w:rsidRDefault="00051A6F" w:rsidP="00051A6F">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E86B91">
        <w:rPr>
          <w:rStyle w:val="StyleUnderline"/>
          <w:highlight w:val="green"/>
        </w:rPr>
        <w:t>Establishing a beachhead there is important</w:t>
      </w:r>
      <w:r w:rsidRPr="004909CE">
        <w:rPr>
          <w:rStyle w:val="StyleUnderline"/>
        </w:rPr>
        <w:t xml:space="preserve"> </w:t>
      </w:r>
      <w:r w:rsidRPr="00E86B91">
        <w:rPr>
          <w:rStyle w:val="StyleUnderline"/>
          <w:highlight w:val="green"/>
        </w:rPr>
        <w:t>to them</w:t>
      </w:r>
      <w:r w:rsidRPr="00E86B91">
        <w:rPr>
          <w:highlight w:val="green"/>
        </w:rPr>
        <w:t>.”</w:t>
      </w:r>
    </w:p>
    <w:p w14:paraId="0711E1A3" w14:textId="77777777" w:rsidR="00051A6F" w:rsidRDefault="00051A6F" w:rsidP="00051A6F">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Sich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Zelensky,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5409E7BB" w14:textId="77777777" w:rsidR="00051A6F" w:rsidRDefault="00051A6F" w:rsidP="00051A6F">
      <w:r w:rsidRPr="00DD2543">
        <w:rPr>
          <w:rStyle w:val="StyleUnderline"/>
          <w:highlight w:val="green"/>
        </w:rPr>
        <w:t>Biden and</w:t>
      </w:r>
      <w:r w:rsidRPr="004909CE">
        <w:rPr>
          <w:rStyle w:val="StyleUnderline"/>
        </w:rPr>
        <w:t xml:space="preserve"> NATO Secretary-General Jens </w:t>
      </w:r>
      <w:r w:rsidRPr="00DD2543">
        <w:rPr>
          <w:rStyle w:val="StyleUnderline"/>
          <w:highlight w:val="green"/>
        </w:rPr>
        <w:t>Stoltenberg 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E86B91">
        <w:rPr>
          <w:rStyle w:val="StyleUnderline"/>
          <w:highlight w:val="green"/>
        </w:rPr>
        <w:t>And the Chinese purchases</w:t>
      </w:r>
      <w:r w:rsidRPr="004909CE">
        <w:rPr>
          <w:rStyle w:val="StyleUnderline"/>
        </w:rPr>
        <w:t xml:space="preserve"> are likely to </w:t>
      </w:r>
      <w:r w:rsidRPr="00E86B91">
        <w:rPr>
          <w:rStyle w:val="StyleUnderline"/>
          <w:highlight w:val="green"/>
        </w:rPr>
        <w:t>raise eyebrows</w:t>
      </w:r>
      <w:r w:rsidRPr="004909CE">
        <w:rPr>
          <w:rStyle w:val="StyleUnderline"/>
        </w:rPr>
        <w:t xml:space="preserve"> within the alliance </w:t>
      </w:r>
      <w:r w:rsidRPr="00E86B91">
        <w:rPr>
          <w:rStyle w:val="StyleUnderline"/>
          <w:highlight w:val="green"/>
        </w:rPr>
        <w:t>as it 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1B0BCFA5" w14:textId="77777777" w:rsidR="00051A6F" w:rsidRDefault="00051A6F" w:rsidP="00051A6F">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2F29B732" w14:textId="77777777" w:rsidR="00051A6F" w:rsidRDefault="00051A6F" w:rsidP="00051A6F">
      <w:r>
        <w:t xml:space="preserve">In particular, </w:t>
      </w:r>
      <w:r w:rsidRPr="00E86B91">
        <w:rPr>
          <w:rStyle w:val="StyleUnderline"/>
          <w:highlight w:val="green"/>
        </w:rPr>
        <w:t>Motor Sich is</w:t>
      </w:r>
      <w:r w:rsidRPr="004909CE">
        <w:rPr>
          <w:rStyle w:val="StyleUnderline"/>
        </w:rPr>
        <w:t xml:space="preserve"> seen as </w:t>
      </w:r>
      <w:r w:rsidRPr="00E86B91">
        <w:rPr>
          <w:rStyle w:val="StyleUnderline"/>
          <w:highlight w:val="green"/>
        </w:rPr>
        <w:t xml:space="preserve">a developer of </w:t>
      </w:r>
      <w:r w:rsidRPr="00E86B91">
        <w:rPr>
          <w:rStyle w:val="Emphasis"/>
          <w:highlight w:val="green"/>
        </w:rPr>
        <w:t>advanced engine capabilities</w:t>
      </w:r>
      <w:r w:rsidRPr="00E86B91">
        <w:rPr>
          <w:rStyle w:val="StyleUnderline"/>
          <w:highlight w:val="green"/>
        </w:rPr>
        <w:t xml:space="preserve"> that 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couldn’t 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6E65D33A" w14:textId="77777777" w:rsidR="00051A6F" w:rsidRPr="004909CE" w:rsidRDefault="00051A6F" w:rsidP="00051A6F">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Sich.</w:t>
      </w:r>
    </w:p>
    <w:p w14:paraId="53653EA5" w14:textId="77777777" w:rsidR="00051A6F" w:rsidRDefault="00051A6F" w:rsidP="00051A6F">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acquisitions to gain control over strategic supply chains and access to foreign technology in support of</w:t>
      </w:r>
      <w:r w:rsidRPr="004909CE">
        <w:rPr>
          <w:rStyle w:val="Emphasis"/>
        </w:rPr>
        <w:t xml:space="preserve"> their strategic and military-industrial </w:t>
      </w:r>
      <w:r w:rsidRPr="00E86B91">
        <w:rPr>
          <w:rStyle w:val="Emphasis"/>
          <w:highlight w:val="green"/>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6E213367" w14:textId="77777777" w:rsidR="00051A6F" w:rsidRDefault="00051A6F" w:rsidP="00051A6F">
      <w:r>
        <w:t>The State Department spokesperson added the United States “welcomed” Ukrainian sanctions in January against Skyrizon, a Chinese company trying to consolidate shares to gain majority control over Motor Sich</w:t>
      </w:r>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DD2543">
        <w:rPr>
          <w:rStyle w:val="StyleUnderline"/>
          <w:highlight w:val="green"/>
        </w:rPr>
        <w:t>has</w:t>
      </w:r>
      <w:r w:rsidRPr="00DD2543">
        <w:rPr>
          <w:rStyle w:val="StyleUnderline"/>
        </w:rPr>
        <w:t xml:space="preserve"> also </w:t>
      </w:r>
      <w:r w:rsidRPr="00DD2543">
        <w:rPr>
          <w:rStyle w:val="StyleUnderline"/>
          <w:highlight w:val="green"/>
        </w:rPr>
        <w:t>been encouraging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DD2543">
        <w:rPr>
          <w:rStyle w:val="StyleUnderline"/>
          <w:highlight w:val="green"/>
        </w:rPr>
        <w:t>including</w:t>
      </w:r>
      <w:r w:rsidRPr="00DD2543">
        <w:rPr>
          <w:rStyle w:val="StyleUnderline"/>
        </w:rPr>
        <w:t xml:space="preserve"> </w:t>
      </w:r>
      <w:r w:rsidRPr="00DD2543">
        <w:rPr>
          <w:rStyle w:val="StyleUnderline"/>
          <w:highlight w:val="green"/>
        </w:rPr>
        <w:t>those involving companies holding sensitive technology</w:t>
      </w:r>
      <w:r w:rsidRPr="00DD2543">
        <w:rPr>
          <w:rStyle w:val="StyleUnderline"/>
        </w:rPr>
        <w:t xml:space="preserve"> and know-how that would affect our collective national security,” the spokesperson said.</w:t>
      </w:r>
    </w:p>
    <w:p w14:paraId="0ABDF31A" w14:textId="77777777" w:rsidR="00051A6F" w:rsidRDefault="00051A6F" w:rsidP="00051A6F">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3423E983" w14:textId="77777777" w:rsidR="00051A6F" w:rsidRDefault="00051A6F" w:rsidP="00051A6F">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60C221DA" w14:textId="77777777" w:rsidR="00051A6F" w:rsidRDefault="00051A6F" w:rsidP="00051A6F">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12998B2E" w14:textId="77777777" w:rsidR="00051A6F" w:rsidRPr="004F0556" w:rsidRDefault="00051A6F" w:rsidP="00051A6F">
      <w:pPr>
        <w:pStyle w:val="Heading4"/>
        <w:rPr>
          <w:u w:val="single"/>
        </w:rPr>
      </w:pPr>
      <w:r>
        <w:t>Biden’s support for-Ukraine is</w:t>
      </w:r>
      <w:r w:rsidRPr="0076772D">
        <w:t xml:space="preserve"> key to deter </w:t>
      </w:r>
      <w:r w:rsidRPr="004F0556">
        <w:rPr>
          <w:u w:val="single"/>
        </w:rPr>
        <w:t xml:space="preserve">Russian invasion </w:t>
      </w:r>
    </w:p>
    <w:p w14:paraId="277D152A" w14:textId="77777777" w:rsidR="00051A6F" w:rsidRPr="0076772D" w:rsidRDefault="00051A6F" w:rsidP="00051A6F">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04A1C19B" w14:textId="77777777" w:rsidR="00051A6F" w:rsidRPr="0076772D" w:rsidRDefault="00051A6F" w:rsidP="00051A6F">
      <w:pPr>
        <w:rPr>
          <w:rStyle w:val="Emphasis"/>
        </w:rPr>
      </w:pPr>
      <w:r w:rsidRPr="00527F10">
        <w:rPr>
          <w:rStyle w:val="StyleUnderline"/>
          <w:highlight w:val="green"/>
        </w:rPr>
        <w:t>The West must be ready to send</w:t>
      </w:r>
      <w:r w:rsidRPr="0076772D">
        <w:rPr>
          <w:rStyle w:val="StyleUnderline"/>
        </w:rPr>
        <w:t xml:space="preserve"> air defense </w:t>
      </w:r>
      <w:r w:rsidRPr="00527F10">
        <w:rPr>
          <w:rStyle w:val="StyleUnderline"/>
          <w:highlight w:val="green"/>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4C8D0683" w14:textId="77777777" w:rsidR="00051A6F" w:rsidRPr="0076772D" w:rsidRDefault="00051A6F" w:rsidP="00051A6F">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593FBA10" w14:textId="77777777" w:rsidR="00051A6F" w:rsidRPr="0076772D" w:rsidRDefault="00051A6F" w:rsidP="00051A6F">
      <w:pPr>
        <w:rPr>
          <w:rStyle w:val="StyleUnderline"/>
        </w:rPr>
      </w:pPr>
      <w:r>
        <w:t>“</w:t>
      </w:r>
      <w:r w:rsidRPr="00527F10">
        <w:rPr>
          <w:rStyle w:val="StyleUnderline"/>
          <w:highlight w:val="green"/>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7CD1D5EB" w14:textId="77777777" w:rsidR="00051A6F" w:rsidRPr="0076772D" w:rsidRDefault="00051A6F" w:rsidP="00051A6F">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14:paraId="19089DF9" w14:textId="77777777" w:rsidR="00051A6F" w:rsidRDefault="00051A6F" w:rsidP="00051A6F">
      <w:r>
        <w:t>“</w:t>
      </w:r>
      <w:r w:rsidRPr="00527F10">
        <w:rPr>
          <w:rStyle w:val="Emphasis"/>
          <w:highlight w:val="green"/>
        </w:rPr>
        <w:t>We’re seeing he’s quite serious about his paranoia</w:t>
      </w:r>
      <w:r w:rsidRPr="0076772D">
        <w:rPr>
          <w:rStyle w:val="Emphasis"/>
        </w:rPr>
        <w:t xml:space="preserve"> about NATO</w:t>
      </w:r>
      <w:r>
        <w:t>” if Kyiv joined the alliance, Vershbow added.</w:t>
      </w:r>
    </w:p>
    <w:p w14:paraId="7AA107D6" w14:textId="77777777" w:rsidR="00051A6F" w:rsidRDefault="00051A6F" w:rsidP="00051A6F">
      <w:r>
        <w:t>“</w:t>
      </w:r>
      <w:r w:rsidRPr="0076772D">
        <w:rPr>
          <w:rStyle w:val="StyleUnderline"/>
        </w:rPr>
        <w:t>He really believes if he doesn’t act now” he will lose Ukraine forever and put his regime’s survival at risk</w:t>
      </w:r>
      <w:r>
        <w:t>.</w:t>
      </w:r>
    </w:p>
    <w:p w14:paraId="0EB6874B" w14:textId="77777777" w:rsidR="00051A6F" w:rsidRDefault="00051A6F" w:rsidP="00051A6F">
      <w:r>
        <w:t>News reports put Russian troop strength close to the border at 120,000.</w:t>
      </w:r>
    </w:p>
    <w:p w14:paraId="0B71071D" w14:textId="77777777" w:rsidR="00051A6F" w:rsidRPr="0076772D" w:rsidRDefault="00051A6F" w:rsidP="00051A6F">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Zagorodynuk,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0A2AA63A" w14:textId="77777777" w:rsidR="00051A6F" w:rsidRPr="0076772D" w:rsidRDefault="00051A6F" w:rsidP="00051A6F">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2137A583" w14:textId="77777777" w:rsidR="00051A6F" w:rsidRDefault="00051A6F" w:rsidP="00051A6F">
      <w:r>
        <w:t>“</w:t>
      </w:r>
      <w:r w:rsidRPr="0076772D">
        <w:rPr>
          <w:rStyle w:val="StyleUnderline"/>
        </w:rPr>
        <w:t xml:space="preserve">It should be done </w:t>
      </w:r>
      <w:r w:rsidRPr="00527F10">
        <w:rPr>
          <w:rStyle w:val="Emphasis"/>
          <w:highlight w:val="green"/>
        </w:rPr>
        <w:t>now</w:t>
      </w:r>
      <w:r>
        <w:t>,” he said.</w:t>
      </w:r>
    </w:p>
    <w:p w14:paraId="6ED54D08" w14:textId="77777777" w:rsidR="00051A6F" w:rsidRPr="0076772D" w:rsidRDefault="00051A6F" w:rsidP="00051A6F">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07F91FD3" w14:textId="77777777" w:rsidR="00051A6F" w:rsidRPr="0076772D" w:rsidRDefault="00051A6F" w:rsidP="00051A6F">
      <w:pPr>
        <w:rPr>
          <w:rStyle w:val="Emphasis"/>
        </w:rPr>
      </w:pPr>
      <w:r>
        <w:t>Herbst said, “</w:t>
      </w:r>
      <w:r w:rsidRPr="00527F10">
        <w:rPr>
          <w:rStyle w:val="Emphasis"/>
          <w:highlight w:val="green"/>
        </w:rPr>
        <w:t>the Kremlin has been provoking us</w:t>
      </w:r>
      <w:r>
        <w:t xml:space="preserve">” through cyber attacks since July </w:t>
      </w:r>
      <w:r w:rsidRPr="0076772D">
        <w:rPr>
          <w:rStyle w:val="StyleUnderline"/>
        </w:rPr>
        <w:t>despite Biden’s warning to Putin to back off. “</w:t>
      </w:r>
      <w:r w:rsidRPr="00527F10">
        <w:rPr>
          <w:rStyle w:val="Emphasis"/>
          <w:highlight w:val="green"/>
        </w:rPr>
        <w:t>Putin learned in cyber 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14:paraId="7B469520" w14:textId="77777777" w:rsidR="00051A6F" w:rsidRDefault="00051A6F" w:rsidP="00051A6F">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5DD3E4A9" w14:textId="77777777" w:rsidR="00051A6F" w:rsidRPr="0076772D" w:rsidRDefault="00051A6F" w:rsidP="00051A6F">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cyber attacks.</w:t>
      </w:r>
    </w:p>
    <w:p w14:paraId="24F800F0" w14:textId="77777777" w:rsidR="00051A6F" w:rsidRDefault="00051A6F" w:rsidP="00051A6F">
      <w:r>
        <w:t>Retired Air Force Gen. Philip Breedlove, a former top commander in Europe, said, “</w:t>
      </w:r>
      <w:r w:rsidRPr="0076772D">
        <w:rPr>
          <w:rStyle w:val="StyleUnderline"/>
        </w:rPr>
        <w:t>gray zone [attacks on Ukraine] has only intensified in the last few weeks</w:t>
      </w:r>
      <w:r>
        <w:t>.”</w:t>
      </w:r>
    </w:p>
    <w:p w14:paraId="5948ACFC" w14:textId="77777777" w:rsidR="00051A6F" w:rsidRDefault="00051A6F" w:rsidP="00051A6F">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5421296B" w14:textId="77777777" w:rsidR="00051A6F" w:rsidRPr="0076772D" w:rsidRDefault="00051A6F" w:rsidP="00051A6F">
      <w:pPr>
        <w:rPr>
          <w:rStyle w:val="StyleUnderline"/>
        </w:rPr>
      </w:pPr>
      <w:r>
        <w:t xml:space="preserve">Picking up on that Zagorodynuk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173EE0F7" w14:textId="77777777" w:rsidR="00051A6F" w:rsidRDefault="00051A6F" w:rsidP="00051A6F">
      <w:r>
        <w:t>“</w:t>
      </w:r>
      <w:r w:rsidRPr="0076772D">
        <w:rPr>
          <w:rStyle w:val="StyleUnderline"/>
        </w:rPr>
        <w:t>Where is [Putin] going to find people to administer</w:t>
      </w:r>
      <w:r>
        <w:t>” any conquered territory in Ukraine.</w:t>
      </w:r>
    </w:p>
    <w:p w14:paraId="62491734" w14:textId="77777777" w:rsidR="00051A6F" w:rsidRDefault="00051A6F" w:rsidP="00051A6F">
      <w:r>
        <w:t xml:space="preserve">He added Ukrainian military and security officials firmly back President Volodymyr Zelensky’s government. </w:t>
      </w:r>
      <w:r w:rsidRPr="0076772D">
        <w:rPr>
          <w:rStyle w:val="StyleUnderline"/>
        </w:rPr>
        <w:t>“Ukraine will be defending itself” vigorously if invaded.</w:t>
      </w:r>
    </w:p>
    <w:p w14:paraId="290C1DED" w14:textId="77777777" w:rsidR="00051A6F" w:rsidRDefault="00051A6F" w:rsidP="00051A6F">
      <w:pPr>
        <w:rPr>
          <w:rStyle w:val="Emphasis"/>
        </w:rPr>
      </w:pPr>
      <w:r w:rsidRPr="0076772D">
        <w:rPr>
          <w:rStyle w:val="Emphasis"/>
        </w:rPr>
        <w:t>“</w:t>
      </w:r>
      <w:r w:rsidRPr="00527F10">
        <w:rPr>
          <w:rStyle w:val="Emphasis"/>
          <w:highlight w:val="green"/>
        </w:rPr>
        <w:t>The only thing we ask of the West is not to show weakness.”</w:t>
      </w:r>
    </w:p>
    <w:p w14:paraId="50E4E67D" w14:textId="77777777" w:rsidR="00051A6F" w:rsidRDefault="00051A6F" w:rsidP="00051A6F">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786B17A2" w14:textId="77777777" w:rsidR="00051A6F" w:rsidRPr="00147FBD" w:rsidRDefault="00051A6F" w:rsidP="00051A6F">
      <w:pPr>
        <w:rPr>
          <w:rStyle w:val="Style13ptBold"/>
        </w:rPr>
      </w:pPr>
      <w:r>
        <w:rPr>
          <w:rStyle w:val="Style13ptBold"/>
        </w:rPr>
        <w:t xml:space="preserve">Hooper 12/28 </w:t>
      </w:r>
      <w:r w:rsidRPr="00147FBD">
        <w:t>[(Craig, Founder and CEO of the Themistocles Advisory Group, he focus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theU.S. Naval Institute Proceedings and beyond.) “A Ukraine Invasion Could Go Nuclear: 15 Reactors Would Be In War Zone” Forbes, 12/28/2021. https://www.forbes.com/sites/craighooper/2021/12/28/a-ukraine-invasion-will-go-nuclear-15-reactors-are-in-the-war-zone/?sh=1bf80db427aa] BC</w:t>
      </w:r>
    </w:p>
    <w:p w14:paraId="3F7693F8" w14:textId="77777777" w:rsidR="00051A6F" w:rsidRPr="00147FBD" w:rsidRDefault="00051A6F" w:rsidP="00051A6F">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43175D25" w14:textId="77777777" w:rsidR="00051A6F" w:rsidRPr="00147FBD" w:rsidRDefault="00051A6F" w:rsidP="00051A6F">
      <w:pPr>
        <w:rPr>
          <w:rStyle w:val="Emphasis"/>
        </w:rPr>
      </w:pPr>
      <w:r w:rsidRPr="00527F10">
        <w:rPr>
          <w:rStyle w:val="Emphasis"/>
          <w:highlight w:val="green"/>
        </w:rPr>
        <w:t>The threat is real.</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527F10">
        <w:rPr>
          <w:rStyle w:val="Emphasis"/>
          <w:highlight w:val="green"/>
        </w:rPr>
        <w:t>In a major war, all 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725D3C4A" w14:textId="77777777" w:rsidR="00051A6F" w:rsidRPr="00147FBD" w:rsidRDefault="00051A6F" w:rsidP="00051A6F">
      <w:pPr>
        <w:rPr>
          <w:rStyle w:val="Emphasis"/>
        </w:rPr>
      </w:pPr>
      <w:r w:rsidRPr="00527F10">
        <w:rPr>
          <w:rStyle w:val="StyleUnderline"/>
          <w:highlight w:val="green"/>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uninhabitable for decades.</w:t>
      </w:r>
      <w:r w:rsidRPr="00147FBD">
        <w:rPr>
          <w:rStyle w:val="Emphasis"/>
        </w:rPr>
        <w:t xml:space="preserve"> </w:t>
      </w:r>
    </w:p>
    <w:p w14:paraId="7DDED9A4" w14:textId="77777777" w:rsidR="00051A6F" w:rsidRPr="00147FBD" w:rsidRDefault="00051A6F" w:rsidP="00051A6F">
      <w:pPr>
        <w:rPr>
          <w:rStyle w:val="StyleUnderline"/>
        </w:rPr>
      </w:pPr>
      <w:r w:rsidRPr="00527F10">
        <w:rPr>
          <w:highlight w:val="green"/>
        </w:rPr>
        <w:t>T</w:t>
      </w:r>
      <w:r w:rsidRPr="00527F10">
        <w:rPr>
          <w:rStyle w:val="StyleUnderline"/>
          <w:highlight w:val="green"/>
        </w:rPr>
        <w:t>urning the Ukraine into a dystopian landscape</w:t>
      </w:r>
      <w:r w:rsidRPr="00147FBD">
        <w:rPr>
          <w:rStyle w:val="StyleUnderline"/>
        </w:rPr>
        <w:t xml:space="preserve">, pockmarked by radioactive exclusion zones, </w:t>
      </w:r>
      <w:r w:rsidRPr="00527F10">
        <w:rPr>
          <w:rStyle w:val="StyleUnderline"/>
          <w:highlight w:val="green"/>
        </w:rPr>
        <w:t>would be an extreme method</w:t>
      </w:r>
      <w:r w:rsidRPr="00147FBD">
        <w:rPr>
          <w:rStyle w:val="StyleUnderline"/>
        </w:rPr>
        <w:t xml:space="preserve"> to obtain the defensive zone Russian President Vladimir </w:t>
      </w:r>
      <w:r w:rsidRPr="00527F10">
        <w:rPr>
          <w:rStyle w:val="Emphasis"/>
          <w:highlight w:val="green"/>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crisis and environmental cleanup 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69506508" w14:textId="77777777" w:rsidR="00051A6F" w:rsidRDefault="00051A6F" w:rsidP="00051A6F">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4C40D8DE" w14:textId="77777777" w:rsidR="00051A6F" w:rsidRPr="00147FBD" w:rsidRDefault="00051A6F" w:rsidP="00051A6F">
      <w:pPr>
        <w:rPr>
          <w:rStyle w:val="Emphasis"/>
        </w:rPr>
      </w:pPr>
      <w:r w:rsidRPr="00147FBD">
        <w:rPr>
          <w:rStyle w:val="StyleUnderline"/>
        </w:rPr>
        <w:t xml:space="preserve">Such a scenario can’t be ruled out. </w:t>
      </w:r>
      <w:r w:rsidRPr="00527F10">
        <w:rPr>
          <w:rStyle w:val="StyleUnderline"/>
          <w:highlight w:val="green"/>
        </w:rPr>
        <w:t>Russia has repeatedly used Ukraine to test out</w:t>
      </w:r>
      <w:r w:rsidRPr="00147FBD">
        <w:rPr>
          <w:rStyle w:val="StyleUnderline"/>
        </w:rPr>
        <w:t xml:space="preserve"> concepts for “</w:t>
      </w:r>
      <w:r w:rsidRPr="00527F10">
        <w:rPr>
          <w:rStyle w:val="Emphasis"/>
          <w:highlight w:val="green"/>
        </w:rPr>
        <w:t>Gray Zone</w:t>
      </w:r>
      <w:r w:rsidRPr="00527F10">
        <w:rPr>
          <w:rStyle w:val="StyleUnderline"/>
          <w:highlight w:val="green"/>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6ECCAB3D" w14:textId="77777777" w:rsidR="00051A6F" w:rsidRPr="00147FBD" w:rsidRDefault="00051A6F" w:rsidP="00051A6F"/>
    <w:p w14:paraId="3CD24742" w14:textId="77777777" w:rsidR="00051A6F" w:rsidRPr="00A355C6" w:rsidRDefault="00051A6F" w:rsidP="00051A6F">
      <w:pPr>
        <w:pStyle w:val="Heading3"/>
        <w:rPr>
          <w:rFonts w:cs="Calibri"/>
          <w:color w:val="000000" w:themeColor="text1"/>
        </w:rPr>
      </w:pPr>
      <w:r w:rsidRPr="00A355C6">
        <w:rPr>
          <w:rFonts w:cs="Calibri"/>
          <w:color w:val="000000" w:themeColor="text1"/>
        </w:rPr>
        <w:t>Framing</w:t>
      </w:r>
    </w:p>
    <w:p w14:paraId="6A0491CE" w14:textId="77777777" w:rsidR="00051A6F" w:rsidRPr="00A355C6" w:rsidRDefault="00051A6F" w:rsidP="00051A6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C5A7C14" w14:textId="77777777" w:rsidR="00051A6F" w:rsidRPr="00A355C6" w:rsidRDefault="00051A6F" w:rsidP="00051A6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656E8DA" w14:textId="77777777" w:rsidR="00051A6F" w:rsidRPr="00A355C6" w:rsidRDefault="00051A6F" w:rsidP="00051A6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F2FC804" w14:textId="77777777" w:rsidR="00051A6F" w:rsidRPr="00A355C6" w:rsidRDefault="00051A6F" w:rsidP="00051A6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7190C9B" w14:textId="77777777" w:rsidR="00051A6F" w:rsidRPr="00A355C6" w:rsidRDefault="00051A6F" w:rsidP="00051A6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7057744" w14:textId="77777777" w:rsidR="00051A6F" w:rsidRPr="00A355C6" w:rsidRDefault="00051A6F" w:rsidP="00051A6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7BD4732" w14:textId="77777777" w:rsidR="00051A6F" w:rsidRPr="00A355C6" w:rsidRDefault="00051A6F" w:rsidP="00051A6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360F454" w14:textId="77777777" w:rsidR="00051A6F" w:rsidRPr="00A355C6" w:rsidRDefault="00051A6F" w:rsidP="00051A6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989DF9B" w14:textId="77777777" w:rsidR="00051A6F" w:rsidRPr="00A355C6" w:rsidRDefault="00051A6F" w:rsidP="00051A6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95413C6" w14:textId="77777777" w:rsidR="00051A6F" w:rsidRPr="00F601E6" w:rsidRDefault="00051A6F" w:rsidP="00051A6F"/>
    <w:p w14:paraId="582D2BC3" w14:textId="77777777" w:rsidR="00C12CB4" w:rsidRDefault="00C12CB4"/>
    <w:sectPr w:rsidR="00C12C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041E6F"/>
    <w:multiLevelType w:val="hybridMultilevel"/>
    <w:tmpl w:val="72C0A1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5"/>
  </w:num>
  <w:num w:numId="14">
    <w:abstractNumId w:val="12"/>
  </w:num>
  <w:num w:numId="15">
    <w:abstractNumId w:val="17"/>
  </w:num>
  <w:num w:numId="16">
    <w:abstractNumId w:val="19"/>
  </w:num>
  <w:num w:numId="17">
    <w:abstractNumId w:val="13"/>
  </w:num>
  <w:num w:numId="18">
    <w:abstractNumId w:val="24"/>
  </w:num>
  <w:num w:numId="19">
    <w:abstractNumId w:val="18"/>
  </w:num>
  <w:num w:numId="20">
    <w:abstractNumId w:val="22"/>
  </w:num>
  <w:num w:numId="21">
    <w:abstractNumId w:val="21"/>
  </w:num>
  <w:num w:numId="22">
    <w:abstractNumId w:val="16"/>
  </w:num>
  <w:num w:numId="23">
    <w:abstractNumId w:val="11"/>
  </w:num>
  <w:num w:numId="24">
    <w:abstractNumId w:val="2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A6F"/>
    <w:rsid w:val="00051A6F"/>
    <w:rsid w:val="00112D9C"/>
    <w:rsid w:val="00B263DC"/>
    <w:rsid w:val="00B65DDA"/>
    <w:rsid w:val="00C1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42247D"/>
  <w15:chartTrackingRefBased/>
  <w15:docId w15:val="{71E3D7D0-CC6E-5E4F-A383-31E0F1BF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1A6F"/>
    <w:pPr>
      <w:spacing w:after="160" w:line="259" w:lineRule="auto"/>
    </w:pPr>
    <w:rPr>
      <w:rFonts w:ascii="Calibri" w:eastAsiaTheme="minorEastAsia" w:hAnsi="Calibri" w:cs="Calibri"/>
      <w:sz w:val="16"/>
    </w:rPr>
  </w:style>
  <w:style w:type="paragraph" w:styleId="Heading1">
    <w:name w:val="heading 1"/>
    <w:aliases w:val="Pocket"/>
    <w:basedOn w:val="Normal"/>
    <w:next w:val="Normal"/>
    <w:link w:val="Heading1Char"/>
    <w:uiPriority w:val="9"/>
    <w:qFormat/>
    <w:rsid w:val="00051A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51A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51A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051A6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51A6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51A6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51A6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51A6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051A6F"/>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051A6F"/>
    <w:rPr>
      <w:rFonts w:asciiTheme="majorHAnsi" w:eastAsiaTheme="majorEastAsia" w:hAnsiTheme="majorHAnsi" w:cstheme="majorBidi"/>
      <w:color w:val="2F5496" w:themeColor="accent1" w:themeShade="BF"/>
      <w:sz w:val="1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51A6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51A6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051A6F"/>
    <w:rPr>
      <w:rFonts w:ascii="Calibri" w:hAnsi="Calibri" w:cs="Calibri"/>
      <w:b/>
      <w:iCs/>
      <w:sz w:val="22"/>
      <w:u w:val="single"/>
      <w:bdr w:val="single" w:sz="8" w:space="0" w:color="auto"/>
    </w:rPr>
  </w:style>
  <w:style w:type="character" w:styleId="FollowedHyperlink">
    <w:name w:val="FollowedHyperlink"/>
    <w:basedOn w:val="DefaultParagraphFont"/>
    <w:uiPriority w:val="99"/>
    <w:semiHidden/>
    <w:unhideWhenUsed/>
    <w:rsid w:val="00051A6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51A6F"/>
  </w:style>
  <w:style w:type="paragraph" w:styleId="DocumentMap">
    <w:name w:val="Document Map"/>
    <w:basedOn w:val="Normal"/>
    <w:link w:val="DocumentMapChar"/>
    <w:uiPriority w:val="99"/>
    <w:semiHidden/>
    <w:unhideWhenUsed/>
    <w:rsid w:val="00051A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1A6F"/>
    <w:rPr>
      <w:rFonts w:ascii="Lucida Grande" w:eastAsiaTheme="minorEastAsia" w:hAnsi="Lucida Grande" w:cs="Lucida Grande"/>
    </w:rPr>
  </w:style>
  <w:style w:type="paragraph" w:customStyle="1" w:styleId="Analytic">
    <w:name w:val="Analytic"/>
    <w:basedOn w:val="Normal"/>
    <w:autoRedefine/>
    <w:qFormat/>
    <w:rsid w:val="00051A6F"/>
    <w:rPr>
      <w:b/>
      <w:bCs/>
      <w:color w:val="404040" w:themeColor="text1" w:themeTint="BF"/>
      <w:sz w:val="26"/>
      <w:szCs w:val="26"/>
    </w:rPr>
  </w:style>
  <w:style w:type="character" w:styleId="UnresolvedMention">
    <w:name w:val="Unresolved Mention"/>
    <w:basedOn w:val="DefaultParagraphFont"/>
    <w:uiPriority w:val="99"/>
    <w:semiHidden/>
    <w:unhideWhenUsed/>
    <w:rsid w:val="00051A6F"/>
    <w:rPr>
      <w:color w:val="605E5C"/>
      <w:shd w:val="clear" w:color="auto" w:fill="E1DFDD"/>
    </w:rPr>
  </w:style>
  <w:style w:type="paragraph" w:customStyle="1" w:styleId="textbold">
    <w:name w:val="text bold"/>
    <w:basedOn w:val="Normal"/>
    <w:link w:val="Emphasis"/>
    <w:autoRedefine/>
    <w:uiPriority w:val="20"/>
    <w:qFormat/>
    <w:rsid w:val="00051A6F"/>
    <w:pPr>
      <w:pBdr>
        <w:top w:val="single" w:sz="18" w:space="0" w:color="auto"/>
        <w:left w:val="single" w:sz="18" w:space="0" w:color="auto"/>
        <w:bottom w:val="single" w:sz="18" w:space="0" w:color="auto"/>
        <w:right w:val="single" w:sz="18" w:space="0" w:color="auto"/>
      </w:pBdr>
      <w:ind w:left="720"/>
      <w:jc w:val="both"/>
    </w:pPr>
    <w:rPr>
      <w:rFonts w:eastAsiaTheme="minorHAnsi"/>
      <w:b/>
      <w:iCs/>
      <w:sz w:val="22"/>
      <w:u w:val="single"/>
      <w:bdr w:val="single" w:sz="8" w:space="0" w:color="auto"/>
    </w:rPr>
  </w:style>
  <w:style w:type="paragraph" w:styleId="NormalWeb">
    <w:name w:val="Normal (Web)"/>
    <w:basedOn w:val="Normal"/>
    <w:uiPriority w:val="99"/>
    <w:unhideWhenUsed/>
    <w:rsid w:val="00051A6F"/>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051A6F"/>
    <w:pPr>
      <w:ind w:left="720"/>
      <w:contextualSpacing/>
    </w:pPr>
  </w:style>
  <w:style w:type="paragraph" w:customStyle="1" w:styleId="Emphasis1">
    <w:name w:val="Emphasis1"/>
    <w:basedOn w:val="Normal"/>
    <w:autoRedefine/>
    <w:uiPriority w:val="20"/>
    <w:qFormat/>
    <w:rsid w:val="00051A6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051A6F"/>
    <w:rPr>
      <w:b/>
      <w:bCs/>
    </w:rPr>
  </w:style>
  <w:style w:type="character" w:customStyle="1" w:styleId="hbold">
    <w:name w:val="hbold"/>
    <w:basedOn w:val="DefaultParagraphFont"/>
    <w:rsid w:val="00051A6F"/>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51A6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51A6F"/>
    <w:rPr>
      <w:b/>
      <w:bCs/>
      <w:strike w:val="0"/>
      <w:dstrike w:val="0"/>
      <w:sz w:val="24"/>
      <w:u w:val="none"/>
      <w:effect w:val="none"/>
    </w:rPr>
  </w:style>
  <w:style w:type="character" w:customStyle="1" w:styleId="m489902567989944824gmail-style13ptbold">
    <w:name w:val="m_489902567989944824gmail-style13ptbold"/>
    <w:basedOn w:val="DefaultParagraphFont"/>
    <w:rsid w:val="00051A6F"/>
  </w:style>
  <w:style w:type="character" w:customStyle="1" w:styleId="m489902567989944824gmail-styleunderline">
    <w:name w:val="m_489902567989944824gmail-styleunderline"/>
    <w:basedOn w:val="DefaultParagraphFont"/>
    <w:rsid w:val="00051A6F"/>
  </w:style>
  <w:style w:type="character" w:customStyle="1" w:styleId="TitleChar">
    <w:name w:val="Title Char"/>
    <w:aliases w:val="Cites and Cards Char,UNDERLINE Char,Bold Underlined Char,Block Heading Char,title Char,Read This Char"/>
    <w:link w:val="Title"/>
    <w:uiPriority w:val="1"/>
    <w:qFormat/>
    <w:rsid w:val="00051A6F"/>
    <w:rPr>
      <w:bCs/>
      <w:sz w:val="20"/>
      <w:u w:val="single"/>
    </w:rPr>
  </w:style>
  <w:style w:type="paragraph" w:styleId="Title">
    <w:name w:val="Title"/>
    <w:aliases w:val="Cites and Cards,UNDERLINE,Bold Underlined,Block Heading,title,Read This"/>
    <w:basedOn w:val="Normal"/>
    <w:next w:val="Normal"/>
    <w:link w:val="TitleChar"/>
    <w:uiPriority w:val="1"/>
    <w:qFormat/>
    <w:rsid w:val="00051A6F"/>
    <w:pPr>
      <w:pBdr>
        <w:bottom w:val="single" w:sz="8" w:space="4" w:color="4F81BD"/>
      </w:pBdr>
      <w:spacing w:after="300"/>
      <w:contextualSpacing/>
    </w:pPr>
    <w:rPr>
      <w:rFonts w:asciiTheme="minorHAnsi" w:eastAsiaTheme="minorHAnsi" w:hAnsiTheme="minorHAnsi" w:cstheme="minorBidi"/>
      <w:bCs/>
      <w:sz w:val="20"/>
      <w:u w:val="single"/>
    </w:rPr>
  </w:style>
  <w:style w:type="character" w:customStyle="1" w:styleId="TitleChar1">
    <w:name w:val="Title Char1"/>
    <w:basedOn w:val="DefaultParagraphFont"/>
    <w:uiPriority w:val="10"/>
    <w:rsid w:val="00051A6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51A6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8672</Words>
  <Characters>49431</Characters>
  <Application>Microsoft Office Word</Application>
  <DocSecurity>0</DocSecurity>
  <Lines>411</Lines>
  <Paragraphs>115</Paragraphs>
  <ScaleCrop>false</ScaleCrop>
  <Company/>
  <LinksUpToDate>false</LinksUpToDate>
  <CharactersWithSpaces>57988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Culligan</dc:creator>
  <cp:keywords/>
  <dc:description/>
  <cp:lastModifiedBy>Beatrice Culligan</cp:lastModifiedBy>
  <cp:revision>2</cp:revision>
  <dcterms:created xsi:type="dcterms:W3CDTF">2022-01-17T00:56:00Z</dcterms:created>
  <dcterms:modified xsi:type="dcterms:W3CDTF">2022-01-17T00:56:00Z</dcterms:modified>
</cp:coreProperties>
</file>