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0E9E9" w14:textId="77777777" w:rsidR="00A95652" w:rsidRDefault="00CE2D0F" w:rsidP="00CE2D0F">
      <w:pPr>
        <w:pStyle w:val="Heading1"/>
      </w:pPr>
      <w:r w:rsidRPr="00CE2D0F">
        <w:t>Speech 1NC TFA Rd 5 vs Strake 3-11 12AM</w:t>
      </w:r>
    </w:p>
    <w:p w14:paraId="0743A731" w14:textId="1226CB92" w:rsidR="00596A80" w:rsidRDefault="00596A80" w:rsidP="00596A80">
      <w:pPr>
        <w:pStyle w:val="Heading2"/>
      </w:pPr>
      <w:r>
        <w:t>1</w:t>
      </w:r>
    </w:p>
    <w:p w14:paraId="748C2323" w14:textId="738F892B" w:rsidR="008D1367" w:rsidRPr="00D578C2" w:rsidRDefault="008D1367" w:rsidP="008D1367">
      <w:pPr>
        <w:pStyle w:val="Heading4"/>
      </w:pPr>
      <w:r w:rsidRPr="00D578C2">
        <w:t xml:space="preserve">Interp – debaters must disclose all theory interpretations. </w:t>
      </w:r>
      <w:r w:rsidR="00A34A39">
        <w:t xml:space="preserve">To clarify, summaires don’t solve. </w:t>
      </w:r>
    </w:p>
    <w:p w14:paraId="3F2CE2BC" w14:textId="23E43034" w:rsidR="008D1367" w:rsidRDefault="008D1367" w:rsidP="008D1367">
      <w:pPr>
        <w:pStyle w:val="Heading4"/>
      </w:pPr>
      <w:r w:rsidRPr="00D578C2">
        <w:t>Violation – screenshots</w:t>
      </w:r>
    </w:p>
    <w:p w14:paraId="0419EDAD" w14:textId="3DF5DE0D" w:rsidR="00830A16" w:rsidRPr="00830A16" w:rsidRDefault="00830A16" w:rsidP="00830A16">
      <w:r w:rsidRPr="00830A16">
        <w:drawing>
          <wp:inline distT="0" distB="0" distL="0" distR="0" wp14:anchorId="1C545EC8" wp14:editId="3CE991CE">
            <wp:extent cx="8533365" cy="4674231"/>
            <wp:effectExtent l="0" t="0" r="1270" b="0"/>
            <wp:docPr id="4" name="Picture 4"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text, application, email&#10;&#10;Description automatically generated"/>
                    <pic:cNvPicPr/>
                  </pic:nvPicPr>
                  <pic:blipFill>
                    <a:blip r:embed="rId8"/>
                    <a:stretch>
                      <a:fillRect/>
                    </a:stretch>
                  </pic:blipFill>
                  <pic:spPr>
                    <a:xfrm>
                      <a:off x="0" y="0"/>
                      <a:ext cx="8536235" cy="4675803"/>
                    </a:xfrm>
                    <a:prstGeom prst="rect">
                      <a:avLst/>
                    </a:prstGeom>
                  </pic:spPr>
                </pic:pic>
              </a:graphicData>
            </a:graphic>
          </wp:inline>
        </w:drawing>
      </w:r>
    </w:p>
    <w:p w14:paraId="3E77FD25" w14:textId="4E1546E9" w:rsidR="0096005E" w:rsidRDefault="0096005E" w:rsidP="0096005E">
      <w:r w:rsidRPr="0096005E">
        <w:drawing>
          <wp:inline distT="0" distB="0" distL="0" distR="0" wp14:anchorId="119DFB1E" wp14:editId="74B761AC">
            <wp:extent cx="10204064" cy="2141406"/>
            <wp:effectExtent l="0" t="0" r="6985" b="0"/>
            <wp:docPr id="2" name="Picture 2"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email&#10;&#10;Description automatically generated"/>
                    <pic:cNvPicPr/>
                  </pic:nvPicPr>
                  <pic:blipFill>
                    <a:blip r:embed="rId9"/>
                    <a:stretch>
                      <a:fillRect/>
                    </a:stretch>
                  </pic:blipFill>
                  <pic:spPr>
                    <a:xfrm>
                      <a:off x="0" y="0"/>
                      <a:ext cx="10204064" cy="2141406"/>
                    </a:xfrm>
                    <a:prstGeom prst="rect">
                      <a:avLst/>
                    </a:prstGeom>
                  </pic:spPr>
                </pic:pic>
              </a:graphicData>
            </a:graphic>
          </wp:inline>
        </w:drawing>
      </w:r>
    </w:p>
    <w:p w14:paraId="214E39FB" w14:textId="7036E830" w:rsidR="002B0548" w:rsidRPr="0096005E" w:rsidRDefault="002B0548" w:rsidP="0096005E">
      <w:r w:rsidRPr="002B0548">
        <w:drawing>
          <wp:inline distT="0" distB="0" distL="0" distR="0" wp14:anchorId="05767AC5" wp14:editId="2D507876">
            <wp:extent cx="7117697" cy="1920406"/>
            <wp:effectExtent l="0" t="0" r="7620" b="3810"/>
            <wp:docPr id="3" name="Picture 3"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10;&#10;Description automatically generated"/>
                    <pic:cNvPicPr/>
                  </pic:nvPicPr>
                  <pic:blipFill>
                    <a:blip r:embed="rId10"/>
                    <a:stretch>
                      <a:fillRect/>
                    </a:stretch>
                  </pic:blipFill>
                  <pic:spPr>
                    <a:xfrm>
                      <a:off x="0" y="0"/>
                      <a:ext cx="7117697" cy="1920406"/>
                    </a:xfrm>
                    <a:prstGeom prst="rect">
                      <a:avLst/>
                    </a:prstGeom>
                  </pic:spPr>
                </pic:pic>
              </a:graphicData>
            </a:graphic>
          </wp:inline>
        </w:drawing>
      </w:r>
    </w:p>
    <w:p w14:paraId="50B3E85F" w14:textId="78DEC93C" w:rsidR="001F397A" w:rsidRPr="001F397A" w:rsidRDefault="001F397A" w:rsidP="001F397A">
      <w:r>
        <w:rPr>
          <w:noProof/>
        </w:rPr>
        <w:drawing>
          <wp:inline distT="0" distB="0" distL="0" distR="0" wp14:anchorId="15DAE8B4" wp14:editId="0A1DF612">
            <wp:extent cx="13638095" cy="3095238"/>
            <wp:effectExtent l="0" t="0" r="1905"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1"/>
                    <a:stretch>
                      <a:fillRect/>
                    </a:stretch>
                  </pic:blipFill>
                  <pic:spPr>
                    <a:xfrm>
                      <a:off x="0" y="0"/>
                      <a:ext cx="13638095" cy="3095238"/>
                    </a:xfrm>
                    <a:prstGeom prst="rect">
                      <a:avLst/>
                    </a:prstGeom>
                  </pic:spPr>
                </pic:pic>
              </a:graphicData>
            </a:graphic>
          </wp:inline>
        </w:drawing>
      </w:r>
    </w:p>
    <w:p w14:paraId="38032B3A" w14:textId="77777777" w:rsidR="008D1367" w:rsidRPr="00D578C2" w:rsidRDefault="008D1367" w:rsidP="008D1367">
      <w:pPr>
        <w:pStyle w:val="Heading4"/>
      </w:pPr>
      <w:r w:rsidRPr="00D578C2">
        <w:t xml:space="preserve">1] norming – </w:t>
      </w:r>
      <w:r>
        <w:t>not knowing what shells are read means your theory norm cant spread or that people will misconstrue what shells you read which creates worse prep</w:t>
      </w:r>
    </w:p>
    <w:p w14:paraId="755C6498" w14:textId="6FB802B9" w:rsidR="008D1367" w:rsidRPr="008D1367" w:rsidRDefault="008D1367" w:rsidP="00AE0809">
      <w:pPr>
        <w:pStyle w:val="Heading4"/>
      </w:pPr>
      <w:r w:rsidRPr="00D578C2">
        <w:t>2] predictability</w:t>
      </w:r>
      <w:r>
        <w:t xml:space="preserve"> – we cant meet the shell before the round which a] takes away from topic ed since you will just find a violation and b] kills theory recourse since we cant substantively engage in the shell and you will always be ahead on prep</w:t>
      </w:r>
    </w:p>
    <w:p w14:paraId="49C248CF" w14:textId="5CBFC85F" w:rsidR="00596A80" w:rsidRDefault="00596A80" w:rsidP="00596A80">
      <w:pPr>
        <w:pStyle w:val="Heading2"/>
      </w:pPr>
      <w:r>
        <w:t>2</w:t>
      </w:r>
    </w:p>
    <w:p w14:paraId="4DAB97CA" w14:textId="38B1CB19" w:rsidR="00BC25DE" w:rsidRDefault="00BC25DE" w:rsidP="00BC25DE">
      <w:pPr>
        <w:pStyle w:val="Heading4"/>
      </w:pPr>
      <w:r>
        <w:t xml:space="preserve">Interp: </w:t>
      </w:r>
      <w:r w:rsidR="00720D68">
        <w:t xml:space="preserve">the </w:t>
      </w:r>
      <w:r>
        <w:t xml:space="preserve"> may not gain offense off of performative methods. To clarify, you can read it, you just cant gain offense off of it. </w:t>
      </w:r>
    </w:p>
    <w:p w14:paraId="4AEAF0B5" w14:textId="77777777" w:rsidR="00BC25DE" w:rsidRDefault="00BC25DE" w:rsidP="00BC25DE">
      <w:pPr>
        <w:pStyle w:val="Heading4"/>
      </w:pPr>
      <w:r>
        <w:t xml:space="preserve">Violation – the ROB says you vote off of performance. </w:t>
      </w:r>
    </w:p>
    <w:p w14:paraId="32211ECE" w14:textId="77777777" w:rsidR="00BC25DE" w:rsidRDefault="00BC25DE" w:rsidP="00BC25DE">
      <w:pPr>
        <w:pStyle w:val="Heading4"/>
      </w:pPr>
      <w:r>
        <w:t>Prefer</w:t>
      </w:r>
    </w:p>
    <w:p w14:paraId="3BA79084" w14:textId="77777777" w:rsidR="00BC25DE" w:rsidRDefault="00BC25DE" w:rsidP="00BC25DE">
      <w:pPr>
        <w:pStyle w:val="Heading4"/>
      </w:pPr>
      <w:r>
        <w:t xml:space="preserve">1] Resolvability </w:t>
      </w:r>
    </w:p>
    <w:p w14:paraId="265FDCF7" w14:textId="77777777" w:rsidR="00BC25DE" w:rsidRDefault="00BC25DE" w:rsidP="00BC25DE">
      <w:pPr>
        <w:pStyle w:val="Heading4"/>
      </w:pPr>
      <w:r>
        <w:t>2] Psychic Violence – a) judges b) debaters proper</w:t>
      </w:r>
    </w:p>
    <w:p w14:paraId="46ACAE5F" w14:textId="77777777" w:rsidR="00BC25DE" w:rsidRPr="00007CCF" w:rsidRDefault="00BC25DE" w:rsidP="00BC25DE">
      <w:pPr>
        <w:pStyle w:val="Heading4"/>
      </w:pPr>
      <w:r>
        <w:t>3] Limits</w:t>
      </w:r>
    </w:p>
    <w:p w14:paraId="3A53589F" w14:textId="5EC61158" w:rsidR="00596A80" w:rsidRDefault="00596A80" w:rsidP="00596A80">
      <w:pPr>
        <w:pStyle w:val="Heading2"/>
      </w:pPr>
      <w:r>
        <w:t>3</w:t>
      </w:r>
    </w:p>
    <w:p w14:paraId="291DB14B" w14:textId="77777777" w:rsidR="007E0C44" w:rsidRPr="00202526" w:rsidRDefault="007E0C44" w:rsidP="007E0C44">
      <w:pPr>
        <w:pStyle w:val="Heading4"/>
        <w:rPr>
          <w:rFonts w:asciiTheme="minorHAnsi" w:hAnsiTheme="minorHAnsi" w:cstheme="minorHAnsi"/>
          <w:i/>
          <w:iCs w:val="0"/>
        </w:rPr>
      </w:pPr>
      <w:r w:rsidRPr="00202526">
        <w:rPr>
          <w:rFonts w:asciiTheme="minorHAnsi" w:hAnsiTheme="minorHAnsi" w:cstheme="minorHAnsi"/>
        </w:rPr>
        <w:t>Interp: If the affirmative defends anything other than “In a democracy, a free press ought to prioritize objectivity over advocacy.” then they must provide a counter-solvency advocate for their specific advocacy in the 1AC.</w:t>
      </w:r>
    </w:p>
    <w:p w14:paraId="57845FDF" w14:textId="0EF4603A" w:rsidR="00CA3790" w:rsidRPr="006A740B" w:rsidRDefault="007E0C44" w:rsidP="006A740B">
      <w:pPr>
        <w:pStyle w:val="Heading4"/>
        <w:rPr>
          <w:rFonts w:asciiTheme="minorHAnsi" w:hAnsiTheme="minorHAnsi" w:cstheme="minorHAnsi"/>
        </w:rPr>
      </w:pPr>
      <w:r w:rsidRPr="00202526">
        <w:rPr>
          <w:rFonts w:asciiTheme="minorHAnsi" w:hAnsiTheme="minorHAnsi" w:cstheme="minorHAnsi"/>
        </w:rPr>
        <w:t>Violation –</w:t>
      </w:r>
      <w:r w:rsidR="00BF0E8B">
        <w:rPr>
          <w:rFonts w:asciiTheme="minorHAnsi" w:hAnsiTheme="minorHAnsi" w:cstheme="minorHAnsi"/>
        </w:rPr>
        <w:t xml:space="preserve"> </w:t>
      </w:r>
      <w:r w:rsidR="00261D7B">
        <w:rPr>
          <w:rFonts w:asciiTheme="minorHAnsi" w:hAnsiTheme="minorHAnsi" w:cstheme="minorHAnsi"/>
        </w:rPr>
        <w:t>its in Taiwanese Chinese</w:t>
      </w:r>
    </w:p>
    <w:p w14:paraId="4401ADAC" w14:textId="77777777" w:rsidR="007E0C44" w:rsidRPr="00202526" w:rsidRDefault="007E0C44" w:rsidP="007E0C44">
      <w:pPr>
        <w:pStyle w:val="Heading4"/>
        <w:rPr>
          <w:rFonts w:asciiTheme="minorHAnsi" w:hAnsiTheme="minorHAnsi" w:cstheme="minorHAnsi"/>
        </w:rPr>
      </w:pPr>
      <w:r w:rsidRPr="00202526">
        <w:rPr>
          <w:rFonts w:asciiTheme="minorHAnsi" w:hAnsiTheme="minorHAnsi" w:cstheme="minorHAnsi"/>
        </w:rPr>
        <w:t>Prefer</w:t>
      </w:r>
    </w:p>
    <w:p w14:paraId="0F707308" w14:textId="77777777" w:rsidR="007E0C44" w:rsidRPr="00202526" w:rsidRDefault="007E0C44" w:rsidP="007E0C44">
      <w:pPr>
        <w:pStyle w:val="Heading4"/>
        <w:rPr>
          <w:rFonts w:asciiTheme="minorHAnsi" w:hAnsiTheme="minorHAnsi" w:cstheme="minorHAnsi"/>
        </w:rPr>
      </w:pPr>
      <w:r w:rsidRPr="00202526">
        <w:rPr>
          <w:rFonts w:asciiTheme="minorHAnsi" w:hAnsiTheme="minorHAnsi" w:cstheme="minorHAnsi"/>
        </w:rPr>
        <w:t xml:space="preserve">1. </w:t>
      </w:r>
      <w:r w:rsidRPr="00202526">
        <w:rPr>
          <w:rFonts w:asciiTheme="minorHAnsi" w:hAnsiTheme="minorHAnsi" w:cstheme="minorHAnsi"/>
          <w:u w:val="single"/>
        </w:rPr>
        <w:t>Limits</w:t>
      </w:r>
      <w:r w:rsidRPr="00202526">
        <w:rPr>
          <w:rFonts w:asciiTheme="minorHAnsi" w:hAnsiTheme="minorHAnsi" w:cstheme="minorHAnsi"/>
        </w:rPr>
        <w:t xml:space="preserve"> – there are infinite things you could which pushes you to uncontestable arguments. Even if your interp, the only way to verify if it’s fair is proof of counter-arguments. That guts novice inclusion since if your arguments aren’t contestable, they’d all quit debate. </w:t>
      </w:r>
    </w:p>
    <w:p w14:paraId="67F9C1AF" w14:textId="77777777" w:rsidR="007E0C44" w:rsidRPr="00202526" w:rsidRDefault="007E0C44" w:rsidP="007E0C44">
      <w:pPr>
        <w:pStyle w:val="Heading4"/>
        <w:rPr>
          <w:rFonts w:asciiTheme="minorHAnsi" w:hAnsiTheme="minorHAnsi" w:cstheme="minorHAnsi"/>
        </w:rPr>
      </w:pPr>
      <w:r w:rsidRPr="00202526">
        <w:rPr>
          <w:rFonts w:asciiTheme="minorHAnsi" w:hAnsiTheme="minorHAnsi" w:cstheme="minorHAnsi"/>
        </w:rPr>
        <w:t xml:space="preserve">2. </w:t>
      </w:r>
      <w:r w:rsidRPr="00202526">
        <w:rPr>
          <w:rFonts w:asciiTheme="minorHAnsi" w:hAnsiTheme="minorHAnsi" w:cstheme="minorHAnsi"/>
          <w:u w:val="single"/>
        </w:rPr>
        <w:t>Shiftiness</w:t>
      </w:r>
      <w:r w:rsidRPr="00202526">
        <w:rPr>
          <w:rFonts w:asciiTheme="minorHAnsi" w:hAnsiTheme="minorHAnsi" w:cstheme="minorHAnsi"/>
        </w:rPr>
        <w:t xml:space="preserve">- CSA conceptualizes what their advocacy is and how it’s implemented. Ambiguous affs we don’t know about can’t delink if they delineate these things. </w:t>
      </w:r>
    </w:p>
    <w:p w14:paraId="6F9458C0" w14:textId="44A133D5" w:rsidR="007E0C44" w:rsidRDefault="007E0C44" w:rsidP="007E0C44">
      <w:pPr>
        <w:pStyle w:val="Heading4"/>
        <w:rPr>
          <w:rFonts w:asciiTheme="minorHAnsi" w:hAnsiTheme="minorHAnsi" w:cstheme="minorHAnsi"/>
        </w:rPr>
      </w:pPr>
      <w:r w:rsidRPr="00202526">
        <w:rPr>
          <w:rFonts w:asciiTheme="minorHAnsi" w:hAnsiTheme="minorHAnsi" w:cstheme="minorHAnsi"/>
        </w:rPr>
        <w:t xml:space="preserve">3. </w:t>
      </w:r>
      <w:r w:rsidRPr="00202526">
        <w:rPr>
          <w:rFonts w:asciiTheme="minorHAnsi" w:hAnsiTheme="minorHAnsi" w:cstheme="minorHAnsi"/>
          <w:u w:val="single"/>
        </w:rPr>
        <w:t>Research</w:t>
      </w:r>
      <w:r w:rsidRPr="00202526">
        <w:rPr>
          <w:rFonts w:asciiTheme="minorHAnsi" w:hAnsiTheme="minorHAnsi" w:cstheme="minorHAnsi"/>
        </w:rPr>
        <w:t xml:space="preserve"> – Forces the aff to go to the other side of the library and contest their own view points and encourages more in-depth answers since I can find responses. </w:t>
      </w:r>
    </w:p>
    <w:p w14:paraId="774E46BF" w14:textId="54478AE6" w:rsidR="001540CD" w:rsidRDefault="001540CD" w:rsidP="001540CD">
      <w:pPr>
        <w:pStyle w:val="Heading2"/>
      </w:pPr>
      <w:r>
        <w:t>4</w:t>
      </w:r>
    </w:p>
    <w:p w14:paraId="57A879C3" w14:textId="2A0B5A49" w:rsidR="001540CD" w:rsidRDefault="001540CD" w:rsidP="001540CD">
      <w:pPr>
        <w:pStyle w:val="Heading4"/>
      </w:pPr>
      <w:r>
        <w:t xml:space="preserve">Interp debaters may not misdisclose the plan text. </w:t>
      </w:r>
    </w:p>
    <w:p w14:paraId="7E51DCAB" w14:textId="1116E7A3" w:rsidR="001540CD" w:rsidRDefault="001540CD" w:rsidP="001540CD">
      <w:pPr>
        <w:pStyle w:val="Heading4"/>
      </w:pPr>
      <w:r>
        <w:t>Violation – screenshots – wrong advocacy text</w:t>
      </w:r>
    </w:p>
    <w:p w14:paraId="36C10A6B" w14:textId="7C66F9E2" w:rsidR="005A7FD1" w:rsidRPr="005A7FD1" w:rsidRDefault="005A7FD1" w:rsidP="005A7FD1">
      <w:r w:rsidRPr="005A7FD1">
        <w:drawing>
          <wp:inline distT="0" distB="0" distL="0" distR="0" wp14:anchorId="158D3E7A" wp14:editId="6CC147B8">
            <wp:extent cx="5023120" cy="1276780"/>
            <wp:effectExtent l="0" t="0" r="6350" b="0"/>
            <wp:docPr id="9" name="Picture 9"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Text&#10;&#10;Description automatically generated"/>
                    <pic:cNvPicPr/>
                  </pic:nvPicPr>
                  <pic:blipFill>
                    <a:blip r:embed="rId12"/>
                    <a:stretch>
                      <a:fillRect/>
                    </a:stretch>
                  </pic:blipFill>
                  <pic:spPr>
                    <a:xfrm>
                      <a:off x="0" y="0"/>
                      <a:ext cx="5040074" cy="1281089"/>
                    </a:xfrm>
                    <a:prstGeom prst="rect">
                      <a:avLst/>
                    </a:prstGeom>
                  </pic:spPr>
                </pic:pic>
              </a:graphicData>
            </a:graphic>
          </wp:inline>
        </w:drawing>
      </w:r>
    </w:p>
    <w:p w14:paraId="79DA3B7C" w14:textId="71114628" w:rsidR="005A7FD1" w:rsidRPr="005A7FD1" w:rsidRDefault="005A7FD1" w:rsidP="005A7FD1">
      <w:r w:rsidRPr="005A7FD1">
        <w:drawing>
          <wp:inline distT="0" distB="0" distL="0" distR="0" wp14:anchorId="3EBD4F23" wp14:editId="2039263B">
            <wp:extent cx="3309588" cy="1156933"/>
            <wp:effectExtent l="0" t="0" r="5715" b="5715"/>
            <wp:docPr id="7" name="Picture 7"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text, application, chat or text message&#10;&#10;Description automatically generated"/>
                    <pic:cNvPicPr/>
                  </pic:nvPicPr>
                  <pic:blipFill>
                    <a:blip r:embed="rId13"/>
                    <a:stretch>
                      <a:fillRect/>
                    </a:stretch>
                  </pic:blipFill>
                  <pic:spPr>
                    <a:xfrm>
                      <a:off x="0" y="0"/>
                      <a:ext cx="3315003" cy="1158826"/>
                    </a:xfrm>
                    <a:prstGeom prst="rect">
                      <a:avLst/>
                    </a:prstGeom>
                  </pic:spPr>
                </pic:pic>
              </a:graphicData>
            </a:graphic>
          </wp:inline>
        </w:drawing>
      </w:r>
    </w:p>
    <w:p w14:paraId="2B5E6BEE" w14:textId="77777777" w:rsidR="00A61857" w:rsidRDefault="00A61857" w:rsidP="00A61857">
      <w:pPr>
        <w:pStyle w:val="Heading4"/>
      </w:pPr>
      <w:r w:rsidRPr="008938F3">
        <w:t xml:space="preserve">Fairness is </w:t>
      </w:r>
      <w:r w:rsidRPr="008938F3">
        <w:rPr>
          <w:u w:val="single"/>
        </w:rPr>
        <w:t>good</w:t>
      </w:r>
      <w:r w:rsidRPr="008938F3">
        <w:t xml:space="preserve"> and </w:t>
      </w:r>
      <w:r w:rsidRPr="008938F3">
        <w:rPr>
          <w:u w:val="single"/>
        </w:rPr>
        <w:t>prior</w:t>
      </w:r>
      <w:r w:rsidRPr="008938F3">
        <w:t xml:space="preserve"> –</w:t>
      </w:r>
    </w:p>
    <w:p w14:paraId="605F5510" w14:textId="77777777" w:rsidR="00A61857" w:rsidRPr="008938F3" w:rsidRDefault="00A61857" w:rsidP="00A61857">
      <w:pPr>
        <w:pStyle w:val="Heading4"/>
      </w:pPr>
      <w:r>
        <w:t xml:space="preserve">A] </w:t>
      </w:r>
      <w:r w:rsidRPr="008938F3">
        <w:t xml:space="preserve">debate’s a game that </w:t>
      </w:r>
      <w:r w:rsidRPr="008938F3">
        <w:rPr>
          <w:u w:val="single"/>
        </w:rPr>
        <w:t>requires</w:t>
      </w:r>
      <w:r w:rsidRPr="008938F3">
        <w:t xml:space="preserve"> effective competition and negation, which makes their offense </w:t>
      </w:r>
      <w:r w:rsidRPr="008938F3">
        <w:rPr>
          <w:u w:val="single"/>
        </w:rPr>
        <w:t>inevitable</w:t>
      </w:r>
      <w:r w:rsidRPr="008938F3">
        <w:t xml:space="preserve">, it internal link turns clash and engagement. </w:t>
      </w:r>
    </w:p>
    <w:p w14:paraId="444F2B37" w14:textId="77777777" w:rsidR="00A61857" w:rsidRPr="008938F3" w:rsidRDefault="00A61857" w:rsidP="00A61857">
      <w:pPr>
        <w:pStyle w:val="Heading4"/>
      </w:pPr>
      <w:r w:rsidRPr="008938F3">
        <w:t xml:space="preserve">B] Cutting negs to </w:t>
      </w:r>
      <w:r w:rsidRPr="008938F3">
        <w:rPr>
          <w:u w:val="single"/>
        </w:rPr>
        <w:t>every possible</w:t>
      </w:r>
      <w:r w:rsidRPr="008938F3">
        <w:t xml:space="preserve"> aff wrecks </w:t>
      </w:r>
      <w:r w:rsidRPr="008938F3">
        <w:rPr>
          <w:u w:val="single"/>
        </w:rPr>
        <w:t>small schools</w:t>
      </w:r>
      <w:r w:rsidRPr="008938F3">
        <w:t xml:space="preserve">, which has a disparate impact on </w:t>
      </w:r>
      <w:r w:rsidRPr="008938F3">
        <w:rPr>
          <w:u w:val="single"/>
        </w:rPr>
        <w:t>under-resourced</w:t>
      </w:r>
      <w:r w:rsidRPr="008938F3">
        <w:t xml:space="preserve"> and </w:t>
      </w:r>
      <w:r w:rsidRPr="008938F3">
        <w:rPr>
          <w:u w:val="single"/>
        </w:rPr>
        <w:t>minority</w:t>
      </w:r>
      <w:r w:rsidRPr="008938F3">
        <w:t xml:space="preserve"> debaters. </w:t>
      </w:r>
    </w:p>
    <w:p w14:paraId="2C39C61B" w14:textId="77777777" w:rsidR="00A61857" w:rsidRPr="008938F3" w:rsidRDefault="00A61857" w:rsidP="00A61857">
      <w:pPr>
        <w:pStyle w:val="Heading4"/>
      </w:pPr>
      <w:r w:rsidRPr="008938F3">
        <w:t>C] Can’t weigh the aff—it’s just as likely that they’re winning it because we weren’t able to effectively prepare to defeat it.</w:t>
      </w:r>
    </w:p>
    <w:p w14:paraId="3F71CD94" w14:textId="77777777" w:rsidR="00A61857" w:rsidRPr="008938F3" w:rsidRDefault="00A61857" w:rsidP="00A61857">
      <w:pPr>
        <w:pStyle w:val="Heading4"/>
        <w:rPr>
          <w:b w:val="0"/>
        </w:rPr>
      </w:pPr>
      <w:r w:rsidRPr="008938F3">
        <w:t xml:space="preserve">D] Inescapable – the AC conforms to every norm of debate – speed, speech times, ballots – proves they value playing the game and isolating T as the one bad rule is arbitrary. </w:t>
      </w:r>
    </w:p>
    <w:p w14:paraId="0BE88375" w14:textId="77777777" w:rsidR="00A61857" w:rsidRDefault="00A61857" w:rsidP="00A61857">
      <w:pPr>
        <w:pStyle w:val="Heading4"/>
      </w:pPr>
      <w:r w:rsidRPr="008938F3">
        <w:t>E] Probability – ballots can’t shape our subjectivity or create broad political change but can rectify in-round skews.</w:t>
      </w:r>
    </w:p>
    <w:p w14:paraId="7207C710" w14:textId="77777777" w:rsidR="00A61857" w:rsidRDefault="00A61857" w:rsidP="00A61857">
      <w:pPr>
        <w:pStyle w:val="Heading4"/>
      </w:pPr>
      <w:r>
        <w:t>CI – a) brightlines are arbitrary and self-serving which doesn’t set good norms b) it collapses since weighing between brightlines rely on offense defense</w:t>
      </w:r>
    </w:p>
    <w:p w14:paraId="2F6CAD6B" w14:textId="77777777" w:rsidR="00A61857" w:rsidRDefault="00A61857" w:rsidP="00A61857">
      <w:pPr>
        <w:pStyle w:val="Heading4"/>
      </w:pPr>
      <w:r>
        <w:t xml:space="preserve">Neg theory is drop the debater – a) Prep skew – infinite prep means they frontline every shell enough to be efficient at DA and skew substance enough b) 1AR Flex –you moot 6 min of my offense and restart on unpredictable layers while kicking the args. </w:t>
      </w:r>
    </w:p>
    <w:p w14:paraId="7745BE68" w14:textId="77777777" w:rsidR="00A61857" w:rsidRPr="005146C6" w:rsidRDefault="00A61857" w:rsidP="00A61857">
      <w:pPr>
        <w:pStyle w:val="Heading4"/>
      </w:pPr>
      <w:r>
        <w:t xml:space="preserve">No RVI’s- a) chilling effect – people will be too scared to read theory because RVI’s encourage baiting theory b) clash – people go all in on theory which decks substance engagement </w:t>
      </w:r>
    </w:p>
    <w:p w14:paraId="49A68222" w14:textId="77777777" w:rsidR="00A61857" w:rsidRDefault="00A61857" w:rsidP="00A61857">
      <w:pPr>
        <w:pStyle w:val="Heading4"/>
      </w:pPr>
      <w:r w:rsidRPr="000F76A7">
        <w:t>1NC theory first - 1] Abuse was self-inflicted- They started the chain of abuse and forced me down this strategy 2] Norming- We have more speeches to norm over whether it’s a good idea since the shell was read earlier.</w:t>
      </w:r>
      <w:r w:rsidRPr="00E90DC7">
        <w:t xml:space="preserve"> </w:t>
      </w:r>
      <w:r w:rsidRPr="000F76A7">
        <w:t xml:space="preserve">Norming outweighs A] Constutivism- It’s the constitutive purpose of theory debating B] Sequencing- it’s a pre-requisite to actualizing any other voter like fairness or education  </w:t>
      </w:r>
    </w:p>
    <w:p w14:paraId="11CC8E75" w14:textId="6F81DF50" w:rsidR="00177976" w:rsidRPr="00177976" w:rsidRDefault="00A61857" w:rsidP="00177976">
      <w:pPr>
        <w:pStyle w:val="Heading4"/>
      </w:pPr>
      <w:r w:rsidRPr="000F76A7">
        <w:t>Neg abuse outweighs Aff abuse – 1] Infinite prep time before round to frontline 2] 2AR judge psychology and 1</w:t>
      </w:r>
      <w:r w:rsidRPr="000F76A7">
        <w:rPr>
          <w:vertAlign w:val="superscript"/>
        </w:rPr>
        <w:t>st</w:t>
      </w:r>
      <w:r w:rsidRPr="000F76A7">
        <w:t xml:space="preserve"> and last speech 3] Infinite perms and uplayering in the 1AR.</w:t>
      </w:r>
    </w:p>
    <w:p w14:paraId="3800CE2F" w14:textId="1EAB1F02" w:rsidR="00596A80" w:rsidRDefault="00177976" w:rsidP="00596A80">
      <w:pPr>
        <w:pStyle w:val="Heading2"/>
      </w:pPr>
      <w:r>
        <w:t>5</w:t>
      </w:r>
    </w:p>
    <w:p w14:paraId="0FE1EF92" w14:textId="263A5F65" w:rsidR="005151F2" w:rsidRDefault="005662EE" w:rsidP="005151F2">
      <w:pPr>
        <w:pStyle w:val="Heading4"/>
        <w:rPr>
          <w:rFonts w:eastAsia="MS Gothic"/>
        </w:rPr>
      </w:pPr>
      <w:r w:rsidRPr="005662EE">
        <w:rPr>
          <w:rFonts w:ascii="MS Gothic" w:eastAsia="MS Gothic" w:hAnsi="MS Gothic" w:cs="MS Gothic" w:hint="eastAsia"/>
        </w:rPr>
        <w:t>在民主国家，新</w:t>
      </w:r>
      <w:r w:rsidRPr="005662EE">
        <w:rPr>
          <w:rFonts w:ascii="Microsoft JhengHei" w:eastAsia="Microsoft JhengHei" w:hAnsi="Microsoft JhengHei" w:cs="Microsoft JhengHei" w:hint="eastAsia"/>
        </w:rPr>
        <w:t>闻</w:t>
      </w:r>
      <w:r w:rsidRPr="005662EE">
        <w:rPr>
          <w:rFonts w:ascii="MS Gothic" w:eastAsia="MS Gothic" w:hAnsi="MS Gothic" w:cs="MS Gothic" w:hint="eastAsia"/>
        </w:rPr>
        <w:t>自由</w:t>
      </w:r>
      <w:r w:rsidRPr="005662EE">
        <w:rPr>
          <w:rFonts w:ascii="Microsoft JhengHei" w:eastAsia="Microsoft JhengHei" w:hAnsi="Microsoft JhengHei" w:cs="Microsoft JhengHei" w:hint="eastAsia"/>
        </w:rPr>
        <w:t>应该优</w:t>
      </w:r>
      <w:r w:rsidRPr="005662EE">
        <w:rPr>
          <w:rFonts w:ascii="MS Gothic" w:eastAsia="MS Gothic" w:hAnsi="MS Gothic" w:cs="MS Gothic" w:hint="eastAsia"/>
        </w:rPr>
        <w:t>先考</w:t>
      </w:r>
      <w:r w:rsidRPr="005662EE">
        <w:rPr>
          <w:rFonts w:ascii="Microsoft JhengHei" w:eastAsia="Microsoft JhengHei" w:hAnsi="Microsoft JhengHei" w:cs="Microsoft JhengHei" w:hint="eastAsia"/>
        </w:rPr>
        <w:t>虑</w:t>
      </w:r>
      <w:r w:rsidRPr="005662EE">
        <w:rPr>
          <w:rFonts w:ascii="MS Gothic" w:eastAsia="MS Gothic" w:hAnsi="MS Gothic" w:cs="MS Gothic" w:hint="eastAsia"/>
        </w:rPr>
        <w:t>性而不是宣</w:t>
      </w:r>
      <w:r w:rsidRPr="005662EE">
        <w:rPr>
          <w:rFonts w:ascii="Microsoft JhengHei" w:eastAsia="Microsoft JhengHei" w:hAnsi="Microsoft JhengHei" w:cs="Microsoft JhengHei" w:hint="eastAsia"/>
        </w:rPr>
        <w:t>传</w:t>
      </w:r>
      <w:r w:rsidRPr="005662EE">
        <w:rPr>
          <w:rFonts w:ascii="MS Gothic" w:eastAsia="MS Gothic" w:hAnsi="MS Gothic" w:cs="MS Gothic" w:hint="eastAsia"/>
        </w:rPr>
        <w:t>。</w:t>
      </w:r>
    </w:p>
    <w:p w14:paraId="63518975" w14:textId="05A46C78" w:rsidR="000A5C2D" w:rsidRDefault="00A63B0A" w:rsidP="00D04C33">
      <w:pPr>
        <w:pStyle w:val="Heading4"/>
      </w:pPr>
      <w:r>
        <w:t xml:space="preserve">To clarify, </w:t>
      </w:r>
      <w:r w:rsidR="004B0344">
        <w:t>w</w:t>
      </w:r>
      <w:r w:rsidR="000A5C2D">
        <w:t>e advocate for the entirety of the aff absent Taiwanese Chinese</w:t>
      </w:r>
      <w:r>
        <w:t xml:space="preserve"> and in Mainland Mandarin. </w:t>
      </w:r>
    </w:p>
    <w:p w14:paraId="4A1331C2" w14:textId="4015F9ED" w:rsidR="000A5C2D" w:rsidRPr="001B0640" w:rsidRDefault="000A5C2D" w:rsidP="000A5C2D">
      <w:pPr>
        <w:pStyle w:val="Heading4"/>
        <w:rPr>
          <w:lang w:eastAsia="zh-CN"/>
        </w:rPr>
      </w:pPr>
      <w:r>
        <w:t xml:space="preserve">Yes they link – </w:t>
      </w:r>
      <w:r w:rsidR="001B0640">
        <w:t>They said “</w:t>
      </w:r>
      <w:r w:rsidR="001B0640">
        <w:rPr>
          <w:lang w:eastAsia="zh-CN"/>
        </w:rPr>
        <w:t>translation of the resolution in Taiwanese Chinese</w:t>
      </w:r>
      <w:r w:rsidR="001B0640">
        <w:rPr>
          <w:lang w:eastAsia="zh-CN"/>
        </w:rPr>
        <w:t>”</w:t>
      </w:r>
    </w:p>
    <w:p w14:paraId="5D68BAAA" w14:textId="77777777" w:rsidR="000A5C2D" w:rsidRDefault="000A5C2D" w:rsidP="000A5C2D">
      <w:pPr>
        <w:pStyle w:val="Heading4"/>
      </w:pPr>
      <w:r>
        <w:t xml:space="preserve">Language matters – </w:t>
      </w:r>
    </w:p>
    <w:p w14:paraId="15CDE7C6" w14:textId="073CA744" w:rsidR="000A5C2D" w:rsidRDefault="000A5C2D" w:rsidP="000A5C2D">
      <w:pPr>
        <w:pStyle w:val="Heading4"/>
      </w:pPr>
      <w:r>
        <w:t xml:space="preserve">1] its the entire point of the </w:t>
      </w:r>
      <w:r w:rsidR="005604D9">
        <w:t>advocacy</w:t>
      </w:r>
      <w:r>
        <w:t xml:space="preserve"> – don’t let them sever out of it</w:t>
      </w:r>
    </w:p>
    <w:p w14:paraId="17414C82" w14:textId="77777777" w:rsidR="000A5C2D" w:rsidRDefault="000A5C2D" w:rsidP="000A5C2D">
      <w:pPr>
        <w:pStyle w:val="Heading4"/>
      </w:pPr>
      <w:r>
        <w:t xml:space="preserve">2] Use of Taiwanese is used to resist Baba Xi heg. </w:t>
      </w:r>
    </w:p>
    <w:p w14:paraId="3F20C5D5" w14:textId="77777777" w:rsidR="000A5C2D" w:rsidRPr="004809F3" w:rsidRDefault="000A5C2D" w:rsidP="000A5C2D">
      <w:r w:rsidRPr="00C113C1">
        <w:rPr>
          <w:rStyle w:val="Style13ptBold"/>
        </w:rPr>
        <w:t>Waksman 21</w:t>
      </w:r>
      <w:r>
        <w:t xml:space="preserve"> [</w:t>
      </w:r>
      <w:r w:rsidRPr="004809F3">
        <w:t>Itamar Waksman</w:t>
      </w:r>
      <w:r>
        <w:t xml:space="preserve"> (</w:t>
      </w:r>
      <w:r w:rsidRPr="004809F3">
        <w:t>freelancer living in Taipei. He is a graduate of UC Davis with degrees in Political Science and Economics</w:t>
      </w:r>
      <w:r>
        <w:t>). “</w:t>
      </w:r>
      <w:r w:rsidRPr="004809F3">
        <w:t>The fight for Taiwan’s linguistic diversity</w:t>
      </w:r>
      <w:r>
        <w:t xml:space="preserve">”. SupChina. </w:t>
      </w:r>
      <w:r w:rsidRPr="004809F3">
        <w:t>October 11, 2021</w:t>
      </w:r>
      <w:r>
        <w:t xml:space="preserve">. Accessed 1/10/22. </w:t>
      </w:r>
      <w:hyperlink r:id="rId14" w:history="1">
        <w:r w:rsidRPr="00F40441">
          <w:rPr>
            <w:rStyle w:val="Hyperlink"/>
          </w:rPr>
          <w:t>https://supchina.com/2021/10/11/the-fight-for-taiwans-linguistic-diversity/</w:t>
        </w:r>
      </w:hyperlink>
      <w:r>
        <w:t xml:space="preserve"> //Xu]</w:t>
      </w:r>
    </w:p>
    <w:p w14:paraId="67525577" w14:textId="77777777" w:rsidR="000A5C2D" w:rsidRPr="00122E4F" w:rsidRDefault="000A5C2D" w:rsidP="000A5C2D">
      <w:pPr>
        <w:rPr>
          <w:sz w:val="16"/>
        </w:rPr>
      </w:pPr>
      <w:r w:rsidRPr="00032C00">
        <w:rPr>
          <w:rStyle w:val="Emphasis"/>
        </w:rPr>
        <w:t xml:space="preserve">But the passage of the law did not remedy all the problems of the past. The politics of </w:t>
      </w:r>
      <w:r w:rsidRPr="00032C00">
        <w:rPr>
          <w:rStyle w:val="Emphasis"/>
          <w:highlight w:val="green"/>
        </w:rPr>
        <w:t>language are intertwined with</w:t>
      </w:r>
      <w:r w:rsidRPr="00032C00">
        <w:rPr>
          <w:rStyle w:val="Emphasis"/>
        </w:rPr>
        <w:t xml:space="preserve"> ethnic </w:t>
      </w:r>
      <w:r w:rsidRPr="00032C00">
        <w:rPr>
          <w:rStyle w:val="Emphasis"/>
          <w:highlight w:val="green"/>
        </w:rPr>
        <w:t>politics</w:t>
      </w:r>
      <w:r w:rsidRPr="00032C00">
        <w:rPr>
          <w:rStyle w:val="Emphasis"/>
        </w:rPr>
        <w:t>, which permeate Taiwanese society.</w:t>
      </w:r>
      <w:r>
        <w:rPr>
          <w:rStyle w:val="Emphasis"/>
        </w:rPr>
        <w:t xml:space="preserve"> </w:t>
      </w:r>
      <w:r w:rsidRPr="00032C00">
        <w:rPr>
          <w:rStyle w:val="Emphasis"/>
        </w:rPr>
        <w:t>“</w:t>
      </w:r>
      <w:r w:rsidRPr="00032C00">
        <w:rPr>
          <w:rStyle w:val="Emphasis"/>
          <w:highlight w:val="green"/>
        </w:rPr>
        <w:t>Language is loaded with memory</w:t>
      </w:r>
      <w:r w:rsidRPr="00032C00">
        <w:rPr>
          <w:rStyle w:val="Emphasis"/>
        </w:rPr>
        <w:t xml:space="preserve"> and bitterness,” says Shih Cheng-feng (</w:t>
      </w:r>
      <w:r w:rsidRPr="00032C00">
        <w:rPr>
          <w:rStyle w:val="Emphasis"/>
          <w:rFonts w:ascii="MS Gothic" w:eastAsia="MS Gothic" w:hAnsi="MS Gothic" w:cs="MS Gothic" w:hint="eastAsia"/>
        </w:rPr>
        <w:t>施正</w:t>
      </w:r>
      <w:r w:rsidRPr="00032C00">
        <w:rPr>
          <w:rStyle w:val="Emphasis"/>
          <w:rFonts w:ascii="Microsoft JhengHei" w:eastAsia="Microsoft JhengHei" w:hAnsi="Microsoft JhengHei" w:cs="Microsoft JhengHei" w:hint="eastAsia"/>
        </w:rPr>
        <w:t>锋</w:t>
      </w:r>
      <w:r w:rsidRPr="00032C00">
        <w:rPr>
          <w:rStyle w:val="Emphasis"/>
        </w:rPr>
        <w:t xml:space="preserve"> Shī Zhèngfēng), a professor at National Dong Hwa University.</w:t>
      </w:r>
      <w:r>
        <w:rPr>
          <w:rStyle w:val="Emphasis"/>
        </w:rPr>
        <w:t xml:space="preserve"> </w:t>
      </w:r>
      <w:r w:rsidRPr="00122E4F">
        <w:rPr>
          <w:rFonts w:hint="eastAsia"/>
          <w:sz w:val="16"/>
        </w:rPr>
        <w:t>“</w:t>
      </w:r>
      <w:r w:rsidRPr="00122E4F">
        <w:rPr>
          <w:sz w:val="16"/>
        </w:rPr>
        <w:t>Behind the blue and green conflict lies ethnic divisions,” he adds, referring to the main political camps centered on the KMT and ruling Democratic Progressive Party (DPP). According to Shih, Chen’s persistence in using Taiwanese revealed the existing ethnic tensions that persist in Taiwanese society, illustrating the continued grievances between locals (</w:t>
      </w:r>
      <w:r w:rsidRPr="00122E4F">
        <w:rPr>
          <w:rFonts w:ascii="MS Gothic" w:eastAsia="MS Gothic" w:hAnsi="MS Gothic" w:cs="MS Gothic" w:hint="eastAsia"/>
          <w:sz w:val="16"/>
        </w:rPr>
        <w:t>本土人</w:t>
      </w:r>
      <w:r w:rsidRPr="00122E4F">
        <w:rPr>
          <w:sz w:val="16"/>
        </w:rPr>
        <w:t xml:space="preserve"> běntǔrén) and mainlanders (</w:t>
      </w:r>
      <w:r w:rsidRPr="00122E4F">
        <w:rPr>
          <w:rFonts w:ascii="MS Gothic" w:eastAsia="MS Gothic" w:hAnsi="MS Gothic" w:cs="MS Gothic" w:hint="eastAsia"/>
          <w:sz w:val="16"/>
        </w:rPr>
        <w:t>外省人</w:t>
      </w:r>
      <w:r w:rsidRPr="00122E4F">
        <w:rPr>
          <w:sz w:val="16"/>
        </w:rPr>
        <w:t xml:space="preserve"> wàishěngrén), who came to Taiwan with the KMT after 1945 and imposed Mandarin on the population. </w:t>
      </w:r>
      <w:r w:rsidRPr="00122E4F">
        <w:rPr>
          <w:rFonts w:hint="eastAsia"/>
          <w:sz w:val="16"/>
        </w:rPr>
        <w:t>“</w:t>
      </w:r>
      <w:r w:rsidRPr="00032C00">
        <w:rPr>
          <w:rStyle w:val="Emphasis"/>
        </w:rPr>
        <w:t xml:space="preserve">Language is an </w:t>
      </w:r>
      <w:r w:rsidRPr="009E4AE1">
        <w:rPr>
          <w:rStyle w:val="Emphasis"/>
          <w:highlight w:val="green"/>
        </w:rPr>
        <w:t>important mobilization tool for the DPP</w:t>
      </w:r>
      <w:r w:rsidRPr="00032C00">
        <w:rPr>
          <w:rStyle w:val="Emphasis"/>
        </w:rPr>
        <w:t xml:space="preserve"> [and other parties in its camp].</w:t>
      </w:r>
      <w:r w:rsidRPr="00122E4F">
        <w:rPr>
          <w:sz w:val="16"/>
        </w:rPr>
        <w:t xml:space="preserve"> It consolidates groups,” Shih says. He believes that though Chen is technically a mainlander, his </w:t>
      </w:r>
      <w:r w:rsidRPr="009E4AE1">
        <w:rPr>
          <w:rStyle w:val="Emphasis"/>
        </w:rPr>
        <w:t xml:space="preserve">position as a legislator for arguably </w:t>
      </w:r>
      <w:r w:rsidRPr="009E4AE1">
        <w:rPr>
          <w:rStyle w:val="Emphasis"/>
          <w:highlight w:val="green"/>
        </w:rPr>
        <w:t>Taiwan’s most pro-independence party</w:t>
      </w:r>
      <w:r w:rsidRPr="009E4AE1">
        <w:rPr>
          <w:rStyle w:val="Emphasis"/>
        </w:rPr>
        <w:t xml:space="preserve"> means he has to act like a “fighting chicken” to “show his loyalty.”</w:t>
      </w:r>
      <w:r w:rsidRPr="00122E4F">
        <w:rPr>
          <w:sz w:val="16"/>
        </w:rPr>
        <w:t xml:space="preserve"> This is critical for Chen, who must activate his base to save his job at a recall election on October 23. After his spat with Chiu, Chen was inundated with criticism, primarily coming from the KMT camp. A user on PTT, a popular Taiwanese social media platform, criticized Chen for “earnestly making a show” of an important hearing. Another lamented, “Do we have to divide ethnic groups again?” Chao Shao-kang (</w:t>
      </w:r>
      <w:r w:rsidRPr="00122E4F">
        <w:rPr>
          <w:rFonts w:ascii="Microsoft JhengHei" w:eastAsia="Microsoft JhengHei" w:hAnsi="Microsoft JhengHei" w:cs="Microsoft JhengHei" w:hint="eastAsia"/>
          <w:sz w:val="16"/>
        </w:rPr>
        <w:t>赵少康</w:t>
      </w:r>
      <w:r w:rsidRPr="00122E4F">
        <w:rPr>
          <w:sz w:val="16"/>
        </w:rPr>
        <w:t xml:space="preserve"> Zhào Shǎokāng), an important pro-KMT media figure, said that Chen had “wasted the people’s blood, sweat, and tears” with his antics. In a demonstration of the incident’s political saliency, both current KMT chairman Eric Chu (</w:t>
      </w:r>
      <w:r w:rsidRPr="00122E4F">
        <w:rPr>
          <w:rFonts w:ascii="MS Gothic" w:eastAsia="MS Gothic" w:hAnsi="MS Gothic" w:cs="MS Gothic" w:hint="eastAsia"/>
          <w:sz w:val="16"/>
        </w:rPr>
        <w:t>朱立</w:t>
      </w:r>
      <w:r w:rsidRPr="00122E4F">
        <w:rPr>
          <w:rFonts w:ascii="Microsoft JhengHei" w:eastAsia="Microsoft JhengHei" w:hAnsi="Microsoft JhengHei" w:cs="Microsoft JhengHei" w:hint="eastAsia"/>
          <w:sz w:val="16"/>
        </w:rPr>
        <w:t>伦</w:t>
      </w:r>
      <w:r w:rsidRPr="00122E4F">
        <w:rPr>
          <w:sz w:val="16"/>
        </w:rPr>
        <w:t xml:space="preserve"> Zhū Lìlún) and former chairman Johnny Chiang (</w:t>
      </w:r>
      <w:r w:rsidRPr="00122E4F">
        <w:rPr>
          <w:rFonts w:ascii="MS Gothic" w:eastAsia="MS Gothic" w:hAnsi="MS Gothic" w:cs="MS Gothic" w:hint="eastAsia"/>
          <w:sz w:val="16"/>
        </w:rPr>
        <w:t>江启臣</w:t>
      </w:r>
      <w:r w:rsidRPr="00122E4F">
        <w:rPr>
          <w:sz w:val="16"/>
        </w:rPr>
        <w:t xml:space="preserve"> Jiāng Qǐchén) said they would become more involved in the effort to recall Chen. But Chen also had defenders. Lai Pin-yu (</w:t>
      </w:r>
      <w:r w:rsidRPr="00122E4F">
        <w:rPr>
          <w:rFonts w:ascii="Microsoft JhengHei" w:eastAsia="Microsoft JhengHei" w:hAnsi="Microsoft JhengHei" w:cs="Microsoft JhengHei" w:hint="eastAsia"/>
          <w:sz w:val="16"/>
        </w:rPr>
        <w:t>赖品妤</w:t>
      </w:r>
      <w:r w:rsidRPr="00122E4F">
        <w:rPr>
          <w:sz w:val="16"/>
        </w:rPr>
        <w:t xml:space="preserve"> Lài Pǐnyú), a legislator for the DPP, said that Chen’s “good intentions had been muddied” by the opposition. Chen Feng-hui (</w:t>
      </w:r>
      <w:r w:rsidRPr="00122E4F">
        <w:rPr>
          <w:rFonts w:ascii="Microsoft JhengHei" w:eastAsia="Microsoft JhengHei" w:hAnsi="Microsoft JhengHei" w:cs="Microsoft JhengHei" w:hint="eastAsia"/>
          <w:sz w:val="16"/>
        </w:rPr>
        <w:t>陈丰惠</w:t>
      </w:r>
      <w:r w:rsidRPr="00122E4F">
        <w:rPr>
          <w:sz w:val="16"/>
        </w:rPr>
        <w:t xml:space="preserve"> Chén Fēnghuì), director of the Lee Chiang-chiue Taiwanese Culture and Education Foundation, believes that Chen made a point to use Taiwanese because he and the TSP “want to bring attention to language and culture issues,” emphasizing that “Taiwanese language should have a place in politics.” To Chen Feng-hui, defense minister Chiu’s refusal to use the interpretation function was strange. “He might not know, or think it’s important, that Taiwan is a culturally and linguistically diverse country,” she says. She believes that “the harms of the martial law period still persist,” with large sections of Taiwanese society still “brainwashed” into thinking having a common language is ideal. </w:t>
      </w:r>
      <w:r w:rsidRPr="009E4AE1">
        <w:rPr>
          <w:rStyle w:val="Emphasis"/>
          <w:rFonts w:hint="eastAsia"/>
        </w:rPr>
        <w:t>“</w:t>
      </w:r>
      <w:r w:rsidRPr="009E4AE1">
        <w:rPr>
          <w:rStyle w:val="Emphasis"/>
          <w:highlight w:val="green"/>
        </w:rPr>
        <w:t xml:space="preserve">Local languages are </w:t>
      </w:r>
      <w:r w:rsidRPr="009E4AE1">
        <w:rPr>
          <w:rStyle w:val="Emphasis"/>
        </w:rPr>
        <w:t xml:space="preserve">our roots,” she says, an </w:t>
      </w:r>
      <w:r w:rsidRPr="009E4AE1">
        <w:rPr>
          <w:rStyle w:val="Emphasis"/>
          <w:highlight w:val="green"/>
        </w:rPr>
        <w:t>essential</w:t>
      </w:r>
      <w:r w:rsidRPr="009E4AE1">
        <w:rPr>
          <w:rStyle w:val="Emphasis"/>
        </w:rPr>
        <w:t xml:space="preserve"> piece </w:t>
      </w:r>
      <w:r w:rsidRPr="009E4AE1">
        <w:rPr>
          <w:rStyle w:val="Emphasis"/>
          <w:highlight w:val="green"/>
        </w:rPr>
        <w:t>of Taiwanese</w:t>
      </w:r>
      <w:r w:rsidRPr="009E4AE1">
        <w:rPr>
          <w:rStyle w:val="Emphasis"/>
        </w:rPr>
        <w:t xml:space="preserve"> </w:t>
      </w:r>
      <w:r w:rsidRPr="009E4AE1">
        <w:rPr>
          <w:rStyle w:val="Emphasis"/>
          <w:highlight w:val="green"/>
        </w:rPr>
        <w:t>identity</w:t>
      </w:r>
      <w:r w:rsidRPr="009E4AE1">
        <w:rPr>
          <w:rStyle w:val="Emphasis"/>
        </w:rPr>
        <w:t>.</w:t>
      </w:r>
      <w:r>
        <w:rPr>
          <w:rStyle w:val="Emphasis"/>
        </w:rPr>
        <w:t xml:space="preserve"> </w:t>
      </w:r>
      <w:r w:rsidRPr="00122E4F">
        <w:rPr>
          <w:sz w:val="16"/>
        </w:rPr>
        <w:t xml:space="preserve">The partisan reaction to Chen and Chiu’s outburst in the Legislative Yuan demonstrates the power of identity politics in contemporary Taiwan, and could indicate subtle changes in the country’s ethnic dynamics. </w:t>
      </w:r>
      <w:r w:rsidRPr="00122E4F">
        <w:rPr>
          <w:rFonts w:hint="eastAsia"/>
          <w:sz w:val="16"/>
        </w:rPr>
        <w:t>“</w:t>
      </w:r>
      <w:r w:rsidRPr="00122E4F">
        <w:rPr>
          <w:rStyle w:val="Emphasis"/>
          <w:highlight w:val="green"/>
        </w:rPr>
        <w:t>Mainlanders feel</w:t>
      </w:r>
      <w:r w:rsidRPr="00122E4F">
        <w:rPr>
          <w:rStyle w:val="Emphasis"/>
        </w:rPr>
        <w:t xml:space="preserve"> relatively </w:t>
      </w:r>
      <w:r w:rsidRPr="00122E4F">
        <w:rPr>
          <w:rStyle w:val="Emphasis"/>
          <w:highlight w:val="green"/>
        </w:rPr>
        <w:t>deprived</w:t>
      </w:r>
      <w:r w:rsidRPr="00122E4F">
        <w:rPr>
          <w:rStyle w:val="Emphasis"/>
        </w:rPr>
        <w:t xml:space="preserve"> now</w:t>
      </w:r>
      <w:r w:rsidRPr="00122E4F">
        <w:rPr>
          <w:sz w:val="16"/>
        </w:rPr>
        <w:t xml:space="preserve">,” says Shih, the professor at National Dong Hwa University. “Before, they were the dominant group. After the democratic transition, they started to increasingly feel like they had nothing. </w:t>
      </w:r>
      <w:r w:rsidRPr="00122E4F">
        <w:rPr>
          <w:rStyle w:val="Emphasis"/>
          <w:highlight w:val="green"/>
        </w:rPr>
        <w:t>Language, the dominance of Mandarin</w:t>
      </w:r>
      <w:r w:rsidRPr="00122E4F">
        <w:rPr>
          <w:rStyle w:val="Emphasis"/>
        </w:rPr>
        <w:t xml:space="preserve">, </w:t>
      </w:r>
      <w:r w:rsidRPr="00122E4F">
        <w:rPr>
          <w:rStyle w:val="Emphasis"/>
          <w:highlight w:val="green"/>
        </w:rPr>
        <w:t>is</w:t>
      </w:r>
      <w:r w:rsidRPr="00122E4F">
        <w:rPr>
          <w:rStyle w:val="Emphasis"/>
        </w:rPr>
        <w:t xml:space="preserve"> </w:t>
      </w:r>
      <w:r w:rsidRPr="00122E4F">
        <w:rPr>
          <w:rStyle w:val="Emphasis"/>
          <w:highlight w:val="green"/>
        </w:rPr>
        <w:t>one of the last places</w:t>
      </w:r>
      <w:r w:rsidRPr="00122E4F">
        <w:rPr>
          <w:rStyle w:val="Emphasis"/>
        </w:rPr>
        <w:t xml:space="preserve"> they still feel superior.”</w:t>
      </w:r>
    </w:p>
    <w:p w14:paraId="5CA5B54F" w14:textId="77777777" w:rsidR="000A5C2D" w:rsidRDefault="000A5C2D" w:rsidP="000A5C2D">
      <w:pPr>
        <w:pStyle w:val="Heading4"/>
      </w:pPr>
      <w:r>
        <w:t xml:space="preserve">Baba Xi solves existential threats. </w:t>
      </w:r>
    </w:p>
    <w:p w14:paraId="5C2973EF" w14:textId="77777777" w:rsidR="000A5C2D" w:rsidRPr="0032464D" w:rsidRDefault="000A5C2D" w:rsidP="000A5C2D">
      <w:r w:rsidRPr="0032464D">
        <w:rPr>
          <w:rStyle w:val="Style13ptBold"/>
        </w:rPr>
        <w:t>Yamei 18</w:t>
      </w:r>
      <w:r>
        <w:t xml:space="preserve"> </w:t>
      </w:r>
      <w:r w:rsidRPr="0032464D">
        <w:t xml:space="preserve">Shen Yamei 18, Deputy Director and Associate Research Fellow of Department for American Studies, China Institute of International Studies, 1-9-2018, "Probing into the “Chinese Solution” for the Transformation of Global Governance," CAIFC, </w:t>
      </w:r>
      <w:hyperlink r:id="rId15" w:history="1">
        <w:r w:rsidRPr="0032464D">
          <w:rPr>
            <w:rStyle w:val="Hyperlink"/>
          </w:rPr>
          <w:t>http://www.caifc.org.cn/en/content.aspx?id=4491</w:t>
        </w:r>
      </w:hyperlink>
    </w:p>
    <w:p w14:paraId="19D6DFB9" w14:textId="1FF83442" w:rsidR="000A5C2D" w:rsidRDefault="000A5C2D" w:rsidP="000A5C2D">
      <w:pPr>
        <w:rPr>
          <w:rStyle w:val="StyleUnderline"/>
          <w:bCs/>
        </w:rPr>
      </w:pPr>
      <w:r w:rsidRPr="00640103">
        <w:rPr>
          <w:sz w:val="16"/>
        </w:rPr>
        <w:t xml:space="preserve">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BC7441">
        <w:rPr>
          <w:rStyle w:val="Emphasis"/>
          <w:sz w:val="24"/>
        </w:rPr>
        <w:t>The “</w:t>
      </w:r>
      <w:r w:rsidRPr="00DD410D">
        <w:rPr>
          <w:rStyle w:val="Emphasis"/>
          <w:sz w:val="24"/>
          <w:highlight w:val="green"/>
        </w:rPr>
        <w:t>shortcomings” of the existing global governance system are prominent</w:t>
      </w:r>
      <w:r w:rsidRPr="00BC7441">
        <w:rPr>
          <w:rStyle w:val="Emphasis"/>
          <w:sz w:val="24"/>
        </w:rPr>
        <w:t xml:space="preserve">, </w:t>
      </w:r>
      <w:r w:rsidRPr="00DD410D">
        <w:rPr>
          <w:rStyle w:val="Emphasis"/>
          <w:sz w:val="24"/>
          <w:highlight w:val="green"/>
        </w:rPr>
        <w:t>which can hardly ensure</w:t>
      </w:r>
      <w:r w:rsidRPr="00BC7441">
        <w:rPr>
          <w:rStyle w:val="Emphasis"/>
          <w:sz w:val="24"/>
        </w:rPr>
        <w:t xml:space="preserve"> global </w:t>
      </w:r>
      <w:r w:rsidRPr="00DD410D">
        <w:rPr>
          <w:rStyle w:val="Emphasis"/>
          <w:sz w:val="24"/>
          <w:highlight w:val="green"/>
        </w:rPr>
        <w:t>development</w:t>
      </w:r>
      <w:r w:rsidRPr="00BC7441">
        <w:rPr>
          <w:rStyle w:val="Emphasis"/>
          <w:sz w:val="24"/>
        </w:rPr>
        <w:t xml:space="preserve">. First, the </w:t>
      </w:r>
      <w:r w:rsidRPr="00DD410D">
        <w:rPr>
          <w:rStyle w:val="Emphasis"/>
          <w:sz w:val="24"/>
          <w:highlight w:val="green"/>
        </w:rPr>
        <w:t>traditional dominant forces are seriously imbalanced</w:t>
      </w:r>
      <w:r w:rsidRPr="00BC7441">
        <w:rPr>
          <w:rStyle w:val="StyleUnderline"/>
          <w:i/>
          <w:iCs/>
        </w:rPr>
        <w:t>.</w:t>
      </w:r>
      <w:r w:rsidRPr="00BC7441">
        <w:rPr>
          <w:rStyle w:val="StyleUnderline"/>
        </w:rPr>
        <w:t xml:space="preserve"> The US and Europe</w:t>
      </w:r>
      <w:r w:rsidRPr="00640103">
        <w:rPr>
          <w:sz w:val="16"/>
        </w:rPr>
        <w:t xml:space="preserve"> that used to dominate the global governance system </w:t>
      </w:r>
      <w:r w:rsidRPr="00BC7441">
        <w:rPr>
          <w:rStyle w:val="StyleUnderline"/>
        </w:rPr>
        <w:t>have been beset with structural problems</w:t>
      </w:r>
      <w:r w:rsidRPr="00640103">
        <w:rPr>
          <w:sz w:val="16"/>
        </w:rPr>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developing countries as a whole have made 80 percent of the contributions to global economic growth. These countries have expressed their appeal for new governance and begun policy coordination among themselves, which has initiated the transition of global governance form “Western governance” to “East-West joint governance”, but </w:t>
      </w:r>
      <w:r w:rsidRPr="00BC7441">
        <w:rPr>
          <w:rStyle w:val="Emphasis"/>
          <w:sz w:val="24"/>
        </w:rPr>
        <w:t xml:space="preserve">the </w:t>
      </w:r>
      <w:r w:rsidRPr="00DD410D">
        <w:rPr>
          <w:rStyle w:val="Emphasis"/>
          <w:sz w:val="24"/>
          <w:highlight w:val="green"/>
        </w:rPr>
        <w:t>traditional</w:t>
      </w:r>
      <w:r w:rsidRPr="00BC7441">
        <w:rPr>
          <w:rStyle w:val="Emphasis"/>
          <w:sz w:val="24"/>
        </w:rPr>
        <w:t xml:space="preserve"> governance </w:t>
      </w:r>
      <w:r w:rsidRPr="00DD410D">
        <w:rPr>
          <w:rStyle w:val="Emphasis"/>
          <w:sz w:val="24"/>
          <w:highlight w:val="green"/>
        </w:rPr>
        <w:t>mechanisms such as the World Bank, IMF</w:t>
      </w:r>
      <w:r w:rsidRPr="00BC7441">
        <w:rPr>
          <w:rStyle w:val="Emphasis"/>
          <w:sz w:val="24"/>
        </w:rPr>
        <w:t xml:space="preserve"> and G7 </w:t>
      </w:r>
      <w:r w:rsidRPr="00DD410D">
        <w:rPr>
          <w:rStyle w:val="Emphasis"/>
          <w:sz w:val="24"/>
          <w:highlight w:val="green"/>
        </w:rPr>
        <w:t>failed to reflect the demand of the new pattern</w:t>
      </w:r>
      <w:r w:rsidRPr="00BC7441">
        <w:rPr>
          <w:rStyle w:val="Emphasis"/>
          <w:sz w:val="24"/>
        </w:rPr>
        <w:t xml:space="preserve">, </w:t>
      </w:r>
      <w:r w:rsidRPr="00DD410D">
        <w:rPr>
          <w:rStyle w:val="Emphasis"/>
          <w:sz w:val="24"/>
          <w:highlight w:val="green"/>
        </w:rPr>
        <w:t>in addition to their lack of representation</w:t>
      </w:r>
      <w:r w:rsidRPr="00BC7441">
        <w:rPr>
          <w:rStyle w:val="Emphasis"/>
          <w:sz w:val="24"/>
        </w:rPr>
        <w:t xml:space="preserve"> and inclusiveness. </w:t>
      </w:r>
      <w:r w:rsidRPr="00BC7441">
        <w:rPr>
          <w:rStyle w:val="StyleUnderline"/>
        </w:rPr>
        <w:t>Third, the global governance rules are developing in a fragmented way, with governance deficits existing in some key areas.</w:t>
      </w:r>
      <w:r w:rsidRPr="00640103">
        <w:rPr>
          <w:sz w:val="16"/>
        </w:rPr>
        <w:t xml:space="preserve"> With the diversification and in-depth integration of international interests, the domain of global governance has continued to expand, with actors multiplying by folds and action intentions becoming complicated. </w:t>
      </w:r>
      <w:r w:rsidRPr="00BC7441">
        <w:rPr>
          <w:rStyle w:val="StyleUnderline"/>
        </w:rPr>
        <w:t>As relevant efforts are usually temporary and limited to specific partners or issues, global governance driven by requests of “diversified governance” lacks systematic and comprehensive solutions</w:t>
      </w:r>
      <w:r w:rsidRPr="00640103">
        <w:rPr>
          <w:sz w:val="16"/>
        </w:rPr>
        <w:t xml:space="preserve">. </w:t>
      </w:r>
      <w:r w:rsidRPr="00BC7441">
        <w:rPr>
          <w:rStyle w:val="StyleUnderline"/>
        </w:rPr>
        <w:t xml:space="preserve">Since the beginning of this year, </w:t>
      </w:r>
      <w:r w:rsidRPr="00DD410D">
        <w:rPr>
          <w:rStyle w:val="StyleUnderline"/>
          <w:highlight w:val="green"/>
        </w:rPr>
        <w:t xml:space="preserve">there have been risks </w:t>
      </w:r>
      <w:r w:rsidRPr="00BC7441">
        <w:rPr>
          <w:rStyle w:val="StyleUnderline"/>
        </w:rPr>
        <w:t>of running into an acephalous state</w:t>
      </w:r>
      <w:r w:rsidRPr="00BC7441">
        <w:rPr>
          <w:rStyle w:val="StyleUnderline"/>
          <w:i/>
          <w:iCs/>
        </w:rPr>
        <w:t xml:space="preserve"> </w:t>
      </w:r>
      <w:r w:rsidRPr="00DD410D">
        <w:rPr>
          <w:rStyle w:val="Emphasis"/>
          <w:sz w:val="24"/>
          <w:highlight w:val="green"/>
        </w:rPr>
        <w:t>in such key areas as</w:t>
      </w:r>
      <w:r w:rsidRPr="00BC7441">
        <w:rPr>
          <w:rStyle w:val="Emphasis"/>
          <w:sz w:val="24"/>
        </w:rPr>
        <w:t xml:space="preserve"> global </w:t>
      </w:r>
      <w:r w:rsidRPr="00DD410D">
        <w:rPr>
          <w:rStyle w:val="Emphasis"/>
          <w:sz w:val="24"/>
          <w:highlight w:val="green"/>
        </w:rPr>
        <w:t>economic governance and climate change</w:t>
      </w:r>
      <w:r w:rsidRPr="00BC7441">
        <w:rPr>
          <w:i/>
          <w:iCs/>
          <w:u w:val="single"/>
        </w:rPr>
        <w:t xml:space="preserve">. </w:t>
      </w:r>
      <w:r w:rsidRPr="00BC7441">
        <w:rPr>
          <w:rStyle w:val="Emphasis"/>
          <w:sz w:val="24"/>
        </w:rPr>
        <w:t xml:space="preserve">Such emerging issues as </w:t>
      </w:r>
      <w:r w:rsidRPr="00DD410D">
        <w:rPr>
          <w:rStyle w:val="Emphasis"/>
          <w:sz w:val="24"/>
          <w:highlight w:val="green"/>
          <w:bdr w:val="single" w:sz="4" w:space="0" w:color="auto"/>
        </w:rPr>
        <w:t>nuclear security and</w:t>
      </w:r>
      <w:r w:rsidRPr="0089008A">
        <w:rPr>
          <w:rStyle w:val="Emphasis"/>
          <w:sz w:val="24"/>
          <w:bdr w:val="single" w:sz="4" w:space="0" w:color="auto"/>
        </w:rPr>
        <w:t xml:space="preserve"> international </w:t>
      </w:r>
      <w:r w:rsidRPr="00DD410D">
        <w:rPr>
          <w:rStyle w:val="Emphasis"/>
          <w:sz w:val="24"/>
          <w:highlight w:val="green"/>
          <w:bdr w:val="single" w:sz="4" w:space="0" w:color="auto"/>
        </w:rPr>
        <w:t xml:space="preserve">terrorism </w:t>
      </w:r>
      <w:r w:rsidRPr="0089008A">
        <w:rPr>
          <w:rStyle w:val="Emphasis"/>
          <w:sz w:val="24"/>
          <w:bdr w:val="single" w:sz="4" w:space="0" w:color="auto"/>
        </w:rPr>
        <w:t>have suffered injustice because of power politics</w:t>
      </w:r>
      <w:r w:rsidRPr="0089008A">
        <w:rPr>
          <w:i/>
          <w:iCs/>
          <w:u w:val="single"/>
          <w:bdr w:val="single" w:sz="4" w:space="0" w:color="auto"/>
        </w:rPr>
        <w:t xml:space="preserve">. </w:t>
      </w:r>
      <w:r w:rsidRPr="0089008A">
        <w:rPr>
          <w:rStyle w:val="Emphasis"/>
          <w:sz w:val="24"/>
          <w:bdr w:val="single" w:sz="4" w:space="0" w:color="auto"/>
        </w:rPr>
        <w:t xml:space="preserve">The governance areas in deficit, such as </w:t>
      </w:r>
      <w:r w:rsidRPr="00DD410D">
        <w:rPr>
          <w:rStyle w:val="Emphasis"/>
          <w:sz w:val="24"/>
          <w:highlight w:val="green"/>
          <w:bdr w:val="single" w:sz="4" w:space="0" w:color="auto"/>
        </w:rPr>
        <w:t>cyber security</w:t>
      </w:r>
      <w:r w:rsidRPr="0089008A">
        <w:rPr>
          <w:rStyle w:val="Emphasis"/>
          <w:sz w:val="24"/>
          <w:bdr w:val="single" w:sz="4" w:space="0" w:color="auto"/>
        </w:rPr>
        <w:t xml:space="preserve">, </w:t>
      </w:r>
      <w:r w:rsidRPr="00DD410D">
        <w:rPr>
          <w:rStyle w:val="Emphasis"/>
          <w:sz w:val="24"/>
          <w:highlight w:val="green"/>
          <w:bdr w:val="single" w:sz="4" w:space="0" w:color="auto"/>
        </w:rPr>
        <w:t>polar region and oceans</w:t>
      </w:r>
      <w:r w:rsidRPr="0089008A">
        <w:rPr>
          <w:rStyle w:val="Emphasis"/>
          <w:sz w:val="24"/>
        </w:rPr>
        <w:t>, have “reversely</w:t>
      </w:r>
      <w:r w:rsidRPr="00BC7441">
        <w:rPr>
          <w:rStyle w:val="Emphasis"/>
          <w:sz w:val="24"/>
        </w:rPr>
        <w:t xml:space="preserve"> forced” certain countries and organizations to respond hastily</w:t>
      </w:r>
      <w:r w:rsidRPr="00BC7441">
        <w:rPr>
          <w:i/>
          <w:iCs/>
          <w:u w:val="single"/>
        </w:rPr>
        <w:t xml:space="preserve">. </w:t>
      </w:r>
      <w:r w:rsidRPr="00BC7441">
        <w:rPr>
          <w:rStyle w:val="StyleUnderline"/>
        </w:rPr>
        <w:t xml:space="preserve">All of these have made the global governance system trapped in a dilemma and call urgently for a clear direction of advancement. </w:t>
      </w:r>
      <w:r w:rsidRPr="00640103">
        <w:rPr>
          <w:sz w:val="16"/>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things silently. Nevertheless, </w:t>
      </w:r>
      <w:r w:rsidRPr="0089008A">
        <w:rPr>
          <w:rStyle w:val="StyleUnderline"/>
        </w:rPr>
        <w:t xml:space="preserve">in the existing international system guided by the </w:t>
      </w:r>
      <w:r w:rsidRPr="00DD410D">
        <w:rPr>
          <w:rStyle w:val="StyleUnderline"/>
          <w:highlight w:val="green"/>
        </w:rPr>
        <w:t>“Western-Centrism</w:t>
      </w:r>
      <w:r w:rsidRPr="0089008A">
        <w:rPr>
          <w:rStyle w:val="StyleUnderline"/>
        </w:rPr>
        <w:t xml:space="preserve">”, the Western civilization has always had the self-righteous superiority, conflicting with the interests and mentality of other countries and having failed to find the path to co-existing peacefully and harmoniously with other </w:t>
      </w:r>
      <w:r w:rsidRPr="0089008A">
        <w:rPr>
          <w:rStyle w:val="StyleUnderline"/>
          <w:i/>
          <w:iCs/>
        </w:rPr>
        <w:t>civilizations</w:t>
      </w:r>
      <w:r w:rsidRPr="00640103">
        <w:rPr>
          <w:i/>
          <w:iCs/>
          <w:sz w:val="16"/>
        </w:rPr>
        <w:t xml:space="preserve">. </w:t>
      </w:r>
      <w:r w:rsidRPr="0089008A">
        <w:rPr>
          <w:rStyle w:val="Emphasis"/>
          <w:sz w:val="24"/>
        </w:rPr>
        <w:t>So to sp</w:t>
      </w:r>
      <w:r w:rsidRPr="00BC7441">
        <w:rPr>
          <w:rStyle w:val="Emphasis"/>
          <w:sz w:val="24"/>
        </w:rPr>
        <w:t xml:space="preserve">eak, </w:t>
      </w:r>
      <w:r w:rsidRPr="00DD410D">
        <w:rPr>
          <w:rStyle w:val="Emphasis"/>
          <w:sz w:val="24"/>
          <w:highlight w:val="green"/>
        </w:rPr>
        <w:t>many problems of today</w:t>
      </w:r>
      <w:r w:rsidRPr="00BC7441">
        <w:rPr>
          <w:rStyle w:val="Emphasis"/>
          <w:sz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DD410D">
        <w:rPr>
          <w:rStyle w:val="Emphasis"/>
          <w:sz w:val="24"/>
          <w:highlight w:val="green"/>
        </w:rPr>
        <w:t>can be directly attributed to lack of exchanges, communication and integration among civilizations</w:t>
      </w:r>
      <w:r w:rsidRPr="00BC7441">
        <w:rPr>
          <w:rStyle w:val="Emphasis"/>
          <w:sz w:val="24"/>
        </w:rPr>
        <w:t xml:space="preserve">. </w:t>
      </w:r>
      <w:r w:rsidRPr="00640103">
        <w:rPr>
          <w:sz w:val="16"/>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DD410D">
        <w:rPr>
          <w:rStyle w:val="StyleUnderline"/>
          <w:highlight w:val="green"/>
        </w:rPr>
        <w:t>China will rebalance the</w:t>
      </w:r>
      <w:r w:rsidRPr="00BC7441">
        <w:rPr>
          <w:rStyle w:val="StyleUnderline"/>
        </w:rPr>
        <w:t xml:space="preserve"> international </w:t>
      </w:r>
      <w:r w:rsidRPr="00DD410D">
        <w:rPr>
          <w:rStyle w:val="StyleUnderline"/>
          <w:highlight w:val="green"/>
        </w:rPr>
        <w:t>pattern from a more inclusive civilization perspective</w:t>
      </w:r>
      <w:r w:rsidRPr="00BC7441">
        <w:rPr>
          <w:rStyle w:val="StyleUnderline"/>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640103">
        <w:rPr>
          <w:sz w:val="16"/>
        </w:rPr>
        <w:t xml:space="preserve">D. To Pass on China’s Confidence. Only a short while ago, some Western countries had called for “China’s responsibility” and made it an inhibition to “regulate” China’s development orientation. </w:t>
      </w:r>
      <w:r w:rsidRPr="00BC7441">
        <w:rPr>
          <w:rStyle w:val="StyleUnderline"/>
        </w:rPr>
        <w:t xml:space="preserve">Today, </w:t>
      </w:r>
      <w:r w:rsidRPr="00DD410D">
        <w:rPr>
          <w:rStyle w:val="StyleUnderline"/>
          <w:highlight w:val="green"/>
        </w:rPr>
        <w:t xml:space="preserve">China has </w:t>
      </w:r>
      <w:r w:rsidRPr="00DD410D">
        <w:rPr>
          <w:rStyle w:val="StyleUnderline"/>
          <w:bCs/>
          <w:highlight w:val="green"/>
          <w:bdr w:val="single" w:sz="4" w:space="0" w:color="auto"/>
        </w:rPr>
        <w:t>become a source of stability</w:t>
      </w:r>
      <w:r w:rsidRPr="00DD410D">
        <w:rPr>
          <w:rStyle w:val="StyleUnderline"/>
          <w:highlight w:val="green"/>
        </w:rPr>
        <w:t xml:space="preserve"> </w:t>
      </w:r>
      <w:r w:rsidRPr="00BC7441">
        <w:rPr>
          <w:rStyle w:val="StyleUnderline"/>
        </w:rPr>
        <w:t>in an international situation full of uncertainties. Over the past 5 years, China has made outstanding contributions to the recovery of world economy under relatively great pressure of its own economic downturn.</w:t>
      </w:r>
      <w:r w:rsidRPr="00640103">
        <w:rPr>
          <w:sz w:val="16"/>
        </w:rPr>
        <w:t xml:space="preserve"> </w:t>
      </w:r>
      <w:r w:rsidRPr="00BC7441">
        <w:rPr>
          <w:rStyle w:val="StyleUnderline"/>
        </w:rPr>
        <w:t xml:space="preserve">Encouraged by the “four confidences”, the whole of the Chinese society has </w:t>
      </w:r>
      <w:r w:rsidRPr="00DD410D">
        <w:rPr>
          <w:rStyle w:val="StyleUnderline"/>
          <w:highlight w:val="green"/>
        </w:rPr>
        <w:t xml:space="preserve">burst out innovation vitality </w:t>
      </w:r>
      <w:r w:rsidRPr="00BC7441">
        <w:rPr>
          <w:rStyle w:val="StyleUnderline"/>
        </w:rPr>
        <w:t>and produced innovation achievements</w:t>
      </w:r>
      <w:r w:rsidRPr="00640103">
        <w:rPr>
          <w:sz w:val="16"/>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89008A">
        <w:rPr>
          <w:rStyle w:val="StyleUnderline"/>
        </w:rPr>
        <w:t>the Chinese solution is more practical and intimate to people as</w:t>
      </w:r>
      <w:r w:rsidRPr="00BC7441">
        <w:rPr>
          <w:rStyle w:val="StyleUnderline"/>
        </w:rPr>
        <w:t xml:space="preserve"> well as</w:t>
      </w:r>
      <w:r w:rsidRPr="00DD410D">
        <w:rPr>
          <w:rStyle w:val="StyleUnderline"/>
          <w:highlight w:val="green"/>
        </w:rPr>
        <w:t xml:space="preserve"> emphasizes inclusive cooperation</w:t>
      </w:r>
      <w:r w:rsidRPr="00BC7441">
        <w:rPr>
          <w:rStyle w:val="StyleUnderline"/>
        </w:rPr>
        <w:t>, as China is full of confidence to break the monopoly of the Western model on global development, “offering mankind a Chinese solution to explore a better social system”, and “providing a brand new option for the nations and peoples who are hoping both to speed up development and maintain independence”.</w:t>
      </w:r>
      <w:r w:rsidRPr="00640103">
        <w:rPr>
          <w:sz w:val="16"/>
        </w:rPr>
        <w:t xml:space="preserve"> II.Path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C7441">
        <w:rPr>
          <w:rStyle w:val="StyleUnderline"/>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640103">
        <w:rPr>
          <w:sz w:val="16"/>
        </w:rPr>
        <w:t>B. To Supplement and Perfect the Global Governance System</w:t>
      </w:r>
      <w:r w:rsidRPr="00BC7441">
        <w:rPr>
          <w:rStyle w:val="StyleUnderline"/>
        </w:rPr>
        <w:t xml:space="preserve">. </w:t>
      </w:r>
      <w:r w:rsidRPr="0089008A">
        <w:rPr>
          <w:rStyle w:val="StyleUnderline"/>
          <w:bCs/>
        </w:rPr>
        <w:t>Currently, the international political practice in global governance is mostly problem-driven without creating a set of relatively independent, centralized and integral power structures, resulting in the existing global governance systemcharacterized as both extensive and unbalanced</w:t>
      </w:r>
      <w:r w:rsidRPr="00640103">
        <w:rPr>
          <w:b/>
          <w:bCs/>
          <w:sz w:val="16"/>
        </w:rPr>
        <w:t>.</w:t>
      </w:r>
      <w:r w:rsidRPr="00640103">
        <w:rPr>
          <w:sz w:val="16"/>
        </w:rPr>
        <w:t xml:space="preserve"> </w:t>
      </w:r>
      <w:r w:rsidRPr="00BC7441">
        <w:rPr>
          <w:rStyle w:val="StyleUnderline"/>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w:t>
      </w:r>
      <w:r w:rsidRPr="0089008A">
        <w:rPr>
          <w:rStyle w:val="StyleUnderline"/>
        </w:rPr>
        <w:t xml:space="preserve">act as the leader of global governance, and actively safeguards the global governance system with the UN at the core. Second, </w:t>
      </w:r>
      <w:r w:rsidRPr="00DD410D">
        <w:rPr>
          <w:rStyle w:val="StyleUnderline"/>
          <w:highlight w:val="green"/>
        </w:rPr>
        <w:t xml:space="preserve">China is </w:t>
      </w:r>
      <w:r w:rsidRPr="0089008A">
        <w:rPr>
          <w:rStyle w:val="StyleUnderline"/>
        </w:rPr>
        <w:t xml:space="preserve">actively </w:t>
      </w:r>
      <w:r w:rsidRPr="00DD410D">
        <w:rPr>
          <w:rStyle w:val="StyleUnderline"/>
          <w:highlight w:val="green"/>
        </w:rPr>
        <w:t xml:space="preserve">promoting </w:t>
      </w:r>
      <w:r w:rsidRPr="0089008A">
        <w:rPr>
          <w:rStyle w:val="StyleUnderline"/>
        </w:rPr>
        <w:t xml:space="preserve">the transforming process of such recently emerged </w:t>
      </w:r>
      <w:r w:rsidRPr="00DD410D">
        <w:rPr>
          <w:rStyle w:val="StyleUnderline"/>
          <w:highlight w:val="green"/>
        </w:rPr>
        <w:t xml:space="preserve">international mechanisms </w:t>
      </w:r>
      <w:r w:rsidRPr="0089008A">
        <w:rPr>
          <w:rStyle w:val="StyleUnderline"/>
        </w:rPr>
        <w:t>as G20, BRICS and SCO</w:t>
      </w:r>
      <w:r w:rsidRPr="00640103">
        <w:rPr>
          <w:sz w:val="16"/>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Boao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9008A">
        <w:rPr>
          <w:rStyle w:val="Emphasis"/>
          <w:sz w:val="24"/>
        </w:rPr>
        <w:t xml:space="preserve">Thus, in leading the transformation of the global governance system, China has not overthrown the existing systems and started all over again, but been engaged in innovating and perfecting; </w:t>
      </w:r>
      <w:r w:rsidRPr="00DD410D">
        <w:rPr>
          <w:rStyle w:val="Emphasis"/>
          <w:sz w:val="24"/>
          <w:highlight w:val="green"/>
        </w:rPr>
        <w:t>China has proactively undertaken international responsibilities</w:t>
      </w:r>
      <w:r w:rsidRPr="0089008A">
        <w:rPr>
          <w:rStyle w:val="Emphasis"/>
          <w:sz w:val="24"/>
        </w:rPr>
        <w:t>, but has to do everything in its power and act according to its ability.</w:t>
      </w:r>
      <w:r w:rsidRPr="00640103">
        <w:rPr>
          <w:sz w:val="16"/>
        </w:rPr>
        <w:t xml:space="preserve"> C. To Reform the Global Governance Rules. </w:t>
      </w:r>
      <w:r w:rsidRPr="0089008A">
        <w:rPr>
          <w:rStyle w:val="StyleUnderline"/>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640103">
        <w:rPr>
          <w:sz w:val="16"/>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89008A">
        <w:rPr>
          <w:rStyle w:val="Emphasis"/>
          <w:sz w:val="24"/>
        </w:rPr>
        <w:t xml:space="preserve">China has also proposed international public security views on </w:t>
      </w:r>
      <w:r w:rsidRPr="00DD410D">
        <w:rPr>
          <w:rStyle w:val="Emphasis"/>
          <w:sz w:val="24"/>
          <w:highlight w:val="green"/>
          <w:bdr w:val="single" w:sz="4" w:space="0" w:color="auto"/>
        </w:rPr>
        <w:t>nuclear security, maritime cooperation and cyber space order</w:t>
      </w:r>
      <w:r w:rsidRPr="0089008A">
        <w:rPr>
          <w:rStyle w:val="Emphasis"/>
          <w:sz w:val="24"/>
        </w:rPr>
        <w:t>, calling for efforts to make the global village into a “grand stage for seeking common development” rather than a “wrestling arena”; we cannot “set up a stage here, while pulling away a prop there”, but “complement each other to put on a grand show”</w:t>
      </w:r>
      <w:r w:rsidRPr="00640103">
        <w:rPr>
          <w:sz w:val="16"/>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theseplatforms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C7441">
        <w:rPr>
          <w:rStyle w:val="StyleUnderline"/>
        </w:rPr>
        <w:t xml:space="preserve">As the biggest developing country and fast growing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411529">
        <w:rPr>
          <w:rStyle w:val="StyleUnderline"/>
          <w:bCs/>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DD410D">
        <w:rPr>
          <w:rStyle w:val="StyleUnderline"/>
          <w:bCs/>
          <w:highlight w:val="green"/>
        </w:rPr>
        <w:t xml:space="preserve">helping </w:t>
      </w:r>
      <w:r w:rsidRPr="00411529">
        <w:rPr>
          <w:rStyle w:val="StyleUnderline"/>
          <w:bCs/>
        </w:rPr>
        <w:t xml:space="preserve">other developing countries to </w:t>
      </w:r>
      <w:r w:rsidRPr="00DD410D">
        <w:rPr>
          <w:rStyle w:val="StyleUnderline"/>
          <w:bCs/>
          <w:highlight w:val="green"/>
        </w:rPr>
        <w:t xml:space="preserve">respond to </w:t>
      </w:r>
      <w:r w:rsidRPr="00411529">
        <w:rPr>
          <w:rStyle w:val="StyleUnderline"/>
          <w:bCs/>
        </w:rPr>
        <w:t xml:space="preserve">such challenges as </w:t>
      </w:r>
      <w:r w:rsidRPr="00DD410D">
        <w:rPr>
          <w:rStyle w:val="StyleUnderline"/>
          <w:bCs/>
          <w:highlight w:val="green"/>
        </w:rPr>
        <w:t>famine</w:t>
      </w:r>
      <w:r w:rsidRPr="00411529">
        <w:rPr>
          <w:rStyle w:val="StyleUnderline"/>
          <w:bCs/>
        </w:rPr>
        <w:t xml:space="preserve">, </w:t>
      </w:r>
      <w:r w:rsidRPr="00DD410D">
        <w:rPr>
          <w:rStyle w:val="StyleUnderline"/>
          <w:bCs/>
          <w:highlight w:val="green"/>
        </w:rPr>
        <w:t>refugees</w:t>
      </w:r>
      <w:r w:rsidRPr="00411529">
        <w:rPr>
          <w:rStyle w:val="StyleUnderline"/>
          <w:bCs/>
        </w:rPr>
        <w:t>, climate change and public hygiene by debt forgiveness and assistance.</w:t>
      </w:r>
    </w:p>
    <w:p w14:paraId="0FF997C7" w14:textId="63960AFB" w:rsidR="00461C3E" w:rsidRDefault="00461C3E" w:rsidP="00461C3E">
      <w:pPr>
        <w:pStyle w:val="Heading4"/>
      </w:pPr>
      <w:r>
        <w:t>Extinciton ow Taiwan</w:t>
      </w:r>
    </w:p>
    <w:p w14:paraId="4E395EE5" w14:textId="31B9CC8F" w:rsidR="00461C3E" w:rsidRDefault="00461C3E" w:rsidP="00461C3E">
      <w:pPr>
        <w:pStyle w:val="Heading4"/>
      </w:pPr>
      <w:r>
        <w:t>1] prereq</w:t>
      </w:r>
    </w:p>
    <w:p w14:paraId="21E08562" w14:textId="0ABD9272" w:rsidR="00461C3E" w:rsidRDefault="00461C3E" w:rsidP="00461C3E">
      <w:pPr>
        <w:pStyle w:val="Heading4"/>
      </w:pPr>
      <w:r>
        <w:t>2] scope</w:t>
      </w:r>
    </w:p>
    <w:p w14:paraId="7FFE32CC" w14:textId="2077E524" w:rsidR="00B7304C" w:rsidRPr="00B7304C" w:rsidRDefault="00B7304C" w:rsidP="00B7304C">
      <w:pPr>
        <w:pStyle w:val="Heading4"/>
      </w:pPr>
      <w:r>
        <w:t xml:space="preserve">3] unites Asians </w:t>
      </w:r>
    </w:p>
    <w:p w14:paraId="0DFF457A" w14:textId="683431C0" w:rsidR="003D25F9" w:rsidRDefault="00177976" w:rsidP="003D25F9">
      <w:pPr>
        <w:pStyle w:val="Heading2"/>
      </w:pPr>
      <w:r>
        <w:t>6</w:t>
      </w:r>
    </w:p>
    <w:p w14:paraId="6AC49250" w14:textId="77777777" w:rsidR="00C11378" w:rsidRDefault="00C11378" w:rsidP="00C11378">
      <w:pPr>
        <w:pStyle w:val="Heading4"/>
      </w:pPr>
      <w:r>
        <w:t xml:space="preserve">I advocate for the aff absent being read against a fellow Asian. </w:t>
      </w:r>
    </w:p>
    <w:p w14:paraId="122DFE20" w14:textId="77777777" w:rsidR="00C11378" w:rsidRPr="00FE14E8" w:rsidRDefault="00C11378" w:rsidP="00C11378">
      <w:pPr>
        <w:pStyle w:val="Heading4"/>
        <w:rPr>
          <w:rFonts w:asciiTheme="minorHAnsi" w:hAnsiTheme="minorHAnsi" w:cstheme="minorHAnsi"/>
        </w:rPr>
      </w:pPr>
      <w:r w:rsidRPr="00C31B91">
        <w:rPr>
          <w:rFonts w:asciiTheme="minorHAnsi" w:hAnsiTheme="minorHAnsi" w:cstheme="minorHAnsi"/>
        </w:rPr>
        <w:t>Causes psychological violence since you force us to negate our identity and suffering O/ws A] perf-con and pre-meditated murder – you know what you were doing awas bad but did it anyways B] Link turn – aff can’t solve when it recreates violence.</w:t>
      </w:r>
      <w:r>
        <w:t xml:space="preserve"> </w:t>
      </w:r>
    </w:p>
    <w:p w14:paraId="097ADD3B" w14:textId="77777777" w:rsidR="00C11378" w:rsidRDefault="00C11378" w:rsidP="00C11378">
      <w:pPr>
        <w:pStyle w:val="Heading4"/>
      </w:pPr>
      <w:r>
        <w:t xml:space="preserve">Asian coalitions are key to their method. </w:t>
      </w:r>
    </w:p>
    <w:p w14:paraId="4985DE79" w14:textId="77777777" w:rsidR="00C11378" w:rsidRDefault="00C11378" w:rsidP="00C11378">
      <w:pPr>
        <w:pStyle w:val="ListParagraph"/>
        <w:numPr>
          <w:ilvl w:val="0"/>
          <w:numId w:val="11"/>
        </w:numPr>
      </w:pPr>
      <w:r>
        <w:t>Colitations good</w:t>
      </w:r>
    </w:p>
    <w:p w14:paraId="2FB4B115" w14:textId="77777777" w:rsidR="00C11378" w:rsidRDefault="00C11378" w:rsidP="00C11378">
      <w:pPr>
        <w:pStyle w:val="ListParagraph"/>
        <w:numPr>
          <w:ilvl w:val="0"/>
          <w:numId w:val="11"/>
        </w:numPr>
      </w:pPr>
      <w:r>
        <w:t>Solves all their offense shakes off stereotypes or smthing</w:t>
      </w:r>
    </w:p>
    <w:p w14:paraId="41FA4666" w14:textId="77777777" w:rsidR="00C11378" w:rsidRDefault="00C11378" w:rsidP="00C11378">
      <w:pPr>
        <w:pStyle w:val="ListParagraph"/>
        <w:numPr>
          <w:ilvl w:val="0"/>
          <w:numId w:val="11"/>
        </w:numPr>
      </w:pPr>
      <w:r>
        <w:t>Only way to actualize “back up intentions with actions” and “we uplift and support each other”</w:t>
      </w:r>
    </w:p>
    <w:p w14:paraId="396B93BE" w14:textId="77777777" w:rsidR="00C11378" w:rsidRPr="00AA0B48" w:rsidRDefault="00C11378" w:rsidP="00C11378">
      <w:pPr>
        <w:pStyle w:val="ListParagraph"/>
        <w:numPr>
          <w:ilvl w:val="0"/>
          <w:numId w:val="11"/>
        </w:numPr>
      </w:pPr>
      <w:r>
        <w:t>Nuance is bad surrounding w absolutism ignores nuances between intersectionality and dif ethnicities of asians</w:t>
      </w:r>
    </w:p>
    <w:p w14:paraId="6F0FADF2" w14:textId="77777777" w:rsidR="00C11378" w:rsidRDefault="00C11378" w:rsidP="00C11378">
      <w:r>
        <w:t>A</w:t>
      </w:r>
      <w:r w:rsidRPr="00AA0B48">
        <w:t xml:space="preserve">rti </w:t>
      </w:r>
      <w:r w:rsidRPr="00AA0B48">
        <w:rPr>
          <w:b/>
          <w:bCs/>
          <w:sz w:val="26"/>
          <w:szCs w:val="26"/>
        </w:rPr>
        <w:t>Kohli</w:t>
      </w:r>
      <w:r>
        <w:t xml:space="preserve"> and Becky </w:t>
      </w:r>
      <w:r w:rsidRPr="00AA0B48">
        <w:rPr>
          <w:b/>
          <w:bCs/>
          <w:sz w:val="26"/>
          <w:szCs w:val="26"/>
        </w:rPr>
        <w:t>Belcore, 21</w:t>
      </w:r>
      <w:r w:rsidRPr="00AA0B48">
        <w:t xml:space="preserve"> [Aarti Kohli, (Aarti Kohli is the executive director of Asian Americans Advancing Justice–Asian Law Caucus, the organization that convenes the Asian American Leaders Table.)</w:t>
      </w:r>
      <w:r>
        <w:t xml:space="preserve"> Becky Belcore, (</w:t>
      </w:r>
      <w:r w:rsidRPr="00AA0B48">
        <w:t>Becky Belcore is executive director of the National Korean American Service and Education Consortium (NAKASEC), a progressive grassroots organization and a member of the Asian American Leaders Table.</w:t>
      </w:r>
      <w:r>
        <w:t>)</w:t>
      </w:r>
      <w:r w:rsidRPr="00AA0B48">
        <w:t xml:space="preserve">]. "Coalitions and solidarity with others are vital to Asian American activism." Prism, 6-10-2021, Accessed 1-9-2022. https://prismreports.org/2021/06/10/coalitions-and-solidarity-with-others-are-vital-to-asian-american-activism/ // </w:t>
      </w:r>
      <w:r>
        <w:t>duongie</w:t>
      </w:r>
    </w:p>
    <w:p w14:paraId="4D2DA29F" w14:textId="52739D58" w:rsidR="00C11378" w:rsidRPr="00C11378" w:rsidRDefault="00C11378" w:rsidP="00C11378">
      <w:pPr>
        <w:rPr>
          <w:sz w:val="16"/>
        </w:rPr>
      </w:pPr>
      <w:r w:rsidRPr="00AA0B48">
        <w:rPr>
          <w:sz w:val="16"/>
        </w:rPr>
        <w:t xml:space="preserve">For </w:t>
      </w:r>
      <w:r w:rsidRPr="00AA0B48">
        <w:rPr>
          <w:u w:val="single"/>
        </w:rPr>
        <w:t xml:space="preserve">many </w:t>
      </w:r>
      <w:r w:rsidRPr="00AA0B48">
        <w:rPr>
          <w:highlight w:val="green"/>
          <w:u w:val="single"/>
        </w:rPr>
        <w:t>Asian Americans</w:t>
      </w:r>
      <w:r w:rsidRPr="00AA0B48">
        <w:rPr>
          <w:u w:val="single"/>
        </w:rPr>
        <w:t xml:space="preserve">, it can </w:t>
      </w:r>
      <w:r w:rsidRPr="00AA0B48">
        <w:rPr>
          <w:highlight w:val="green"/>
          <w:u w:val="single"/>
        </w:rPr>
        <w:t>feel as if we live surrounded by absolutism</w:t>
      </w:r>
      <w:r w:rsidRPr="00AA0B48">
        <w:rPr>
          <w:u w:val="single"/>
        </w:rPr>
        <w:t xml:space="preserve"> and extremes, </w:t>
      </w:r>
      <w:r w:rsidRPr="00AA0B48">
        <w:rPr>
          <w:highlight w:val="green"/>
          <w:u w:val="single"/>
        </w:rPr>
        <w:t>with</w:t>
      </w:r>
      <w:r w:rsidRPr="00AA0B48">
        <w:rPr>
          <w:u w:val="single"/>
        </w:rPr>
        <w:t xml:space="preserve"> </w:t>
      </w:r>
      <w:r w:rsidRPr="00AA0B48">
        <w:rPr>
          <w:highlight w:val="green"/>
          <w:u w:val="single"/>
        </w:rPr>
        <w:t>little</w:t>
      </w:r>
      <w:r w:rsidRPr="00AA0B48">
        <w:rPr>
          <w:u w:val="single"/>
        </w:rPr>
        <w:t xml:space="preserve"> room for </w:t>
      </w:r>
      <w:r w:rsidRPr="00AA0B48">
        <w:rPr>
          <w:highlight w:val="green"/>
          <w:u w:val="single"/>
        </w:rPr>
        <w:t>nuance</w:t>
      </w:r>
      <w:r w:rsidRPr="00AA0B48">
        <w:rPr>
          <w:u w:val="single"/>
        </w:rPr>
        <w:t>.</w:t>
      </w:r>
      <w:r w:rsidRPr="00AA0B48">
        <w:rPr>
          <w:sz w:val="16"/>
        </w:rPr>
        <w:t xml:space="preserve"> But we often occupy “in-between” spaces and identities, and </w:t>
      </w:r>
      <w:r w:rsidRPr="00AA0B48">
        <w:rPr>
          <w:highlight w:val="green"/>
          <w:u w:val="single"/>
        </w:rPr>
        <w:t xml:space="preserve">nuance </w:t>
      </w:r>
      <w:r w:rsidRPr="00AA0B48">
        <w:rPr>
          <w:u w:val="single"/>
        </w:rPr>
        <w:t xml:space="preserve">is </w:t>
      </w:r>
      <w:r w:rsidRPr="00AA0B48">
        <w:rPr>
          <w:highlight w:val="green"/>
          <w:u w:val="single"/>
        </w:rPr>
        <w:t>necessary</w:t>
      </w:r>
      <w:r w:rsidRPr="00AA0B48">
        <w:rPr>
          <w:u w:val="single"/>
        </w:rPr>
        <w:t xml:space="preserve"> in order </w:t>
      </w:r>
      <w:r w:rsidRPr="00AA0B48">
        <w:rPr>
          <w:highlight w:val="green"/>
          <w:u w:val="single"/>
        </w:rPr>
        <w:t>to understand</w:t>
      </w:r>
      <w:r w:rsidRPr="00AA0B48">
        <w:rPr>
          <w:u w:val="single"/>
        </w:rPr>
        <w:t xml:space="preserve"> our work with Asian American and Pacific Islander (AAPI) communities. It’s</w:t>
      </w:r>
      <w:r w:rsidRPr="00AA0B48">
        <w:rPr>
          <w:sz w:val="16"/>
        </w:rPr>
        <w:t xml:space="preserve"> also essential </w:t>
      </w:r>
      <w:r w:rsidRPr="00AA0B48">
        <w:rPr>
          <w:u w:val="single"/>
        </w:rPr>
        <w:t>when it comes to understanding ourselves as immigrants from colonized nations, and as Indigenous people, multi-racial people, undocumented people, or trans-racial adoptees.</w:t>
      </w:r>
      <w:r w:rsidRPr="00AA0B48">
        <w:rPr>
          <w:sz w:val="16"/>
        </w:rPr>
        <w:t xml:space="preserve"> It may be uncomfortable, but we must persist </w:t>
      </w:r>
      <w:r w:rsidRPr="00AA0B48">
        <w:rPr>
          <w:u w:val="single"/>
        </w:rPr>
        <w:t xml:space="preserve">in the complex work of making progress toward racial </w:t>
      </w:r>
      <w:r w:rsidRPr="00AA0B48">
        <w:rPr>
          <w:highlight w:val="green"/>
          <w:u w:val="single"/>
        </w:rPr>
        <w:t>solidarity</w:t>
      </w:r>
      <w:r w:rsidRPr="00AA0B48">
        <w:rPr>
          <w:u w:val="single"/>
        </w:rPr>
        <w:t xml:space="preserve"> so that we can create a more just future for our communities.</w:t>
      </w:r>
      <w:r>
        <w:rPr>
          <w:u w:val="single"/>
        </w:rPr>
        <w:t xml:space="preserve"> </w:t>
      </w:r>
      <w:r w:rsidRPr="00AA0B48">
        <w:rPr>
          <w:sz w:val="16"/>
        </w:rPr>
        <w:t xml:space="preserve">In the wake of increased violence targeting Asian Americans, a new network of 100+ organizations serving AAPI communities was convened. Its goal is to coalesce and leverage our power toward policy change, solidarity, and shifting the public narrative. The “Asian American Leaders Table” provides a ray of hope in the type of coalition building and mutual support that can buoy us during hard times. Our work broadens our understanding of our own communities, </w:t>
      </w:r>
      <w:r w:rsidRPr="00AA0B48">
        <w:rPr>
          <w:u w:val="single"/>
        </w:rPr>
        <w:t xml:space="preserve">revealing layers that influence how </w:t>
      </w:r>
      <w:r w:rsidRPr="00AA0B48">
        <w:rPr>
          <w:highlight w:val="green"/>
          <w:u w:val="single"/>
        </w:rPr>
        <w:t>we uplift and support each other</w:t>
      </w:r>
      <w:r w:rsidRPr="00AA0B48">
        <w:rPr>
          <w:u w:val="single"/>
        </w:rPr>
        <w:t>, or step aside when necessary.</w:t>
      </w:r>
      <w:r w:rsidRPr="00AA0B48">
        <w:rPr>
          <w:sz w:val="16"/>
        </w:rPr>
        <w:t xml:space="preserve"> For example, we acknowledge that Pacific Islanders were deliberately combined together with Asian Americans by government systems that have no knowledge or interest in our distinct histories and needs. We know Southeast Asians face higher risks when it comes to criminalization and deportation. We see that East Asians are more likely to be targeted for street harassment and assault due to racist COVID-19 narratives. We know that our Indian American colleagues are feeling high levels of stress with families in the homeland who are struggling with a raging pandemic. Sikh American communities were severely targeted post-9/11, and were the target of a mass shooting in Indianapolis. And our Muslim siblings need our solidarity and support amidst the Israeli-Palestinian conflict. </w:t>
      </w:r>
      <w:r w:rsidRPr="00AA0B48">
        <w:rPr>
          <w:u w:val="single"/>
        </w:rPr>
        <w:t xml:space="preserve">Our </w:t>
      </w:r>
      <w:r w:rsidRPr="00AA0B48">
        <w:rPr>
          <w:highlight w:val="green"/>
          <w:u w:val="single"/>
        </w:rPr>
        <w:t>coalition</w:t>
      </w:r>
      <w:r w:rsidRPr="00AA0B48">
        <w:rPr>
          <w:u w:val="single"/>
        </w:rPr>
        <w:t xml:space="preserve"> work doesn’t shy away from these complicated aspects of Asian American and Pacific Islander identities. We </w:t>
      </w:r>
      <w:r w:rsidRPr="00AA0B48">
        <w:rPr>
          <w:highlight w:val="green"/>
          <w:u w:val="single"/>
        </w:rPr>
        <w:t>cleave deeper into</w:t>
      </w:r>
      <w:r w:rsidRPr="00AA0B48">
        <w:rPr>
          <w:u w:val="single"/>
        </w:rPr>
        <w:t xml:space="preserve"> the </w:t>
      </w:r>
      <w:r w:rsidRPr="00AA0B48">
        <w:rPr>
          <w:highlight w:val="green"/>
          <w:u w:val="single"/>
        </w:rPr>
        <w:t>histories, identities</w:t>
      </w:r>
      <w:r w:rsidRPr="00AA0B48">
        <w:rPr>
          <w:u w:val="single"/>
        </w:rPr>
        <w:t xml:space="preserve">, and stories that make us different from one another, </w:t>
      </w:r>
      <w:r w:rsidRPr="00AA0B48">
        <w:rPr>
          <w:highlight w:val="green"/>
          <w:u w:val="single"/>
        </w:rPr>
        <w:t>and back up our intentions with actions</w:t>
      </w:r>
      <w:r w:rsidRPr="00AA0B48">
        <w:rPr>
          <w:u w:val="single"/>
        </w:rPr>
        <w:t>.</w:t>
      </w:r>
      <w:r>
        <w:rPr>
          <w:u w:val="single"/>
        </w:rPr>
        <w:t xml:space="preserve"> </w:t>
      </w:r>
      <w:r w:rsidRPr="00AA0B48">
        <w:rPr>
          <w:sz w:val="16"/>
        </w:rPr>
        <w:t xml:space="preserve">Our vision </w:t>
      </w:r>
      <w:r w:rsidRPr="00AA0B48">
        <w:rPr>
          <w:u w:val="single"/>
        </w:rPr>
        <w:t>is to shift the narrative around heritage and solidarity</w:t>
      </w:r>
      <w:r w:rsidRPr="00AA0B48">
        <w:rPr>
          <w:sz w:val="16"/>
        </w:rPr>
        <w:t xml:space="preserve">. For example, </w:t>
      </w:r>
      <w:r w:rsidRPr="00AA0B48">
        <w:rPr>
          <w:highlight w:val="green"/>
          <w:u w:val="single"/>
        </w:rPr>
        <w:t>portraying Asian Americans solely as victims</w:t>
      </w:r>
      <w:r w:rsidRPr="00AA0B48">
        <w:rPr>
          <w:u w:val="single"/>
        </w:rPr>
        <w:t xml:space="preserve"> does a </w:t>
      </w:r>
      <w:r w:rsidRPr="00AA0B48">
        <w:rPr>
          <w:highlight w:val="green"/>
          <w:u w:val="single"/>
        </w:rPr>
        <w:t>disservice</w:t>
      </w:r>
      <w:r w:rsidRPr="00AA0B48">
        <w:rPr>
          <w:u w:val="single"/>
        </w:rPr>
        <w:t xml:space="preserve"> to the </w:t>
      </w:r>
      <w:r w:rsidRPr="00AA0B48">
        <w:rPr>
          <w:highlight w:val="green"/>
          <w:u w:val="single"/>
        </w:rPr>
        <w:t>many examples of</w:t>
      </w:r>
      <w:r w:rsidRPr="00AA0B48">
        <w:rPr>
          <w:u w:val="single"/>
        </w:rPr>
        <w:t xml:space="preserve"> Asian American </w:t>
      </w:r>
      <w:r w:rsidRPr="00AA0B48">
        <w:rPr>
          <w:highlight w:val="green"/>
          <w:u w:val="single"/>
        </w:rPr>
        <w:t>resistance, solidarity</w:t>
      </w:r>
      <w:r w:rsidRPr="00AA0B48">
        <w:rPr>
          <w:u w:val="single"/>
        </w:rPr>
        <w:t xml:space="preserve">, organizing, and community development that has benefited our society. </w:t>
      </w:r>
      <w:r w:rsidRPr="00AA0B48">
        <w:rPr>
          <w:sz w:val="16"/>
        </w:rPr>
        <w:t xml:space="preserve">Our campaign, “Resistance is our Heritage,” tells stories to </w:t>
      </w:r>
      <w:r w:rsidRPr="00AA0B48">
        <w:rPr>
          <w:highlight w:val="green"/>
          <w:u w:val="single"/>
        </w:rPr>
        <w:t>inspire</w:t>
      </w:r>
      <w:r w:rsidRPr="00AA0B48">
        <w:rPr>
          <w:u w:val="single"/>
        </w:rPr>
        <w:t xml:space="preserve"> current generations of people to change their actions, to effect </w:t>
      </w:r>
      <w:r w:rsidRPr="00AA0B48">
        <w:rPr>
          <w:highlight w:val="green"/>
          <w:u w:val="single"/>
        </w:rPr>
        <w:t>change within</w:t>
      </w:r>
      <w:r w:rsidRPr="00AA0B48">
        <w:rPr>
          <w:u w:val="single"/>
        </w:rPr>
        <w:t xml:space="preserve"> our </w:t>
      </w:r>
      <w:r w:rsidRPr="00AA0B48">
        <w:rPr>
          <w:highlight w:val="green"/>
          <w:u w:val="single"/>
        </w:rPr>
        <w:t>systems</w:t>
      </w:r>
      <w:r w:rsidRPr="00AA0B48">
        <w:rPr>
          <w:u w:val="single"/>
        </w:rPr>
        <w:t xml:space="preserve">, and </w:t>
      </w:r>
      <w:r w:rsidRPr="00AA0B48">
        <w:rPr>
          <w:highlight w:val="green"/>
          <w:u w:val="single"/>
        </w:rPr>
        <w:t>catalyze</w:t>
      </w:r>
      <w:r w:rsidRPr="00AA0B48">
        <w:rPr>
          <w:u w:val="single"/>
        </w:rPr>
        <w:t xml:space="preserve"> a </w:t>
      </w:r>
      <w:r w:rsidRPr="00AA0B48">
        <w:rPr>
          <w:highlight w:val="green"/>
          <w:u w:val="single"/>
        </w:rPr>
        <w:t>better future for new generations</w:t>
      </w:r>
      <w:r w:rsidRPr="00AA0B48">
        <w:rPr>
          <w:u w:val="single"/>
        </w:rPr>
        <w:t xml:space="preserve"> of Asian American and Pacific Islander communities.</w:t>
      </w:r>
      <w:r>
        <w:rPr>
          <w:u w:val="single"/>
        </w:rPr>
        <w:t xml:space="preserve"> </w:t>
      </w:r>
      <w:r w:rsidRPr="00AA0B48">
        <w:rPr>
          <w:sz w:val="16"/>
        </w:rPr>
        <w:t xml:space="preserve">In addition to </w:t>
      </w:r>
      <w:r w:rsidRPr="00AA0B48">
        <w:rPr>
          <w:u w:val="single"/>
        </w:rPr>
        <w:t xml:space="preserve">stories of resistance, it’s also important to share stories of </w:t>
      </w:r>
      <w:r w:rsidRPr="00AA0B48">
        <w:rPr>
          <w:highlight w:val="green"/>
          <w:u w:val="single"/>
        </w:rPr>
        <w:t>solidarity</w:t>
      </w:r>
      <w:r w:rsidRPr="00AA0B48">
        <w:rPr>
          <w:u w:val="single"/>
        </w:rPr>
        <w:t xml:space="preserve"> in order to </w:t>
      </w:r>
      <w:r w:rsidRPr="00AA0B48">
        <w:rPr>
          <w:highlight w:val="green"/>
          <w:u w:val="single"/>
        </w:rPr>
        <w:t>counteract stereotypes that pit Asian Americans against other</w:t>
      </w:r>
      <w:r w:rsidRPr="00AA0B48">
        <w:rPr>
          <w:u w:val="single"/>
        </w:rPr>
        <w:t xml:space="preserve"> marginalized </w:t>
      </w:r>
      <w:r w:rsidRPr="00AA0B48">
        <w:rPr>
          <w:highlight w:val="green"/>
          <w:u w:val="single"/>
        </w:rPr>
        <w:t>groups</w:t>
      </w:r>
      <w:r w:rsidRPr="00AA0B48">
        <w:rPr>
          <w:u w:val="single"/>
        </w:rPr>
        <w:t xml:space="preserve"> and paint Asian Americans as disengaged in politics and activism</w:t>
      </w:r>
      <w:r w:rsidRPr="00AA0B48">
        <w:rPr>
          <w:sz w:val="16"/>
        </w:rPr>
        <w:t xml:space="preserve">. That’s why we’ve launched a new series of videos with stories and educational guides that we hope will spark discussions around solidarity in service of transformative change, including stories like: How Indo-Caribbean populations have organized around economic justice, resulting in new budgetary earmarks for exploited workers affected by COVID-19 in the New York state budget. Efforts to build a broad multi-racial coalition to end the surveillance of Muslim, South Asian, and Arab community members by local law enforcement and federal authorities. Using the experience of Japanese American internment to end detention sites and support immigrant and refugee communities targeted by racism, state violence, injustice, and oppression in the United States. Resistance as heritage carries us through our day-to-day work as well. We owe so much to the work of Black activists and civil rights movements that influences the ethics, values, and strategies that allow us to meet the diverse needs of all communities of color, and enact necessary changes that ultimately make for a stronger U.S. This includes work like advocating for language access at the polls—not just Asian languages, but Spanish and African languages, too, so that a greater and more diverse cross-section of our citizenry can engage in free, fair, and accessible elections. We advocate for justice for those whose citizenship, legal status, and livelihood hang in the balance due to outdated immigration laws that hurt families in the U.S. and internationally. For generations, the model minority myth painted Asian Americans as a successful monolith and stymied policymakers’ understanding of the widening Asian American wealth gap—neglecting the fact that Asian Americans are the most economically unequal racial group in the U.S. Our work channels the voices of millions of Asian Americans calling for good jobs, union rights, affordable housing, strong public education, and reliable health care, not just for us but for all of the groups who depend on these rights. We </w:t>
      </w:r>
      <w:r w:rsidRPr="00AA0B48">
        <w:rPr>
          <w:u w:val="single"/>
        </w:rPr>
        <w:t>remember the lessons of the 1982 garment workers’ strike in New York’s Chinatown and the impact Asian American coalition building had on workers’ rights.</w:t>
      </w:r>
      <w:r w:rsidRPr="00AA0B48">
        <w:rPr>
          <w:sz w:val="16"/>
        </w:rPr>
        <w:t xml:space="preserve"> As COVID-19 cases drop, the number of vaccinated people grows, and we “return to normal,” workers need to be paid fair wages and get basic safety and health protections. Without those at minimum, the economic divide will only keep growing. The benefits of cross-racial solidarity work are clear. The hard part is figuring out how to do it. We are inspired by the stories of our predecessors because it’s helpful to remind ourselves that the idea of co-liberation is not a new one. </w:t>
      </w:r>
      <w:r w:rsidRPr="00AA0B48">
        <w:rPr>
          <w:u w:val="single"/>
        </w:rPr>
        <w:t>The history of Asian American and Pacific Islander coalitions with other oppressed groups includes the Filipino and Mexican farmworkers who organized the Delano grape strike, the civil rights collaboration between Grace Lee Boggs and Malcom X, Japanese Americans first protesting the anti-Muslim and xenophobic violence that followed 9/11, and later the inhumane treatment of migrants and immigrants at the U.S. southern borders. Solidarity and co-liberation isn’t a rarity for Asian Americans; it’s a vital part of our activism.</w:t>
      </w:r>
      <w:r>
        <w:rPr>
          <w:u w:val="single"/>
        </w:rPr>
        <w:t xml:space="preserve"> </w:t>
      </w:r>
      <w:r w:rsidRPr="00AA0B48">
        <w:rPr>
          <w:sz w:val="16"/>
        </w:rPr>
        <w:t>Systems and communication methods have changed, but the intent remains the same. We’re inspired by the energy and dedication of the groups involved with the Asian American Leaders Table, and we hope that others will join us as we forge new paths toward allyship and a co-liberated future.</w:t>
      </w:r>
    </w:p>
    <w:p w14:paraId="24634FBC" w14:textId="633EBC78" w:rsidR="00747C9E" w:rsidRDefault="00747C9E" w:rsidP="008D1367">
      <w:pPr>
        <w:pStyle w:val="Heading1"/>
      </w:pPr>
      <w:r>
        <w:t>AC</w:t>
      </w:r>
    </w:p>
    <w:p w14:paraId="78D13D87" w14:textId="61441110" w:rsidR="0046062F" w:rsidRDefault="0046062F" w:rsidP="0046062F">
      <w:pPr>
        <w:pStyle w:val="Heading2"/>
      </w:pPr>
      <w:r>
        <w:t>Presumption</w:t>
      </w:r>
    </w:p>
    <w:p w14:paraId="03B7156F" w14:textId="77777777" w:rsidR="005C11C5" w:rsidRPr="00A55117" w:rsidRDefault="005C11C5" w:rsidP="005C11C5">
      <w:pPr>
        <w:pStyle w:val="Heading4"/>
        <w:rPr>
          <w:rFonts w:asciiTheme="minorHAnsi" w:hAnsiTheme="minorHAnsi" w:cstheme="minorHAnsi"/>
        </w:rPr>
      </w:pPr>
      <w:r w:rsidRPr="00C32EFD">
        <w:rPr>
          <w:rFonts w:asciiTheme="minorHAnsi" w:hAnsiTheme="minorHAnsi" w:cstheme="minorHAnsi"/>
        </w:rPr>
        <w:t>Presumption and permissibility negates – a) more often false than true since I can prove something false in infinite ways b) real world policies require positive justification before being adopted – there’s alwahys an institutional DA to going through Congress c) ought</w:t>
      </w:r>
      <w:r w:rsidRPr="00C32EFD">
        <w:rPr>
          <w:rStyle w:val="FootnoteReference"/>
          <w:rFonts w:asciiTheme="minorHAnsi" w:hAnsiTheme="minorHAnsi" w:cstheme="minorHAnsi"/>
        </w:rPr>
        <w:footnoteReference w:id="1"/>
      </w:r>
      <w:r w:rsidRPr="00C32EFD">
        <w:rPr>
          <w:rFonts w:asciiTheme="minorHAnsi" w:hAnsiTheme="minorHAnsi" w:cstheme="minorHAnsi"/>
        </w:rPr>
        <w:t xml:space="preserve"> means “moral obligation” so the lack of that obligation means the aff hasn’t fulfilled their burden d) resolved</w:t>
      </w:r>
      <w:r w:rsidRPr="00C32EFD">
        <w:rPr>
          <w:rStyle w:val="FootnoteReference"/>
          <w:rFonts w:asciiTheme="minorHAnsi" w:hAnsiTheme="minorHAnsi" w:cstheme="minorHAnsi"/>
        </w:rPr>
        <w:footnoteReference w:id="2"/>
      </w:r>
      <w:r w:rsidRPr="00C32EFD">
        <w:rPr>
          <w:rFonts w:asciiTheme="minorHAnsi" w:hAnsiTheme="minorHAnsi" w:cstheme="minorHAnsi"/>
        </w:rPr>
        <w:t xml:space="preserve"> indicates “firmly determined” which means they proactively did something, to negate that means that they aren’t resolved e) permissibility can’t affirm since then anything would be ok which would justify racism – we should be safe and do nothing. f) to negate</w:t>
      </w:r>
      <w:r w:rsidRPr="00C32EFD">
        <w:rPr>
          <w:rStyle w:val="FootnoteReference"/>
          <w:rFonts w:asciiTheme="minorHAnsi" w:hAnsiTheme="minorHAnsi" w:cstheme="minorHAnsi"/>
        </w:rPr>
        <w:footnoteReference w:id="3"/>
      </w:r>
      <w:r w:rsidRPr="00C32EFD">
        <w:rPr>
          <w:rFonts w:asciiTheme="minorHAnsi" w:hAnsiTheme="minorHAnsi" w:cstheme="minorHAnsi"/>
        </w:rPr>
        <w:t xml:space="preserve"> means to deny the truth of which means if the aff is false you vote neg </w:t>
      </w:r>
    </w:p>
    <w:p w14:paraId="0B4F7E90" w14:textId="77777777" w:rsidR="005C11C5" w:rsidRPr="005C11C5" w:rsidRDefault="005C11C5" w:rsidP="005C11C5"/>
    <w:p w14:paraId="3CDC4756" w14:textId="4016803B" w:rsidR="0046062F" w:rsidRDefault="005C11C5" w:rsidP="0046062F">
      <w:pPr>
        <w:pStyle w:val="Heading4"/>
      </w:pPr>
      <w:r>
        <w:t>P</w:t>
      </w:r>
      <w:r w:rsidR="0046062F">
        <w:t>resumpoisn</w:t>
      </w:r>
    </w:p>
    <w:p w14:paraId="2FC23C22" w14:textId="252C488F" w:rsidR="005C11C5" w:rsidRDefault="005C11C5" w:rsidP="005C11C5">
      <w:pPr>
        <w:pStyle w:val="Heading4"/>
      </w:pPr>
      <w:r>
        <w:t>1] you read diff affs</w:t>
      </w:r>
    </w:p>
    <w:p w14:paraId="2EE8697F" w14:textId="32139F30" w:rsidR="005C11C5" w:rsidRDefault="005C11C5" w:rsidP="005C11C5">
      <w:pPr>
        <w:pStyle w:val="Heading4"/>
      </w:pPr>
      <w:r>
        <w:t>2] rest of aff was in englihs</w:t>
      </w:r>
    </w:p>
    <w:p w14:paraId="0CDF4615" w14:textId="77777777" w:rsidR="00F42479" w:rsidRPr="00E133B3" w:rsidRDefault="005C11C5" w:rsidP="00F42479">
      <w:pPr>
        <w:pStyle w:val="Heading4"/>
        <w:rPr>
          <w:rFonts w:cs="Calibri"/>
        </w:rPr>
      </w:pPr>
      <w:r>
        <w:t xml:space="preserve">3] </w:t>
      </w:r>
      <w:r w:rsidR="00F42479" w:rsidRPr="00E133B3">
        <w:rPr>
          <w:rFonts w:cs="Calibri"/>
          <w:u w:val="single"/>
        </w:rPr>
        <w:t>No</w:t>
      </w:r>
      <w:r w:rsidR="00F42479" w:rsidRPr="00E133B3">
        <w:rPr>
          <w:rFonts w:cs="Calibri"/>
        </w:rPr>
        <w:t xml:space="preserve"> evidence for the power of the ballot –</w:t>
      </w:r>
      <w:r w:rsidR="00F42479">
        <w:rPr>
          <w:rFonts w:cs="Calibri"/>
        </w:rPr>
        <w:t xml:space="preserve"> </w:t>
      </w:r>
      <w:r w:rsidR="00F42479" w:rsidRPr="00E133B3">
        <w:rPr>
          <w:rFonts w:cs="Calibri"/>
          <w:u w:val="single"/>
        </w:rPr>
        <w:t>debate specific</w:t>
      </w:r>
      <w:r w:rsidR="00F42479">
        <w:rPr>
          <w:rFonts w:cs="Calibri"/>
        </w:rPr>
        <w:t xml:space="preserve"> – negate on presumption.</w:t>
      </w:r>
    </w:p>
    <w:p w14:paraId="6C9046CD" w14:textId="77777777" w:rsidR="00F42479" w:rsidRPr="00E133B3" w:rsidRDefault="00F42479" w:rsidP="00F42479">
      <w:pPr>
        <w:rPr>
          <w:rStyle w:val="Style13ptBold"/>
          <w:b w:val="0"/>
        </w:rPr>
      </w:pPr>
      <w:r w:rsidRPr="00E133B3">
        <w:rPr>
          <w:rStyle w:val="Style13ptBold"/>
        </w:rPr>
        <w:t xml:space="preserve">Ritter 13 </w:t>
      </w:r>
      <w:r w:rsidRPr="00E133B3">
        <w:rPr>
          <w:sz w:val="16"/>
          <w:szCs w:val="16"/>
        </w:rPr>
        <w:t>[Michael, JD UTexas Law, B.A. cum laude Trinity University. September 2013. “Overcoming the Fiction of ‘Social Change Through Debate’: What’s to Learn From 2Pac’s Changes?” https://docs.wixstatic.com/ugd/9896ec_8b2b993ec42440ecaab1b07645385db5.pdf]</w:t>
      </w:r>
    </w:p>
    <w:p w14:paraId="35CEC091" w14:textId="4338622A" w:rsidR="005C11C5" w:rsidRDefault="00F42479" w:rsidP="003639E0">
      <w:pPr>
        <w:rPr>
          <w:sz w:val="12"/>
        </w:rPr>
      </w:pPr>
      <w:r w:rsidRPr="00BB7494">
        <w:rPr>
          <w:sz w:val="12"/>
        </w:rPr>
        <w:t xml:space="preserve">Up to this point, this article has shown how </w:t>
      </w:r>
      <w:r w:rsidRPr="00E133B3">
        <w:rPr>
          <w:rStyle w:val="StyleUnderline"/>
        </w:rPr>
        <w:t xml:space="preserve">each of </w:t>
      </w:r>
      <w:r w:rsidRPr="00976C17">
        <w:rPr>
          <w:rStyle w:val="StyleUnderline"/>
          <w:highlight w:val="green"/>
        </w:rPr>
        <w:t>the essential components of</w:t>
      </w:r>
      <w:r w:rsidRPr="00BB7494">
        <w:rPr>
          <w:sz w:val="12"/>
        </w:rPr>
        <w:t xml:space="preserve"> “</w:t>
      </w:r>
      <w:r w:rsidRPr="005607E1">
        <w:rPr>
          <w:rStyle w:val="Emphasis"/>
        </w:rPr>
        <w:t xml:space="preserve">competitive </w:t>
      </w:r>
      <w:r w:rsidRPr="00976C17">
        <w:rPr>
          <w:rStyle w:val="Emphasis"/>
          <w:highlight w:val="green"/>
        </w:rPr>
        <w:t>interscholastic debate</w:t>
      </w:r>
      <w:r w:rsidRPr="00BB7494">
        <w:rPr>
          <w:sz w:val="12"/>
        </w:rPr>
        <w:t xml:space="preserve">” </w:t>
      </w:r>
      <w:r w:rsidRPr="00976C17">
        <w:rPr>
          <w:rStyle w:val="StyleUnderline"/>
          <w:highlight w:val="green"/>
        </w:rPr>
        <w:t>make</w:t>
      </w:r>
      <w:r w:rsidRPr="00BB7494">
        <w:rPr>
          <w:sz w:val="12"/>
        </w:rPr>
        <w:t xml:space="preserve">s </w:t>
      </w:r>
      <w:r w:rsidRPr="00976C17">
        <w:rPr>
          <w:rStyle w:val="StyleUnderline"/>
          <w:highlight w:val="green"/>
        </w:rPr>
        <w:t>it</w:t>
      </w:r>
      <w:r w:rsidRPr="00E133B3">
        <w:rPr>
          <w:rStyle w:val="StyleUnderline"/>
        </w:rPr>
        <w:t xml:space="preserve"> very </w:t>
      </w:r>
      <w:r w:rsidRPr="00976C17">
        <w:rPr>
          <w:rStyle w:val="StyleUnderline"/>
          <w:highlight w:val="green"/>
        </w:rPr>
        <w:t>different</w:t>
      </w:r>
      <w:r w:rsidRPr="009320F7">
        <w:rPr>
          <w:rStyle w:val="StyleUnderline"/>
        </w:rPr>
        <w:t xml:space="preserve"> from any other kind</w:t>
      </w:r>
      <w:r w:rsidRPr="00E133B3">
        <w:rPr>
          <w:rStyle w:val="StyleUnderline"/>
        </w:rPr>
        <w:t xml:space="preserve"> of debate</w:t>
      </w:r>
      <w:r w:rsidRPr="00BB7494">
        <w:rPr>
          <w:sz w:val="12"/>
        </w:rPr>
        <w:t xml:space="preserve">. But one thing that is persuasive in any kind of debate is some sort of properly conducted study (or even a mere survey) that provides empirical proof or even substantial anecdotal support. </w:t>
      </w:r>
      <w:r w:rsidRPr="00BB7494">
        <w:rPr>
          <w:sz w:val="12"/>
          <w:szCs w:val="12"/>
        </w:rPr>
        <w:t>To date</w:t>
      </w:r>
      <w:r w:rsidRPr="00BB7494">
        <w:rPr>
          <w:sz w:val="12"/>
        </w:rPr>
        <w:t xml:space="preserve">, </w:t>
      </w:r>
      <w:r w:rsidRPr="00976C17">
        <w:rPr>
          <w:rStyle w:val="Emphasis"/>
          <w:highlight w:val="green"/>
        </w:rPr>
        <w:t>no</w:t>
      </w:r>
      <w:r w:rsidRPr="009320F7">
        <w:rPr>
          <w:rStyle w:val="Emphasis"/>
        </w:rPr>
        <w:t xml:space="preserve">ne of the many </w:t>
      </w:r>
      <w:r w:rsidRPr="00976C17">
        <w:rPr>
          <w:rStyle w:val="Emphasis"/>
          <w:highlight w:val="green"/>
        </w:rPr>
        <w:t>academics</w:t>
      </w:r>
      <w:r w:rsidRPr="00E133B3">
        <w:rPr>
          <w:rStyle w:val="StyleUnderline"/>
        </w:rPr>
        <w:t xml:space="preserve"> who coach or participate in the debate community </w:t>
      </w:r>
      <w:r w:rsidRPr="00976C17">
        <w:rPr>
          <w:rStyle w:val="StyleUnderline"/>
          <w:highlight w:val="green"/>
        </w:rPr>
        <w:t>have published a study</w:t>
      </w:r>
      <w:r w:rsidRPr="00E133B3">
        <w:rPr>
          <w:rStyle w:val="StyleUnderline"/>
        </w:rPr>
        <w:t xml:space="preserve"> or survey </w:t>
      </w:r>
      <w:r w:rsidRPr="00976C17">
        <w:rPr>
          <w:rStyle w:val="StyleUnderline"/>
          <w:highlight w:val="green"/>
        </w:rPr>
        <w:t>to support</w:t>
      </w:r>
      <w:r w:rsidRPr="000C5096">
        <w:rPr>
          <w:rStyle w:val="StyleUnderline"/>
        </w:rPr>
        <w:t xml:space="preserve"> </w:t>
      </w:r>
      <w:r w:rsidRPr="000C5096">
        <w:rPr>
          <w:rStyle w:val="Emphasis"/>
        </w:rPr>
        <w:t xml:space="preserve">the </w:t>
      </w:r>
      <w:r w:rsidRPr="00976C17">
        <w:rPr>
          <w:rStyle w:val="Emphasis"/>
          <w:highlight w:val="green"/>
        </w:rPr>
        <w:t>social change fiction</w:t>
      </w:r>
      <w:r w:rsidRPr="00BB7494">
        <w:rPr>
          <w:sz w:val="12"/>
        </w:rPr>
        <w:t xml:space="preserve">. (Perhaps they have tried, and discovered they were just wrong.) </w:t>
      </w:r>
      <w:r w:rsidRPr="00FE25ED">
        <w:rPr>
          <w:rStyle w:val="StyleUnderline"/>
        </w:rPr>
        <w:t>But</w:t>
      </w:r>
      <w:r w:rsidRPr="00E133B3">
        <w:rPr>
          <w:rStyle w:val="StyleUnderline"/>
        </w:rPr>
        <w:t xml:space="preserve"> </w:t>
      </w:r>
      <w:r w:rsidRPr="00976C17">
        <w:rPr>
          <w:rStyle w:val="StyleUnderline"/>
          <w:highlight w:val="green"/>
        </w:rPr>
        <w:t>until such an</w:t>
      </w:r>
      <w:r w:rsidRPr="00E133B3">
        <w:rPr>
          <w:rStyle w:val="StyleUnderline"/>
        </w:rPr>
        <w:t xml:space="preserve"> empirical </w:t>
      </w:r>
      <w:r w:rsidRPr="00976C17">
        <w:rPr>
          <w:rStyle w:val="StyleUnderline"/>
          <w:highlight w:val="green"/>
        </w:rPr>
        <w:t>study</w:t>
      </w:r>
      <w:r w:rsidRPr="00E133B3">
        <w:rPr>
          <w:rStyle w:val="StyleUnderline"/>
        </w:rPr>
        <w:t xml:space="preserve"> of competitive interscholastic debate </w:t>
      </w:r>
      <w:r w:rsidRPr="00976C17">
        <w:rPr>
          <w:rStyle w:val="StyleUnderline"/>
          <w:highlight w:val="green"/>
        </w:rPr>
        <w:t>is conducted</w:t>
      </w:r>
      <w:r w:rsidRPr="00BB7494">
        <w:rPr>
          <w:sz w:val="12"/>
        </w:rPr>
        <w:t xml:space="preserve">, </w:t>
      </w:r>
      <w:r w:rsidRPr="000C5096">
        <w:rPr>
          <w:rStyle w:val="Emphasis"/>
        </w:rPr>
        <w:t xml:space="preserve">students, </w:t>
      </w:r>
      <w:r w:rsidRPr="00976C17">
        <w:rPr>
          <w:rStyle w:val="Emphasis"/>
          <w:highlight w:val="green"/>
        </w:rPr>
        <w:t>judges</w:t>
      </w:r>
      <w:r w:rsidRPr="000C5096">
        <w:rPr>
          <w:rStyle w:val="Emphasis"/>
        </w:rPr>
        <w:t xml:space="preserve">, and coaches </w:t>
      </w:r>
      <w:r w:rsidRPr="00976C17">
        <w:rPr>
          <w:rStyle w:val="Emphasis"/>
          <w:highlight w:val="green"/>
        </w:rPr>
        <w:t>should not take it for granted</w:t>
      </w:r>
      <w:r w:rsidRPr="00BB7494">
        <w:rPr>
          <w:sz w:val="12"/>
        </w:rPr>
        <w:t>.</w:t>
      </w:r>
    </w:p>
    <w:p w14:paraId="651AAB2A" w14:textId="36A5117A" w:rsidR="00282F92" w:rsidRDefault="00282F92" w:rsidP="00282F92">
      <w:pPr>
        <w:pStyle w:val="Heading4"/>
      </w:pPr>
      <w:r>
        <w:t>4] no ballot key warrant</w:t>
      </w:r>
    </w:p>
    <w:p w14:paraId="759C56F3" w14:textId="1813A63C" w:rsidR="005B4593" w:rsidRPr="005B4593" w:rsidRDefault="005B4593" w:rsidP="005B4593">
      <w:pPr>
        <w:pStyle w:val="Heading4"/>
      </w:pPr>
      <w:r>
        <w:t>5] perfcons good prove</w:t>
      </w:r>
    </w:p>
    <w:p w14:paraId="608672C0" w14:textId="20ED2311" w:rsidR="003E14A5" w:rsidRDefault="003E14A5" w:rsidP="003E14A5"/>
    <w:p w14:paraId="44670B8E" w14:textId="4AC576DC" w:rsidR="003E14A5" w:rsidRDefault="003E14A5" w:rsidP="003E14A5">
      <w:pPr>
        <w:pStyle w:val="Heading4"/>
      </w:pPr>
      <w:r>
        <w:t xml:space="preserve">The ROB is to vote for the better debate r- anything else is self serving and arbitrary – their rob doesn’t spec </w:t>
      </w:r>
    </w:p>
    <w:p w14:paraId="146DB6E2" w14:textId="500DB13A" w:rsidR="0062310C" w:rsidRDefault="0062310C" w:rsidP="0062310C"/>
    <w:p w14:paraId="3854CF98" w14:textId="617BCAE3" w:rsidR="0062310C" w:rsidRDefault="0062310C" w:rsidP="0062310C">
      <w:pPr>
        <w:pStyle w:val="Heading4"/>
      </w:pPr>
      <w:r>
        <w:t>Rob o/w</w:t>
      </w:r>
    </w:p>
    <w:p w14:paraId="65418B97" w14:textId="2DEACF6C" w:rsidR="0062310C" w:rsidRDefault="0062310C" w:rsidP="004F64D0"/>
    <w:p w14:paraId="1BD125B5" w14:textId="77777777" w:rsidR="00EA6706" w:rsidRPr="00202526" w:rsidRDefault="00EA6706" w:rsidP="00EA6706">
      <w:pPr>
        <w:pStyle w:val="Heading4"/>
        <w:rPr>
          <w:rFonts w:asciiTheme="minorHAnsi" w:hAnsiTheme="minorHAnsi" w:cstheme="minorHAnsi"/>
        </w:rPr>
      </w:pPr>
      <w:r w:rsidRPr="00202526">
        <w:rPr>
          <w:rFonts w:asciiTheme="minorHAnsi" w:hAnsiTheme="minorHAnsi" w:cstheme="minorHAnsi"/>
        </w:rPr>
        <w:t xml:space="preserve">1] Paradox of induction. </w:t>
      </w:r>
    </w:p>
    <w:p w14:paraId="41A05996" w14:textId="77777777" w:rsidR="00EA6706" w:rsidRPr="00202526" w:rsidRDefault="00EA6706" w:rsidP="00EA6706">
      <w:pPr>
        <w:rPr>
          <w:rFonts w:asciiTheme="minorHAnsi" w:hAnsiTheme="minorHAnsi" w:cstheme="minorHAnsi"/>
        </w:rPr>
      </w:pPr>
      <w:r w:rsidRPr="00202526">
        <w:rPr>
          <w:rStyle w:val="Style13ptBold"/>
          <w:rFonts w:asciiTheme="minorHAnsi" w:hAnsiTheme="minorHAnsi" w:cstheme="minorHAnsi"/>
        </w:rPr>
        <w:t>Black’s quotes Hume</w:t>
      </w:r>
      <w:r w:rsidRPr="00202526">
        <w:rPr>
          <w:rFonts w:asciiTheme="minorHAnsi" w:hAnsiTheme="minorHAnsi" w:cstheme="minorHAnsi"/>
        </w:rPr>
        <w:t xml:space="preserve"> [Brackets Original. David Hume (Scottish Enlightenment philosopher, historian, economist, librarian and essayist). “The Paradox of Induction”. Black’s Academy. No Date. Accessed 12/18/21. </w:t>
      </w:r>
      <w:hyperlink r:id="rId16" w:history="1">
        <w:r w:rsidRPr="00202526">
          <w:rPr>
            <w:rStyle w:val="Hyperlink"/>
            <w:rFonts w:asciiTheme="minorHAnsi" w:hAnsiTheme="minorHAnsi" w:cstheme="minorHAnsi"/>
          </w:rPr>
          <w:t>https://www.blacksacademy.net/pages/px-015-pxqekj-paradox-induction.php</w:t>
        </w:r>
      </w:hyperlink>
      <w:r w:rsidRPr="00202526">
        <w:rPr>
          <w:rFonts w:asciiTheme="minorHAnsi" w:hAnsiTheme="minorHAnsi" w:cstheme="minorHAnsi"/>
        </w:rPr>
        <w:t xml:space="preserve"> //Xu]</w:t>
      </w:r>
    </w:p>
    <w:p w14:paraId="3F99983F" w14:textId="77777777" w:rsidR="00EA6706" w:rsidRPr="00202526" w:rsidRDefault="00EA6706" w:rsidP="00EA6706">
      <w:pPr>
        <w:rPr>
          <w:rFonts w:asciiTheme="minorHAnsi" w:hAnsiTheme="minorHAnsi" w:cstheme="minorHAnsi"/>
          <w:sz w:val="16"/>
        </w:rPr>
      </w:pPr>
      <w:r w:rsidRPr="00202526">
        <w:rPr>
          <w:rStyle w:val="Emphasis"/>
          <w:rFonts w:asciiTheme="minorHAnsi" w:hAnsiTheme="minorHAnsi" w:cstheme="minorHAnsi"/>
        </w:rPr>
        <w:t xml:space="preserve">The </w:t>
      </w:r>
      <w:r w:rsidRPr="00011948">
        <w:rPr>
          <w:rStyle w:val="Emphasis"/>
          <w:rFonts w:asciiTheme="minorHAnsi" w:hAnsiTheme="minorHAnsi" w:cstheme="minorHAnsi"/>
          <w:highlight w:val="green"/>
        </w:rPr>
        <w:t xml:space="preserve">paradox of induction </w:t>
      </w:r>
      <w:r w:rsidRPr="00202526">
        <w:rPr>
          <w:rStyle w:val="Emphasis"/>
          <w:rFonts w:asciiTheme="minorHAnsi" w:hAnsiTheme="minorHAnsi" w:cstheme="minorHAnsi"/>
        </w:rPr>
        <w:t xml:space="preserve">is the problem that in all scientific reasoning we form conclusions, called laws, that </w:t>
      </w:r>
      <w:r w:rsidRPr="00011948">
        <w:rPr>
          <w:rStyle w:val="Emphasis"/>
          <w:rFonts w:asciiTheme="minorHAnsi" w:hAnsiTheme="minorHAnsi" w:cstheme="minorHAnsi"/>
          <w:highlight w:val="green"/>
        </w:rPr>
        <w:t>are of</w:t>
      </w:r>
      <w:r w:rsidRPr="00202526">
        <w:rPr>
          <w:rStyle w:val="Emphasis"/>
          <w:rFonts w:asciiTheme="minorHAnsi" w:hAnsiTheme="minorHAnsi" w:cstheme="minorHAnsi"/>
        </w:rPr>
        <w:t xml:space="preserve"> a general nature; however, the </w:t>
      </w:r>
      <w:r w:rsidRPr="00011948">
        <w:rPr>
          <w:rStyle w:val="Emphasis"/>
          <w:rFonts w:asciiTheme="minorHAnsi" w:hAnsiTheme="minorHAnsi" w:cstheme="minorHAnsi"/>
          <w:highlight w:val="green"/>
        </w:rPr>
        <w:t>evidence</w:t>
      </w:r>
      <w:r w:rsidRPr="00202526">
        <w:rPr>
          <w:rStyle w:val="Emphasis"/>
          <w:rFonts w:asciiTheme="minorHAnsi" w:hAnsiTheme="minorHAnsi" w:cstheme="minorHAnsi"/>
        </w:rPr>
        <w:t xml:space="preserve"> we have for those laws is </w:t>
      </w:r>
      <w:r w:rsidRPr="00011948">
        <w:rPr>
          <w:rStyle w:val="Emphasis"/>
          <w:rFonts w:asciiTheme="minorHAnsi" w:hAnsiTheme="minorHAnsi" w:cstheme="minorHAnsi"/>
          <w:highlight w:val="green"/>
        </w:rPr>
        <w:t>based upon particular experiences</w:t>
      </w:r>
      <w:r w:rsidRPr="00202526">
        <w:rPr>
          <w:rStyle w:val="Emphasis"/>
          <w:rFonts w:asciiTheme="minorHAnsi" w:hAnsiTheme="minorHAnsi" w:cstheme="minorHAnsi"/>
        </w:rPr>
        <w:t xml:space="preserve">. For example, we form the conclusion that all </w:t>
      </w:r>
      <w:r w:rsidRPr="00011948">
        <w:rPr>
          <w:rStyle w:val="Emphasis"/>
          <w:rFonts w:asciiTheme="minorHAnsi" w:hAnsiTheme="minorHAnsi" w:cstheme="minorHAnsi"/>
          <w:highlight w:val="green"/>
        </w:rPr>
        <w:t>rays of light will be bend</w:t>
      </w:r>
      <w:r w:rsidRPr="00202526">
        <w:rPr>
          <w:rStyle w:val="Emphasis"/>
          <w:rFonts w:asciiTheme="minorHAnsi" w:hAnsiTheme="minorHAnsi" w:cstheme="minorHAnsi"/>
        </w:rPr>
        <w:t xml:space="preserve"> as the pass </w:t>
      </w:r>
      <w:r w:rsidRPr="00011948">
        <w:rPr>
          <w:rStyle w:val="Emphasis"/>
          <w:rFonts w:asciiTheme="minorHAnsi" w:hAnsiTheme="minorHAnsi" w:cstheme="minorHAnsi"/>
          <w:highlight w:val="green"/>
        </w:rPr>
        <w:t>from air into glass</w:t>
      </w:r>
      <w:r w:rsidRPr="00202526">
        <w:rPr>
          <w:rStyle w:val="Emphasis"/>
          <w:rFonts w:asciiTheme="minorHAnsi" w:hAnsiTheme="minorHAnsi" w:cstheme="minorHAnsi"/>
        </w:rPr>
        <w:t xml:space="preserve">, </w:t>
      </w:r>
      <w:r w:rsidRPr="00011948">
        <w:rPr>
          <w:rStyle w:val="Emphasis"/>
          <w:rFonts w:asciiTheme="minorHAnsi" w:hAnsiTheme="minorHAnsi" w:cstheme="minorHAnsi"/>
          <w:highlight w:val="green"/>
        </w:rPr>
        <w:t>but</w:t>
      </w:r>
      <w:r w:rsidRPr="00202526">
        <w:rPr>
          <w:rStyle w:val="Emphasis"/>
          <w:rFonts w:asciiTheme="minorHAnsi" w:hAnsiTheme="minorHAnsi" w:cstheme="minorHAnsi"/>
        </w:rPr>
        <w:t xml:space="preserve"> </w:t>
      </w:r>
      <w:r w:rsidRPr="00011948">
        <w:rPr>
          <w:rStyle w:val="Emphasis"/>
          <w:rFonts w:asciiTheme="minorHAnsi" w:hAnsiTheme="minorHAnsi" w:cstheme="minorHAnsi"/>
          <w:highlight w:val="green"/>
        </w:rPr>
        <w:t>we</w:t>
      </w:r>
      <w:r w:rsidRPr="00202526">
        <w:rPr>
          <w:rStyle w:val="Emphasis"/>
          <w:rFonts w:asciiTheme="minorHAnsi" w:hAnsiTheme="minorHAnsi" w:cstheme="minorHAnsi"/>
        </w:rPr>
        <w:t xml:space="preserve"> have </w:t>
      </w:r>
      <w:r w:rsidRPr="00011948">
        <w:rPr>
          <w:rStyle w:val="Emphasis"/>
          <w:rFonts w:asciiTheme="minorHAnsi" w:hAnsiTheme="minorHAnsi" w:cstheme="minorHAnsi"/>
          <w:highlight w:val="green"/>
        </w:rPr>
        <w:t>only</w:t>
      </w:r>
      <w:r w:rsidRPr="00202526">
        <w:rPr>
          <w:rStyle w:val="Emphasis"/>
          <w:rFonts w:asciiTheme="minorHAnsi" w:hAnsiTheme="minorHAnsi" w:cstheme="minorHAnsi"/>
        </w:rPr>
        <w:t xml:space="preserve"> ever </w:t>
      </w:r>
      <w:r w:rsidRPr="00011948">
        <w:rPr>
          <w:rStyle w:val="Emphasis"/>
          <w:rFonts w:asciiTheme="minorHAnsi" w:hAnsiTheme="minorHAnsi" w:cstheme="minorHAnsi"/>
          <w:highlight w:val="green"/>
        </w:rPr>
        <w:t xml:space="preserve">observed a finite </w:t>
      </w:r>
      <w:r w:rsidRPr="00202526">
        <w:rPr>
          <w:rStyle w:val="Emphasis"/>
          <w:rFonts w:asciiTheme="minorHAnsi" w:hAnsiTheme="minorHAnsi" w:cstheme="minorHAnsi"/>
        </w:rPr>
        <w:t xml:space="preserve">number of </w:t>
      </w:r>
      <w:r w:rsidRPr="00011948">
        <w:rPr>
          <w:rStyle w:val="Emphasis"/>
          <w:rFonts w:asciiTheme="minorHAnsi" w:hAnsiTheme="minorHAnsi" w:cstheme="minorHAnsi"/>
          <w:highlight w:val="green"/>
        </w:rPr>
        <w:t>instances</w:t>
      </w:r>
      <w:r w:rsidRPr="00202526">
        <w:rPr>
          <w:rStyle w:val="Emphasis"/>
          <w:rFonts w:asciiTheme="minorHAnsi" w:hAnsiTheme="minorHAnsi" w:cstheme="minorHAnsi"/>
        </w:rPr>
        <w:t xml:space="preserve"> of this law. </w:t>
      </w:r>
      <w:r w:rsidRPr="00202526">
        <w:rPr>
          <w:rFonts w:asciiTheme="minorHAnsi" w:hAnsiTheme="minorHAnsi" w:cstheme="minorHAnsi"/>
          <w:sz w:val="16"/>
        </w:rPr>
        <w:t>On further reflection we see that there is no necessary connection between something happening on one occasion and the same thing happening in like circumstances on another occasion. We are not directly acquainted with the “power” behind events that ensures the uniformity of nature throughout space and time.</w:t>
      </w:r>
    </w:p>
    <w:p w14:paraId="0272910B" w14:textId="77777777" w:rsidR="00EA6706" w:rsidRPr="00202526" w:rsidRDefault="00EA6706" w:rsidP="00EA6706">
      <w:pPr>
        <w:pStyle w:val="Heading4"/>
        <w:rPr>
          <w:rFonts w:asciiTheme="minorHAnsi" w:hAnsiTheme="minorHAnsi" w:cstheme="minorHAnsi"/>
        </w:rPr>
      </w:pPr>
      <w:r w:rsidRPr="00202526">
        <w:rPr>
          <w:rFonts w:asciiTheme="minorHAnsi" w:hAnsiTheme="minorHAnsi" w:cstheme="minorHAnsi"/>
        </w:rPr>
        <w:t>2] Bonini’s Paradox</w:t>
      </w:r>
    </w:p>
    <w:p w14:paraId="0032F28C" w14:textId="77777777" w:rsidR="00EA6706" w:rsidRPr="00202526" w:rsidRDefault="00EA6706" w:rsidP="00EA6706">
      <w:pPr>
        <w:spacing w:line="276" w:lineRule="auto"/>
        <w:rPr>
          <w:rFonts w:asciiTheme="minorHAnsi" w:hAnsiTheme="minorHAnsi" w:cstheme="minorHAnsi"/>
        </w:rPr>
      </w:pPr>
      <w:r w:rsidRPr="00202526">
        <w:rPr>
          <w:rStyle w:val="Style13ptBold"/>
          <w:rFonts w:asciiTheme="minorHAnsi" w:hAnsiTheme="minorHAnsi" w:cstheme="minorHAnsi"/>
        </w:rPr>
        <w:t xml:space="preserve">Wikipedia </w:t>
      </w:r>
      <w:r w:rsidRPr="00202526">
        <w:rPr>
          <w:rFonts w:asciiTheme="minorHAnsi" w:hAnsiTheme="minorHAnsi" w:cstheme="minorHAnsi"/>
        </w:rPr>
        <w:t xml:space="preserve">[Brackets Original. This card summarizes summarizes Dutton and Starbuck. John M. Dutton (He enrolled in Harvard Business School in 1955, graduated with an M.B.A. in 1957, taught at Purdue University Krannert School of Industrial Engineering in Lafayette, ris research included organizational behavior, computer simulation of human behavior, history of business technology, progress-principal studies, and strategic changes in the energy industry) and William Haynes Starbuck (graduated from Harvard University and the Carnegie Institute of Technology. He is an organizational scientist who has held professorships in social relations, sociology, business administration, and management). “Bonini's paradox”. Wikipedia. No Date. </w:t>
      </w:r>
      <w:hyperlink r:id="rId17" w:history="1">
        <w:r w:rsidRPr="00202526">
          <w:rPr>
            <w:rStyle w:val="Hyperlink"/>
            <w:rFonts w:asciiTheme="minorHAnsi" w:hAnsiTheme="minorHAnsi" w:cstheme="minorHAnsi"/>
          </w:rPr>
          <w:t>https://en.wikipedia.org/wiki/Bonini%27s_paradox</w:t>
        </w:r>
      </w:hyperlink>
      <w:r w:rsidRPr="00202526">
        <w:rPr>
          <w:rFonts w:asciiTheme="minorHAnsi" w:hAnsiTheme="minorHAnsi" w:cstheme="minorHAnsi"/>
        </w:rPr>
        <w:t xml:space="preserve"> //Xu]</w:t>
      </w:r>
    </w:p>
    <w:p w14:paraId="2424334F" w14:textId="54A2B41F" w:rsidR="00EA6706" w:rsidRPr="00D8783B" w:rsidRDefault="00EA6706" w:rsidP="00D8783B">
      <w:pPr>
        <w:spacing w:after="0" w:line="276" w:lineRule="auto"/>
        <w:rPr>
          <w:rFonts w:asciiTheme="minorHAnsi" w:hAnsiTheme="minorHAnsi" w:cstheme="minorHAnsi"/>
          <w:sz w:val="12"/>
        </w:rPr>
      </w:pPr>
      <w:r w:rsidRPr="00202526">
        <w:rPr>
          <w:rFonts w:asciiTheme="minorHAnsi" w:hAnsiTheme="minorHAnsi" w:cstheme="minorHAnsi"/>
          <w:sz w:val="12"/>
        </w:rPr>
        <w:t>In modern discourse, the paradox was articulated by John M. Dutton and William H. Starbuck[2] "</w:t>
      </w:r>
      <w:r w:rsidRPr="00011948">
        <w:rPr>
          <w:rStyle w:val="StyleUnderline"/>
          <w:rFonts w:asciiTheme="minorHAnsi" w:hAnsiTheme="minorHAnsi" w:cstheme="minorHAnsi"/>
          <w:highlight w:val="green"/>
        </w:rPr>
        <w:t>As a model</w:t>
      </w:r>
      <w:r w:rsidRPr="00202526">
        <w:rPr>
          <w:rStyle w:val="StyleUnderline"/>
          <w:rFonts w:asciiTheme="minorHAnsi" w:hAnsiTheme="minorHAnsi" w:cstheme="minorHAnsi"/>
        </w:rPr>
        <w:t xml:space="preserve"> of a complex system </w:t>
      </w:r>
      <w:r w:rsidRPr="00011948">
        <w:rPr>
          <w:rStyle w:val="StyleUnderline"/>
          <w:rFonts w:asciiTheme="minorHAnsi" w:hAnsiTheme="minorHAnsi" w:cstheme="minorHAnsi"/>
          <w:highlight w:val="green"/>
        </w:rPr>
        <w:t>becomes</w:t>
      </w:r>
      <w:r w:rsidRPr="00202526">
        <w:rPr>
          <w:rStyle w:val="StyleUnderline"/>
          <w:rFonts w:asciiTheme="minorHAnsi" w:hAnsiTheme="minorHAnsi" w:cstheme="minorHAnsi"/>
        </w:rPr>
        <w:t xml:space="preserve"> more </w:t>
      </w:r>
      <w:r w:rsidRPr="00011948">
        <w:rPr>
          <w:rStyle w:val="StyleUnderline"/>
          <w:rFonts w:asciiTheme="minorHAnsi" w:hAnsiTheme="minorHAnsi" w:cstheme="minorHAnsi"/>
          <w:highlight w:val="green"/>
        </w:rPr>
        <w:t>complete</w:t>
      </w:r>
      <w:r w:rsidRPr="00202526">
        <w:rPr>
          <w:rStyle w:val="StyleUnderline"/>
          <w:rFonts w:asciiTheme="minorHAnsi" w:hAnsiTheme="minorHAnsi" w:cstheme="minorHAnsi"/>
        </w:rPr>
        <w:t xml:space="preserve">, </w:t>
      </w:r>
      <w:r w:rsidRPr="00011948">
        <w:rPr>
          <w:rStyle w:val="StyleUnderline"/>
          <w:rFonts w:asciiTheme="minorHAnsi" w:hAnsiTheme="minorHAnsi" w:cstheme="minorHAnsi"/>
          <w:highlight w:val="green"/>
        </w:rPr>
        <w:t>it becomes less understandable</w:t>
      </w:r>
      <w:r w:rsidRPr="00202526">
        <w:rPr>
          <w:rStyle w:val="StyleUnderline"/>
          <w:rFonts w:asciiTheme="minorHAnsi" w:hAnsiTheme="minorHAnsi" w:cstheme="minorHAnsi"/>
        </w:rPr>
        <w:t xml:space="preserve">. Alternatively, as a model grows more realistic, </w:t>
      </w:r>
      <w:r w:rsidRPr="00011948">
        <w:rPr>
          <w:rStyle w:val="StyleUnderline"/>
          <w:rFonts w:asciiTheme="minorHAnsi" w:hAnsiTheme="minorHAnsi" w:cstheme="minorHAnsi"/>
          <w:highlight w:val="green"/>
        </w:rPr>
        <w:t>it</w:t>
      </w:r>
      <w:r w:rsidRPr="00202526">
        <w:rPr>
          <w:rStyle w:val="StyleUnderline"/>
          <w:rFonts w:asciiTheme="minorHAnsi" w:hAnsiTheme="minorHAnsi" w:cstheme="minorHAnsi"/>
        </w:rPr>
        <w:t xml:space="preserve"> also </w:t>
      </w:r>
      <w:r w:rsidRPr="00011948">
        <w:rPr>
          <w:rStyle w:val="StyleUnderline"/>
          <w:rFonts w:asciiTheme="minorHAnsi" w:hAnsiTheme="minorHAnsi" w:cstheme="minorHAnsi"/>
          <w:highlight w:val="green"/>
        </w:rPr>
        <w:t>becomes</w:t>
      </w:r>
      <w:r w:rsidRPr="00202526">
        <w:rPr>
          <w:rStyle w:val="StyleUnderline"/>
          <w:rFonts w:asciiTheme="minorHAnsi" w:hAnsiTheme="minorHAnsi" w:cstheme="minorHAnsi"/>
        </w:rPr>
        <w:t xml:space="preserve"> </w:t>
      </w:r>
      <w:r w:rsidRPr="00011948">
        <w:rPr>
          <w:rStyle w:val="StyleUnderline"/>
          <w:rFonts w:asciiTheme="minorHAnsi" w:hAnsiTheme="minorHAnsi" w:cstheme="minorHAnsi"/>
          <w:highlight w:val="green"/>
        </w:rPr>
        <w:t>just as difficult to understand</w:t>
      </w:r>
      <w:r w:rsidRPr="00202526">
        <w:rPr>
          <w:rStyle w:val="StyleUnderline"/>
          <w:rFonts w:asciiTheme="minorHAnsi" w:hAnsiTheme="minorHAnsi" w:cstheme="minorHAnsi"/>
        </w:rPr>
        <w:t xml:space="preserve"> as the real-world processes it represents".[</w:t>
      </w:r>
      <w:r w:rsidRPr="00202526">
        <w:rPr>
          <w:rFonts w:asciiTheme="minorHAnsi" w:hAnsiTheme="minorHAnsi" w:cstheme="minorHAnsi"/>
          <w:sz w:val="12"/>
        </w:rPr>
        <w:t xml:space="preserve">3] </w:t>
      </w:r>
      <w:r w:rsidRPr="00202526">
        <w:rPr>
          <w:rStyle w:val="Emphasis"/>
          <w:rFonts w:asciiTheme="minorHAnsi" w:hAnsiTheme="minorHAnsi" w:cstheme="minorHAnsi"/>
        </w:rPr>
        <w:t xml:space="preserve">This paradox may be used by researchers to explain why complete </w:t>
      </w:r>
      <w:r w:rsidRPr="00011948">
        <w:rPr>
          <w:rStyle w:val="Emphasis"/>
          <w:rFonts w:asciiTheme="minorHAnsi" w:hAnsiTheme="minorHAnsi" w:cstheme="minorHAnsi"/>
          <w:highlight w:val="green"/>
        </w:rPr>
        <w:t>models of the human brain and thinking processes have</w:t>
      </w:r>
      <w:r w:rsidRPr="00202526">
        <w:rPr>
          <w:rStyle w:val="Emphasis"/>
          <w:rFonts w:asciiTheme="minorHAnsi" w:hAnsiTheme="minorHAnsi" w:cstheme="minorHAnsi"/>
        </w:rPr>
        <w:t xml:space="preserve"> </w:t>
      </w:r>
      <w:r w:rsidRPr="00011948">
        <w:rPr>
          <w:rStyle w:val="Emphasis"/>
          <w:rFonts w:asciiTheme="minorHAnsi" w:hAnsiTheme="minorHAnsi" w:cstheme="minorHAnsi"/>
          <w:highlight w:val="green"/>
        </w:rPr>
        <w:t>not been created</w:t>
      </w:r>
      <w:r w:rsidRPr="00202526">
        <w:rPr>
          <w:rStyle w:val="Emphasis"/>
          <w:rFonts w:asciiTheme="minorHAnsi" w:hAnsiTheme="minorHAnsi" w:cstheme="minorHAnsi"/>
        </w:rPr>
        <w:t xml:space="preserve"> and will undoubtedly remain </w:t>
      </w:r>
      <w:r w:rsidRPr="00011948">
        <w:rPr>
          <w:rStyle w:val="Emphasis"/>
          <w:rFonts w:asciiTheme="minorHAnsi" w:hAnsiTheme="minorHAnsi" w:cstheme="minorHAnsi"/>
          <w:highlight w:val="green"/>
        </w:rPr>
        <w:t>difficult for years to come</w:t>
      </w:r>
      <w:r w:rsidRPr="00202526">
        <w:rPr>
          <w:rStyle w:val="Emphasis"/>
          <w:rFonts w:asciiTheme="minorHAnsi" w:hAnsiTheme="minorHAnsi" w:cstheme="minorHAnsi"/>
        </w:rPr>
        <w:t xml:space="preserve">. </w:t>
      </w:r>
      <w:r w:rsidRPr="00202526">
        <w:rPr>
          <w:rFonts w:asciiTheme="minorHAnsi" w:hAnsiTheme="minorHAnsi" w:cstheme="minorHAnsi"/>
          <w:sz w:val="12"/>
        </w:rPr>
        <w:t>This same paradox was observed earlier from a quote by philosopher-poet Paul Valéry, "Ce qui est simple est toujours faux. Ce qui ne l’est pas est inutilisable".[4] ("A simple statement is bound to be untrue. One that is not simple cannot be utilized."[5]) Also, the same topic has been discussed by Richard Levins in his classic essay "The Strategy of Model Building in Population Biology", in stating that complex models have 'too many parameters to measure, leading to analytically insoluble equations that would exceed the capacity of our computers, but the results would have no meaning for us even if they could be solved.[6] (See Orzack and Sober, 1993; Odenbaugh, 2006)</w:t>
      </w:r>
    </w:p>
    <w:p w14:paraId="315B5A81" w14:textId="65226608" w:rsidR="00675960" w:rsidRPr="00675960" w:rsidRDefault="00747C9E" w:rsidP="005C11C5">
      <w:pPr>
        <w:pStyle w:val="Heading2"/>
      </w:pPr>
      <w:r>
        <w:t>FW</w:t>
      </w:r>
    </w:p>
    <w:p w14:paraId="72072562" w14:textId="77777777" w:rsidR="00747C9E" w:rsidRPr="00C32EFD" w:rsidRDefault="00747C9E" w:rsidP="00747C9E">
      <w:pPr>
        <w:pStyle w:val="Heading4"/>
        <w:rPr>
          <w:rFonts w:asciiTheme="minorHAnsi" w:hAnsiTheme="minorHAnsi" w:cstheme="minorHAnsi"/>
        </w:rPr>
      </w:pPr>
      <w:r w:rsidRPr="00C32EFD">
        <w:rPr>
          <w:rFonts w:asciiTheme="minorHAnsi" w:hAnsiTheme="minorHAnsi" w:cstheme="minorHAnsi"/>
        </w:rPr>
        <w:t>1] solipsism – its impossible to verify that agential existence or minds outside of my own since I cannot look inside the mind of someone else and see what they are thinking – o/w – a] rationality is nonverifiable since its impossible to tell if people are practical reasoners b] intentions are impossible to verify since intentions can’t exist if they aren’t an agent</w:t>
      </w:r>
    </w:p>
    <w:p w14:paraId="17322647" w14:textId="77777777" w:rsidR="00747C9E" w:rsidRPr="00C32EFD" w:rsidRDefault="00747C9E" w:rsidP="00747C9E">
      <w:pPr>
        <w:pStyle w:val="Heading4"/>
        <w:rPr>
          <w:rFonts w:asciiTheme="minorHAnsi" w:hAnsiTheme="minorHAnsi" w:cstheme="minorHAnsi"/>
        </w:rPr>
      </w:pPr>
      <w:r w:rsidRPr="00C32EFD">
        <w:rPr>
          <w:rFonts w:asciiTheme="minorHAnsi" w:hAnsiTheme="minorHAnsi" w:cstheme="minorHAnsi"/>
        </w:rPr>
        <w:t>2] affect side constraint – even if non verifiable it happens and they cant account for it</w:t>
      </w:r>
    </w:p>
    <w:p w14:paraId="79F32710" w14:textId="77777777" w:rsidR="00747C9E" w:rsidRPr="00C32EFD" w:rsidRDefault="00747C9E" w:rsidP="00747C9E">
      <w:pPr>
        <w:pStyle w:val="Heading4"/>
        <w:rPr>
          <w:rFonts w:asciiTheme="minorHAnsi" w:hAnsiTheme="minorHAnsi" w:cstheme="minorHAnsi"/>
        </w:rPr>
      </w:pPr>
      <w:r w:rsidRPr="00C32EFD">
        <w:rPr>
          <w:rFonts w:asciiTheme="minorHAnsi" w:hAnsiTheme="minorHAnsi" w:cstheme="minorHAnsi"/>
        </w:rPr>
        <w:t>3] tauntological – if knowledge is apriori true for everyone, then everyone should already act morally since its known to them, but since they aren’t, it proves knowledge isn’t accessible to everyone which disproves constituvism</w:t>
      </w:r>
    </w:p>
    <w:p w14:paraId="002E96A3" w14:textId="77777777" w:rsidR="00747C9E" w:rsidRDefault="00747C9E" w:rsidP="00747C9E">
      <w:pPr>
        <w:pStyle w:val="Heading4"/>
        <w:rPr>
          <w:rFonts w:asciiTheme="minorHAnsi" w:hAnsiTheme="minorHAnsi" w:cstheme="minorHAnsi"/>
        </w:rPr>
      </w:pPr>
      <w:r w:rsidRPr="00C32EFD">
        <w:rPr>
          <w:rFonts w:asciiTheme="minorHAnsi" w:hAnsiTheme="minorHAnsi" w:cstheme="minorHAnsi"/>
        </w:rPr>
        <w:t xml:space="preserve">4] determinism – </w:t>
      </w:r>
      <w:r>
        <w:rPr>
          <w:rFonts w:asciiTheme="minorHAnsi" w:hAnsiTheme="minorHAnsi" w:cstheme="minorHAnsi"/>
        </w:rPr>
        <w:t xml:space="preserve">agential capacity to set and pursue necessitates causality between intent and end but proves we aren’t agents b/c there was a prior antecedent that caused an agent to act that way. </w:t>
      </w:r>
    </w:p>
    <w:p w14:paraId="1655AE94" w14:textId="77777777" w:rsidR="00747C9E" w:rsidRPr="00C32EFD" w:rsidRDefault="00747C9E" w:rsidP="00747C9E">
      <w:pPr>
        <w:pStyle w:val="Heading4"/>
        <w:rPr>
          <w:rFonts w:asciiTheme="minorHAnsi" w:hAnsiTheme="minorHAnsi" w:cstheme="minorHAnsi"/>
        </w:rPr>
      </w:pPr>
      <w:r w:rsidRPr="00C32EFD">
        <w:rPr>
          <w:rFonts w:asciiTheme="minorHAnsi" w:hAnsiTheme="minorHAnsi" w:cstheme="minorHAnsi"/>
        </w:rPr>
        <w:t>5] regress – hindrance of a hindrance is infinitely regressive since a] the transgression that’s being stopped could be stopping another transgression b] its impossible to weigh between hindrances – for example, killing someone to stop them from robbing someone is incalculable under Kantian ethics</w:t>
      </w:r>
    </w:p>
    <w:p w14:paraId="42959209" w14:textId="5EAC6EAE" w:rsidR="00747C9E" w:rsidRPr="00C32EFD" w:rsidRDefault="009E3791" w:rsidP="00747C9E">
      <w:pPr>
        <w:pStyle w:val="Heading4"/>
        <w:rPr>
          <w:rFonts w:asciiTheme="minorHAnsi" w:hAnsiTheme="minorHAnsi" w:cstheme="minorHAnsi"/>
        </w:rPr>
      </w:pPr>
      <w:r>
        <w:rPr>
          <w:rFonts w:asciiTheme="minorHAnsi" w:hAnsiTheme="minorHAnsi" w:cstheme="minorHAnsi"/>
        </w:rPr>
        <w:t>6]</w:t>
      </w:r>
      <w:r w:rsidR="00747C9E" w:rsidRPr="00C32EFD">
        <w:rPr>
          <w:rFonts w:asciiTheme="minorHAnsi" w:hAnsiTheme="minorHAnsi" w:cstheme="minorHAnsi"/>
        </w:rPr>
        <w:t xml:space="preserve"> bindingness doublebind – </w:t>
      </w:r>
      <w:r w:rsidR="00747C9E">
        <w:rPr>
          <w:rFonts w:asciiTheme="minorHAnsi" w:hAnsiTheme="minorHAnsi" w:cstheme="minorHAnsi"/>
        </w:rPr>
        <w:t xml:space="preserve">either </w:t>
      </w:r>
      <w:r w:rsidR="00747C9E" w:rsidRPr="0020030C">
        <w:rPr>
          <w:rFonts w:asciiTheme="minorHAnsi" w:hAnsiTheme="minorHAnsi" w:cstheme="minorHAnsi"/>
        </w:rPr>
        <w:t>1] we are all agents in which yuo vote neg cuz we defned teh squo cuz we are consistent or 2] we arent agents and arent consisten whcih proves their fw is escapable</w:t>
      </w:r>
    </w:p>
    <w:p w14:paraId="2C24F6EF" w14:textId="2A8DC99A" w:rsidR="00747C9E" w:rsidRPr="00C32EFD" w:rsidRDefault="00E50D25" w:rsidP="00747C9E">
      <w:pPr>
        <w:pStyle w:val="Heading4"/>
        <w:rPr>
          <w:rFonts w:asciiTheme="minorHAnsi" w:hAnsiTheme="minorHAnsi" w:cstheme="minorHAnsi"/>
        </w:rPr>
      </w:pPr>
      <w:r>
        <w:rPr>
          <w:rFonts w:asciiTheme="minorHAnsi" w:hAnsiTheme="minorHAnsi" w:cstheme="minorHAnsi"/>
        </w:rPr>
        <w:t>7</w:t>
      </w:r>
      <w:r w:rsidR="00747C9E" w:rsidRPr="00C32EFD">
        <w:rPr>
          <w:rFonts w:asciiTheme="minorHAnsi" w:hAnsiTheme="minorHAnsi" w:cstheme="minorHAnsi"/>
        </w:rPr>
        <w:t>] tailoring</w:t>
      </w:r>
    </w:p>
    <w:p w14:paraId="2121F064" w14:textId="4AA5CE3F" w:rsidR="00747C9E" w:rsidRPr="00C32EFD" w:rsidRDefault="00E50D25" w:rsidP="00747C9E">
      <w:pPr>
        <w:pStyle w:val="Heading4"/>
        <w:rPr>
          <w:rFonts w:asciiTheme="minorHAnsi" w:hAnsiTheme="minorHAnsi" w:cstheme="minorHAnsi"/>
        </w:rPr>
      </w:pPr>
      <w:r>
        <w:rPr>
          <w:rFonts w:asciiTheme="minorHAnsi" w:hAnsiTheme="minorHAnsi" w:cstheme="minorHAnsi"/>
        </w:rPr>
        <w:t>8</w:t>
      </w:r>
      <w:r w:rsidR="00747C9E" w:rsidRPr="00C32EFD">
        <w:rPr>
          <w:rFonts w:asciiTheme="minorHAnsi" w:hAnsiTheme="minorHAnsi" w:cstheme="minorHAnsi"/>
        </w:rPr>
        <w:t>] schmagency</w:t>
      </w:r>
    </w:p>
    <w:p w14:paraId="5E6150E3" w14:textId="24EC32AE" w:rsidR="008A50E4" w:rsidRPr="002E1D81" w:rsidRDefault="00E50D25" w:rsidP="003A30E7">
      <w:pPr>
        <w:pStyle w:val="Heading4"/>
        <w:rPr>
          <w:rFonts w:asciiTheme="minorHAnsi" w:hAnsiTheme="minorHAnsi" w:cstheme="minorHAnsi"/>
        </w:rPr>
      </w:pPr>
      <w:r>
        <w:rPr>
          <w:rFonts w:asciiTheme="minorHAnsi" w:hAnsiTheme="minorHAnsi" w:cstheme="minorHAnsi"/>
        </w:rPr>
        <w:t>9</w:t>
      </w:r>
      <w:r w:rsidR="00747C9E" w:rsidRPr="00C32EFD">
        <w:rPr>
          <w:rFonts w:asciiTheme="minorHAnsi" w:hAnsiTheme="minorHAnsi" w:cstheme="minorHAnsi"/>
        </w:rPr>
        <w:t>] rule following</w:t>
      </w:r>
    </w:p>
    <w:sectPr w:rsidR="008A50E4" w:rsidRPr="002E1D8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5C1D0" w14:textId="77777777" w:rsidR="00E372AD" w:rsidRDefault="00E372AD" w:rsidP="002949FA">
      <w:pPr>
        <w:spacing w:after="0" w:line="240" w:lineRule="auto"/>
      </w:pPr>
      <w:r>
        <w:separator/>
      </w:r>
    </w:p>
  </w:endnote>
  <w:endnote w:type="continuationSeparator" w:id="0">
    <w:p w14:paraId="465442EC" w14:textId="77777777" w:rsidR="00E372AD" w:rsidRDefault="00E372AD" w:rsidP="002949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BE98C" w14:textId="77777777" w:rsidR="00E372AD" w:rsidRDefault="00E372AD" w:rsidP="002949FA">
      <w:pPr>
        <w:spacing w:after="0" w:line="240" w:lineRule="auto"/>
      </w:pPr>
      <w:r>
        <w:separator/>
      </w:r>
    </w:p>
  </w:footnote>
  <w:footnote w:type="continuationSeparator" w:id="0">
    <w:p w14:paraId="5BDFB9C5" w14:textId="77777777" w:rsidR="00E372AD" w:rsidRDefault="00E372AD" w:rsidP="002949FA">
      <w:pPr>
        <w:spacing w:after="0" w:line="240" w:lineRule="auto"/>
      </w:pPr>
      <w:r>
        <w:continuationSeparator/>
      </w:r>
    </w:p>
  </w:footnote>
  <w:footnote w:id="1">
    <w:p w14:paraId="21BE02DE" w14:textId="77777777" w:rsidR="005C11C5" w:rsidRDefault="005C11C5" w:rsidP="005C11C5">
      <w:pPr>
        <w:pStyle w:val="FootnoteText"/>
      </w:pPr>
      <w:r>
        <w:rPr>
          <w:rStyle w:val="FootnoteReference"/>
        </w:rPr>
        <w:footnoteRef/>
      </w:r>
      <w:r>
        <w:t xml:space="preserve"> </w:t>
      </w:r>
      <w:r w:rsidRPr="00E24050">
        <w:t>https://www.merriam-webster.com/dictionary/ought</w:t>
      </w:r>
    </w:p>
  </w:footnote>
  <w:footnote w:id="2">
    <w:p w14:paraId="1180B354" w14:textId="77777777" w:rsidR="005C11C5" w:rsidRDefault="005C11C5" w:rsidP="005C11C5">
      <w:pPr>
        <w:pStyle w:val="FootnoteText"/>
      </w:pPr>
      <w:r>
        <w:rPr>
          <w:rStyle w:val="FootnoteReference"/>
        </w:rPr>
        <w:footnoteRef/>
      </w:r>
      <w:r>
        <w:t xml:space="preserve"> </w:t>
      </w:r>
      <w:r w:rsidRPr="00304996">
        <w:t>https://www.google.com/search?q=resolved+definition&amp;rlz=1C1CHBF_enUS877US877&amp;oq=resolved+definition&amp;aqs=chrome..69i57.2078j0j7&amp;sourceid=chrome&amp;ie=UTF-8</w:t>
      </w:r>
    </w:p>
    <w:p w14:paraId="116C453B" w14:textId="77777777" w:rsidR="005C11C5" w:rsidRDefault="005C11C5" w:rsidP="005C11C5">
      <w:pPr>
        <w:pStyle w:val="FootnoteText"/>
      </w:pPr>
    </w:p>
  </w:footnote>
  <w:footnote w:id="3">
    <w:p w14:paraId="01A8A641" w14:textId="77777777" w:rsidR="005C11C5" w:rsidRDefault="005C11C5" w:rsidP="005C11C5">
      <w:pPr>
        <w:pStyle w:val="FootnoteText"/>
      </w:pPr>
      <w:r>
        <w:rPr>
          <w:rStyle w:val="FootnoteReference"/>
        </w:rPr>
        <w:footnoteRef/>
      </w:r>
      <w: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3E70E2"/>
    <w:multiLevelType w:val="hybridMultilevel"/>
    <w:tmpl w:val="E856EED6"/>
    <w:lvl w:ilvl="0" w:tplc="EA2E6520">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129AA"/>
    <w:rsid w:val="000070FB"/>
    <w:rsid w:val="000139A3"/>
    <w:rsid w:val="0001738B"/>
    <w:rsid w:val="00021946"/>
    <w:rsid w:val="0002403F"/>
    <w:rsid w:val="00037AF4"/>
    <w:rsid w:val="00077CEC"/>
    <w:rsid w:val="000A5C2D"/>
    <w:rsid w:val="000B3B28"/>
    <w:rsid w:val="00100833"/>
    <w:rsid w:val="00104529"/>
    <w:rsid w:val="00105942"/>
    <w:rsid w:val="00107396"/>
    <w:rsid w:val="00144A4C"/>
    <w:rsid w:val="001540CD"/>
    <w:rsid w:val="001750B5"/>
    <w:rsid w:val="00176AB0"/>
    <w:rsid w:val="00177976"/>
    <w:rsid w:val="00177B7D"/>
    <w:rsid w:val="0018322D"/>
    <w:rsid w:val="00187BBF"/>
    <w:rsid w:val="001B0640"/>
    <w:rsid w:val="001B5776"/>
    <w:rsid w:val="001D12F8"/>
    <w:rsid w:val="001E527A"/>
    <w:rsid w:val="001F397A"/>
    <w:rsid w:val="001F78CE"/>
    <w:rsid w:val="00232BAF"/>
    <w:rsid w:val="00236318"/>
    <w:rsid w:val="00251FC7"/>
    <w:rsid w:val="00261C9F"/>
    <w:rsid w:val="00261D7B"/>
    <w:rsid w:val="00282F92"/>
    <w:rsid w:val="002855A7"/>
    <w:rsid w:val="002949FA"/>
    <w:rsid w:val="002B0548"/>
    <w:rsid w:val="002B146A"/>
    <w:rsid w:val="002B5E17"/>
    <w:rsid w:val="002E1D81"/>
    <w:rsid w:val="002F4992"/>
    <w:rsid w:val="00315690"/>
    <w:rsid w:val="00316B75"/>
    <w:rsid w:val="00325646"/>
    <w:rsid w:val="003460F2"/>
    <w:rsid w:val="003639E0"/>
    <w:rsid w:val="0038158C"/>
    <w:rsid w:val="003860EE"/>
    <w:rsid w:val="003902BA"/>
    <w:rsid w:val="003905D9"/>
    <w:rsid w:val="003A09E2"/>
    <w:rsid w:val="003A30E7"/>
    <w:rsid w:val="003D25F9"/>
    <w:rsid w:val="003E14A5"/>
    <w:rsid w:val="003E7775"/>
    <w:rsid w:val="00407037"/>
    <w:rsid w:val="004129AA"/>
    <w:rsid w:val="0044089D"/>
    <w:rsid w:val="004605D6"/>
    <w:rsid w:val="0046062F"/>
    <w:rsid w:val="00461C3E"/>
    <w:rsid w:val="00494EFC"/>
    <w:rsid w:val="004B0344"/>
    <w:rsid w:val="004C60E8"/>
    <w:rsid w:val="004E3579"/>
    <w:rsid w:val="004E728B"/>
    <w:rsid w:val="004F39E0"/>
    <w:rsid w:val="004F64D0"/>
    <w:rsid w:val="005045B2"/>
    <w:rsid w:val="005151F2"/>
    <w:rsid w:val="00516B44"/>
    <w:rsid w:val="00537BD5"/>
    <w:rsid w:val="00550987"/>
    <w:rsid w:val="005604D9"/>
    <w:rsid w:val="005662EE"/>
    <w:rsid w:val="0057268A"/>
    <w:rsid w:val="005900BB"/>
    <w:rsid w:val="005956E3"/>
    <w:rsid w:val="00596A80"/>
    <w:rsid w:val="00597E98"/>
    <w:rsid w:val="005A7FD1"/>
    <w:rsid w:val="005B4593"/>
    <w:rsid w:val="005C11C5"/>
    <w:rsid w:val="005D2912"/>
    <w:rsid w:val="005D3343"/>
    <w:rsid w:val="005F7636"/>
    <w:rsid w:val="00603B4E"/>
    <w:rsid w:val="006065BD"/>
    <w:rsid w:val="0062310C"/>
    <w:rsid w:val="00645FA9"/>
    <w:rsid w:val="00647866"/>
    <w:rsid w:val="00665003"/>
    <w:rsid w:val="00666545"/>
    <w:rsid w:val="00675960"/>
    <w:rsid w:val="006878ED"/>
    <w:rsid w:val="006A2AD0"/>
    <w:rsid w:val="006A740B"/>
    <w:rsid w:val="006C2375"/>
    <w:rsid w:val="006D4ECC"/>
    <w:rsid w:val="0071234E"/>
    <w:rsid w:val="00720D68"/>
    <w:rsid w:val="00722258"/>
    <w:rsid w:val="007243E5"/>
    <w:rsid w:val="00747C9E"/>
    <w:rsid w:val="007645FE"/>
    <w:rsid w:val="00766EA0"/>
    <w:rsid w:val="00795718"/>
    <w:rsid w:val="007A2226"/>
    <w:rsid w:val="007E0C44"/>
    <w:rsid w:val="007F4111"/>
    <w:rsid w:val="007F5B66"/>
    <w:rsid w:val="00814E5F"/>
    <w:rsid w:val="00816A2E"/>
    <w:rsid w:val="00823A1C"/>
    <w:rsid w:val="00830A16"/>
    <w:rsid w:val="00840EF5"/>
    <w:rsid w:val="00845B9D"/>
    <w:rsid w:val="00860984"/>
    <w:rsid w:val="0086258B"/>
    <w:rsid w:val="00863FE6"/>
    <w:rsid w:val="00864D16"/>
    <w:rsid w:val="008A50E4"/>
    <w:rsid w:val="008B3ECB"/>
    <w:rsid w:val="008B4E85"/>
    <w:rsid w:val="008C1B2E"/>
    <w:rsid w:val="008D1367"/>
    <w:rsid w:val="008E48DB"/>
    <w:rsid w:val="008F6905"/>
    <w:rsid w:val="0091627E"/>
    <w:rsid w:val="00916ACB"/>
    <w:rsid w:val="0096005E"/>
    <w:rsid w:val="0097032B"/>
    <w:rsid w:val="009D2EAD"/>
    <w:rsid w:val="009D54B2"/>
    <w:rsid w:val="009E1922"/>
    <w:rsid w:val="009E3791"/>
    <w:rsid w:val="009F7ED2"/>
    <w:rsid w:val="00A12774"/>
    <w:rsid w:val="00A34A39"/>
    <w:rsid w:val="00A55117"/>
    <w:rsid w:val="00A561BC"/>
    <w:rsid w:val="00A61857"/>
    <w:rsid w:val="00A63B0A"/>
    <w:rsid w:val="00A93661"/>
    <w:rsid w:val="00A95652"/>
    <w:rsid w:val="00AB4C24"/>
    <w:rsid w:val="00AC0AB8"/>
    <w:rsid w:val="00AE0809"/>
    <w:rsid w:val="00B25DE1"/>
    <w:rsid w:val="00B33C6D"/>
    <w:rsid w:val="00B4508F"/>
    <w:rsid w:val="00B55AD5"/>
    <w:rsid w:val="00B7304C"/>
    <w:rsid w:val="00B8057C"/>
    <w:rsid w:val="00BC25DE"/>
    <w:rsid w:val="00BC5F62"/>
    <w:rsid w:val="00BD6238"/>
    <w:rsid w:val="00BE052A"/>
    <w:rsid w:val="00BF0E8B"/>
    <w:rsid w:val="00BF593B"/>
    <w:rsid w:val="00BF773A"/>
    <w:rsid w:val="00BF7E81"/>
    <w:rsid w:val="00C11378"/>
    <w:rsid w:val="00C13773"/>
    <w:rsid w:val="00C17CC8"/>
    <w:rsid w:val="00C83417"/>
    <w:rsid w:val="00C9604F"/>
    <w:rsid w:val="00CA19AA"/>
    <w:rsid w:val="00CA30CE"/>
    <w:rsid w:val="00CA3790"/>
    <w:rsid w:val="00CC5298"/>
    <w:rsid w:val="00CD736E"/>
    <w:rsid w:val="00CD798D"/>
    <w:rsid w:val="00CE161E"/>
    <w:rsid w:val="00CE2D0F"/>
    <w:rsid w:val="00CF412C"/>
    <w:rsid w:val="00CF59A8"/>
    <w:rsid w:val="00CF79C8"/>
    <w:rsid w:val="00D04C33"/>
    <w:rsid w:val="00D325A9"/>
    <w:rsid w:val="00D36A8A"/>
    <w:rsid w:val="00D37EED"/>
    <w:rsid w:val="00D61409"/>
    <w:rsid w:val="00D6691E"/>
    <w:rsid w:val="00D71170"/>
    <w:rsid w:val="00D8783B"/>
    <w:rsid w:val="00DA1C92"/>
    <w:rsid w:val="00DA25D4"/>
    <w:rsid w:val="00DA6538"/>
    <w:rsid w:val="00E15E75"/>
    <w:rsid w:val="00E372AD"/>
    <w:rsid w:val="00E50D25"/>
    <w:rsid w:val="00E5262C"/>
    <w:rsid w:val="00EA6706"/>
    <w:rsid w:val="00EC2851"/>
    <w:rsid w:val="00EC7DC4"/>
    <w:rsid w:val="00ED30CF"/>
    <w:rsid w:val="00ED625C"/>
    <w:rsid w:val="00F176EF"/>
    <w:rsid w:val="00F30C2E"/>
    <w:rsid w:val="00F42479"/>
    <w:rsid w:val="00F45E10"/>
    <w:rsid w:val="00F619AE"/>
    <w:rsid w:val="00F6364A"/>
    <w:rsid w:val="00F87008"/>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9756C"/>
  <w15:chartTrackingRefBased/>
  <w15:docId w15:val="{9CBB1487-3DCE-4C83-923B-A3FD647C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C5F62"/>
    <w:rPr>
      <w:rFonts w:ascii="Calibri" w:hAnsi="Calibri" w:cs="Calibri"/>
    </w:rPr>
  </w:style>
  <w:style w:type="paragraph" w:styleId="Heading1">
    <w:name w:val="heading 1"/>
    <w:aliases w:val="Pocket"/>
    <w:basedOn w:val="Normal"/>
    <w:next w:val="Normal"/>
    <w:link w:val="Heading1Char"/>
    <w:qFormat/>
    <w:rsid w:val="00BC5F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C5F6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C5F6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T"/>
    <w:basedOn w:val="Normal"/>
    <w:next w:val="Normal"/>
    <w:link w:val="Heading4Char"/>
    <w:uiPriority w:val="3"/>
    <w:unhideWhenUsed/>
    <w:qFormat/>
    <w:rsid w:val="00BC5F6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C5F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5F62"/>
  </w:style>
  <w:style w:type="character" w:customStyle="1" w:styleId="Heading1Char">
    <w:name w:val="Heading 1 Char"/>
    <w:aliases w:val="Pocket Char"/>
    <w:basedOn w:val="DefaultParagraphFont"/>
    <w:link w:val="Heading1"/>
    <w:rsid w:val="00BC5F6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C5F6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C5F6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Ch Char"/>
    <w:basedOn w:val="DefaultParagraphFont"/>
    <w:link w:val="Heading4"/>
    <w:uiPriority w:val="3"/>
    <w:rsid w:val="00BC5F6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BC5F6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C5F62"/>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BC5F62"/>
    <w:rPr>
      <w:b/>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BC5F62"/>
    <w:rPr>
      <w:color w:val="auto"/>
      <w:u w:val="none"/>
    </w:rPr>
  </w:style>
  <w:style w:type="character" w:styleId="FollowedHyperlink">
    <w:name w:val="FollowedHyperlink"/>
    <w:basedOn w:val="DefaultParagraphFont"/>
    <w:uiPriority w:val="99"/>
    <w:semiHidden/>
    <w:unhideWhenUsed/>
    <w:rsid w:val="00BC5F62"/>
    <w:rPr>
      <w:color w:val="auto"/>
      <w:u w:val="none"/>
    </w:rPr>
  </w:style>
  <w:style w:type="paragraph" w:styleId="ListParagraph">
    <w:name w:val="List Paragraph"/>
    <w:basedOn w:val="Normal"/>
    <w:uiPriority w:val="34"/>
    <w:qFormat/>
    <w:rsid w:val="00F30C2E"/>
    <w:pPr>
      <w:ind w:left="720"/>
      <w:contextualSpacing/>
    </w:pPr>
  </w:style>
  <w:style w:type="paragraph" w:customStyle="1" w:styleId="textbold">
    <w:name w:val="text bold"/>
    <w:basedOn w:val="Normal"/>
    <w:link w:val="Emphasis"/>
    <w:uiPriority w:val="7"/>
    <w:qFormat/>
    <w:rsid w:val="00F30C2E"/>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F30C2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2949FA"/>
    <w:rPr>
      <w:vertAlign w:val="superscript"/>
    </w:rPr>
  </w:style>
  <w:style w:type="paragraph" w:styleId="FootnoteText">
    <w:name w:val="footnote text"/>
    <w:basedOn w:val="Normal"/>
    <w:link w:val="FootnoteTextChar"/>
    <w:uiPriority w:val="99"/>
    <w:unhideWhenUsed/>
    <w:qFormat/>
    <w:rsid w:val="007645FE"/>
    <w:pPr>
      <w:spacing w:after="0" w:line="240" w:lineRule="auto"/>
    </w:pPr>
    <w:rPr>
      <w:sz w:val="20"/>
      <w:szCs w:val="20"/>
    </w:rPr>
  </w:style>
  <w:style w:type="character" w:customStyle="1" w:styleId="FootnoteTextChar">
    <w:name w:val="Footnote Text Char"/>
    <w:basedOn w:val="DefaultParagraphFont"/>
    <w:link w:val="FootnoteText"/>
    <w:uiPriority w:val="99"/>
    <w:rsid w:val="007645FE"/>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1340">
      <w:bodyDiv w:val="1"/>
      <w:marLeft w:val="0"/>
      <w:marRight w:val="0"/>
      <w:marTop w:val="0"/>
      <w:marBottom w:val="0"/>
      <w:divBdr>
        <w:top w:val="none" w:sz="0" w:space="0" w:color="auto"/>
        <w:left w:val="none" w:sz="0" w:space="0" w:color="auto"/>
        <w:bottom w:val="none" w:sz="0" w:space="0" w:color="auto"/>
        <w:right w:val="none" w:sz="0" w:space="0" w:color="auto"/>
      </w:divBdr>
    </w:div>
    <w:div w:id="440220019">
      <w:bodyDiv w:val="1"/>
      <w:marLeft w:val="0"/>
      <w:marRight w:val="0"/>
      <w:marTop w:val="0"/>
      <w:marBottom w:val="0"/>
      <w:divBdr>
        <w:top w:val="none" w:sz="0" w:space="0" w:color="auto"/>
        <w:left w:val="none" w:sz="0" w:space="0" w:color="auto"/>
        <w:bottom w:val="none" w:sz="0" w:space="0" w:color="auto"/>
        <w:right w:val="none" w:sz="0" w:space="0" w:color="auto"/>
      </w:divBdr>
    </w:div>
    <w:div w:id="1054894497">
      <w:bodyDiv w:val="1"/>
      <w:marLeft w:val="0"/>
      <w:marRight w:val="0"/>
      <w:marTop w:val="0"/>
      <w:marBottom w:val="0"/>
      <w:divBdr>
        <w:top w:val="none" w:sz="0" w:space="0" w:color="auto"/>
        <w:left w:val="none" w:sz="0" w:space="0" w:color="auto"/>
        <w:bottom w:val="none" w:sz="0" w:space="0" w:color="auto"/>
        <w:right w:val="none" w:sz="0" w:space="0" w:color="auto"/>
      </w:divBdr>
      <w:divsChild>
        <w:div w:id="1276594773">
          <w:marLeft w:val="0"/>
          <w:marRight w:val="0"/>
          <w:marTop w:val="0"/>
          <w:marBottom w:val="0"/>
          <w:divBdr>
            <w:top w:val="none" w:sz="0" w:space="0" w:color="auto"/>
            <w:left w:val="none" w:sz="0" w:space="0" w:color="auto"/>
            <w:bottom w:val="none" w:sz="0" w:space="0" w:color="auto"/>
            <w:right w:val="none" w:sz="0" w:space="0" w:color="auto"/>
          </w:divBdr>
        </w:div>
        <w:div w:id="755126349">
          <w:marLeft w:val="0"/>
          <w:marRight w:val="0"/>
          <w:marTop w:val="0"/>
          <w:marBottom w:val="0"/>
          <w:divBdr>
            <w:top w:val="none" w:sz="0" w:space="0" w:color="auto"/>
            <w:left w:val="none" w:sz="0" w:space="0" w:color="auto"/>
            <w:bottom w:val="none" w:sz="0" w:space="0" w:color="auto"/>
            <w:right w:val="none" w:sz="0" w:space="0" w:color="auto"/>
          </w:divBdr>
        </w:div>
      </w:divsChild>
    </w:div>
    <w:div w:id="1270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en.wikipedia.org/wiki/Bonini%27s_paradox" TargetMode="External"/><Relationship Id="rId2" Type="http://schemas.openxmlformats.org/officeDocument/2006/relationships/numbering" Target="numbering.xml"/><Relationship Id="rId16" Type="http://schemas.openxmlformats.org/officeDocument/2006/relationships/hyperlink" Target="https://www.blacksacademy.net/pages/px-015-pxqekj-paradox-induction.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caifc.org.cn/en/content.aspx?id=4491"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supchina.com/2021/10/11/the-fight-for-taiwans-linguistic-diversity/"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Pages>
  <Words>6432</Words>
  <Characters>36663</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90</cp:revision>
  <dcterms:created xsi:type="dcterms:W3CDTF">2022-03-11T18:01:00Z</dcterms:created>
  <dcterms:modified xsi:type="dcterms:W3CDTF">2022-03-11T19:04:00Z</dcterms:modified>
</cp:coreProperties>
</file>