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74CAA" w14:textId="01BC125F" w:rsidR="00A95652" w:rsidRDefault="001B77FC" w:rsidP="001B77FC">
      <w:pPr>
        <w:pStyle w:val="Heading1"/>
      </w:pPr>
      <w:r w:rsidRPr="001B77FC">
        <w:t>Speech 1AC Grapevine RD 3 vs Strake 9-11 9AM</w:t>
      </w:r>
    </w:p>
    <w:p w14:paraId="27197DBC" w14:textId="18444497" w:rsidR="00BA4A86" w:rsidRDefault="00BA4A86" w:rsidP="00BA4A86">
      <w:pPr>
        <w:pStyle w:val="Heading4"/>
      </w:pPr>
      <w:r>
        <w:t>Theory after phil</w:t>
      </w:r>
    </w:p>
    <w:p w14:paraId="0E080EB4" w14:textId="65764444" w:rsidR="00B509B8" w:rsidRPr="00B509B8" w:rsidRDefault="00B509B8" w:rsidP="00B509B8">
      <w:pPr>
        <w:pStyle w:val="Heading4"/>
      </w:pPr>
      <w:r>
        <w:t>30 speaks theory</w:t>
      </w:r>
    </w:p>
    <w:p w14:paraId="75AB398C" w14:textId="76421144" w:rsidR="00BA4A86" w:rsidRDefault="00BA4A86" w:rsidP="00BA4A86">
      <w:pPr>
        <w:pStyle w:val="Heading3"/>
      </w:pPr>
      <w:r>
        <w:t>FW</w:t>
      </w:r>
    </w:p>
    <w:p w14:paraId="30E3B927" w14:textId="77777777" w:rsidR="00BA4A86" w:rsidRPr="000635C0" w:rsidRDefault="00BA4A86" w:rsidP="00BA4A86">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2B42E1FD" w14:textId="77777777" w:rsidR="00BA4A86" w:rsidRPr="000635C0" w:rsidRDefault="00BA4A86" w:rsidP="00BA4A86">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FE47210" w14:textId="77777777" w:rsidR="00BA4A86" w:rsidRPr="000635C0" w:rsidRDefault="00BA4A86" w:rsidP="00BA4A86">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39F8B0C5" w14:textId="77777777" w:rsidR="00BA4A86" w:rsidRPr="000635C0" w:rsidRDefault="00BA4A86" w:rsidP="00BA4A86">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14A2510F" w14:textId="77777777" w:rsidR="00BA4A86" w:rsidRPr="000635C0" w:rsidRDefault="00BA4A86" w:rsidP="00BA4A86">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6"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320C579C" w14:textId="77777777" w:rsidR="00BA4A86" w:rsidRPr="000635C0" w:rsidRDefault="00BA4A86" w:rsidP="00BA4A86">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442655">
        <w:rPr>
          <w:rStyle w:val="StyleUnderline"/>
          <w:highlight w:val="green"/>
        </w:rPr>
        <w:t>The physics of relativity confirms</w:t>
      </w:r>
      <w:r w:rsidRPr="000635C0">
        <w:rPr>
          <w:rStyle w:val="StyleUnderline"/>
        </w:rPr>
        <w:t xml:space="preserve"> that absolute and final </w:t>
      </w:r>
      <w:r w:rsidRPr="00442655">
        <w:rPr>
          <w:rStyle w:val="StyleUnderline"/>
          <w:highlight w:val="green"/>
        </w:rPr>
        <w:t>objectivity is a</w:t>
      </w:r>
      <w:r w:rsidRPr="000635C0">
        <w:rPr>
          <w:rStyle w:val="StyleUnderline"/>
        </w:rPr>
        <w:t xml:space="preserve"> mere </w:t>
      </w:r>
      <w:r w:rsidRPr="00442655">
        <w:rPr>
          <w:rStyle w:val="StyleUnderline"/>
          <w:highlight w:val="green"/>
        </w:rPr>
        <w:t>dream</w:t>
      </w:r>
      <w:r w:rsidRPr="000635C0">
        <w:rPr>
          <w:rStyle w:val="StyleUnderline"/>
        </w:rPr>
        <w:t xml:space="preserve"> by showing how each particular observation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0635C0">
        <w:rPr>
          <w:rStyle w:val="StyleUnderline"/>
        </w:rPr>
        <w:t xml:space="preserve">It is to be noted that Merleau-Ponty’s remark is misleading since in the theory of </w:t>
      </w:r>
      <w:r w:rsidRPr="00442655">
        <w:rPr>
          <w:rStyle w:val="StyleUnderline"/>
          <w:highlight w:val="green"/>
        </w:rPr>
        <w:t>relativity</w:t>
      </w:r>
      <w:r w:rsidRPr="000635C0">
        <w:rPr>
          <w:rStyle w:val="StyleUnderline"/>
        </w:rPr>
        <w:t xml:space="preserve"> observation </w:t>
      </w:r>
      <w:r w:rsidRPr="00442655">
        <w:rPr>
          <w:rStyle w:val="StyleUnderline"/>
          <w:highlight w:val="green"/>
        </w:rPr>
        <w:t>is</w:t>
      </w:r>
      <w:r w:rsidRPr="000635C0">
        <w:rPr>
          <w:rStyle w:val="StyleUnderline"/>
        </w:rPr>
        <w:t xml:space="preserve"> not </w:t>
      </w:r>
      <w:r w:rsidRPr="00442655">
        <w:rPr>
          <w:rStyle w:val="StyleUnderline"/>
          <w:highlight w:val="green"/>
        </w:rPr>
        <w:t>linked</w:t>
      </w:r>
      <w:r w:rsidRPr="000635C0">
        <w:rPr>
          <w:rStyle w:val="StyleUnderline"/>
        </w:rPr>
        <w:t xml:space="preserve"> to the location of the observer but </w:t>
      </w:r>
      <w:r w:rsidRPr="00442655">
        <w:rPr>
          <w:rStyle w:val="StyleUnderline"/>
          <w:highlight w:val="green"/>
        </w:rPr>
        <w:t>to the frame of reference</w:t>
      </w:r>
      <w:r w:rsidRPr="000635C0">
        <w:rPr>
          <w:rStyle w:val="StyleUnderline"/>
        </w:rPr>
        <w:t xml:space="preserve"> of the observer.</w:t>
      </w:r>
      <w:r w:rsidRPr="000635C0">
        <w:rPr>
          <w:rFonts w:asciiTheme="minorHAnsi" w:hAnsiTheme="minorHAnsi" w:cstheme="minorHAnsi"/>
          <w:sz w:val="16"/>
        </w:rPr>
        <w:t xml:space="preserve">Footnote21 </w:t>
      </w:r>
      <w:r w:rsidRPr="000635C0">
        <w:rPr>
          <w:rStyle w:val="StyleUnderline"/>
        </w:rPr>
        <w:t xml:space="preserve">The principle of relativity implies that </w:t>
      </w:r>
      <w:r w:rsidRPr="00442655">
        <w:rPr>
          <w:rStyle w:val="StyleUnderline"/>
          <w:highlight w:val="green"/>
        </w:rPr>
        <w:t>there is no privilege</w:t>
      </w:r>
      <w:r w:rsidRPr="000635C0">
        <w:rPr>
          <w:rStyle w:val="StyleUnderline"/>
        </w:rPr>
        <w:t xml:space="preserve">d frame of reference; </w:t>
      </w:r>
      <w:r w:rsidRPr="00442655">
        <w:rPr>
          <w:rStyle w:val="StyleUnderline"/>
          <w:highlight w:val="green"/>
        </w:rPr>
        <w:t>the laws of physics</w:t>
      </w:r>
      <w:r w:rsidRPr="000635C0">
        <w:rPr>
          <w:rStyle w:val="StyleUnderline"/>
        </w:rPr>
        <w:t xml:space="preserve"> are the same </w:t>
      </w:r>
      <w:r w:rsidRPr="00442655">
        <w:rPr>
          <w:rStyle w:val="StyleUnderline"/>
          <w:highlight w:val="green"/>
        </w:rPr>
        <w:t>in all</w:t>
      </w:r>
      <w:r w:rsidRPr="000635C0">
        <w:rPr>
          <w:rStyle w:val="StyleUnderline"/>
        </w:rPr>
        <w:t xml:space="preserve"> inertial </w:t>
      </w:r>
      <w:r w:rsidRPr="00442655">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0635C0">
        <w:rPr>
          <w:rStyle w:val="StyleUnderline"/>
        </w:rPr>
        <w:t xml:space="preserve">When we turn to general relativity, we see that </w:t>
      </w:r>
      <w:r w:rsidRPr="00442655">
        <w:rPr>
          <w:rStyle w:val="StyleUnderline"/>
          <w:highlight w:val="green"/>
        </w:rPr>
        <w:t>space and time are not absolute</w:t>
      </w:r>
      <w:r w:rsidRPr="000635C0">
        <w:rPr>
          <w:rStyle w:val="StyleUnderline"/>
        </w:rPr>
        <w:t xml:space="preserve">, </w:t>
      </w:r>
      <w:r w:rsidRPr="00442655">
        <w:rPr>
          <w:rStyle w:val="StyleUnderline"/>
          <w:highlight w:val="green"/>
        </w:rPr>
        <w:t>not</w:t>
      </w:r>
      <w:r w:rsidRPr="000635C0">
        <w:rPr>
          <w:rStyle w:val="StyleUnderline"/>
        </w:rPr>
        <w:t xml:space="preserve"> a </w:t>
      </w:r>
      <w:r w:rsidRPr="00442655">
        <w:rPr>
          <w:rStyle w:val="StyleUnderline"/>
          <w:highlight w:val="green"/>
        </w:rPr>
        <w:t>fixed</w:t>
      </w:r>
      <w:r w:rsidRPr="000635C0">
        <w:rPr>
          <w:rStyle w:val="StyleUnderline"/>
        </w:rPr>
        <w:t xml:space="preserve"> background, </w:t>
      </w:r>
      <w:r w:rsidRPr="00442655">
        <w:rPr>
          <w:rStyle w:val="StyleUnderline"/>
          <w:highlight w:val="green"/>
        </w:rPr>
        <w:t>but</w:t>
      </w:r>
      <w:r w:rsidRPr="000635C0">
        <w:rPr>
          <w:rStyle w:val="StyleUnderline"/>
        </w:rPr>
        <w:t xml:space="preserve"> that the geometry of </w:t>
      </w:r>
      <w:r w:rsidRPr="00442655">
        <w:rPr>
          <w:rStyle w:val="StyleUnderline"/>
          <w:highlight w:val="green"/>
        </w:rPr>
        <w:t>spacetime</w:t>
      </w:r>
      <w:r w:rsidRPr="000635C0">
        <w:rPr>
          <w:rStyle w:val="StyleUnderline"/>
        </w:rPr>
        <w:t xml:space="preserve"> itself </w:t>
      </w:r>
      <w:r w:rsidRPr="00442655">
        <w:rPr>
          <w:rStyle w:val="StyleUnderline"/>
          <w:highlight w:val="green"/>
        </w:rPr>
        <w:t>is influenced by what is going</w:t>
      </w:r>
      <w:r w:rsidRPr="000635C0">
        <w:rPr>
          <w:rStyle w:val="StyleUnderline"/>
        </w:rPr>
        <w:t xml:space="preserve"> </w:t>
      </w:r>
      <w:r w:rsidRPr="00442655">
        <w:rPr>
          <w:rStyle w:val="StyleUnderline"/>
          <w:highlight w:val="green"/>
        </w:rPr>
        <w:t>on</w:t>
      </w:r>
      <w:r w:rsidRPr="000635C0">
        <w:rPr>
          <w:rStyle w:val="StyleUnderline"/>
        </w:rPr>
        <w:t xml:space="preserve"> within spacetime, namely by the energy-momentum of matter. This means that there is a reciprocal relationship </w:t>
      </w:r>
      <w:r w:rsidRPr="00442655">
        <w:rPr>
          <w:rStyle w:val="StyleUnderline"/>
          <w:highlight w:val="green"/>
        </w:rPr>
        <w:t>between spacetime and</w:t>
      </w:r>
      <w:r w:rsidRPr="000635C0">
        <w:rPr>
          <w:rStyle w:val="StyleUnderline"/>
        </w:rPr>
        <w:t xml:space="preserve"> what it contains (including </w:t>
      </w:r>
      <w:r w:rsidRPr="00442655">
        <w:rPr>
          <w:rStyle w:val="StyleUnderline"/>
          <w:highlight w:val="green"/>
        </w:rPr>
        <w:t>the</w:t>
      </w:r>
      <w:r w:rsidRPr="000635C0">
        <w:rPr>
          <w:rStyle w:val="StyleUnderline"/>
        </w:rPr>
        <w:t xml:space="preserve"> embodied </w:t>
      </w:r>
      <w:r w:rsidRPr="00442655">
        <w:rPr>
          <w:rStyle w:val="StyleUnderline"/>
          <w:highlight w:val="green"/>
        </w:rPr>
        <w:t>observer</w:t>
      </w:r>
      <w:r w:rsidRPr="000635C0">
        <w:rPr>
          <w:rStyle w:val="StyleUnderline"/>
        </w:rPr>
        <w:t>).</w:t>
      </w:r>
      <w:r w:rsidRPr="000635C0">
        <w:rPr>
          <w:rFonts w:asciiTheme="minorHAnsi" w:hAnsiTheme="minorHAnsi" w:cstheme="minorHAnsi"/>
          <w:sz w:val="16"/>
        </w:rPr>
        <w:t>Footnote22</w:t>
      </w:r>
    </w:p>
    <w:p w14:paraId="27D9998B" w14:textId="77777777" w:rsidR="004154DF" w:rsidRPr="000635C0" w:rsidRDefault="004154DF" w:rsidP="004154DF">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1E43C71" w14:textId="77777777" w:rsidR="004154DF" w:rsidRPr="000635C0" w:rsidRDefault="004154DF" w:rsidP="004154DF">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0BEF97D1" w14:textId="77777777" w:rsidR="004154DF" w:rsidRDefault="004154DF" w:rsidP="004154DF">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4F761231" w14:textId="00E1B37D" w:rsidR="00C90E71" w:rsidRPr="000635C0" w:rsidRDefault="00C90E71" w:rsidP="00C90E71">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7FA4BC3C" w14:textId="77777777" w:rsidR="00C90E71" w:rsidRPr="000635C0" w:rsidRDefault="00C90E71" w:rsidP="00C90E71">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7"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6DD65337" w14:textId="77777777" w:rsidR="00C90E71" w:rsidRPr="000635C0" w:rsidRDefault="00C90E71" w:rsidP="00C90E71">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442655">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442655">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442655">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442655">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442655">
        <w:rPr>
          <w:rStyle w:val="StyleUnderline"/>
          <w:rFonts w:asciiTheme="minorHAnsi" w:hAnsiTheme="minorHAnsi" w:cstheme="minorHAnsi"/>
          <w:highlight w:val="green"/>
        </w:rPr>
        <w:t>to them</w:t>
      </w:r>
      <w:r w:rsidRPr="000635C0">
        <w:rPr>
          <w:rStyle w:val="StyleUnderline"/>
          <w:rFonts w:asciiTheme="minorHAnsi" w:hAnsiTheme="minorHAnsi" w:cstheme="minorHAnsi"/>
        </w:rPr>
        <w:t xml:space="preserve"> ?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442655">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442655">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442655">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442655">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442655">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442655">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442655">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442655">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442655">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asordinarily conceived, makes the ethical belief a brute fact, because unrelated. </w:t>
      </w:r>
      <w:r w:rsidRPr="00442655">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442655">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442655">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442655">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524343EA" w14:textId="6DAF67A6" w:rsidR="00C90E71" w:rsidRPr="000635C0" w:rsidRDefault="00C90E71" w:rsidP="00C90E71">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t>Glaude 7</w:t>
      </w:r>
      <w:r w:rsidRPr="000635C0">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7991473D" w14:textId="77777777" w:rsidR="00C90E71" w:rsidRPr="000635C0" w:rsidRDefault="00C90E71" w:rsidP="00C90E71">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xml:space="preserve">, properly understood as a mode of wis-dom,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5566EA31" w14:textId="7D282FB5" w:rsidR="00C90E71" w:rsidRPr="000635C0" w:rsidRDefault="00C90E71" w:rsidP="00C90E71">
      <w:pPr>
        <w:pStyle w:val="Heading4"/>
        <w:spacing w:before="0" w:line="276" w:lineRule="auto"/>
        <w:rPr>
          <w:rFonts w:asciiTheme="minorHAnsi" w:hAnsiTheme="minorHAnsi" w:cstheme="minorHAnsi"/>
          <w:bCs/>
        </w:rPr>
      </w:pPr>
      <w:r>
        <w:rPr>
          <w:rFonts w:asciiTheme="minorHAnsi" w:hAnsiTheme="minorHAnsi" w:cstheme="minorHAnsi"/>
        </w:rPr>
        <w:t>3</w:t>
      </w:r>
      <w:r w:rsidRPr="000635C0">
        <w:rPr>
          <w:rFonts w:asciiTheme="minorHAnsi" w:hAnsiTheme="minorHAnsi" w:cstheme="minorHAnsi"/>
        </w:rPr>
        <w:t>] Best studies prove pluralistic tendencies are inevitable</w:t>
      </w:r>
    </w:p>
    <w:p w14:paraId="68333D87" w14:textId="77777777" w:rsidR="00C90E71" w:rsidRPr="000635C0" w:rsidRDefault="00C90E71" w:rsidP="00C90E71">
      <w:pPr>
        <w:spacing w:after="0" w:line="276" w:lineRule="auto"/>
        <w:rPr>
          <w:rFonts w:asciiTheme="minorHAnsi" w:hAnsiTheme="minorHAnsi" w:cstheme="minorHAnsi"/>
        </w:rPr>
      </w:pPr>
      <w:r w:rsidRPr="000635C0">
        <w:rPr>
          <w:rStyle w:val="Style13ptBold"/>
          <w:rFonts w:asciiTheme="minorHAnsi" w:hAnsiTheme="minorHAnsi" w:cstheme="minorHAnsi"/>
        </w:rPr>
        <w:t>Polzler 19</w:t>
      </w:r>
      <w:r w:rsidRPr="000635C0">
        <w:rPr>
          <w:rFonts w:asciiTheme="minorHAnsi" w:hAnsiTheme="minorHAnsi" w:cstheme="minorHAnsi"/>
        </w:rPr>
        <w:t xml:space="preserve">[Thomas Pölzler and Jennifer Cole Wright- “Empirical research on folk moral objectivism” </w:t>
      </w:r>
      <w:hyperlink r:id="rId8"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r w:rsidRPr="000635C0">
        <w:rPr>
          <w:rFonts w:asciiTheme="minorHAnsi" w:hAnsiTheme="minorHAnsi" w:cstheme="minorHAnsi"/>
        </w:rPr>
        <w:t xml:space="preserve"> 2019] </w:t>
      </w:r>
    </w:p>
    <w:p w14:paraId="10CC5B2F" w14:textId="762BB07F" w:rsidR="00C90E71" w:rsidRDefault="00C90E71" w:rsidP="00C90E71">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actually </w:t>
      </w:r>
      <w:r w:rsidRPr="00442655">
        <w:rPr>
          <w:rStyle w:val="Emphasis"/>
          <w:rFonts w:asciiTheme="minorHAnsi" w:hAnsiTheme="minorHAnsi" w:cstheme="minorHAnsi"/>
          <w:highlight w:val="green"/>
        </w:rPr>
        <w:t>favored</w:t>
      </w:r>
      <w:r w:rsidRPr="000635C0">
        <w:rPr>
          <w:rFonts w:asciiTheme="minorHAnsi" w:hAnsiTheme="minorHAnsi" w:cstheme="minorHAnsi"/>
          <w:sz w:val="10"/>
        </w:rPr>
        <w:t xml:space="preserve"> what Wright, Grandjean, and McWhite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nonobjectivism.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3D633550" w14:textId="206ACFD0" w:rsidR="00F13B53" w:rsidRPr="000635C0" w:rsidRDefault="00F13B53" w:rsidP="00F13B53">
      <w:pPr>
        <w:pStyle w:val="Heading4"/>
        <w:spacing w:before="0" w:line="276" w:lineRule="auto"/>
        <w:rPr>
          <w:rFonts w:asciiTheme="minorHAnsi" w:hAnsiTheme="minorHAnsi" w:cstheme="minorHAnsi"/>
        </w:rPr>
      </w:pPr>
      <w:r>
        <w:t>4]</w:t>
      </w:r>
      <w:r w:rsidRPr="000635C0">
        <w:rPr>
          <w:rFonts w:asciiTheme="minorHAnsi" w:hAnsiTheme="minorHAnsi" w:cstheme="minorHAnsi"/>
        </w:rPr>
        <w:t xml:space="preserve">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003D1D03" w14:textId="77DC6AE3" w:rsidR="002E2889" w:rsidRPr="000635C0" w:rsidRDefault="002E2889" w:rsidP="002E2889">
      <w:pPr>
        <w:pStyle w:val="Heading4"/>
        <w:spacing w:before="0" w:line="276" w:lineRule="auto"/>
        <w:rPr>
          <w:rFonts w:asciiTheme="minorHAnsi" w:hAnsiTheme="minorHAnsi" w:cstheme="minorHAnsi"/>
        </w:rPr>
      </w:pPr>
      <w:r>
        <w:rPr>
          <w:rFonts w:asciiTheme="minorHAnsi" w:hAnsiTheme="minorHAnsi" w:cstheme="minorHAnsi"/>
        </w:rPr>
        <w:t>5</w:t>
      </w:r>
      <w:r w:rsidRPr="000635C0">
        <w:rPr>
          <w:rFonts w:asciiTheme="minorHAnsi" w:hAnsiTheme="minorHAnsi" w:cstheme="minorHAnsi"/>
        </w:rPr>
        <w:t xml:space="preserve">] </w:t>
      </w: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deliberation accounts for the diversity of interpretations of our norms. </w:t>
      </w:r>
    </w:p>
    <w:p w14:paraId="306EDB23" w14:textId="546D1577" w:rsidR="004154DF" w:rsidRDefault="002E3F9D" w:rsidP="002E3F9D">
      <w:pPr>
        <w:pStyle w:val="Heading3"/>
      </w:pPr>
      <w:r>
        <w:t>Affirm</w:t>
      </w:r>
    </w:p>
    <w:p w14:paraId="564E8007" w14:textId="77777777" w:rsidR="00D42824" w:rsidRDefault="002E3F9D" w:rsidP="00D42824">
      <w:pPr>
        <w:pStyle w:val="Heading4"/>
        <w:spacing w:before="0" w:line="240" w:lineRule="auto"/>
      </w:pPr>
      <w:r>
        <w:t xml:space="preserve">1] </w:t>
      </w:r>
      <w:r w:rsidR="00D42824">
        <w:t xml:space="preserve">IP is an encroachment on the intellectual commons – expansionist tendencies threaten discursive expression and the cultivation of potentiality. </w:t>
      </w:r>
    </w:p>
    <w:p w14:paraId="1C926AF5" w14:textId="77777777" w:rsidR="00D42824" w:rsidRPr="00DE2AAF" w:rsidRDefault="00D42824" w:rsidP="00D42824">
      <w:r w:rsidRPr="00B10E5F">
        <w:rPr>
          <w:rStyle w:val="Style13ptBold"/>
        </w:rPr>
        <w:t>Barron 11</w:t>
      </w:r>
      <w:r>
        <w:t xml:space="preserve"> [Anne Barron (Law Department, London School of Economics and Political Science). ”Kant, copyright and communicative freedom.” Law and philosophy. pp. 1- 48. 2011. Accessed 8/22/21. </w:t>
      </w:r>
      <w:hyperlink r:id="rId9" w:history="1">
        <w:r w:rsidRPr="00EF1312">
          <w:rPr>
            <w:rStyle w:val="Hyperlink"/>
          </w:rPr>
          <w:t>http://eprints.lse.ac.uk/37521/1/Kant_Copyright_and_Communicative_Freedom_%28lsero%29.pdf</w:t>
        </w:r>
      </w:hyperlink>
      <w:r>
        <w:t xml:space="preserve"> //Xu]</w:t>
      </w:r>
    </w:p>
    <w:p w14:paraId="381DE763" w14:textId="77777777" w:rsidR="00D42824" w:rsidRDefault="00D42824" w:rsidP="00D42824">
      <w:pPr>
        <w:rPr>
          <w:sz w:val="16"/>
        </w:rPr>
      </w:pPr>
      <w:r w:rsidRPr="00C32FEB">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C32FEB">
        <w:rPr>
          <w:rStyle w:val="Emphasis"/>
          <w:highlight w:val="green"/>
        </w:rPr>
        <w:t>info</w:t>
      </w:r>
      <w:r w:rsidRPr="00C32FEB">
        <w:rPr>
          <w:rStyle w:val="Emphasis"/>
        </w:rPr>
        <w:t xml:space="preserve">rmation is said to be </w:t>
      </w:r>
      <w:r w:rsidRPr="00C32FEB">
        <w:rPr>
          <w:rStyle w:val="Emphasis"/>
          <w:highlight w:val="green"/>
        </w:rPr>
        <w:t>in the public domain</w:t>
      </w:r>
      <w:r w:rsidRPr="00C32FEB">
        <w:rPr>
          <w:rStyle w:val="Emphasis"/>
        </w:rPr>
        <w:t xml:space="preserve"> when it is publicly </w:t>
      </w:r>
      <w:r w:rsidRPr="00C32FEB">
        <w:rPr>
          <w:sz w:val="16"/>
        </w:rPr>
        <w:t xml:space="preserve">available, i.e. not secret. In the context of the contemporary resistance to IP expansionism, however, </w:t>
      </w:r>
      <w:r w:rsidRPr="00C32FEB">
        <w:rPr>
          <w:rStyle w:val="Emphasis"/>
        </w:rPr>
        <w:t xml:space="preserve">it generally </w:t>
      </w:r>
      <w:r w:rsidRPr="00C32FEB">
        <w:rPr>
          <w:rStyle w:val="Emphasis"/>
          <w:highlight w:val="green"/>
        </w:rPr>
        <w:t>refers to</w:t>
      </w:r>
      <w:r w:rsidRPr="00C32FEB">
        <w:rPr>
          <w:rStyle w:val="Emphasis"/>
        </w:rPr>
        <w:t xml:space="preserve"> “information </w:t>
      </w:r>
      <w:r w:rsidRPr="00C32FEB">
        <w:rPr>
          <w:rStyle w:val="Emphasis"/>
          <w:highlight w:val="green"/>
        </w:rPr>
        <w:t>resources</w:t>
      </w:r>
      <w:r w:rsidRPr="00C32FEB">
        <w:rPr>
          <w:rStyle w:val="Emphasis"/>
        </w:rPr>
        <w:t xml:space="preserve"> that are </w:t>
      </w:r>
      <w:r w:rsidRPr="00C32FEB">
        <w:rPr>
          <w:rStyle w:val="Emphasis"/>
          <w:highlight w:val="green"/>
        </w:rPr>
        <w:t>unencumbered by i</w:t>
      </w:r>
      <w:r w:rsidRPr="00C32FEB">
        <w:rPr>
          <w:rStyle w:val="Emphasis"/>
        </w:rPr>
        <w:t xml:space="preserve">ntellectual </w:t>
      </w:r>
      <w:r w:rsidRPr="00C32FEB">
        <w:rPr>
          <w:rStyle w:val="Emphasis"/>
          <w:highlight w:val="green"/>
        </w:rPr>
        <w:t>p</w:t>
      </w:r>
      <w:r w:rsidRPr="00C32FEB">
        <w:rPr>
          <w:rStyle w:val="Emphasis"/>
        </w:rPr>
        <w:t xml:space="preserve">roperty rights”5 as well as being publicly available in that sense. </w:t>
      </w:r>
      <w:r w:rsidRPr="00C32FEB">
        <w:rPr>
          <w:sz w:val="16"/>
        </w:rPr>
        <w:t xml:space="preserve">Defenders of this public domain argue strenuously against its colonization via the ‘second enclosure movement’6 that they claim is represented by IP expansionism and legitimated by neoclassical economic theory. They argue for a positive re-valuation of non-propertized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C32FEB">
        <w:rPr>
          <w:rStyle w:val="Emphasis"/>
          <w:highlight w:val="green"/>
        </w:rPr>
        <w:t>There is</w:t>
      </w:r>
      <w:r w:rsidRPr="00C32FEB">
        <w:rPr>
          <w:rStyle w:val="Emphasis"/>
        </w:rPr>
        <w:t xml:space="preserve"> now </w:t>
      </w:r>
      <w:r w:rsidRPr="00C32FEB">
        <w:rPr>
          <w:rStyle w:val="Emphasis"/>
          <w:highlight w:val="green"/>
        </w:rPr>
        <w:t>a</w:t>
      </w:r>
      <w:r w:rsidRPr="00C32FEB">
        <w:rPr>
          <w:rStyle w:val="Emphasis"/>
        </w:rPr>
        <w:t xml:space="preserve"> well-established </w:t>
      </w:r>
      <w:r w:rsidRPr="00C32FEB">
        <w:rPr>
          <w:rStyle w:val="Emphasis"/>
          <w:highlight w:val="green"/>
        </w:rPr>
        <w:t>tendency to conceptualize the public domain as a</w:t>
      </w:r>
      <w:r w:rsidRPr="00C32FEB">
        <w:rPr>
          <w:rStyle w:val="Emphasis"/>
        </w:rPr>
        <w:t xml:space="preserve"> kind of </w:t>
      </w:r>
      <w:r w:rsidRPr="00C32FEB">
        <w:rPr>
          <w:rStyle w:val="Emphasis"/>
          <w:highlight w:val="green"/>
        </w:rPr>
        <w:t>cultural ‘environment,’</w:t>
      </w:r>
      <w:r w:rsidRPr="00C32FEB">
        <w:rPr>
          <w:rStyle w:val="Emphasis"/>
        </w:rPr>
        <w:t xml:space="preserve">8 </w:t>
      </w:r>
      <w:r w:rsidRPr="00C32FEB">
        <w:rPr>
          <w:rStyle w:val="Emphasis"/>
          <w:highlight w:val="green"/>
        </w:rPr>
        <w:t>which</w:t>
      </w:r>
      <w:r w:rsidRPr="00C32FEB">
        <w:rPr>
          <w:rStyle w:val="Emphasis"/>
        </w:rPr>
        <w:t xml:space="preserve"> in turn </w:t>
      </w:r>
      <w:r w:rsidRPr="00C32FEB">
        <w:rPr>
          <w:rStyle w:val="Emphasis"/>
          <w:highlight w:val="green"/>
        </w:rPr>
        <w:t>has yielded calls for</w:t>
      </w:r>
      <w:r w:rsidRPr="00C32FEB">
        <w:rPr>
          <w:rStyle w:val="Emphasis"/>
        </w:rPr>
        <w:t xml:space="preserve"> </w:t>
      </w:r>
      <w:r w:rsidRPr="00C32FEB">
        <w:rPr>
          <w:rStyle w:val="Emphasis"/>
          <w:highlight w:val="green"/>
        </w:rPr>
        <w:t>strategies of</w:t>
      </w:r>
      <w:r w:rsidRPr="00C32FEB">
        <w:rPr>
          <w:rStyle w:val="Emphasis"/>
        </w:rPr>
        <w:t xml:space="preserve"> ‘environmental </w:t>
      </w:r>
      <w:r w:rsidRPr="00C32FEB">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(i.e. one who creates works with a view to communicating with a public), that ‘culture’ is the realm in which dialogue between speakers occurs,</w:t>
      </w:r>
      <w:r w:rsidRPr="00C32FEB">
        <w:rPr>
          <w:rStyle w:val="Emphasis"/>
        </w:rPr>
        <w:t xml:space="preserve"> and that </w:t>
      </w:r>
      <w:r w:rsidRPr="00C32FEB">
        <w:rPr>
          <w:rStyle w:val="Emphasis"/>
          <w:highlight w:val="green"/>
        </w:rPr>
        <w:t>copyright law</w:t>
      </w:r>
      <w:r w:rsidRPr="00C32FEB">
        <w:rPr>
          <w:rStyle w:val="Emphasis"/>
        </w:rPr>
        <w:t xml:space="preserve"> rightly forms part of the legal framework that </w:t>
      </w:r>
      <w:r w:rsidRPr="00C32FEB">
        <w:rPr>
          <w:rStyle w:val="Emphasis"/>
          <w:highlight w:val="green"/>
        </w:rPr>
        <w:t>facilitates</w:t>
      </w:r>
      <w:r w:rsidRPr="00C32FEB">
        <w:rPr>
          <w:rStyle w:val="Emphasis"/>
        </w:rPr>
        <w:t xml:space="preserve"> this </w:t>
      </w:r>
      <w:r w:rsidRPr="00C32FEB">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C32FEB">
        <w:rPr>
          <w:rStyle w:val="Emphasis"/>
          <w:highlight w:val="green"/>
        </w:rPr>
        <w:t>expansionary tendencies</w:t>
      </w:r>
      <w:r w:rsidRPr="00C32FEB">
        <w:rPr>
          <w:rStyle w:val="Emphasis"/>
        </w:rPr>
        <w:t xml:space="preserve"> – </w:t>
      </w:r>
      <w:r w:rsidRPr="00C32FEB">
        <w:rPr>
          <w:rStyle w:val="Emphasis"/>
          <w:highlight w:val="green"/>
        </w:rPr>
        <w:t>which have made</w:t>
      </w:r>
      <w:r w:rsidRPr="00C32FEB">
        <w:rPr>
          <w:rStyle w:val="Emphasis"/>
        </w:rPr>
        <w:t xml:space="preserve"> copyrights ever less like the limited property rights they were originally designed to be, and ever more </w:t>
      </w:r>
      <w:r w:rsidRPr="00C32FEB">
        <w:rPr>
          <w:rStyle w:val="Emphasis"/>
          <w:highlight w:val="green"/>
        </w:rPr>
        <w:t>like</w:t>
      </w:r>
      <w:r w:rsidRPr="00C32FEB">
        <w:rPr>
          <w:rStyle w:val="Emphasis"/>
        </w:rPr>
        <w:t xml:space="preserve"> rights of </w:t>
      </w:r>
      <w:r w:rsidRPr="00C32FEB">
        <w:rPr>
          <w:rStyle w:val="Emphasis"/>
          <w:highlight w:val="green"/>
        </w:rPr>
        <w:t>absolute dominion over intellectual creations</w:t>
      </w:r>
      <w:r w:rsidRPr="00C32FEB">
        <w:rPr>
          <w:rStyle w:val="Emphasis"/>
        </w:rPr>
        <w:t xml:space="preserve"> – have </w:t>
      </w:r>
      <w:r w:rsidRPr="00C32FEB">
        <w:rPr>
          <w:rStyle w:val="Emphasis"/>
          <w:highlight w:val="green"/>
        </w:rPr>
        <w:t>yielded</w:t>
      </w:r>
      <w:r w:rsidRPr="00C32FEB">
        <w:rPr>
          <w:rStyle w:val="Emphasis"/>
        </w:rPr>
        <w:t xml:space="preserve"> a standard </w:t>
      </w:r>
      <w:r w:rsidRPr="00C32FEB">
        <w:rPr>
          <w:rStyle w:val="Emphasis"/>
          <w:highlight w:val="green"/>
        </w:rPr>
        <w:t>diagnosis of how copyright</w:t>
      </w:r>
      <w:r w:rsidRPr="00C32FEB">
        <w:rPr>
          <w:rStyle w:val="Emphasis"/>
        </w:rPr>
        <w:t xml:space="preserve"> law can </w:t>
      </w:r>
      <w:r w:rsidRPr="00C32FEB">
        <w:rPr>
          <w:rStyle w:val="Emphasis"/>
          <w:highlight w:val="green"/>
        </w:rPr>
        <w:t>threaten freedom of expression</w:t>
      </w:r>
      <w:r w:rsidRPr="00C32FEB">
        <w:rPr>
          <w:rStyle w:val="Emphasis"/>
        </w:rPr>
        <w:t xml:space="preserve">. Given the oligopolistic structure of markets for cultural commodities, </w:t>
      </w:r>
      <w:r w:rsidRPr="00C32FEB">
        <w:rPr>
          <w:rStyle w:val="Emphasis"/>
          <w:highlight w:val="green"/>
        </w:rPr>
        <w:t>bloated</w:t>
      </w:r>
      <w:r w:rsidRPr="00C32FEB">
        <w:rPr>
          <w:rStyle w:val="Emphasis"/>
        </w:rPr>
        <w:t xml:space="preserve"> copy</w:t>
      </w:r>
      <w:r w:rsidRPr="00C32FEB">
        <w:rPr>
          <w:rStyle w:val="Emphasis"/>
          <w:highlight w:val="green"/>
        </w:rPr>
        <w:t>rights</w:t>
      </w:r>
      <w:r w:rsidRPr="00C32FEB">
        <w:rPr>
          <w:rStyle w:val="Emphasis"/>
        </w:rPr>
        <w:t xml:space="preserve"> produce a ‘permission culture’ that </w:t>
      </w:r>
      <w:r w:rsidRPr="00C32FEB">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C32FEB">
        <w:rPr>
          <w:rStyle w:val="Emphasis"/>
          <w:highlight w:val="green"/>
        </w:rPr>
        <w:t>negative liberty</w:t>
      </w:r>
      <w:r w:rsidRPr="00C32FEB">
        <w:rPr>
          <w:rStyle w:val="Emphasis"/>
        </w:rPr>
        <w:t xml:space="preserve"> of individuals </w:t>
      </w:r>
      <w:r w:rsidRPr="00C32FEB">
        <w:rPr>
          <w:rStyle w:val="Emphasis"/>
          <w:highlight w:val="green"/>
        </w:rPr>
        <w:t>is</w:t>
      </w:r>
      <w:r w:rsidRPr="00C32FEB">
        <w:rPr>
          <w:rStyle w:val="Emphasis"/>
        </w:rPr>
        <w:t xml:space="preserve"> thereby </w:t>
      </w:r>
      <w:r w:rsidRPr="00C32FEB">
        <w:rPr>
          <w:rStyle w:val="Emphasis"/>
          <w:highlight w:val="green"/>
        </w:rPr>
        <w:t>endangered</w:t>
      </w:r>
      <w:r w:rsidRPr="00C32FEB">
        <w:rPr>
          <w:rStyle w:val="Emphasis"/>
        </w:rPr>
        <w:t xml:space="preserve">; some have argued that space for the </w:t>
      </w:r>
      <w:r w:rsidRPr="00C32FEB">
        <w:rPr>
          <w:rStyle w:val="Emphasis"/>
          <w:highlight w:val="green"/>
        </w:rPr>
        <w:t>self-cultivation</w:t>
      </w:r>
      <w:r w:rsidRPr="00C32FEB">
        <w:rPr>
          <w:rStyle w:val="Emphasis"/>
        </w:rPr>
        <w:t xml:space="preserve"> </w:t>
      </w:r>
      <w:r w:rsidRPr="00C32FEB">
        <w:rPr>
          <w:rStyle w:val="Emphasis"/>
          <w:highlight w:val="green"/>
        </w:rPr>
        <w:t>of</w:t>
      </w:r>
      <w:r w:rsidRPr="00C32FEB">
        <w:rPr>
          <w:rStyle w:val="Emphasis"/>
        </w:rPr>
        <w:t xml:space="preserve"> each individual’s </w:t>
      </w:r>
      <w:r w:rsidRPr="00C32FEB">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C32FEB">
        <w:rPr>
          <w:rStyle w:val="Emphasis"/>
          <w:highlight w:val="green"/>
        </w:rPr>
        <w:t>is</w:t>
      </w:r>
      <w:r w:rsidRPr="00C32FEB">
        <w:rPr>
          <w:rStyle w:val="Emphasis"/>
        </w:rPr>
        <w:t xml:space="preserve"> also </w:t>
      </w:r>
      <w:r w:rsidRPr="00C32FEB">
        <w:rPr>
          <w:rStyle w:val="Emphasis"/>
          <w:highlight w:val="green"/>
        </w:rPr>
        <w:t>restricted</w:t>
      </w:r>
      <w:r w:rsidRPr="00C32FEB">
        <w:rPr>
          <w:rStyle w:val="Emphasis"/>
        </w:rPr>
        <w:t xml:space="preserve">.13 </w:t>
      </w:r>
      <w:r w:rsidRPr="00C32FEB">
        <w:rPr>
          <w:sz w:val="16"/>
        </w:rPr>
        <w:t>Consequently, the benefits that accrue to society as a whole from the clamour of competing claims and perspectives –</w:t>
      </w:r>
      <w:r w:rsidRPr="00C32FEB">
        <w:rPr>
          <w:rStyle w:val="Emphasis"/>
        </w:rPr>
        <w:t xml:space="preserve"> </w:t>
      </w:r>
      <w:r w:rsidRPr="00C32FEB">
        <w:rPr>
          <w:rStyle w:val="Emphasis"/>
          <w:highlight w:val="green"/>
        </w:rPr>
        <w:t>a diversity of opinions</w:t>
      </w:r>
      <w:r w:rsidRPr="00C32FEB">
        <w:rPr>
          <w:rStyle w:val="Emphasis"/>
        </w:rPr>
        <w:t xml:space="preserve"> and forms of creativity, </w:t>
      </w:r>
      <w:r w:rsidRPr="00C32FEB">
        <w:rPr>
          <w:rStyle w:val="Emphasis"/>
          <w:highlight w:val="green"/>
        </w:rPr>
        <w:t>information</w:t>
      </w:r>
      <w:r w:rsidRPr="00C32FEB">
        <w:rPr>
          <w:rStyle w:val="Emphasis"/>
        </w:rPr>
        <w:t xml:space="preserve"> </w:t>
      </w:r>
      <w:r w:rsidRPr="00C32FEB">
        <w:rPr>
          <w:rStyle w:val="Emphasis"/>
          <w:highlight w:val="green"/>
        </w:rPr>
        <w:t>which is</w:t>
      </w:r>
      <w:r w:rsidRPr="00C32FEB">
        <w:rPr>
          <w:rStyle w:val="Emphasis"/>
        </w:rPr>
        <w:t xml:space="preserve"> reliable because </w:t>
      </w:r>
      <w:r w:rsidRPr="00C32FEB">
        <w:rPr>
          <w:rStyle w:val="Emphasis"/>
          <w:highlight w:val="green"/>
        </w:rPr>
        <w:t>tested</w:t>
      </w:r>
      <w:r w:rsidRPr="00C32FEB">
        <w:rPr>
          <w:rStyle w:val="Emphasis"/>
        </w:rPr>
        <w:t xml:space="preserve"> </w:t>
      </w:r>
      <w:r w:rsidRPr="00C32FEB">
        <w:rPr>
          <w:rStyle w:val="Emphasis"/>
          <w:highlight w:val="green"/>
        </w:rPr>
        <w:t>in</w:t>
      </w:r>
      <w:r w:rsidRPr="00C32FEB">
        <w:rPr>
          <w:rStyle w:val="Emphasis"/>
        </w:rPr>
        <w:t xml:space="preserve"> the heat of public </w:t>
      </w:r>
      <w:r w:rsidRPr="00C32FEB">
        <w:rPr>
          <w:rStyle w:val="Emphasis"/>
          <w:highlight w:val="green"/>
        </w:rPr>
        <w:t>debate</w:t>
      </w:r>
      <w:r w:rsidRPr="00C32FEB">
        <w:rPr>
          <w:rStyle w:val="Emphasis"/>
        </w:rPr>
        <w:t xml:space="preserve">, the dissemination of knowledge, a more effective democracy – </w:t>
      </w:r>
      <w:r w:rsidRPr="00C32FEB">
        <w:rPr>
          <w:rStyle w:val="Emphasis"/>
          <w:highlight w:val="green"/>
        </w:rPr>
        <w:t>are diminished</w:t>
      </w:r>
      <w:r w:rsidRPr="00C32FEB">
        <w:rPr>
          <w:rStyle w:val="Emphasis"/>
        </w:rPr>
        <w:t xml:space="preserve">. </w:t>
      </w:r>
      <w:r w:rsidRPr="00C32FEB">
        <w:rPr>
          <w:sz w:val="16"/>
        </w:rPr>
        <w:t>From the perspective of this liberalism, a free culture emerges from the freedoms of individuals to say what they choose to say and experience what others choose to say, unhindered in either dimension by intellectual property rights unless aggregate welfare (or on the Razian view, liberal-democratic culture as a ‘common good’)14 is thereby advanced.</w:t>
      </w:r>
    </w:p>
    <w:p w14:paraId="7A8B4425" w14:textId="6E428526" w:rsidR="002E3F9D" w:rsidRDefault="002E3F9D" w:rsidP="00D42824">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4BC24749" w14:textId="77777777" w:rsidR="002E3F9D" w:rsidRPr="007706DE" w:rsidRDefault="002E3F9D" w:rsidP="002E3F9D">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10" w:history="1">
        <w:r w:rsidRPr="00CF7411">
          <w:rPr>
            <w:rStyle w:val="Hyperlink"/>
          </w:rPr>
          <w:t>https://scholarship.law.columbia.edu/cgi/viewcontent.cgi?article=2843&amp;context=faculty_scholarship</w:t>
        </w:r>
      </w:hyperlink>
      <w:r>
        <w:t xml:space="preserve"> //Xu]</w:t>
      </w:r>
    </w:p>
    <w:p w14:paraId="7735A17E" w14:textId="77777777" w:rsidR="002E3F9D" w:rsidRDefault="002E3F9D" w:rsidP="002E3F9D">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5F816724" w14:textId="77777777" w:rsidR="002E3F9D" w:rsidRDefault="002E3F9D" w:rsidP="002E3F9D">
      <w:pPr>
        <w:pStyle w:val="Heading4"/>
      </w:pPr>
      <w:r>
        <w:t>The law is necessarily fallible and constrained by imperfection which requires constant experimentation to reconstruct “foundational” truths.</w:t>
      </w:r>
    </w:p>
    <w:p w14:paraId="025EC066" w14:textId="77777777" w:rsidR="002E3F9D" w:rsidRPr="007706DE" w:rsidRDefault="002E3F9D" w:rsidP="002E3F9D">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11" w:history="1">
        <w:r w:rsidRPr="00CF7411">
          <w:rPr>
            <w:rStyle w:val="Hyperlink"/>
          </w:rPr>
          <w:t>https://scholarship.law.columbia.edu/cgi/viewcontent.cgi?article=2843&amp;context=faculty_scholarship</w:t>
        </w:r>
      </w:hyperlink>
      <w:r>
        <w:t xml:space="preserve"> //Xu]</w:t>
      </w:r>
    </w:p>
    <w:p w14:paraId="77DD5995" w14:textId="6D37F3B6" w:rsidR="002E3F9D" w:rsidRDefault="002E3F9D" w:rsidP="002E3F9D">
      <w:pPr>
        <w:rPr>
          <w:sz w:val="16"/>
        </w:rPr>
      </w:pPr>
      <w:r w:rsidRPr="00E94284">
        <w:rPr>
          <w:sz w:val="16"/>
        </w:rPr>
        <w:t xml:space="preserve">Experimentalism is not a word that attorneys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experience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r w:rsidRPr="00223D61">
        <w:rPr>
          <w:rStyle w:val="Emphasis"/>
          <w:highlight w:val="green"/>
        </w:rPr>
        <w:t>Policy-making</w:t>
      </w:r>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r w:rsidRPr="00E94284">
        <w:rPr>
          <w:rStyle w:val="Emphasis"/>
        </w:rPr>
        <w:t xml:space="preserve">That is to say, </w:t>
      </w:r>
      <w:r w:rsidRPr="00E94284">
        <w:rPr>
          <w:rStyle w:val="Emphasis"/>
          <w:highlight w:val="green"/>
        </w:rPr>
        <w:t>every</w:t>
      </w:r>
      <w:r w:rsidRPr="00E94284">
        <w:rPr>
          <w:rStyle w:val="Emphasis"/>
        </w:rPr>
        <w:t xml:space="preserve"> enactment, </w:t>
      </w:r>
      <w:r w:rsidRPr="00E94284">
        <w:rPr>
          <w:rStyle w:val="Emphasis"/>
          <w:highlight w:val="green"/>
        </w:rPr>
        <w:t>regu- lation</w:t>
      </w:r>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168D7665" w14:textId="6F8120D1" w:rsidR="00004A6D" w:rsidRDefault="00004A6D" w:rsidP="00004A6D">
      <w:pPr>
        <w:pStyle w:val="Heading3"/>
      </w:pPr>
      <w:r>
        <w:t>Method</w:t>
      </w:r>
    </w:p>
    <w:p w14:paraId="4ACD8230" w14:textId="77777777" w:rsidR="00004A6D" w:rsidRPr="000635C0" w:rsidRDefault="00004A6D" w:rsidP="00004A6D">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49083FCE"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5C84AFE7"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695D2A99"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36382F30"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247704BA" w14:textId="77777777" w:rsidR="00004A6D" w:rsidRPr="000635C0" w:rsidRDefault="00004A6D" w:rsidP="00004A6D">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04FD2792" w14:textId="77777777" w:rsidR="00004A6D" w:rsidRPr="000635C0" w:rsidRDefault="00004A6D" w:rsidP="00004A6D">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7EE3B0E6"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000675D9" w14:textId="77777777" w:rsidR="00004A6D" w:rsidRPr="000635C0" w:rsidRDefault="00004A6D" w:rsidP="00004A6D">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12E3B6EA" w14:textId="77777777" w:rsidR="00004A6D" w:rsidRPr="000635C0" w:rsidRDefault="00004A6D" w:rsidP="00004A6D">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44ECE183" w14:textId="77777777" w:rsidR="00004A6D" w:rsidRPr="000635C0" w:rsidRDefault="00004A6D" w:rsidP="00004A6D">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12B29FFF" w14:textId="7AEB9373" w:rsidR="00004A6D" w:rsidRPr="000635C0" w:rsidRDefault="00004A6D" w:rsidP="00004A6D">
      <w:pPr>
        <w:pStyle w:val="Heading4"/>
        <w:spacing w:line="240" w:lineRule="auto"/>
        <w:rPr>
          <w:rFonts w:eastAsia="Times New Roman"/>
        </w:rPr>
      </w:pPr>
      <w:r w:rsidRPr="000635C0">
        <w:rPr>
          <w:rFonts w:asciiTheme="minorHAnsi" w:hAnsiTheme="minorHAnsi" w:cstheme="minorHAnsi"/>
        </w:rPr>
        <w:t xml:space="preserve">b) </w:t>
      </w:r>
      <w:r w:rsidRPr="000635C0">
        <w:rPr>
          <w:rFonts w:eastAsia="Times New Roman"/>
        </w:rPr>
        <w:t>empirics</w:t>
      </w:r>
    </w:p>
    <w:p w14:paraId="69B0A89D" w14:textId="77777777" w:rsidR="00004A6D" w:rsidRPr="000635C0" w:rsidRDefault="00004A6D" w:rsidP="00004A6D">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2"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47D4D3C8" w14:textId="500D5316" w:rsidR="00004A6D" w:rsidRDefault="00004A6D" w:rsidP="00004A6D">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442655">
        <w:rPr>
          <w:rFonts w:asciiTheme="minorHAnsi" w:eastAsia="Times New Roman" w:hAnsiTheme="minorHAnsi" w:cstheme="minorHAnsi"/>
          <w:b/>
          <w:bCs/>
          <w:highlight w:val="green"/>
          <w:u w:val="single"/>
          <w:shd w:val="clear" w:color="auto" w:fill="FFFF00"/>
        </w:rPr>
        <w:t>17</w:t>
      </w:r>
      <w:r w:rsidRPr="00442655">
        <w:rPr>
          <w:rFonts w:asciiTheme="minorHAnsi" w:eastAsia="Times New Roman" w:hAnsiTheme="minorHAnsi" w:cstheme="minorHAnsi"/>
          <w:b/>
          <w:bCs/>
          <w:highlight w:val="green"/>
          <w:u w:val="single"/>
        </w:rPr>
        <w:t> </w:t>
      </w:r>
      <w:r w:rsidRPr="00442655">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442655">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442655">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442655">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442655">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2A394FD4" w14:textId="76FC8058" w:rsidR="00496C27" w:rsidRDefault="00496C27" w:rsidP="00496C27">
      <w:pPr>
        <w:spacing w:after="0"/>
        <w:rPr>
          <w:b/>
          <w:bCs/>
          <w:sz w:val="26"/>
          <w:szCs w:val="26"/>
        </w:rPr>
      </w:pPr>
      <w:r w:rsidRPr="00584577">
        <w:rPr>
          <w:rFonts w:asciiTheme="minorHAnsi" w:hAnsiTheme="minorHAnsi" w:cstheme="minorHAnsi"/>
          <w:b/>
          <w:bCs/>
          <w:color w:val="000000" w:themeColor="text1"/>
          <w:sz w:val="26"/>
          <w:szCs w:val="26"/>
        </w:rPr>
        <w:t>5]</w:t>
      </w:r>
      <w:r w:rsidRPr="00584577">
        <w:rPr>
          <w:b/>
          <w:bCs/>
          <w:sz w:val="26"/>
          <w:szCs w:val="26"/>
        </w:rPr>
        <w:t xml:space="preserve"> No 2n theory arguments and paradigm issues- a) overloads the 2AR with a massive clarification burden b) it becomes impossible to check NC abuse if you can dump on reasons the shell doesn't matter in the 2n</w:t>
      </w:r>
    </w:p>
    <w:p w14:paraId="4FD49ABE" w14:textId="007253DC" w:rsidR="00DB40C3" w:rsidRDefault="00DB40C3" w:rsidP="00DB40C3">
      <w:pPr>
        <w:pStyle w:val="Heading3"/>
        <w:rPr>
          <w:rFonts w:eastAsiaTheme="minorHAnsi"/>
        </w:rPr>
      </w:pPr>
      <w:r>
        <w:rPr>
          <w:rFonts w:eastAsiaTheme="minorHAnsi"/>
        </w:rPr>
        <w:t>Adv</w:t>
      </w:r>
    </w:p>
    <w:p w14:paraId="727829B2" w14:textId="77777777" w:rsidR="007E73C0" w:rsidRDefault="007E73C0" w:rsidP="007E73C0">
      <w:pPr>
        <w:pStyle w:val="Heading4"/>
      </w:pPr>
      <w:r>
        <w:t xml:space="preserve">Plan – </w:t>
      </w:r>
      <w:r w:rsidRPr="006C53E1">
        <w:t>The member nations of the World Trade Organization ought to reduce intellectual property protections for medicines</w:t>
      </w:r>
      <w:r>
        <w:t xml:space="preserve"> by implementing a one-and-done approach. Spec in doc</w:t>
      </w:r>
    </w:p>
    <w:p w14:paraId="06E48B94" w14:textId="77777777" w:rsidR="007E73C0" w:rsidRDefault="007E73C0" w:rsidP="007E73C0">
      <w:r>
        <w:t>The – “</w:t>
      </w:r>
      <w:r w:rsidRPr="00834069">
        <w:t>used to point forward to a following qualifying or defining clause or phrase</w:t>
      </w:r>
      <w:r>
        <w:t xml:space="preserve">”. Google. </w:t>
      </w:r>
      <w:hyperlink r:id="rId13" w:history="1">
        <w:r w:rsidRPr="000516E3">
          <w:rPr>
            <w:rStyle w:val="Hyperlink"/>
          </w:rPr>
          <w:t>https://www.google.com/search?q=the+definition&amp;rlz=1C1CHBF_enUS877US877&amp;oq=the+definition&amp;aqs=chrome.0.69i59j69i64j69i61j69i60l2.2103j0j7&amp;sourceid=chrome&amp;ie=UTF-8</w:t>
        </w:r>
      </w:hyperlink>
    </w:p>
    <w:p w14:paraId="08CB4E43" w14:textId="77777777" w:rsidR="007E73C0" w:rsidRPr="000635C0" w:rsidRDefault="007E73C0" w:rsidP="007E73C0">
      <w:r w:rsidRPr="0045788B">
        <w:t>member nations of the World Trade Organization</w:t>
      </w:r>
      <w:r>
        <w:t xml:space="preserve"> – it’s a term of art so put away your aprioris – we will defend official list – </w:t>
      </w:r>
      <w:hyperlink r:id="rId14" w:history="1">
        <w:r w:rsidRPr="000516E3">
          <w:rPr>
            <w:rStyle w:val="Hyperlink"/>
          </w:rPr>
          <w:t>https://www.wto.org/english/thewto_e/whatis_e/tif_e/org6_e.htm</w:t>
        </w:r>
      </w:hyperlink>
    </w:p>
    <w:p w14:paraId="7A861B3B" w14:textId="77777777" w:rsidR="007E73C0" w:rsidRPr="000635C0" w:rsidRDefault="007E73C0" w:rsidP="007E73C0">
      <w:r w:rsidRPr="000635C0">
        <w:t xml:space="preserve">Ought – “used to express obligation”. Merriam Webster. </w:t>
      </w:r>
      <w:hyperlink r:id="rId15" w:history="1">
        <w:r w:rsidRPr="000635C0">
          <w:rPr>
            <w:rStyle w:val="Hyperlink"/>
          </w:rPr>
          <w:t>https://www.merriam-webster.com/dictionary/ought</w:t>
        </w:r>
      </w:hyperlink>
    </w:p>
    <w:p w14:paraId="05CF9DCC" w14:textId="77777777" w:rsidR="007E73C0" w:rsidRDefault="007E73C0" w:rsidP="007E73C0">
      <w:pPr>
        <w:rPr>
          <w:rStyle w:val="Hyperlink"/>
        </w:rPr>
      </w:pPr>
      <w:r w:rsidRPr="000635C0">
        <w:t xml:space="preserve">To – “used as a function word to indicate application or attention”. Merriam Webster. </w:t>
      </w:r>
      <w:hyperlink r:id="rId16" w:history="1">
        <w:r w:rsidRPr="000635C0">
          <w:rPr>
            <w:rStyle w:val="Hyperlink"/>
          </w:rPr>
          <w:t>https://www.merriam-webster.com/dictionary/to</w:t>
        </w:r>
      </w:hyperlink>
    </w:p>
    <w:p w14:paraId="08E55C3A" w14:textId="77777777" w:rsidR="007E73C0" w:rsidRDefault="007E73C0" w:rsidP="007E73C0">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17" w:history="1">
        <w:r w:rsidRPr="000516E3">
          <w:rPr>
            <w:rStyle w:val="Hyperlink"/>
          </w:rPr>
          <w:t>https://www.google.com/search?q=reduce+definition&amp;rlz=1C1CHBF_enUS877US877&amp;oq=reduce+definition&amp;aqs=chrome.0.69i59l2j69i60l2.3332j0j7&amp;sourceid=chrome&amp;ie=UTF-8</w:t>
        </w:r>
      </w:hyperlink>
    </w:p>
    <w:p w14:paraId="620FCAA0" w14:textId="77777777" w:rsidR="007E73C0" w:rsidRPr="000635C0" w:rsidRDefault="007E73C0" w:rsidP="007E73C0">
      <w:r>
        <w:t>Intellectual property protections – it’s a term of art – “</w:t>
      </w:r>
      <w:r w:rsidRPr="00A62D0A">
        <w:t>Intellectual property rights are the rights given to persons over the creations of their minds. They usually give the creator an exclusive right over the use of his/her creation for a certain period of time</w:t>
      </w:r>
      <w:r>
        <w:t xml:space="preserve">”. WTO. </w:t>
      </w:r>
      <w:r w:rsidRPr="00A62D0A">
        <w:t>https://www.wto.org/english/tratop_e/trips_e/intel1_e.htm</w:t>
      </w:r>
    </w:p>
    <w:p w14:paraId="12DD46C0" w14:textId="77777777" w:rsidR="007E73C0" w:rsidRDefault="007E73C0" w:rsidP="007E73C0">
      <w:r>
        <w:t>For – “</w:t>
      </w:r>
      <w:r w:rsidRPr="00C653CC">
        <w:t>used as a function word to indicate an intended goal</w:t>
      </w:r>
      <w:r>
        <w:t xml:space="preserve">”. Merriam Webster. </w:t>
      </w:r>
      <w:hyperlink r:id="rId18" w:history="1">
        <w:r w:rsidRPr="000516E3">
          <w:rPr>
            <w:rStyle w:val="Hyperlink"/>
          </w:rPr>
          <w:t>https://www.merriam-webster.com/dictionary/for</w:t>
        </w:r>
      </w:hyperlink>
    </w:p>
    <w:p w14:paraId="4DEFF96F" w14:textId="77777777" w:rsidR="007E73C0" w:rsidRDefault="007E73C0" w:rsidP="007E73C0">
      <w:r>
        <w:t>Medicines – “</w:t>
      </w:r>
      <w:r w:rsidRPr="00CE463F">
        <w:t>the science or practice of the diagnosis, treatment, and prevention of disease</w:t>
      </w:r>
      <w:r>
        <w:t xml:space="preserve">”. Google. </w:t>
      </w:r>
      <w:hyperlink r:id="rId19" w:history="1">
        <w:r w:rsidRPr="00512684">
          <w:rPr>
            <w:rStyle w:val="Hyperlink"/>
          </w:rPr>
          <w:t>https://www.google.com/search?q=medicines+definition&amp;rlz=1C1CHBF_enUS877US877&amp;oq=medicines+&amp;aqs=chrome.2.69i59l4j69i60l3.1898j0j7&amp;sourceid=chrome&amp;ie=UTF-8</w:t>
        </w:r>
      </w:hyperlink>
    </w:p>
    <w:p w14:paraId="0A40EE52" w14:textId="77777777" w:rsidR="007E73C0" w:rsidRPr="00997666" w:rsidRDefault="007E73C0" w:rsidP="007E73C0">
      <w:r>
        <w:t xml:space="preserve">Counter solvency advocates </w:t>
      </w:r>
    </w:p>
    <w:p w14:paraId="78036ED7" w14:textId="77777777" w:rsidR="007E73C0" w:rsidRDefault="007E73C0" w:rsidP="007E73C0">
      <w:hyperlink r:id="rId20" w:history="1">
        <w:r w:rsidRPr="001430A0">
          <w:rPr>
            <w:rStyle w:val="Hyperlink"/>
          </w:rPr>
          <w:t>https://www.who.int/intellectualproperty/submissions/Pharmacoevolution.pdf?ua=1</w:t>
        </w:r>
      </w:hyperlink>
    </w:p>
    <w:p w14:paraId="04ED75DF" w14:textId="1DDE0E0A" w:rsidR="00DB40C3" w:rsidRDefault="00785571" w:rsidP="00DB40C3">
      <w:hyperlink r:id="rId21" w:history="1">
        <w:r w:rsidRPr="00E07672">
          <w:rPr>
            <w:rStyle w:val="Hyperlink"/>
          </w:rPr>
          <w:t>https://pubs.acs.org/doi/10.1021/acsmedchemlett.9b00497</w:t>
        </w:r>
      </w:hyperlink>
    </w:p>
    <w:p w14:paraId="64B07858" w14:textId="77777777" w:rsidR="00785571" w:rsidRDefault="00785571" w:rsidP="0078557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105BCEE" w14:textId="77777777" w:rsidR="00785571" w:rsidRPr="005B38BB" w:rsidRDefault="00785571" w:rsidP="00785571">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42DE50E" w14:textId="77777777" w:rsidR="00785571" w:rsidRDefault="00785571" w:rsidP="00785571">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FB927D2" w14:textId="77777777" w:rsidR="00785571" w:rsidRPr="006C53E1" w:rsidRDefault="00785571" w:rsidP="00785571">
      <w:pPr>
        <w:pStyle w:val="Heading4"/>
      </w:pPr>
      <w:r>
        <w:t xml:space="preserve">The Plan </w:t>
      </w:r>
      <w:r>
        <w:rPr>
          <w:u w:val="single"/>
        </w:rPr>
        <w:t>solves Evergreening</w:t>
      </w:r>
      <w:r>
        <w:t>.</w:t>
      </w:r>
    </w:p>
    <w:p w14:paraId="5D39860B" w14:textId="77777777" w:rsidR="00785571" w:rsidRPr="005B38BB" w:rsidRDefault="00785571" w:rsidP="00785571">
      <w:r w:rsidRPr="005B38BB">
        <w:rPr>
          <w:rStyle w:val="Style13ptBold"/>
        </w:rPr>
        <w:t>Feldman</w:t>
      </w:r>
      <w:r>
        <w:rPr>
          <w:rStyle w:val="Style13ptBold"/>
        </w:rPr>
        <w:t xml:space="preserve"> 19</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5B1DFB8" w14:textId="71DB3D71" w:rsidR="00785571" w:rsidRDefault="00785571" w:rsidP="00DB40C3">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A546AAB" w14:textId="77777777" w:rsidR="00966F38" w:rsidRDefault="00966F38" w:rsidP="00966F38">
      <w:pPr>
        <w:pStyle w:val="Heading4"/>
      </w:pPr>
      <w:r>
        <w:t xml:space="preserve">Drug Innovation efforts are key to solve </w:t>
      </w:r>
      <w:r>
        <w:rPr>
          <w:u w:val="single"/>
        </w:rPr>
        <w:t>Influenza</w:t>
      </w:r>
      <w:r>
        <w:t xml:space="preserve"> – more effective vaccines are </w:t>
      </w:r>
      <w:r>
        <w:rPr>
          <w:u w:val="single"/>
        </w:rPr>
        <w:t>key</w:t>
      </w:r>
      <w:r>
        <w:t xml:space="preserve"> to prevent another Flu Pandemic.</w:t>
      </w:r>
    </w:p>
    <w:p w14:paraId="038CFD64" w14:textId="77777777" w:rsidR="00966F38" w:rsidRPr="00F32D13" w:rsidRDefault="00966F38" w:rsidP="00966F38">
      <w:r w:rsidRPr="00F32D13">
        <w:rPr>
          <w:rStyle w:val="Style13ptBold"/>
        </w:rPr>
        <w:t>Lagnado 18</w:t>
      </w:r>
      <w:r>
        <w:t xml:space="preserve"> </w:t>
      </w:r>
      <w:r w:rsidRPr="00F32D13">
        <w:t xml:space="preserve">Lucette Lagnado 11-2-2018 "New Ideas to Fight the Flu" </w:t>
      </w:r>
      <w:hyperlink r:id="rId24" w:anchor="selection-4589.0-4619.188" w:history="1">
        <w:r w:rsidRPr="003A43EB">
          <w:rPr>
            <w:rStyle w:val="Hyperlink"/>
          </w:rPr>
          <w:t>https://archive.is/VcNyK#selection-4589.0-4619.188</w:t>
        </w:r>
      </w:hyperlink>
      <w:r>
        <w:t xml:space="preserve"> (Reporter for the Wall Street Journal)//Elmer</w:t>
      </w:r>
    </w:p>
    <w:p w14:paraId="52E19296" w14:textId="77777777" w:rsidR="00966F38" w:rsidRPr="00BB196C" w:rsidRDefault="00966F38" w:rsidP="00966F38">
      <w:pPr>
        <w:rPr>
          <w:sz w:val="14"/>
        </w:rPr>
      </w:pPr>
      <w:r w:rsidRPr="00B97966">
        <w:rPr>
          <w:b/>
          <w:sz w:val="26"/>
          <w:highlight w:val="green"/>
          <w:u w:val="single"/>
        </w:rPr>
        <w:t>Researchers spooked by</w:t>
      </w:r>
      <w:r w:rsidRPr="00BB196C">
        <w:rPr>
          <w:sz w:val="14"/>
        </w:rPr>
        <w:t xml:space="preserve"> the recent </w:t>
      </w:r>
      <w:r w:rsidRPr="00B97966">
        <w:rPr>
          <w:b/>
          <w:sz w:val="26"/>
          <w:highlight w:val="green"/>
          <w:u w:val="single"/>
        </w:rPr>
        <w:t>brutal flu season</w:t>
      </w:r>
      <w:r w:rsidRPr="00BB196C">
        <w:rPr>
          <w:sz w:val="14"/>
        </w:rPr>
        <w:t xml:space="preserve"> and fearful of a pandemic are </w:t>
      </w:r>
      <w:r w:rsidRPr="00B97966">
        <w:rPr>
          <w:b/>
          <w:sz w:val="26"/>
          <w:highlight w:val="green"/>
          <w:u w:val="single"/>
        </w:rPr>
        <w:t>looking for</w:t>
      </w:r>
      <w:r w:rsidRPr="00BB196C">
        <w:rPr>
          <w:sz w:val="14"/>
        </w:rPr>
        <w:t xml:space="preserve"> </w:t>
      </w:r>
      <w:r w:rsidRPr="00B97966">
        <w:rPr>
          <w:b/>
          <w:sz w:val="26"/>
          <w:highlight w:val="green"/>
          <w:u w:val="single"/>
          <w:bdr w:val="single" w:sz="12" w:space="0" w:color="auto"/>
        </w:rPr>
        <w:t>something more effective than a seasonal shot</w:t>
      </w:r>
      <w:r w:rsidRPr="00BB196C">
        <w:rPr>
          <w:sz w:val="14"/>
        </w:rPr>
        <w:t xml:space="preserve"> to prevent the virus. Ideas include germ-killing lamps and </w:t>
      </w:r>
      <w:r w:rsidRPr="00B97966">
        <w:rPr>
          <w:b/>
          <w:sz w:val="26"/>
          <w:highlight w:val="green"/>
          <w:u w:val="single"/>
          <w:bdr w:val="single" w:sz="12" w:space="0" w:color="auto"/>
        </w:rPr>
        <w:t>a turbo-charged “universal vaccine</w:t>
      </w:r>
      <w:r w:rsidRPr="00B97966">
        <w:rPr>
          <w:u w:val="single"/>
        </w:rPr>
        <w:t>” that would be effective for years and would fight all strains of flu, not just a few</w:t>
      </w:r>
      <w:r w:rsidRPr="00BB196C">
        <w:rPr>
          <w:sz w:val="14"/>
        </w:rPr>
        <w:t>. NYC Health + Hospitals, the nation’s largest public health system, recently convened experts to brainstorm how to handle a flu pandemic, in which millions would be stricken</w:t>
      </w:r>
      <w:r w:rsidRPr="00B97966">
        <w:rPr>
          <w:b/>
          <w:bCs/>
          <w:u w:val="single"/>
        </w:rPr>
        <w:t>. “It is not a matter of if it will happen, it is a matter of when it will happen</w:t>
      </w:r>
      <w:r w:rsidRPr="00BB196C">
        <w:rPr>
          <w:sz w:val="14"/>
        </w:rPr>
        <w:t xml:space="preserve">,” Syra Madad, senior director of the system’s Special Pathogens Program, told the gathering of more than 100 hospital and government officials and researchers. “We have </w:t>
      </w:r>
      <w:r w:rsidRPr="00B97966">
        <w:rPr>
          <w:b/>
          <w:sz w:val="26"/>
          <w:highlight w:val="green"/>
          <w:u w:val="single"/>
        </w:rPr>
        <w:t>all the ingredients for a pandemic</w:t>
      </w:r>
      <w:r w:rsidRPr="00BB196C">
        <w:rPr>
          <w:sz w:val="14"/>
        </w:rPr>
        <w:t xml:space="preserve">,” she said, recalling the 1918 flu that killed 50 million people across the world. Since then, there have been major advances in science and infection control. </w:t>
      </w:r>
      <w:r w:rsidRPr="00B97966">
        <w:rPr>
          <w:u w:val="single"/>
        </w:rPr>
        <w:t xml:space="preserve">But there are also </w:t>
      </w:r>
      <w:r w:rsidRPr="00B97966">
        <w:rPr>
          <w:b/>
          <w:sz w:val="26"/>
          <w:highlight w:val="green"/>
          <w:u w:val="single"/>
        </w:rPr>
        <w:t xml:space="preserve">more lethal bugs </w:t>
      </w:r>
      <w:r w:rsidRPr="00B97966">
        <w:rPr>
          <w:u w:val="single"/>
        </w:rPr>
        <w:t xml:space="preserve">floating around </w:t>
      </w:r>
      <w:r w:rsidRPr="00B97966">
        <w:rPr>
          <w:b/>
          <w:sz w:val="26"/>
          <w:highlight w:val="green"/>
          <w:u w:val="single"/>
        </w:rPr>
        <w:t>in</w:t>
      </w:r>
      <w:r w:rsidRPr="00B97966">
        <w:rPr>
          <w:highlight w:val="green"/>
          <w:u w:val="single"/>
        </w:rPr>
        <w:t xml:space="preserve"> </w:t>
      </w:r>
      <w:r w:rsidRPr="00B97966">
        <w:rPr>
          <w:u w:val="single"/>
        </w:rPr>
        <w:t xml:space="preserve">an incredibly </w:t>
      </w:r>
      <w:r w:rsidRPr="00B97966">
        <w:rPr>
          <w:b/>
          <w:sz w:val="26"/>
          <w:highlight w:val="green"/>
          <w:u w:val="single"/>
        </w:rPr>
        <w:t>mobile society,</w:t>
      </w:r>
      <w:r w:rsidRPr="00B97966">
        <w:rPr>
          <w:highlight w:val="green"/>
          <w:u w:val="single"/>
        </w:rPr>
        <w:t xml:space="preserve"> </w:t>
      </w:r>
      <w:r w:rsidRPr="00B97966">
        <w:rPr>
          <w:u w:val="single"/>
        </w:rPr>
        <w:t>Dr. Madad said</w:t>
      </w:r>
      <w:r w:rsidRPr="00BB196C">
        <w:rPr>
          <w:sz w:val="14"/>
        </w:rPr>
        <w:t xml:space="preserve">. In the 2017-2018 flu season, nearly 80,000 Americans died and more than 900,000 were hospitalized. Experts advise getting the seasonal shot; this week, they couldn’t predict this flu season’s severity or how effective the flu shot will be. One weapon unavailable in 1918 is the flu shot, which Dr. Madad and other experts say is still a must, no matter its shortcomings. A new drug to relieve flu symptoms was recently approved by the Food and Drug Administration, the first in nearly 20 years, the agency said. Xofluza is supposed to shorten the flu’s duration by a day or more and requires only one dose. But preventing flu is the goal, and most experts agree that more effective vaccines are urgently needed. Typically, the seasonal shot has an effectiveness rate between 40% and 60%, according to the Centers for Disease Control and Prevention. In the most recent season, it reduced a person’s likelihood of getting sick with the flu by 40%. Getting the vaccine significantly reduces hospitalization among adults and children, says Dan Jernigan, director of CDC’s influenza division. Every year, flu vaccines are planned months in advance. </w:t>
      </w:r>
      <w:r w:rsidRPr="00B97966">
        <w:rPr>
          <w:u w:val="single"/>
        </w:rPr>
        <w:t>Predicting which strains the vaccine should cover “is a guessing game,” said Jeffrey Shaman, an associate professor at Columbia’s Mailman School of Public Health</w:t>
      </w:r>
      <w:r w:rsidRPr="00BB196C">
        <w:rPr>
          <w:sz w:val="14"/>
        </w:rPr>
        <w:t xml:space="preserve">. Anthony Fauci, director of the National Institute for Allergy and Infectious Diseases, is spearheading the federal effort for a universal vaccine. A leader during the AIDS epidemic, he sees that fight as a template for taking on the flu. He hopes to replicate the “passion” that went into AIDS research, with “young as well as experienced investigators from different fields” mobilized to seek a cure. Dr. Fauci aims to assemble a dream team of scientists with different areas of expertise—such as virology, immunology and drug development—to work together on a universal vaccine. For seven years, his project, the Collaborative Influenza Vaccine Innovation Centers, will dole out $30 million a year in grants. The deadline for proposals is Nov. 29. Dr. Fauci said he welcomes researchers who aren’t flu experts to join the effort. Among those researching a different tack is David Brenner, a professor of radiation biophysics at Columbia’s Vagelos College of Physicians &amp; Surgeons. Dr. Brenner wants to fight the spread of flu with a form of ultraviolet light that can destroy germs but is safe for humans. “Our approach is let us try and kill the virus before they get to you,” Dr. Brenner said. He sees his lamps as a supplement to a vaccine, not a substitute for one. Hospitals already zap equipment with ultraviolet light to sanitize it, but the lamps are off-limits to people, because of health hazards. Dr. Brenner’s lamps emit “far UVC” light—a wavelength he said is safe for humans. These would be beamed “anywhere people congregate,” he said, such as doctors’ offices or airplanes. Most experts said </w:t>
      </w:r>
      <w:r w:rsidRPr="00BB196C">
        <w:rPr>
          <w:b/>
          <w:szCs w:val="24"/>
          <w:highlight w:val="green"/>
          <w:u w:val="single"/>
        </w:rPr>
        <w:t xml:space="preserve">a long-term </w:t>
      </w:r>
      <w:r w:rsidRPr="00BB196C">
        <w:rPr>
          <w:szCs w:val="24"/>
          <w:u w:val="single"/>
        </w:rPr>
        <w:t xml:space="preserve">and </w:t>
      </w:r>
      <w:r w:rsidRPr="00BB196C">
        <w:rPr>
          <w:b/>
          <w:szCs w:val="24"/>
          <w:highlight w:val="green"/>
          <w:u w:val="single"/>
        </w:rPr>
        <w:t>more effective</w:t>
      </w:r>
      <w:r w:rsidRPr="00BB196C">
        <w:rPr>
          <w:szCs w:val="24"/>
          <w:highlight w:val="green"/>
          <w:u w:val="single"/>
        </w:rPr>
        <w:t xml:space="preserve"> </w:t>
      </w:r>
      <w:r w:rsidRPr="00BB196C">
        <w:rPr>
          <w:b/>
          <w:szCs w:val="24"/>
          <w:highlight w:val="green"/>
          <w:u w:val="single"/>
          <w:bdr w:val="single" w:sz="12" w:space="0" w:color="auto"/>
        </w:rPr>
        <w:t>universal vaccine should be the priority</w:t>
      </w:r>
      <w:r w:rsidRPr="00BB196C">
        <w:rPr>
          <w:sz w:val="14"/>
        </w:rPr>
        <w:t>. “I am a firm believer that the</w:t>
      </w:r>
      <w:r w:rsidRPr="00BB196C">
        <w:rPr>
          <w:b/>
          <w:sz w:val="14"/>
          <w:bdr w:val="single" w:sz="12" w:space="0" w:color="auto"/>
        </w:rPr>
        <w:t xml:space="preserve"> </w:t>
      </w:r>
      <w:r w:rsidRPr="00B97966">
        <w:rPr>
          <w:b/>
          <w:sz w:val="26"/>
          <w:highlight w:val="green"/>
          <w:u w:val="single"/>
          <w:bdr w:val="single" w:sz="12" w:space="0" w:color="auto"/>
        </w:rPr>
        <w:t>best solution is an appropriate vaccine</w:t>
      </w:r>
      <w:r w:rsidRPr="00B97966">
        <w:rPr>
          <w:u w:val="single"/>
        </w:rPr>
        <w:t xml:space="preserve">,” said Adolfo Garcia-Sastre, a professor of medicine and infectious diseases at the Icahn School of Medicine at Mount Sinai, noting that </w:t>
      </w:r>
      <w:r w:rsidRPr="00B97966">
        <w:rPr>
          <w:b/>
          <w:sz w:val="26"/>
          <w:highlight w:val="green"/>
          <w:u w:val="single"/>
        </w:rPr>
        <w:t>smallpox was eradicated by vaccine</w:t>
      </w:r>
      <w:r w:rsidRPr="00B97966">
        <w:rPr>
          <w:u w:val="single"/>
        </w:rPr>
        <w:t>.</w:t>
      </w:r>
      <w:r w:rsidRPr="00BB196C">
        <w:rPr>
          <w:sz w:val="14"/>
        </w:rPr>
        <w:t xml:space="preserve"> “The ultimate dream is the universal [vaccine], but even one that works better” than the seasonal flu shot would be welcome, Dr. Garcia-Sastre said. He and his colleagues </w:t>
      </w:r>
      <w:r w:rsidRPr="00B97966">
        <w:rPr>
          <w:b/>
          <w:sz w:val="26"/>
          <w:highlight w:val="green"/>
          <w:u w:val="single"/>
        </w:rPr>
        <w:t>teamed up with</w:t>
      </w:r>
      <w:r w:rsidRPr="00BB196C">
        <w:rPr>
          <w:sz w:val="14"/>
        </w:rPr>
        <w:t xml:space="preserve"> other scientists, including some from </w:t>
      </w:r>
      <w:r w:rsidRPr="00B97966">
        <w:rPr>
          <w:b/>
          <w:sz w:val="26"/>
          <w:highlight w:val="green"/>
          <w:u w:val="single"/>
        </w:rPr>
        <w:t>the pharmaceuticals industry</w:t>
      </w:r>
      <w:r w:rsidRPr="00BB196C">
        <w:rPr>
          <w:sz w:val="14"/>
        </w:rPr>
        <w:t xml:space="preserve">, and are seeking funding from Dr. Fauci’s effort to research a vaccine they say works differently from the seasonal shot. The flu virus is covered in proteins shaped like mushrooms, said Florian Krammer, one of the Sinai researchers and a professor of microbiology. The seasonal vaccine targets the mushroom’s “cap” to produce antibodies that fight back, Dr. Krammer said, but this cap changes, prompting the need to change the vaccine constantly. </w:t>
      </w:r>
      <w:r w:rsidRPr="00B97966">
        <w:rPr>
          <w:u w:val="single"/>
        </w:rPr>
        <w:t>The Sinai team’s vaccine focuses on the “stalk” of the virus, which doesn’t change, so a person would need, ideally, no more than two or three shots during his lifetime</w:t>
      </w:r>
      <w:r w:rsidRPr="00BB196C">
        <w:rPr>
          <w:sz w:val="14"/>
        </w:rPr>
        <w:t>. A trial of the shot’s safety and immune response is under way on about 65 patients. Dr. Fauci’s agency already is funding research into other universal vaccines, such as one by BiondVax Pharmaceuticals, an Israeli company. The vaccine, known as M-001, was designed to keep the “vast majority of flu strains” at bay, BiondVax said, and is being tested in the U.S. A universal vaccine is probably years off, experts warned, and likely to be reached through incremental stages. Robert Atmar at Baylor College of Medicine in Houston, the principal investigator of the M-001 trial, said more studies are needed. A universal vaccine, he said, “is a high bar to attain.”</w:t>
      </w:r>
    </w:p>
    <w:p w14:paraId="32C1533E" w14:textId="77777777" w:rsidR="00966F38" w:rsidRDefault="00966F38" w:rsidP="00966F38">
      <w:pPr>
        <w:pStyle w:val="Heading4"/>
      </w:pPr>
      <w:r>
        <w:t xml:space="preserve">Influenza will </w:t>
      </w:r>
      <w:r>
        <w:rPr>
          <w:u w:val="single"/>
        </w:rPr>
        <w:t>cause Extinction</w:t>
      </w:r>
    </w:p>
    <w:p w14:paraId="3DA347B1" w14:textId="77777777" w:rsidR="00966F38" w:rsidRPr="00AE0390" w:rsidRDefault="00966F38" w:rsidP="00966F38">
      <w:r w:rsidRPr="00F15442">
        <w:rPr>
          <w:rStyle w:val="Style13ptBold"/>
        </w:rPr>
        <w:t>Gueterl 12</w:t>
      </w:r>
      <w:r>
        <w:t xml:space="preserve"> Fred Guterl 11-28-2012 “Armageddon 2.0” </w:t>
      </w:r>
      <w:hyperlink r:id="rId25" w:history="1">
        <w:r w:rsidRPr="003A43EB">
          <w:rPr>
            <w:rStyle w:val="Hyperlink"/>
          </w:rPr>
          <w:t>https://thebulletin.org/2012/11/armageddon-2-0/</w:t>
        </w:r>
      </w:hyperlink>
      <w:r>
        <w:t xml:space="preserve"> (</w:t>
      </w:r>
      <w:r w:rsidRPr="00AE0390">
        <w:t>executive editor – Scientific American</w:t>
      </w:r>
      <w:r>
        <w:t xml:space="preserve">)//Elmer </w:t>
      </w:r>
    </w:p>
    <w:p w14:paraId="02D11662" w14:textId="2E7EA0B0" w:rsidR="00966F38" w:rsidRDefault="00966F38" w:rsidP="00DB40C3">
      <w:pPr>
        <w:rPr>
          <w:rStyle w:val="Emphasis"/>
        </w:rPr>
      </w:pPr>
      <w:r w:rsidRPr="00AE0390">
        <w:rPr>
          <w:rStyle w:val="StyleUnderline"/>
        </w:rPr>
        <w:t>The world lived</w:t>
      </w:r>
      <w:r w:rsidRPr="00BB196C">
        <w:rPr>
          <w:sz w:val="16"/>
        </w:rPr>
        <w:t xml:space="preserve"> for half a century </w:t>
      </w:r>
      <w:r w:rsidRPr="00AE0390">
        <w:rPr>
          <w:rStyle w:val="StyleUnderline"/>
        </w:rPr>
        <w:t xml:space="preserve">with the </w:t>
      </w:r>
      <w:r w:rsidRPr="00BB196C">
        <w:rPr>
          <w:rStyle w:val="StyleUnderline"/>
          <w:bCs/>
          <w:highlight w:val="green"/>
        </w:rPr>
        <w:t>constant specter of</w:t>
      </w:r>
      <w:r w:rsidRPr="00BB196C">
        <w:rPr>
          <w:rStyle w:val="StyleUnderline"/>
          <w:highlight w:val="green"/>
        </w:rPr>
        <w:t xml:space="preserve"> </w:t>
      </w:r>
      <w:r w:rsidRPr="00BB196C">
        <w:rPr>
          <w:rStyle w:val="Emphasis"/>
          <w:highlight w:val="green"/>
        </w:rPr>
        <w:t xml:space="preserve">nuclear war </w:t>
      </w:r>
      <w:r w:rsidRPr="00AE0390">
        <w:rPr>
          <w:rStyle w:val="Emphasis"/>
        </w:rPr>
        <w:t>and its</w:t>
      </w:r>
      <w:r w:rsidRPr="00BB196C">
        <w:rPr>
          <w:sz w:val="16"/>
        </w:rPr>
        <w:t xml:space="preserve"> potentially </w:t>
      </w:r>
      <w:r w:rsidRPr="00AE0390">
        <w:rPr>
          <w:rStyle w:val="Emphasis"/>
        </w:rPr>
        <w:t>devastating consequences.</w:t>
      </w:r>
      <w:r w:rsidRPr="00BB196C">
        <w:rPr>
          <w:sz w:val="16"/>
        </w:rPr>
        <w:t xml:space="preserve"> </w:t>
      </w:r>
      <w:r w:rsidRPr="00AE0390">
        <w:rPr>
          <w:rStyle w:val="StyleUnderline"/>
        </w:rPr>
        <w:t xml:space="preserve">The </w:t>
      </w:r>
      <w:r w:rsidRPr="00BB196C">
        <w:rPr>
          <w:rStyle w:val="StyleUnderline"/>
          <w:bCs/>
          <w:highlight w:val="green"/>
        </w:rPr>
        <w:t xml:space="preserve">end of the Cold War took </w:t>
      </w:r>
      <w:r w:rsidRPr="00BB196C">
        <w:rPr>
          <w:rStyle w:val="StyleUnderline"/>
          <w:bCs/>
        </w:rPr>
        <w:t xml:space="preserve">the </w:t>
      </w:r>
      <w:r w:rsidRPr="00BB196C">
        <w:rPr>
          <w:rStyle w:val="StyleUnderline"/>
          <w:bCs/>
          <w:highlight w:val="green"/>
        </w:rPr>
        <w:t>potency out of this</w:t>
      </w:r>
      <w:r w:rsidRPr="00AE0390">
        <w:rPr>
          <w:rStyle w:val="StyleUnderline"/>
        </w:rPr>
        <w:t xml:space="preserve"> Armageddon </w:t>
      </w:r>
      <w:r w:rsidRPr="00BB196C">
        <w:rPr>
          <w:rStyle w:val="StyleUnderline"/>
          <w:bCs/>
          <w:highlight w:val="green"/>
        </w:rPr>
        <w:t>scenario</w:t>
      </w:r>
      <w:r w:rsidRPr="00BB196C">
        <w:rPr>
          <w:sz w:val="16"/>
        </w:rPr>
        <w:t xml:space="preserve">, yet the </w:t>
      </w:r>
      <w:r w:rsidRPr="00BB196C">
        <w:rPr>
          <w:rStyle w:val="Emphasis"/>
          <w:highlight w:val="green"/>
        </w:rPr>
        <w:t>existential dangers have</w:t>
      </w:r>
      <w:r w:rsidRPr="00BB196C">
        <w:rPr>
          <w:sz w:val="26"/>
          <w:highlight w:val="green"/>
          <w:u w:val="single"/>
        </w:rPr>
        <w:t xml:space="preserve"> </w:t>
      </w:r>
      <w:r w:rsidRPr="00BB196C">
        <w:rPr>
          <w:b/>
          <w:bCs/>
          <w:sz w:val="26"/>
          <w:highlight w:val="green"/>
          <w:u w:val="single"/>
        </w:rPr>
        <w:t>only</w:t>
      </w:r>
      <w:r w:rsidRPr="00BB196C">
        <w:rPr>
          <w:sz w:val="26"/>
          <w:highlight w:val="green"/>
          <w:u w:val="single"/>
        </w:rPr>
        <w:t xml:space="preserve"> </w:t>
      </w:r>
      <w:r w:rsidRPr="00BB196C">
        <w:rPr>
          <w:rStyle w:val="Emphasis"/>
          <w:highlight w:val="green"/>
        </w:rPr>
        <w:t>multiplied</w:t>
      </w:r>
      <w:r w:rsidRPr="00AE0390">
        <w:rPr>
          <w:rStyle w:val="Emphasis"/>
        </w:rPr>
        <w:t>.</w:t>
      </w:r>
      <w:r>
        <w:rPr>
          <w:b/>
          <w:bCs/>
          <w:szCs w:val="20"/>
          <w:u w:val="single"/>
          <w:bdr w:val="single" w:sz="2" w:space="0" w:color="auto"/>
        </w:rPr>
        <w:t xml:space="preserve"> </w:t>
      </w:r>
      <w:r w:rsidRPr="00AE0390">
        <w:rPr>
          <w:rStyle w:val="StyleUnderline"/>
        </w:rPr>
        <w:t>Today</w:t>
      </w:r>
      <w:r w:rsidRPr="00BB196C">
        <w:rPr>
          <w:sz w:val="16"/>
        </w:rPr>
        <w:t xml:space="preserve"> the technologies that pose some of </w:t>
      </w:r>
      <w:r w:rsidRPr="00BB196C">
        <w:rPr>
          <w:rStyle w:val="StyleUnderline"/>
          <w:bCs/>
          <w:highlight w:val="green"/>
        </w:rPr>
        <w:t>the biggest problems</w:t>
      </w:r>
      <w:r w:rsidRPr="00BB196C">
        <w:rPr>
          <w:sz w:val="26"/>
          <w:highlight w:val="green"/>
          <w:u w:val="single"/>
        </w:rPr>
        <w:t xml:space="preserve"> </w:t>
      </w:r>
      <w:r w:rsidRPr="00BB196C">
        <w:rPr>
          <w:rStyle w:val="Emphasis"/>
          <w:highlight w:val="green"/>
        </w:rPr>
        <w:t>are not</w:t>
      </w:r>
      <w:r w:rsidRPr="00BB196C">
        <w:rPr>
          <w:sz w:val="16"/>
          <w:highlight w:val="green"/>
        </w:rPr>
        <w:t xml:space="preserve"> </w:t>
      </w:r>
      <w:r w:rsidRPr="00BB196C">
        <w:rPr>
          <w:sz w:val="16"/>
        </w:rPr>
        <w:t xml:space="preserve">so much </w:t>
      </w:r>
      <w:r w:rsidRPr="00BB196C">
        <w:rPr>
          <w:rStyle w:val="Emphasis"/>
          <w:highlight w:val="green"/>
        </w:rPr>
        <w:t>military</w:t>
      </w:r>
      <w:r w:rsidRPr="00BB196C">
        <w:rPr>
          <w:sz w:val="16"/>
          <w:highlight w:val="green"/>
        </w:rPr>
        <w:t xml:space="preserve"> </w:t>
      </w:r>
      <w:r w:rsidRPr="00BB196C">
        <w:rPr>
          <w:sz w:val="16"/>
        </w:rPr>
        <w:t xml:space="preserve">as commercial. </w:t>
      </w:r>
      <w:r w:rsidRPr="00BB196C">
        <w:rPr>
          <w:rStyle w:val="StyleUnderline"/>
          <w:bCs/>
          <w:highlight w:val="green"/>
        </w:rPr>
        <w:t>They come from biology</w:t>
      </w:r>
      <w:r w:rsidRPr="00BB196C">
        <w:rPr>
          <w:sz w:val="16"/>
        </w:rPr>
        <w:t xml:space="preserve">, energy production, and the information sciences -- and are the very technologies that have fueled our prodigious growth as a species. They are far more seductive than nuclear weapons, and more difficult to extricate ourselves from. The technologies we worry about today form the basis of our global civilization and are essential to our survival. The mistake many of us make about the darker aspects of our high-tech civilization is in thinking that we have plenty of time to address them. We may, if we're lucky. But it's more likely that we have less time than we think. There may be a limited window of opportunity for preventing catastrophes such as pandemics, runaway climate change, and cyber attacks on national power grids. Emerging diseases. </w:t>
      </w:r>
      <w:r w:rsidRPr="00AE0390">
        <w:rPr>
          <w:rStyle w:val="StyleUnderline"/>
        </w:rPr>
        <w:t xml:space="preserve">The </w:t>
      </w:r>
      <w:r w:rsidRPr="00BB196C">
        <w:rPr>
          <w:rStyle w:val="StyleUnderline"/>
          <w:bCs/>
          <w:highlight w:val="green"/>
        </w:rPr>
        <w:t xml:space="preserve">influenza pandemic </w:t>
      </w:r>
      <w:r w:rsidRPr="00BB196C">
        <w:rPr>
          <w:rStyle w:val="StyleUnderline"/>
          <w:bCs/>
        </w:rPr>
        <w:t xml:space="preserve">of 2009 is a case in point. </w:t>
      </w:r>
      <w:r w:rsidRPr="00BB196C">
        <w:rPr>
          <w:rStyle w:val="StyleUnderline"/>
          <w:bCs/>
          <w:highlight w:val="green"/>
        </w:rPr>
        <w:t>Because of rising prosperity and travel</w:t>
      </w:r>
      <w:r w:rsidRPr="00BB196C">
        <w:rPr>
          <w:rStyle w:val="StyleUnderline"/>
          <w:bCs/>
        </w:rPr>
        <w:t xml:space="preserve">, the </w:t>
      </w:r>
      <w:r w:rsidRPr="00BB196C">
        <w:rPr>
          <w:rStyle w:val="StyleUnderline"/>
          <w:bCs/>
          <w:highlight w:val="green"/>
        </w:rPr>
        <w:t>world has grown more conducive to a destructive</w:t>
      </w:r>
      <w:r w:rsidRPr="00BB196C">
        <w:rPr>
          <w:b/>
          <w:bCs/>
          <w:sz w:val="16"/>
          <w:highlight w:val="green"/>
        </w:rPr>
        <w:t xml:space="preserve"> </w:t>
      </w:r>
      <w:r w:rsidRPr="00BB196C">
        <w:rPr>
          <w:b/>
          <w:bCs/>
          <w:sz w:val="26"/>
          <w:highlight w:val="green"/>
          <w:u w:val="single"/>
        </w:rPr>
        <w:t xml:space="preserve">flu </w:t>
      </w:r>
      <w:r w:rsidRPr="00BB196C">
        <w:rPr>
          <w:rStyle w:val="StyleUnderline"/>
          <w:bCs/>
          <w:highlight w:val="green"/>
        </w:rPr>
        <w:t>virus</w:t>
      </w:r>
      <w:r w:rsidRPr="00BB196C">
        <w:rPr>
          <w:b/>
          <w:bCs/>
          <w:sz w:val="16"/>
          <w:highlight w:val="green"/>
        </w:rPr>
        <w:t xml:space="preserve"> </w:t>
      </w:r>
      <w:r w:rsidRPr="00BB196C">
        <w:rPr>
          <w:b/>
          <w:bCs/>
          <w:sz w:val="16"/>
        </w:rPr>
        <w:t>i</w:t>
      </w:r>
      <w:r w:rsidRPr="00BB196C">
        <w:rPr>
          <w:sz w:val="16"/>
        </w:rPr>
        <w:t xml:space="preserve">n recent years, </w:t>
      </w:r>
      <w:r w:rsidRPr="00AE0390">
        <w:rPr>
          <w:rStyle w:val="StyleUnderline"/>
        </w:rPr>
        <w:t>many public health officials believe.</w:t>
      </w:r>
      <w:r w:rsidRPr="00BB196C">
        <w:rPr>
          <w:sz w:val="16"/>
        </w:rPr>
        <w:t xml:space="preserve"> Most people probably remember 2009 as a time when health officials overreacted. But in truth, </w:t>
      </w:r>
      <w:r w:rsidRPr="00AE0390">
        <w:rPr>
          <w:rStyle w:val="StyleUnderline"/>
        </w:rPr>
        <w:t>the 2009 virus came from nowhere</w:t>
      </w:r>
      <w:r w:rsidRPr="00BB196C">
        <w:rPr>
          <w:sz w:val="16"/>
        </w:rPr>
        <w:t>, and by the time it reached the radar screens of health officials, it was already well on its way to spreading far and wide. "</w:t>
      </w:r>
      <w:r w:rsidRPr="00AE0390">
        <w:rPr>
          <w:rStyle w:val="StyleUnderline"/>
        </w:rPr>
        <w:t>H1N1 caught us all with our pants down," says</w:t>
      </w:r>
      <w:r w:rsidRPr="00BB196C">
        <w:rPr>
          <w:sz w:val="16"/>
        </w:rPr>
        <w:t xml:space="preserve"> flu expert Robert G. </w:t>
      </w:r>
      <w:r w:rsidRPr="00AE0390">
        <w:rPr>
          <w:rStyle w:val="StyleUnderline"/>
        </w:rPr>
        <w:t>Webster</w:t>
      </w:r>
      <w:r w:rsidRPr="00BB196C">
        <w:rPr>
          <w:sz w:val="16"/>
        </w:rPr>
        <w:t xml:space="preserve"> of St. Jude Children's Research Hospital in Memphis, Tennessee. Before it became apparent that the virus was a mild one, health officials must have felt as if they were staring into the abyss. </w:t>
      </w:r>
      <w:r w:rsidRPr="00AE0390">
        <w:rPr>
          <w:rStyle w:val="StyleUnderline"/>
        </w:rPr>
        <w:t>I</w:t>
      </w:r>
      <w:r w:rsidRPr="00BB196C">
        <w:rPr>
          <w:rStyle w:val="StyleUnderline"/>
        </w:rPr>
        <w:t xml:space="preserve">f </w:t>
      </w:r>
      <w:r w:rsidRPr="00BB196C">
        <w:rPr>
          <w:rStyle w:val="StyleUnderline"/>
          <w:bCs/>
          <w:highlight w:val="green"/>
        </w:rPr>
        <w:t>the virus had been as deadly as</w:t>
      </w:r>
      <w:r w:rsidRPr="00BB196C">
        <w:rPr>
          <w:rStyle w:val="StyleUnderline"/>
          <w:bCs/>
        </w:rPr>
        <w:t>,</w:t>
      </w:r>
      <w:r w:rsidRPr="00BB196C">
        <w:rPr>
          <w:u w:val="single"/>
        </w:rPr>
        <w:t xml:space="preserve"> say, the </w:t>
      </w:r>
      <w:r w:rsidRPr="00BB196C">
        <w:rPr>
          <w:rStyle w:val="StyleUnderline"/>
          <w:bCs/>
          <w:highlight w:val="green"/>
        </w:rPr>
        <w:t>1918</w:t>
      </w:r>
      <w:r w:rsidRPr="00BB196C">
        <w:rPr>
          <w:highlight w:val="green"/>
          <w:u w:val="single"/>
        </w:rPr>
        <w:t xml:space="preserve"> </w:t>
      </w:r>
      <w:r w:rsidRPr="00BB196C">
        <w:rPr>
          <w:u w:val="single"/>
        </w:rPr>
        <w:t xml:space="preserve">flu virus or some more recent strains of bird flu, </w:t>
      </w:r>
      <w:r w:rsidRPr="00BB196C">
        <w:rPr>
          <w:rStyle w:val="Emphasis"/>
          <w:highlight w:val="green"/>
        </w:rPr>
        <w:t>the result would have</w:t>
      </w:r>
      <w:r w:rsidRPr="00BB196C">
        <w:rPr>
          <w:sz w:val="26"/>
          <w:highlight w:val="green"/>
          <w:u w:val="single"/>
        </w:rPr>
        <w:t xml:space="preserve"> </w:t>
      </w:r>
      <w:r w:rsidRPr="00BB196C">
        <w:rPr>
          <w:rStyle w:val="Emphasis"/>
          <w:highlight w:val="green"/>
        </w:rPr>
        <w:t>rivaled</w:t>
      </w:r>
      <w:r w:rsidRPr="00BB196C">
        <w:rPr>
          <w:u w:val="single"/>
        </w:rPr>
        <w:t xml:space="preserve"> what the planners of the 1950s expected from a </w:t>
      </w:r>
      <w:r w:rsidRPr="00BB196C">
        <w:rPr>
          <w:rStyle w:val="Emphasis"/>
          <w:highlight w:val="green"/>
        </w:rPr>
        <w:t>nuclear war</w:t>
      </w:r>
      <w:r w:rsidRPr="00BB196C">
        <w:rPr>
          <w:rStyle w:val="Emphasis"/>
        </w:rPr>
        <w:t>.</w:t>
      </w:r>
      <w:r w:rsidRPr="00BB196C">
        <w:rPr>
          <w:u w:val="single"/>
        </w:rPr>
        <w:t xml:space="preserve"> </w:t>
      </w:r>
      <w:r w:rsidRPr="00BB196C">
        <w:rPr>
          <w:rStyle w:val="StyleUnderline"/>
        </w:rPr>
        <w:t>It would have been a "total disaster,"</w:t>
      </w:r>
      <w:r w:rsidRPr="00BB196C">
        <w:rPr>
          <w:u w:val="single"/>
        </w:rPr>
        <w:t xml:space="preserve"> Webster says. "You wouldn't get the gasoline for your car, you wouldn't get the electricity for your power, you wouldn't get the medicines you need. </w:t>
      </w:r>
      <w:r w:rsidRPr="00BB196C">
        <w:rPr>
          <w:rStyle w:val="Emphasis"/>
          <w:highlight w:val="green"/>
        </w:rPr>
        <w:t>Society</w:t>
      </w:r>
      <w:r w:rsidRPr="00BB196C">
        <w:rPr>
          <w:highlight w:val="green"/>
          <w:u w:val="single"/>
        </w:rPr>
        <w:t xml:space="preserve"> </w:t>
      </w:r>
      <w:r w:rsidRPr="00BB196C">
        <w:rPr>
          <w:u w:val="single"/>
        </w:rPr>
        <w:t xml:space="preserve">as we know it </w:t>
      </w:r>
      <w:r w:rsidRPr="00BB196C">
        <w:rPr>
          <w:rStyle w:val="Emphasis"/>
          <w:highlight w:val="green"/>
        </w:rPr>
        <w:t>would fall apart."</w:t>
      </w:r>
    </w:p>
    <w:p w14:paraId="24B763A5" w14:textId="77777777" w:rsidR="00A31BE3" w:rsidRDefault="00A31BE3" w:rsidP="00A31BE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A767534" w14:textId="77777777" w:rsidR="00A31BE3" w:rsidRPr="00E2724F" w:rsidRDefault="00A31BE3" w:rsidP="00A31BE3">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26" w:history="1">
        <w:r w:rsidRPr="004D0B79">
          <w:rPr>
            <w:rStyle w:val="Hyperlink"/>
          </w:rPr>
          <w:t>https://abcnews.go.com/Health/amidst-superbug-crisis-scientists-urge-innovation/story?id=62763415</w:t>
        </w:r>
      </w:hyperlink>
      <w:r>
        <w:t xml:space="preserve">] Dhruv </w:t>
      </w:r>
    </w:p>
    <w:p w14:paraId="1D7B1194" w14:textId="77777777" w:rsidR="00A31BE3" w:rsidRPr="001948D4" w:rsidRDefault="00A31BE3" w:rsidP="00A31BE3">
      <w:pPr>
        <w:rPr>
          <w:sz w:val="16"/>
        </w:rPr>
      </w:pPr>
      <w:hyperlink r:id="rId27"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28"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9"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30"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31"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155E0B66" w14:textId="77777777" w:rsidR="00A31BE3" w:rsidRPr="00E2724F" w:rsidRDefault="00A31BE3" w:rsidP="00A31BE3">
      <w:pPr>
        <w:pStyle w:val="Heading4"/>
      </w:pPr>
      <w:r>
        <w:t xml:space="preserve">Extinction - generic defense doesn’t apply. </w:t>
      </w:r>
    </w:p>
    <w:p w14:paraId="53E7F71C" w14:textId="77777777" w:rsidR="00A31BE3" w:rsidRPr="00A10F89" w:rsidRDefault="00A31BE3" w:rsidP="00A31BE3">
      <w:r w:rsidRPr="00A10F89">
        <w:rPr>
          <w:rStyle w:val="Style13ptBold"/>
        </w:rPr>
        <w:t>Srivatsa 17</w:t>
      </w:r>
      <w:r>
        <w:t xml:space="preserve"> Kadiyali Srivatsa 1-12-2017 “</w:t>
      </w:r>
      <w:r w:rsidRPr="00587797">
        <w:t>Superbug Pandemics and How to Prevent Them</w:t>
      </w:r>
      <w:r>
        <w:t xml:space="preserve">” </w:t>
      </w:r>
      <w:hyperlink r:id="rId3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AE7410D" w14:textId="5919B225" w:rsidR="00A31BE3" w:rsidRDefault="00A31BE3" w:rsidP="00DB40C3">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68CDDE25" w14:textId="77777777" w:rsidR="00347D2B" w:rsidRDefault="00347D2B" w:rsidP="00347D2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CD0104D" w14:textId="77777777" w:rsidR="00347D2B" w:rsidRPr="00791206" w:rsidRDefault="00347D2B" w:rsidP="00347D2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50E322B" w14:textId="77777777" w:rsidR="00347D2B" w:rsidRDefault="00347D2B" w:rsidP="00347D2B">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CA74714" w14:textId="77777777" w:rsidR="00347D2B" w:rsidRPr="0078080A" w:rsidRDefault="00347D2B" w:rsidP="00347D2B"/>
    <w:p w14:paraId="49D418F2" w14:textId="77777777" w:rsidR="00347D2B" w:rsidRPr="00A31BE3" w:rsidRDefault="00347D2B" w:rsidP="00DB40C3">
      <w:pPr>
        <w:rPr>
          <w:rStyle w:val="Emphasis"/>
          <w:bdr w:val="single" w:sz="18" w:space="0" w:color="auto"/>
        </w:rPr>
      </w:pPr>
    </w:p>
    <w:sectPr w:rsidR="00347D2B" w:rsidRPr="00A31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753F"/>
    <w:rsid w:val="00004A6D"/>
    <w:rsid w:val="000139A3"/>
    <w:rsid w:val="0002403F"/>
    <w:rsid w:val="000B3B28"/>
    <w:rsid w:val="00100833"/>
    <w:rsid w:val="00104529"/>
    <w:rsid w:val="00105942"/>
    <w:rsid w:val="00107396"/>
    <w:rsid w:val="00144A4C"/>
    <w:rsid w:val="00176AB0"/>
    <w:rsid w:val="00177B7D"/>
    <w:rsid w:val="0018322D"/>
    <w:rsid w:val="001B5776"/>
    <w:rsid w:val="001B77FC"/>
    <w:rsid w:val="001E527A"/>
    <w:rsid w:val="001F78CE"/>
    <w:rsid w:val="00232BAF"/>
    <w:rsid w:val="00236318"/>
    <w:rsid w:val="00244261"/>
    <w:rsid w:val="00251FC7"/>
    <w:rsid w:val="00256CFC"/>
    <w:rsid w:val="00261C9F"/>
    <w:rsid w:val="002855A7"/>
    <w:rsid w:val="002B146A"/>
    <w:rsid w:val="002B5E17"/>
    <w:rsid w:val="002E2889"/>
    <w:rsid w:val="002E3F9D"/>
    <w:rsid w:val="00315690"/>
    <w:rsid w:val="00316B75"/>
    <w:rsid w:val="00325646"/>
    <w:rsid w:val="003460F2"/>
    <w:rsid w:val="00347D2B"/>
    <w:rsid w:val="0038158C"/>
    <w:rsid w:val="003902BA"/>
    <w:rsid w:val="003905D9"/>
    <w:rsid w:val="003A09E2"/>
    <w:rsid w:val="00407037"/>
    <w:rsid w:val="004154DF"/>
    <w:rsid w:val="004605D6"/>
    <w:rsid w:val="00494EFC"/>
    <w:rsid w:val="00496C27"/>
    <w:rsid w:val="004C60E8"/>
    <w:rsid w:val="004E3579"/>
    <w:rsid w:val="004E728B"/>
    <w:rsid w:val="004F39E0"/>
    <w:rsid w:val="00516B44"/>
    <w:rsid w:val="00537BD5"/>
    <w:rsid w:val="00550987"/>
    <w:rsid w:val="0057268A"/>
    <w:rsid w:val="005D2912"/>
    <w:rsid w:val="005D3343"/>
    <w:rsid w:val="005F7636"/>
    <w:rsid w:val="00603B4E"/>
    <w:rsid w:val="006065BD"/>
    <w:rsid w:val="00617B77"/>
    <w:rsid w:val="00645FA9"/>
    <w:rsid w:val="00647866"/>
    <w:rsid w:val="00665003"/>
    <w:rsid w:val="006A2AD0"/>
    <w:rsid w:val="006C2375"/>
    <w:rsid w:val="006D4ECC"/>
    <w:rsid w:val="0071234E"/>
    <w:rsid w:val="00722258"/>
    <w:rsid w:val="007243E5"/>
    <w:rsid w:val="00766EA0"/>
    <w:rsid w:val="00785571"/>
    <w:rsid w:val="00795718"/>
    <w:rsid w:val="007A2226"/>
    <w:rsid w:val="007E73C0"/>
    <w:rsid w:val="007F5B66"/>
    <w:rsid w:val="007F753F"/>
    <w:rsid w:val="00823A1C"/>
    <w:rsid w:val="0083125E"/>
    <w:rsid w:val="00845B9D"/>
    <w:rsid w:val="00860984"/>
    <w:rsid w:val="0086289D"/>
    <w:rsid w:val="00863FE6"/>
    <w:rsid w:val="00864D16"/>
    <w:rsid w:val="008B3ECB"/>
    <w:rsid w:val="008B4E85"/>
    <w:rsid w:val="008C1B2E"/>
    <w:rsid w:val="008E48DB"/>
    <w:rsid w:val="0091627E"/>
    <w:rsid w:val="00916ACB"/>
    <w:rsid w:val="00966F38"/>
    <w:rsid w:val="0097032B"/>
    <w:rsid w:val="009D2EAD"/>
    <w:rsid w:val="009D54B2"/>
    <w:rsid w:val="009E1922"/>
    <w:rsid w:val="009F7ED2"/>
    <w:rsid w:val="00A31BE3"/>
    <w:rsid w:val="00A82A5D"/>
    <w:rsid w:val="00A93661"/>
    <w:rsid w:val="00A95652"/>
    <w:rsid w:val="00AC0AB8"/>
    <w:rsid w:val="00B33C6D"/>
    <w:rsid w:val="00B4508F"/>
    <w:rsid w:val="00B509B8"/>
    <w:rsid w:val="00B55AD5"/>
    <w:rsid w:val="00B8057C"/>
    <w:rsid w:val="00BA4A86"/>
    <w:rsid w:val="00BD6238"/>
    <w:rsid w:val="00BF593B"/>
    <w:rsid w:val="00BF773A"/>
    <w:rsid w:val="00BF7E81"/>
    <w:rsid w:val="00C13773"/>
    <w:rsid w:val="00C17CC8"/>
    <w:rsid w:val="00C83417"/>
    <w:rsid w:val="00C90E71"/>
    <w:rsid w:val="00C9604F"/>
    <w:rsid w:val="00CA19AA"/>
    <w:rsid w:val="00CC5298"/>
    <w:rsid w:val="00CD736E"/>
    <w:rsid w:val="00CD798D"/>
    <w:rsid w:val="00CE161E"/>
    <w:rsid w:val="00CF412C"/>
    <w:rsid w:val="00CF59A8"/>
    <w:rsid w:val="00D325A9"/>
    <w:rsid w:val="00D36A8A"/>
    <w:rsid w:val="00D37EED"/>
    <w:rsid w:val="00D42824"/>
    <w:rsid w:val="00D61409"/>
    <w:rsid w:val="00D6691E"/>
    <w:rsid w:val="00D71170"/>
    <w:rsid w:val="00DA1C92"/>
    <w:rsid w:val="00DA25D4"/>
    <w:rsid w:val="00DA6538"/>
    <w:rsid w:val="00DB40C3"/>
    <w:rsid w:val="00E13F55"/>
    <w:rsid w:val="00E15E75"/>
    <w:rsid w:val="00E5262C"/>
    <w:rsid w:val="00EC7DC4"/>
    <w:rsid w:val="00ED30CF"/>
    <w:rsid w:val="00EE72AA"/>
    <w:rsid w:val="00F06659"/>
    <w:rsid w:val="00F13B53"/>
    <w:rsid w:val="00F176EF"/>
    <w:rsid w:val="00F45E10"/>
    <w:rsid w:val="00F619AE"/>
    <w:rsid w:val="00F6364A"/>
    <w:rsid w:val="00F82F5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D6299"/>
  <w15:chartTrackingRefBased/>
  <w15:docId w15:val="{0AFE520A-7A94-4526-80CE-AF999687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753F"/>
    <w:rPr>
      <w:rFonts w:ascii="Calibri" w:hAnsi="Calibri" w:cs="Calibri"/>
    </w:rPr>
  </w:style>
  <w:style w:type="paragraph" w:styleId="Heading1">
    <w:name w:val="heading 1"/>
    <w:aliases w:val="Pocket"/>
    <w:basedOn w:val="Normal"/>
    <w:next w:val="Normal"/>
    <w:link w:val="Heading1Char"/>
    <w:qFormat/>
    <w:rsid w:val="007F7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75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75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7F75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7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53F"/>
  </w:style>
  <w:style w:type="character" w:customStyle="1" w:styleId="Heading1Char">
    <w:name w:val="Heading 1 Char"/>
    <w:aliases w:val="Pocket Char"/>
    <w:basedOn w:val="DefaultParagraphFont"/>
    <w:link w:val="Heading1"/>
    <w:rsid w:val="007F75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75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753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7F753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7F75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753F"/>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6"/>
    <w:qFormat/>
    <w:rsid w:val="007F753F"/>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7F753F"/>
    <w:rPr>
      <w:color w:val="auto"/>
      <w:u w:val="none"/>
    </w:rPr>
  </w:style>
  <w:style w:type="character" w:styleId="FollowedHyperlink">
    <w:name w:val="FollowedHyperlink"/>
    <w:basedOn w:val="DefaultParagraphFont"/>
    <w:uiPriority w:val="99"/>
    <w:semiHidden/>
    <w:unhideWhenUsed/>
    <w:rsid w:val="007F753F"/>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BA4A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90E71"/>
    <w:pPr>
      <w:ind w:left="720"/>
      <w:jc w:val="both"/>
    </w:pPr>
    <w:rPr>
      <w:b/>
      <w:iCs/>
      <w:u w:val="single"/>
    </w:rPr>
  </w:style>
  <w:style w:type="character" w:customStyle="1" w:styleId="AnalyticsChar">
    <w:name w:val="Analytics Char"/>
    <w:basedOn w:val="DefaultParagraphFont"/>
    <w:link w:val="Analytics"/>
    <w:rsid w:val="00C90E71"/>
    <w:rPr>
      <w:rFonts w:ascii="Times New Roman" w:hAnsi="Times New Roman"/>
    </w:rPr>
  </w:style>
  <w:style w:type="paragraph" w:customStyle="1" w:styleId="Analytics">
    <w:name w:val="Analytics"/>
    <w:basedOn w:val="Normal"/>
    <w:link w:val="AnalyticsChar"/>
    <w:qFormat/>
    <w:rsid w:val="00C90E71"/>
    <w:pPr>
      <w:tabs>
        <w:tab w:val="left" w:pos="1980"/>
      </w:tabs>
      <w:spacing w:line="480" w:lineRule="auto"/>
    </w:pPr>
    <w:rPr>
      <w:rFonts w:ascii="Times New Roman" w:hAnsi="Times New Roman" w:cstheme="minorBidi"/>
    </w:rPr>
  </w:style>
  <w:style w:type="character" w:styleId="UnresolvedMention">
    <w:name w:val="Unresolved Mention"/>
    <w:basedOn w:val="DefaultParagraphFont"/>
    <w:uiPriority w:val="99"/>
    <w:semiHidden/>
    <w:unhideWhenUsed/>
    <w:rsid w:val="00785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earch?q=the+definition&amp;rlz=1C1CHBF_enUS877US877&amp;oq=the+definition&amp;aqs=chrome.0.69i59j69i64j69i61j69i60l2.2103j0j7&amp;sourceid=chrome&amp;ie=UTF-8" TargetMode="External"/><Relationship Id="rId18" Type="http://schemas.openxmlformats.org/officeDocument/2006/relationships/hyperlink" Target="https://www.merriam-webster.com/dictionary/for" TargetMode="External"/><Relationship Id="rId26" Type="http://schemas.openxmlformats.org/officeDocument/2006/relationships/hyperlink" Target="https://abcnews.go.com/Health/amidst-superbug-crisis-scientists-urge-innovation/story?id=62763415" TargetMode="External"/><Relationship Id="rId3" Type="http://schemas.openxmlformats.org/officeDocument/2006/relationships/styles" Target="styles.xml"/><Relationship Id="rId21" Type="http://schemas.openxmlformats.org/officeDocument/2006/relationships/hyperlink" Target="https://pubs.acs.org/doi/10.1021/acsmedchemlett.9b00497" TargetMode="External"/><Relationship Id="rId34" Type="http://schemas.openxmlformats.org/officeDocument/2006/relationships/theme" Target="theme/theme1.xml"/><Relationship Id="rId7" Type="http://schemas.openxmlformats.org/officeDocument/2006/relationships/hyperlink" Target="https://www.jstor.org/stable/pdf/2176470.pdf" TargetMode="Externa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hyperlink" Target="https://www.google.com/search?q=reduce+definition&amp;rlz=1C1CHBF_enUS877US877&amp;oq=reduce+definition&amp;aqs=chrome.0.69i59l2j69i60l2.3332j0j7&amp;sourceid=chrome&amp;ie=UTF-8" TargetMode="External"/><Relationship Id="rId25" Type="http://schemas.openxmlformats.org/officeDocument/2006/relationships/hyperlink" Target="https://thebulletin.org/2012/11/armageddon-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erriam-webster.com/dictionary/to" TargetMode="External"/><Relationship Id="rId20" Type="http://schemas.openxmlformats.org/officeDocument/2006/relationships/hyperlink" Target="https://www.who.int/intellectualproperty/submissions/Pharmacoevolution.pdf?ua=1" TargetMode="External"/><Relationship Id="rId29" Type="http://schemas.openxmlformats.org/officeDocument/2006/relationships/hyperlink" Target="https://www.who.int/antimicrobial-resistance/interagency-coordination-group/IACG_final_report_EN.pdf?ua=1" TargetMode="External"/><Relationship Id="rId1" Type="http://schemas.openxmlformats.org/officeDocument/2006/relationships/customXml" Target="../customXml/item1.xml"/><Relationship Id="rId6" Type="http://schemas.openxmlformats.org/officeDocument/2006/relationships/hyperlink" Target="https://link.springer.com/article/10.1007/s13194-020-00294-w" TargetMode="External"/><Relationship Id="rId11" Type="http://schemas.openxmlformats.org/officeDocument/2006/relationships/hyperlink" Target="https://scholarship.law.columbia.edu/cgi/viewcontent.cgi?article=2843&amp;context=faculty_scholarship" TargetMode="External"/><Relationship Id="rId24" Type="http://schemas.openxmlformats.org/officeDocument/2006/relationships/hyperlink" Target="https://archive.is/VcNyK" TargetMode="External"/><Relationship Id="rId32" Type="http://schemas.openxmlformats.org/officeDocument/2006/relationships/hyperlink" Target="https://www.the-american-interest.com/2017/01/12/superbug-pandemics-and-how-to-prevent-them/" TargetMode="External"/><Relationship Id="rId5" Type="http://schemas.openxmlformats.org/officeDocument/2006/relationships/webSettings" Target="webSettings.xml"/><Relationship Id="rId15" Type="http://schemas.openxmlformats.org/officeDocument/2006/relationships/hyperlink" Target="https://www.merriam-webster.com/dictionary/ought" TargetMode="External"/><Relationship Id="rId23" Type="http://schemas.openxmlformats.org/officeDocument/2006/relationships/hyperlink" Target="https://www.statnews.com/2019/02/11/drug-patent-protection-one-done/" TargetMode="External"/><Relationship Id="rId28" Type="http://schemas.openxmlformats.org/officeDocument/2006/relationships/hyperlink" Target="https://abcnews.go.com/Health/superbug-fungus-global-health-threat-600-us-infected/story?id=62297532" TargetMode="External"/><Relationship Id="rId10" Type="http://schemas.openxmlformats.org/officeDocument/2006/relationships/hyperlink" Target="https://scholarship.law.columbia.edu/cgi/viewcontent.cgi?article=2843&amp;context=faculty_scholarship" TargetMode="External"/><Relationship Id="rId19" Type="http://schemas.openxmlformats.org/officeDocument/2006/relationships/hyperlink" Target="https://www.google.com/search?q=medicines+definition&amp;rlz=1C1CHBF_enUS877US877&amp;oq=medicines+&amp;aqs=chrome.2.69i59l4j69i60l3.1898j0j7&amp;sourceid=chrome&amp;ie=UTF-8" TargetMode="External"/><Relationship Id="rId31"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settings" Target="settings.xml"/><Relationship Id="rId9" Type="http://schemas.openxmlformats.org/officeDocument/2006/relationships/hyperlink" Target="http://eprints.lse.ac.uk/37521/1/Kant_Copyright_and_Communicative_Freedom_%28lsero%29.pdf" TargetMode="External"/><Relationship Id="rId14" Type="http://schemas.openxmlformats.org/officeDocument/2006/relationships/hyperlink" Target="https://www.wto.org/english/thewto_e/whatis_e/tif_e/org6_e.htm" TargetMode="External"/><Relationship Id="rId22" Type="http://schemas.openxmlformats.org/officeDocument/2006/relationships/hyperlink" Target="https://www.statnews.com/2019/02/11/drug-patent-protection-one-done/" TargetMode="External"/><Relationship Id="rId27" Type="http://schemas.openxmlformats.org/officeDocument/2006/relationships/hyperlink" Target="https://abcnews.go.com/Politics/amal-clooney-angelina-jolie-speak-us-weighed-vetoing/story?id=62574726" TargetMode="External"/><Relationship Id="rId30" Type="http://schemas.openxmlformats.org/officeDocument/2006/relationships/hyperlink" Target="https://www.who.int/news-room/detail/27-02-2017-who-publishes-list-of-bacteria-for-which-new-antibiotics-are-urgently-needed" TargetMode="External"/><Relationship Id="rId8"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12814</Words>
  <Characters>73041</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28</cp:revision>
  <dcterms:created xsi:type="dcterms:W3CDTF">2021-09-11T14:16:00Z</dcterms:created>
  <dcterms:modified xsi:type="dcterms:W3CDTF">2021-09-11T15:11:00Z</dcterms:modified>
</cp:coreProperties>
</file>