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C00C2" w14:textId="77777777" w:rsidR="00345D99" w:rsidRDefault="00345D99" w:rsidP="00345D99">
      <w:pPr>
        <w:pStyle w:val="Heading1"/>
      </w:pPr>
      <w:r>
        <w:t>NC</w:t>
      </w:r>
    </w:p>
    <w:p w14:paraId="7F35E545" w14:textId="77777777" w:rsidR="00345D99" w:rsidRDefault="00345D99" w:rsidP="00345D99"/>
    <w:p w14:paraId="51A97D41" w14:textId="77777777" w:rsidR="00345D99" w:rsidRPr="00925A0A" w:rsidRDefault="00345D99" w:rsidP="00345D99"/>
    <w:p w14:paraId="6E3703BF" w14:textId="77777777" w:rsidR="00345D99" w:rsidRDefault="00345D99" w:rsidP="00345D99">
      <w:pPr>
        <w:pStyle w:val="Heading2"/>
      </w:pPr>
      <w:r>
        <w:t>1 Disclosure</w:t>
      </w:r>
    </w:p>
    <w:p w14:paraId="4F97AE1F" w14:textId="77777777" w:rsidR="00345D99" w:rsidRDefault="00345D99" w:rsidP="00345D99">
      <w:pPr>
        <w:pStyle w:val="Heading4"/>
      </w:pPr>
      <w:r>
        <w:t>Interpretation: Debaters must, on the page with their name and the school they attend, disclose their contact information</w:t>
      </w:r>
    </w:p>
    <w:p w14:paraId="08FFBF4B" w14:textId="77777777" w:rsidR="00345D99" w:rsidRDefault="00345D99" w:rsidP="00345D99">
      <w:pPr>
        <w:pStyle w:val="Heading4"/>
      </w:pPr>
      <w:r>
        <w:t>Violation: They didn’t</w:t>
      </w:r>
    </w:p>
    <w:p w14:paraId="565A6687" w14:textId="77777777" w:rsidR="00345D99" w:rsidRPr="008F5BCF" w:rsidRDefault="00345D99" w:rsidP="00345D99">
      <w:r w:rsidRPr="00B72606">
        <w:drawing>
          <wp:inline distT="0" distB="0" distL="0" distR="0" wp14:anchorId="2B227D63" wp14:editId="653113B5">
            <wp:extent cx="8926171" cy="5391902"/>
            <wp:effectExtent l="0" t="0" r="889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8926171" cy="5391902"/>
                    </a:xfrm>
                    <a:prstGeom prst="rect">
                      <a:avLst/>
                    </a:prstGeom>
                  </pic:spPr>
                </pic:pic>
              </a:graphicData>
            </a:graphic>
          </wp:inline>
        </w:drawing>
      </w:r>
    </w:p>
    <w:p w14:paraId="651C316B" w14:textId="77777777" w:rsidR="00345D99" w:rsidRDefault="00345D99" w:rsidP="00345D99">
      <w:pPr>
        <w:pStyle w:val="Heading4"/>
      </w:pPr>
      <w:r>
        <w:t>Prefer</w:t>
      </w:r>
    </w:p>
    <w:p w14:paraId="05A0B0B0" w14:textId="77777777" w:rsidR="00345D99" w:rsidRDefault="00345D99" w:rsidP="00345D99">
      <w:pPr>
        <w:pStyle w:val="Heading4"/>
      </w:pPr>
      <w:r w:rsidRPr="008F5BCF">
        <w:t>1</w:t>
      </w:r>
      <w:r>
        <w:t xml:space="preserve">] </w:t>
      </w:r>
      <w:r w:rsidRPr="008F5BCF">
        <w:rPr>
          <w:u w:val="single"/>
        </w:rPr>
        <w:t>Inclusion</w:t>
      </w:r>
      <w:r>
        <w:t xml:space="preserve">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00A7091D" w14:textId="77777777" w:rsidR="00345D99" w:rsidRDefault="00345D99" w:rsidP="00345D99">
      <w:pPr>
        <w:pStyle w:val="Heading4"/>
      </w:pPr>
      <w:r>
        <w:t xml:space="preserve">2] </w:t>
      </w:r>
      <w:r w:rsidRPr="008F5BCF">
        <w:rPr>
          <w:u w:val="single"/>
        </w:rPr>
        <w:t>Prep Skew</w:t>
      </w:r>
      <w:r>
        <w:t xml:space="preserve">- Pre-round disclosure can’t happen if you don’t have a preferable means of contact because I would never know the aff. </w:t>
      </w:r>
    </w:p>
    <w:p w14:paraId="0178ECCC" w14:textId="77777777" w:rsidR="00345D99" w:rsidRDefault="00345D99" w:rsidP="00345D99">
      <w:pPr>
        <w:pStyle w:val="Heading4"/>
      </w:pPr>
      <w:r>
        <w:t xml:space="preserve">Fairness – its constitutive to debate as </w:t>
      </w:r>
      <w:r w:rsidRPr="000A2106">
        <w:t>competitive activity that requires objective evaluation</w:t>
      </w:r>
    </w:p>
    <w:p w14:paraId="1720F796" w14:textId="77777777" w:rsidR="00345D99" w:rsidRDefault="00345D99" w:rsidP="00345D99">
      <w:pPr>
        <w:pStyle w:val="Heading4"/>
      </w:pPr>
      <w:r>
        <w:t>Education – it’s the only portable impact to debate</w:t>
      </w:r>
    </w:p>
    <w:p w14:paraId="66C6EA6E" w14:textId="4E1A5129" w:rsidR="00345D99" w:rsidRDefault="00345D99" w:rsidP="00345D99">
      <w:pPr>
        <w:pStyle w:val="Heading4"/>
      </w:pPr>
      <w:r>
        <w:t xml:space="preserve">Competing Interpretations – a) brightlines are arbitrary and self-serving which doesn’t set good norms b) </w:t>
      </w:r>
      <w:r w:rsidR="0044433C">
        <w:t>reasonability invites judge intervention</w:t>
      </w:r>
    </w:p>
    <w:p w14:paraId="781C5CBE" w14:textId="77777777" w:rsidR="00345D99" w:rsidRDefault="00345D99" w:rsidP="00345D99">
      <w:pPr>
        <w:pStyle w:val="Heading4"/>
      </w:pPr>
      <w:r>
        <w:t>Drop the Debater – a) it’s the only way to may up for time spent on theory b) it’s the only way to deter future abuse</w:t>
      </w:r>
    </w:p>
    <w:p w14:paraId="731EDC9B" w14:textId="77777777" w:rsidR="00345D99" w:rsidRDefault="00345D99" w:rsidP="00345D99">
      <w:pPr>
        <w:pStyle w:val="Heading4"/>
      </w:pPr>
      <w:r>
        <w:t>No RVI’s- a) clash – people go all in on theory which decks substance engagement b) chilling effect – people will be too scared to read theory because RVI’s encourage baiting theory</w:t>
      </w:r>
    </w:p>
    <w:p w14:paraId="0202229E" w14:textId="77777777" w:rsidR="00345D99" w:rsidRDefault="00345D99" w:rsidP="00345D99"/>
    <w:p w14:paraId="26F6C810" w14:textId="77777777" w:rsidR="00345D99" w:rsidRDefault="00345D99" w:rsidP="00345D99">
      <w:pPr>
        <w:pStyle w:val="Heading2"/>
      </w:pPr>
      <w:r>
        <w:t>2: Democracy spec</w:t>
      </w:r>
    </w:p>
    <w:p w14:paraId="6465DE49" w14:textId="77777777" w:rsidR="00345D99" w:rsidRPr="0088772B" w:rsidRDefault="00345D99" w:rsidP="00345D99">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Interp: The affirmative must define democracy  in a delimited text in the 1AC.  </w:t>
      </w:r>
    </w:p>
    <w:p w14:paraId="330D8A82" w14:textId="77777777" w:rsidR="00345D99" w:rsidRPr="0088772B" w:rsidRDefault="00345D99" w:rsidP="00345D99">
      <w:pPr>
        <w:keepNext/>
        <w:keepLines/>
        <w:spacing w:before="40" w:after="0" w:line="256" w:lineRule="auto"/>
        <w:outlineLvl w:val="3"/>
        <w:rPr>
          <w:rFonts w:eastAsia="Malgun Gothic" w:cs="Calibri"/>
          <w:b/>
          <w:iCs/>
          <w:sz w:val="26"/>
        </w:rPr>
      </w:pPr>
      <w:r w:rsidRPr="0088772B">
        <w:rPr>
          <w:rFonts w:eastAsia="Malgun Gothic" w:cs="Calibri"/>
          <w:b/>
          <w:iCs/>
          <w:sz w:val="26"/>
        </w:rPr>
        <w:t xml:space="preserve">Democracy is flexible and has too many interps – normal means shows no consensus and makes the round irresolvable since the judge doesn’t know how to compare between types of offense and o/w since it’s a side constraint on decision making. </w:t>
      </w:r>
    </w:p>
    <w:p w14:paraId="29877DF6" w14:textId="77777777" w:rsidR="00345D99" w:rsidRPr="0088772B" w:rsidRDefault="00345D99" w:rsidP="00345D99">
      <w:pPr>
        <w:spacing w:line="256" w:lineRule="auto"/>
        <w:rPr>
          <w:rFonts w:eastAsia="Calibri" w:cs="Times New Roman"/>
          <w:sz w:val="16"/>
          <w:szCs w:val="16"/>
        </w:rPr>
      </w:pPr>
      <w:r w:rsidRPr="0088772B">
        <w:rPr>
          <w:rFonts w:eastAsia="Calibri" w:cs="Times New Roman"/>
          <w:b/>
          <w:bCs/>
          <w:sz w:val="26"/>
          <w:szCs w:val="26"/>
        </w:rPr>
        <w:t>Wikipedia</w:t>
      </w:r>
      <w:r w:rsidRPr="0088772B">
        <w:rPr>
          <w:rFonts w:eastAsia="Calibri" w:cs="Times New Roman"/>
          <w:sz w:val="16"/>
          <w:szCs w:val="16"/>
        </w:rPr>
        <w:t xml:space="preserve">, xx-xx-xxxx, "Democracy Index," No Publication, </w:t>
      </w:r>
      <w:hyperlink r:id="rId7" w:history="1">
        <w:r w:rsidRPr="0088772B">
          <w:rPr>
            <w:rFonts w:eastAsia="Calibri" w:cs="Times New Roman"/>
            <w:color w:val="000000"/>
            <w:sz w:val="16"/>
            <w:szCs w:val="16"/>
            <w:u w:val="single"/>
          </w:rPr>
          <w:t>https://en.wikipedia.org/wiki/Democracy_Index</w:t>
        </w:r>
      </w:hyperlink>
      <w:r w:rsidRPr="0088772B">
        <w:rPr>
          <w:rFonts w:eastAsia="Calibri" w:cs="Times New Roman"/>
          <w:sz w:val="16"/>
          <w:szCs w:val="16"/>
        </w:rPr>
        <w:t xml:space="preserve"> SJCP//JG</w:t>
      </w:r>
    </w:p>
    <w:p w14:paraId="4DF80CF3" w14:textId="77777777" w:rsidR="00345D99" w:rsidRPr="0088772B" w:rsidRDefault="00345D99" w:rsidP="00345D99">
      <w:pPr>
        <w:spacing w:line="256" w:lineRule="auto"/>
        <w:rPr>
          <w:rFonts w:eastAsia="Calibri" w:cs="Times New Roman"/>
          <w:sz w:val="14"/>
        </w:rPr>
      </w:pPr>
      <w:hyperlink r:id="rId8" w:tooltip="Liberal democracy" w:history="1">
        <w:r w:rsidRPr="0088772B">
          <w:rPr>
            <w:rFonts w:eastAsia="Calibri" w:cs="Times New Roman"/>
            <w:b/>
            <w:iCs/>
            <w:color w:val="000000"/>
            <w:highlight w:val="green"/>
            <w:u w:val="single"/>
          </w:rPr>
          <w:t>Full democracies</w:t>
        </w:r>
      </w:hyperlink>
      <w:r w:rsidRPr="0088772B">
        <w:rPr>
          <w:rFonts w:eastAsia="Calibri" w:cs="Times New Roman"/>
          <w:b/>
          <w:iCs/>
          <w:u w:val="single"/>
        </w:rPr>
        <w:t xml:space="preserve"> are </w:t>
      </w:r>
      <w:r w:rsidRPr="0088772B">
        <w:rPr>
          <w:rFonts w:eastAsia="Calibri" w:cs="Times New Roman"/>
          <w:b/>
          <w:iCs/>
          <w:highlight w:val="green"/>
          <w:u w:val="single"/>
        </w:rPr>
        <w:t>nations</w:t>
      </w:r>
      <w:r w:rsidRPr="0088772B">
        <w:rPr>
          <w:rFonts w:eastAsia="Calibri" w:cs="Times New Roman"/>
          <w:b/>
          <w:iCs/>
          <w:u w:val="single"/>
        </w:rPr>
        <w:t xml:space="preserve"> where civil </w:t>
      </w:r>
      <w:r w:rsidRPr="0088772B">
        <w:rPr>
          <w:rFonts w:eastAsia="Calibri" w:cs="Times New Roman"/>
          <w:b/>
          <w:iCs/>
          <w:highlight w:val="green"/>
          <w:u w:val="single"/>
        </w:rPr>
        <w:t>liberties</w:t>
      </w:r>
      <w:r w:rsidRPr="0088772B">
        <w:rPr>
          <w:rFonts w:eastAsia="Calibri" w:cs="Times New Roman"/>
          <w:b/>
          <w:iCs/>
          <w:u w:val="single"/>
        </w:rPr>
        <w:t xml:space="preserve"> and fundamental political freedoms are not only </w:t>
      </w:r>
      <w:r w:rsidRPr="0088772B">
        <w:rPr>
          <w:rFonts w:eastAsia="Calibri" w:cs="Times New Roman"/>
          <w:b/>
          <w:iCs/>
          <w:highlight w:val="green"/>
          <w:u w:val="single"/>
        </w:rPr>
        <w:t>respected</w:t>
      </w:r>
      <w:r w:rsidRPr="0088772B">
        <w:rPr>
          <w:rFonts w:eastAsia="Calibri" w:cs="Times New Roman"/>
          <w:b/>
          <w:iCs/>
          <w:u w:val="single"/>
        </w:rPr>
        <w:t xml:space="preserve"> but also reinforced by a political culture conducive to the thriving of democratic principles</w:t>
      </w:r>
      <w:r w:rsidRPr="0088772B">
        <w:rPr>
          <w:rFonts w:eastAsia="Calibri" w:cs="Times New Roman"/>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9" w:anchor="cite_note-index2015-6" w:history="1">
        <w:r w:rsidRPr="0088772B">
          <w:rPr>
            <w:rFonts w:eastAsia="Calibri" w:cs="Times New Roman"/>
            <w:color w:val="000000"/>
            <w:sz w:val="14"/>
            <w:u w:val="single"/>
          </w:rPr>
          <w:t>[6]</w:t>
        </w:r>
      </w:hyperlink>
      <w:r w:rsidRPr="0088772B">
        <w:rPr>
          <w:rFonts w:eastAsia="Calibri" w:cs="Times New Roman"/>
          <w:sz w:val="14"/>
        </w:rPr>
        <w:t xml:space="preserve"> </w:t>
      </w:r>
      <w:hyperlink r:id="rId10" w:tooltip="Illiberal democracy" w:history="1">
        <w:r w:rsidRPr="0088772B">
          <w:rPr>
            <w:rFonts w:eastAsia="Calibri" w:cs="Times New Roman"/>
            <w:b/>
            <w:iCs/>
            <w:color w:val="000000"/>
            <w:highlight w:val="green"/>
            <w:u w:val="single"/>
          </w:rPr>
          <w:t>Flawed democracies</w:t>
        </w:r>
      </w:hyperlink>
      <w:r w:rsidRPr="0088772B">
        <w:rPr>
          <w:rFonts w:eastAsia="Calibri" w:cs="Times New Roman"/>
          <w:b/>
          <w:iCs/>
          <w:u w:val="single"/>
        </w:rPr>
        <w:t xml:space="preserve"> are nations where elections are fair and free and basic civil liberties are honoured but </w:t>
      </w:r>
      <w:r w:rsidRPr="0088772B">
        <w:rPr>
          <w:rFonts w:eastAsia="Calibri" w:cs="Times New Roman"/>
          <w:b/>
          <w:iCs/>
          <w:highlight w:val="green"/>
          <w:u w:val="single"/>
        </w:rPr>
        <w:t>may have issues</w:t>
      </w:r>
      <w:r w:rsidRPr="0088772B">
        <w:rPr>
          <w:rFonts w:eastAsia="Calibri" w:cs="Times New Roman"/>
          <w:b/>
          <w:iCs/>
          <w:u w:val="single"/>
        </w:rPr>
        <w:t xml:space="preserve"> (e.g. media freedom infringement and minor suppression of political opposition and critics)</w:t>
      </w:r>
      <w:r w:rsidRPr="0088772B">
        <w:rPr>
          <w:rFonts w:eastAsia="Calibri" w:cs="Times New Roman"/>
          <w:sz w:val="14"/>
        </w:rPr>
        <w:t>. These nations have significant faults in other democratic aspects, including underdeveloped political culture, low levels of participation in politics, and issues in the functioning of governance.</w:t>
      </w:r>
      <w:hyperlink r:id="rId11" w:anchor="cite_note-index2015-6" w:history="1">
        <w:r w:rsidRPr="0088772B">
          <w:rPr>
            <w:rFonts w:eastAsia="Calibri" w:cs="Times New Roman"/>
            <w:color w:val="000000"/>
            <w:sz w:val="14"/>
            <w:u w:val="single"/>
          </w:rPr>
          <w:t>[6]</w:t>
        </w:r>
      </w:hyperlink>
      <w:r w:rsidRPr="0088772B">
        <w:rPr>
          <w:rFonts w:eastAsia="Calibri" w:cs="Times New Roman"/>
          <w:sz w:val="14"/>
        </w:rPr>
        <w:t xml:space="preserve"> </w:t>
      </w:r>
      <w:hyperlink r:id="rId12" w:tooltip="Hybrid regime" w:history="1">
        <w:r w:rsidRPr="0088772B">
          <w:rPr>
            <w:rFonts w:eastAsia="Calibri" w:cs="Times New Roman"/>
            <w:b/>
            <w:iCs/>
            <w:color w:val="000000"/>
            <w:highlight w:val="green"/>
            <w:u w:val="single"/>
          </w:rPr>
          <w:t>Hybrid regimes</w:t>
        </w:r>
      </w:hyperlink>
      <w:r w:rsidRPr="0088772B">
        <w:rPr>
          <w:rFonts w:eastAsia="Calibri" w:cs="Times New Roman"/>
          <w:b/>
          <w:iCs/>
          <w:u w:val="single"/>
        </w:rPr>
        <w:t xml:space="preserve"> are nations with regular </w:t>
      </w:r>
      <w:hyperlink r:id="rId13" w:tooltip="Electoral fraud" w:history="1">
        <w:r w:rsidRPr="0088772B">
          <w:rPr>
            <w:rFonts w:eastAsia="Calibri" w:cs="Times New Roman"/>
            <w:b/>
            <w:iCs/>
            <w:color w:val="000000"/>
            <w:u w:val="single"/>
          </w:rPr>
          <w:t>electoral frauds</w:t>
        </w:r>
      </w:hyperlink>
      <w:r w:rsidRPr="0088772B">
        <w:rPr>
          <w:rFonts w:eastAsia="Calibri" w:cs="Times New Roman"/>
          <w:b/>
          <w:iCs/>
          <w:u w:val="single"/>
        </w:rPr>
        <w:t xml:space="preserve">, </w:t>
      </w:r>
      <w:r w:rsidRPr="0088772B">
        <w:rPr>
          <w:rFonts w:eastAsia="Calibri" w:cs="Times New Roman"/>
          <w:b/>
          <w:iCs/>
          <w:highlight w:val="green"/>
          <w:u w:val="single"/>
        </w:rPr>
        <w:t>preventing</w:t>
      </w:r>
      <w:r w:rsidRPr="0088772B">
        <w:rPr>
          <w:rFonts w:eastAsia="Calibri" w:cs="Times New Roman"/>
          <w:b/>
          <w:iCs/>
          <w:u w:val="single"/>
        </w:rPr>
        <w:t xml:space="preserve"> them from being </w:t>
      </w:r>
      <w:r w:rsidRPr="0088772B">
        <w:rPr>
          <w:rFonts w:eastAsia="Calibri" w:cs="Times New Roman"/>
          <w:b/>
          <w:iCs/>
          <w:highlight w:val="green"/>
          <w:u w:val="single"/>
        </w:rPr>
        <w:t>fair</w:t>
      </w:r>
      <w:r w:rsidRPr="0088772B">
        <w:rPr>
          <w:rFonts w:eastAsia="Calibri" w:cs="Times New Roman"/>
          <w:b/>
          <w:iCs/>
          <w:u w:val="single"/>
        </w:rPr>
        <w:t xml:space="preserve"> and free </w:t>
      </w:r>
      <w:r w:rsidRPr="0088772B">
        <w:rPr>
          <w:rFonts w:eastAsia="Calibri" w:cs="Times New Roman"/>
          <w:b/>
          <w:iCs/>
          <w:highlight w:val="green"/>
          <w:u w:val="single"/>
        </w:rPr>
        <w:t>democracies</w:t>
      </w:r>
      <w:r w:rsidRPr="0088772B">
        <w:rPr>
          <w:rFonts w:eastAsia="Calibri" w:cs="Times New Roman"/>
          <w:b/>
          <w:iCs/>
          <w:u w:val="single"/>
        </w:rPr>
        <w:t>.</w:t>
      </w:r>
      <w:r w:rsidRPr="0088772B">
        <w:rPr>
          <w:rFonts w:eastAsia="Calibri" w:cs="Times New Roman"/>
          <w:sz w:val="14"/>
        </w:rPr>
        <w:t xml:space="preserve"> These nations commonly have governments that apply pressure on political opposition, non-independent judiciaries, widespread corruption, harassment and pressure placed on the media, anaemic rule of law, and more pronounced faults than flawed democracies in the realms of underdeveloped political culture, low levels of participation in politics, and issues in the functioning of governance.</w:t>
      </w:r>
      <w:hyperlink r:id="rId14" w:anchor="cite_note-index2015-6" w:history="1">
        <w:r w:rsidRPr="0088772B">
          <w:rPr>
            <w:rFonts w:eastAsia="Calibri" w:cs="Times New Roman"/>
            <w:color w:val="000000"/>
            <w:sz w:val="14"/>
            <w:u w:val="single"/>
          </w:rPr>
          <w:t>[6]</w:t>
        </w:r>
      </w:hyperlink>
    </w:p>
    <w:p w14:paraId="4015A42A" w14:textId="77777777" w:rsidR="00345D99" w:rsidRPr="0088772B" w:rsidRDefault="00345D99" w:rsidP="00345D99">
      <w:pPr>
        <w:keepNext/>
        <w:keepLines/>
        <w:spacing w:before="40" w:after="0" w:line="256" w:lineRule="auto"/>
        <w:outlineLvl w:val="3"/>
        <w:rPr>
          <w:rFonts w:eastAsia="Malgun Gothic" w:cs="Times New Roman"/>
          <w:b/>
          <w:iCs/>
          <w:sz w:val="26"/>
        </w:rPr>
      </w:pPr>
      <w:r w:rsidRPr="0088772B">
        <w:rPr>
          <w:rFonts w:eastAsia="Malgun Gothic" w:cs="Calibri"/>
          <w:b/>
          <w:iCs/>
          <w:sz w:val="26"/>
        </w:rPr>
        <w:t>Violation – you don’t.</w:t>
      </w:r>
    </w:p>
    <w:p w14:paraId="1947A997" w14:textId="77777777" w:rsidR="00345D99" w:rsidRPr="0088772B" w:rsidRDefault="00345D99" w:rsidP="00345D99">
      <w:pPr>
        <w:keepNext/>
        <w:keepLines/>
        <w:spacing w:before="40" w:after="0" w:line="240" w:lineRule="auto"/>
        <w:outlineLvl w:val="3"/>
        <w:rPr>
          <w:rFonts w:eastAsia="Malgun Gothic" w:cs="Calibri"/>
          <w:b/>
          <w:iCs/>
          <w:sz w:val="26"/>
        </w:rPr>
      </w:pPr>
      <w:r w:rsidRPr="0088772B">
        <w:rPr>
          <w:rFonts w:eastAsia="Malgun Gothic" w:cs="Calibri"/>
          <w:b/>
          <w:iCs/>
          <w:sz w:val="26"/>
        </w:rPr>
        <w:t xml:space="preserve">Prefer – </w:t>
      </w:r>
    </w:p>
    <w:p w14:paraId="6D41C086" w14:textId="77777777" w:rsidR="00345D99" w:rsidRPr="0088772B" w:rsidRDefault="00345D99" w:rsidP="00345D99">
      <w:pPr>
        <w:keepNext/>
        <w:keepLines/>
        <w:spacing w:before="40" w:after="0" w:line="256" w:lineRule="auto"/>
        <w:outlineLvl w:val="3"/>
        <w:rPr>
          <w:rFonts w:eastAsia="Malgun Gothic" w:cs="Times New Roman"/>
          <w:b/>
          <w:iCs/>
          <w:sz w:val="26"/>
        </w:rPr>
      </w:pPr>
      <w:r w:rsidRPr="0088772B">
        <w:rPr>
          <w:rFonts w:eastAsia="Malgun Gothic" w:cs="Calibri"/>
          <w:b/>
          <w:iCs/>
          <w:sz w:val="26"/>
        </w:rPr>
        <w:t xml:space="preserve">1] </w:t>
      </w:r>
      <w:r w:rsidRPr="0088772B">
        <w:rPr>
          <w:rFonts w:eastAsia="Malgun Gothic" w:cs="Calibri"/>
          <w:b/>
          <w:iCs/>
          <w:sz w:val="26"/>
          <w:u w:val="single"/>
        </w:rPr>
        <w:t>Stable Advocacy</w:t>
      </w:r>
      <w:r w:rsidRPr="0088772B">
        <w:rPr>
          <w:rFonts w:eastAsia="Malgun Gothic" w:cs="Calibri"/>
          <w:b/>
          <w:iCs/>
          <w:sz w:val="26"/>
        </w:rPr>
        <w:t xml:space="preserve"> – t</w:t>
      </w:r>
      <w:r w:rsidRPr="0088772B">
        <w:rPr>
          <w:rFonts w:eastAsia="Malgun Gothic" w:cs="Times New Roman"/>
          <w:b/>
          <w:iCs/>
          <w:sz w:val="26"/>
        </w:rPr>
        <w:t xml:space="preserve">hey can redefine in the 1AR to wriggle out of DA’s </w:t>
      </w:r>
      <w:r w:rsidRPr="0088772B">
        <w:rPr>
          <w:rFonts w:eastAsia="Malgun Gothic" w:cs="Calibri"/>
          <w:b/>
          <w:iCs/>
          <w:sz w:val="26"/>
        </w:rPr>
        <w:t xml:space="preserve">which </w:t>
      </w:r>
      <w:r w:rsidRPr="0088772B">
        <w:rPr>
          <w:rFonts w:cs="Times New Roman"/>
          <w:b/>
          <w:iCs/>
          <w:sz w:val="26"/>
        </w:rPr>
        <w:t xml:space="preserve">kills high-quality engagement and becomes two ships passing in the night – triggers presumption since the aff wasn’t subject to well researched scrutiny. </w:t>
      </w:r>
      <w:r w:rsidRPr="0088772B">
        <w:rPr>
          <w:rFonts w:eastAsia="Malgun Gothic" w:cs="Times New Roman"/>
          <w:b/>
          <w:iCs/>
          <w:sz w:val="26"/>
        </w:rPr>
        <w:t>We lose access to American politics DA’s, Xi lashout DA’s, basic case turns, and core process counter plans that have different definitions and 1NC pre-round prep.</w:t>
      </w:r>
    </w:p>
    <w:p w14:paraId="0E83B724" w14:textId="77777777" w:rsidR="00345D99" w:rsidRPr="0088772B" w:rsidRDefault="00345D99" w:rsidP="00345D99">
      <w:pPr>
        <w:keepNext/>
        <w:keepLines/>
        <w:spacing w:before="40" w:after="0" w:line="240" w:lineRule="auto"/>
        <w:outlineLvl w:val="3"/>
        <w:rPr>
          <w:rFonts w:eastAsia="Malgun Gothic" w:cs="Calibri"/>
          <w:b/>
          <w:iCs/>
          <w:sz w:val="26"/>
        </w:rPr>
      </w:pPr>
      <w:r w:rsidRPr="0088772B">
        <w:rPr>
          <w:rFonts w:cs="Times New Roman"/>
          <w:b/>
          <w:iCs/>
          <w:sz w:val="26"/>
        </w:rPr>
        <w:t xml:space="preserve">2] </w:t>
      </w:r>
      <w:r w:rsidRPr="0088772B">
        <w:rPr>
          <w:rFonts w:cs="Times New Roman"/>
          <w:b/>
          <w:iCs/>
          <w:sz w:val="26"/>
          <w:u w:val="single"/>
        </w:rPr>
        <w:t>Ground</w:t>
      </w:r>
      <w:r w:rsidRPr="0088772B">
        <w:rPr>
          <w:rFonts w:cs="Times New Roman"/>
          <w:b/>
          <w:iCs/>
          <w:sz w:val="26"/>
        </w:rPr>
        <w:t xml:space="preserve"> – not defining </w:t>
      </w:r>
      <w:r w:rsidRPr="0088772B">
        <w:rPr>
          <w:rFonts w:eastAsia="Malgun Gothic" w:cs="Calibri"/>
          <w:b/>
          <w:iCs/>
          <w:sz w:val="26"/>
        </w:rPr>
        <w:t xml:space="preserve">hurts my strategy since they can shift out as I ask DA questions, so I err on the side of caution and read generics which get destroyed by AC frontlines. </w:t>
      </w:r>
    </w:p>
    <w:p w14:paraId="6E158743" w14:textId="77777777" w:rsidR="00345D99" w:rsidRPr="0088772B" w:rsidRDefault="00345D99" w:rsidP="00345D99">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3] </w:t>
      </w:r>
      <w:r w:rsidRPr="0088772B">
        <w:rPr>
          <w:rFonts w:eastAsia="Malgun Gothic" w:cs="Times New Roman"/>
          <w:b/>
          <w:iCs/>
          <w:sz w:val="26"/>
          <w:u w:val="single"/>
        </w:rPr>
        <w:t>Real World</w:t>
      </w:r>
      <w:r w:rsidRPr="0088772B">
        <w:rPr>
          <w:rFonts w:eastAsia="Malgun Gothic" w:cs="Times New Roman"/>
          <w:b/>
          <w:iCs/>
          <w:sz w:val="26"/>
        </w:rPr>
        <w:t xml:space="preserve"> – Policy makers will always how they are implementing a law. It also means zero solvency, absent spec, private entities can circumvent since there is no delineated way to enforce the aff and means their solvency can’t actualize. </w:t>
      </w:r>
    </w:p>
    <w:p w14:paraId="4AF31578" w14:textId="77777777" w:rsidR="00345D99" w:rsidRPr="0088772B" w:rsidRDefault="00345D99" w:rsidP="00345D99">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DSpec isn’t regressive or arbitrary – its core topic lit for what happens when the aff is implemented and cannot be discounted from policies that require enforcement to function.</w:t>
      </w:r>
    </w:p>
    <w:p w14:paraId="6A8B6772" w14:textId="77777777" w:rsidR="00345D99" w:rsidRPr="00B72606" w:rsidRDefault="00345D99" w:rsidP="00345D99"/>
    <w:p w14:paraId="010C6BDE" w14:textId="77777777" w:rsidR="00345D99" w:rsidRDefault="00345D99" w:rsidP="00345D99">
      <w:pPr>
        <w:pStyle w:val="Heading2"/>
      </w:pPr>
      <w:r>
        <w:t>3 Peace Journalism PIC</w:t>
      </w:r>
    </w:p>
    <w:p w14:paraId="5492C2E5" w14:textId="77777777" w:rsidR="00345D99" w:rsidRDefault="00345D99" w:rsidP="00345D99">
      <w:pPr>
        <w:pStyle w:val="Heading3"/>
      </w:pPr>
      <w:r>
        <w:t>1NC Shell v1</w:t>
      </w:r>
    </w:p>
    <w:p w14:paraId="1D4B9B38" w14:textId="77777777" w:rsidR="00345D99" w:rsidRDefault="00345D99" w:rsidP="00345D99">
      <w:pPr>
        <w:pStyle w:val="Heading4"/>
      </w:pPr>
      <w:r>
        <w:t>CP Text – In a Democracy, a Free Press ought to prioritize Objectivity over Advocacy, except for instances of Peace Journalism.</w:t>
      </w:r>
    </w:p>
    <w:p w14:paraId="788E71FB" w14:textId="77777777" w:rsidR="00345D99" w:rsidRDefault="00345D99" w:rsidP="00345D99">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0BB7A4B2" w14:textId="77777777" w:rsidR="00345D99" w:rsidRPr="00CE5963" w:rsidRDefault="00345D99" w:rsidP="00345D99">
      <w:pPr>
        <w:shd w:val="clear" w:color="auto" w:fill="FFFFFF"/>
        <w:rPr>
          <w:rFonts w:ascii="Segoe UI" w:eastAsia="Times New Roman" w:hAnsi="Segoe UI" w:cs="Segoe UI"/>
          <w:b/>
          <w:bCs/>
          <w:sz w:val="24"/>
          <w:szCs w:val="24"/>
        </w:rPr>
      </w:pPr>
      <w:r w:rsidRPr="0025497D">
        <w:rPr>
          <w:rStyle w:val="Style13ptBold"/>
        </w:rPr>
        <w:t>Hakorimana 20</w:t>
      </w:r>
      <w:r w:rsidRPr="0025497D">
        <w:t xml:space="preserve">, Gratien. Exploring </w:t>
      </w:r>
      <w:r w:rsidRPr="00CE5963">
        <w:t>peace journalism practices for conflict prevention in Rwanda: The case study of Pax Press initiative. Diss. University of Rwanda, 2020. (Master's degree, bachelor's and diploma, peace studies and conflict transformation, political science and mass media studies at the University of Rwanda)//Elmer</w:t>
      </w:r>
      <w:r>
        <w:rPr>
          <w:rFonts w:ascii="Segoe UI" w:eastAsia="Times New Roman" w:hAnsi="Segoe UI" w:cs="Segoe UI"/>
          <w:sz w:val="24"/>
          <w:szCs w:val="24"/>
          <w:shd w:val="clear" w:color="auto" w:fill="FFFFFF"/>
        </w:rPr>
        <w:t xml:space="preserve"> </w:t>
      </w:r>
    </w:p>
    <w:p w14:paraId="1F35F38B" w14:textId="77777777" w:rsidR="00345D99" w:rsidRDefault="00345D99" w:rsidP="00345D99">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agenda-setting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Agenda setting and framing theories are often combined together, because they share the focus on the influence of media to the audience</w:t>
      </w:r>
      <w:r w:rsidRPr="00CE5963">
        <w:rPr>
          <w:sz w:val="16"/>
        </w:rPr>
        <w:t xml:space="preserve">. This is why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(Ogenga, 2019: 68).</w:t>
      </w:r>
    </w:p>
    <w:p w14:paraId="73CCDBC8" w14:textId="77777777" w:rsidR="00345D99" w:rsidRDefault="00345D99" w:rsidP="00345D99">
      <w:pPr>
        <w:pStyle w:val="Heading4"/>
      </w:pPr>
      <w:r>
        <w:t xml:space="preserve">Peace Journalism severs Neutrality principles of Objectivity. </w:t>
      </w:r>
    </w:p>
    <w:p w14:paraId="15188204" w14:textId="77777777" w:rsidR="00345D99" w:rsidRPr="001C0089" w:rsidRDefault="00345D99" w:rsidP="00345D99">
      <w:r w:rsidRPr="001C0089">
        <w:rPr>
          <w:rStyle w:val="Style13ptBold"/>
        </w:rPr>
        <w:t>Shaw 11</w:t>
      </w:r>
      <w:r>
        <w:t xml:space="preserve"> </w:t>
      </w:r>
      <w:r w:rsidRPr="001C0089">
        <w:t>Dr Ibrahim Seaga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68409EC1" w14:textId="77777777" w:rsidR="00345D99" w:rsidRDefault="00345D99" w:rsidP="00345D99">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which emphasises neutrality and the simple separation of facts from opinion</w:t>
      </w:r>
      <w:r w:rsidRPr="001C0089">
        <w:rPr>
          <w:u w:val="single"/>
        </w:rPr>
        <w:t xml:space="preserve">. One of the critics, journalist David Loyn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14:paraId="12174103" w14:textId="77777777" w:rsidR="00345D99" w:rsidRDefault="00345D99" w:rsidP="00345D99">
      <w:pPr>
        <w:pStyle w:val="Heading4"/>
      </w:pPr>
      <w:r>
        <w:t xml:space="preserve">Peace Journalism as </w:t>
      </w:r>
      <w:r>
        <w:rPr>
          <w:u w:val="single"/>
        </w:rPr>
        <w:t>advocacy</w:t>
      </w:r>
      <w:r>
        <w:t xml:space="preserve"> specifically sets up </w:t>
      </w:r>
      <w:r>
        <w:rPr>
          <w:u w:val="single"/>
        </w:rPr>
        <w:t>conflict resolution</w:t>
      </w:r>
      <w:r>
        <w:t xml:space="preserve"> – particularly the Middle East. </w:t>
      </w:r>
    </w:p>
    <w:p w14:paraId="2125BCF9" w14:textId="77777777" w:rsidR="00345D99" w:rsidRPr="002B6168" w:rsidRDefault="00345D99" w:rsidP="00345D99">
      <w:r w:rsidRPr="002B6168">
        <w:rPr>
          <w:rStyle w:val="Style13ptBold"/>
        </w:rPr>
        <w:t xml:space="preserve">Abouaoun 20 </w:t>
      </w:r>
      <w:r w:rsidRPr="002B6168">
        <w:t>Elie Abouanoun 3-13-2020 "Rethinking Media’s Role in Conflict and Peace in the Middle East"</w:t>
      </w:r>
      <w:r>
        <w:t xml:space="preserve"> </w:t>
      </w:r>
      <w:hyperlink r:id="rId15"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3FCF6EBB" w14:textId="77777777" w:rsidR="00345D99" w:rsidRPr="004F2779" w:rsidRDefault="00345D99" w:rsidP="00345D99">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responsibly and effectively harness their power.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Al-Hurra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solidarity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With ever advancing media technologies, there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With ever advancing media technologies, there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positive 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13D7C059" w14:textId="77777777" w:rsidR="00345D99" w:rsidRPr="00270D0A" w:rsidRDefault="00345D99" w:rsidP="00345D99">
      <w:pPr>
        <w:pStyle w:val="Heading4"/>
      </w:pPr>
      <w:r>
        <w:t xml:space="preserve">Objectivity hides “War Journalism” that creates </w:t>
      </w:r>
      <w:r>
        <w:rPr>
          <w:u w:val="single"/>
        </w:rPr>
        <w:t>Serial Policy Failure</w:t>
      </w:r>
      <w:r>
        <w:t xml:space="preserve"> and </w:t>
      </w:r>
      <w:r>
        <w:rPr>
          <w:u w:val="single"/>
        </w:rPr>
        <w:t>Militarism</w:t>
      </w:r>
      <w:r>
        <w:t>.</w:t>
      </w:r>
    </w:p>
    <w:p w14:paraId="56FAC396" w14:textId="77777777" w:rsidR="00345D99" w:rsidRPr="00A36BAB" w:rsidRDefault="00345D99" w:rsidP="00345D99">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6D2E469A" w14:textId="77777777" w:rsidR="00345D99" w:rsidRPr="00270D0A" w:rsidRDefault="00345D99" w:rsidP="00345D99">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r w:rsidRPr="00270D0A">
        <w:rPr>
          <w:rStyle w:val="Emphasis"/>
          <w:highlight w:val="green"/>
        </w:rPr>
        <w:t>blood soaked battlefields</w:t>
      </w:r>
      <w:r w:rsidRPr="00270D0A">
        <w:rPr>
          <w:rStyle w:val="StyleUnderline"/>
          <w:highlight w:val="green"/>
        </w:rPr>
        <w:t xml:space="preserve"> </w:t>
      </w:r>
      <w:r w:rsidRPr="00270D0A">
        <w:rPr>
          <w:rStyle w:val="StyleUnderline"/>
        </w:rPr>
        <w:t xml:space="preserve">again that 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behaviour;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23577E7A" w14:textId="77777777" w:rsidR="00345D99" w:rsidRPr="002B6168" w:rsidRDefault="00345D99" w:rsidP="00345D99">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6E9BE3F6" w14:textId="77777777" w:rsidR="00345D99" w:rsidRPr="00555A3A" w:rsidRDefault="00345D99" w:rsidP="00345D99">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Tikun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6D8545CE" w14:textId="77777777" w:rsidR="00345D99" w:rsidRDefault="00345D99" w:rsidP="00345D99">
      <w:pPr>
        <w:rPr>
          <w:rStyle w:val="StyleUnderline"/>
        </w:rPr>
      </w:pPr>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should instead make a full-throated commitment to end this dithering once and for all. </w:t>
      </w:r>
      <w:r w:rsidRPr="00555A3A">
        <w:rPr>
          <w:rStyle w:val="StyleUnderline"/>
          <w:highlight w:val="green"/>
        </w:rPr>
        <w:t>Israel is mounting a full-court press</w:t>
      </w:r>
      <w:r w:rsidRPr="00555A3A">
        <w:rPr>
          <w:rStyle w:val="StyleUnderline"/>
        </w:rPr>
        <w:t xml:space="preserve"> this coming week</w:t>
      </w:r>
      <w:r w:rsidRPr="002B616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2CD3F057" w14:textId="77777777" w:rsidR="00345D99" w:rsidRDefault="00345D99" w:rsidP="00345D99">
      <w:pPr>
        <w:pStyle w:val="Heading2"/>
      </w:pPr>
      <w:r>
        <w:t>FW</w:t>
      </w:r>
    </w:p>
    <w:p w14:paraId="7FA99215" w14:textId="77777777" w:rsidR="007417C9" w:rsidRDefault="007417C9" w:rsidP="007417C9">
      <w:pPr>
        <w:pStyle w:val="Heading4"/>
      </w:pPr>
      <w:r>
        <w:t xml:space="preserve">The standard is maximizing expected well-being. Prefer – </w:t>
      </w:r>
    </w:p>
    <w:p w14:paraId="27562245" w14:textId="77777777" w:rsidR="007417C9" w:rsidRPr="00DF42AB" w:rsidRDefault="007417C9" w:rsidP="007417C9">
      <w:pPr>
        <w:pStyle w:val="Heading4"/>
      </w:pPr>
      <w:r>
        <w:t xml:space="preserve">1] Naturalism – </w:t>
      </w:r>
      <w:r w:rsidRPr="00DF42AB">
        <w:t>Only material realities are epistemically accessible</w:t>
      </w:r>
    </w:p>
    <w:p w14:paraId="2E6D879C" w14:textId="77777777" w:rsidR="007417C9" w:rsidRPr="002510F6" w:rsidRDefault="007417C9" w:rsidP="007417C9">
      <w:r w:rsidRPr="002510F6">
        <w:t>Papineau ‘07</w:t>
      </w:r>
    </w:p>
    <w:p w14:paraId="3AF83DA5" w14:textId="77777777" w:rsidR="007417C9" w:rsidRPr="00DF42AB" w:rsidRDefault="007417C9" w:rsidP="007417C9">
      <w:pPr>
        <w:spacing w:line="360" w:lineRule="auto"/>
        <w:rPr>
          <w:sz w:val="16"/>
          <w:szCs w:val="16"/>
        </w:rPr>
      </w:pPr>
      <w:r w:rsidRPr="00DF42AB">
        <w:rPr>
          <w:sz w:val="16"/>
          <w:szCs w:val="16"/>
        </w:rPr>
        <w:t>David Papineau, “Naturalism”. Stanford Encyclopedia of Philosophy, 2007//KOHS-AG</w:t>
      </w:r>
    </w:p>
    <w:p w14:paraId="6061B1D7" w14:textId="77777777" w:rsidR="007417C9" w:rsidRPr="001029C2" w:rsidRDefault="007417C9" w:rsidP="007417C9">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1EF06936" w14:textId="77777777" w:rsidR="007417C9" w:rsidRPr="009C0E7E" w:rsidRDefault="007417C9" w:rsidP="007417C9">
      <w:pPr>
        <w:pStyle w:val="Heading4"/>
      </w:pPr>
      <w:r>
        <w:t>Pleasure is an intrinsic good—solves regress.</w:t>
      </w:r>
    </w:p>
    <w:p w14:paraId="080109DF" w14:textId="77777777" w:rsidR="007417C9" w:rsidRPr="00C704EB" w:rsidRDefault="007417C9" w:rsidP="007417C9">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2AE46DE7" w14:textId="77777777" w:rsidR="007417C9" w:rsidRPr="00C704EB" w:rsidRDefault="007417C9" w:rsidP="007417C9">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1859121C" w14:textId="77777777" w:rsidR="007417C9" w:rsidRDefault="007417C9" w:rsidP="007417C9">
      <w:pPr>
        <w:pStyle w:val="Heading4"/>
      </w:pPr>
      <w:r>
        <w:t xml:space="preserve">Outweighs – </w:t>
      </w:r>
    </w:p>
    <w:p w14:paraId="2C1871D2" w14:textId="77777777" w:rsidR="007417C9" w:rsidRPr="00F24676" w:rsidRDefault="007417C9" w:rsidP="007417C9">
      <w:pPr>
        <w:pStyle w:val="Heading4"/>
      </w:pPr>
      <w:r>
        <w:t>A] Other FWs rely on long questionable claims that make them less likely. Only util is epistemically accessible.</w:t>
      </w:r>
    </w:p>
    <w:p w14:paraId="40D3613A" w14:textId="77777777" w:rsidR="007417C9" w:rsidRDefault="007417C9" w:rsidP="007417C9">
      <w:pPr>
        <w:pStyle w:val="Heading4"/>
      </w:pPr>
      <w:r>
        <w:t>B] History – Thousands of years of debating haven’t settled ethical questions, so presume util since there’s good in making the world a better place</w:t>
      </w:r>
    </w:p>
    <w:p w14:paraId="77582FB8" w14:textId="17E949E9" w:rsidR="007417C9" w:rsidRDefault="007417C9" w:rsidP="007417C9">
      <w:pPr>
        <w:pStyle w:val="Heading4"/>
      </w:pPr>
      <w:r>
        <w:t>2</w:t>
      </w:r>
      <w:r>
        <w:t>] Death outweighs – agents can’t act ethically if they fear bodily harm – turns NCs</w:t>
      </w:r>
    </w:p>
    <w:p w14:paraId="0D2BA4ED" w14:textId="046E331C" w:rsidR="007417C9" w:rsidRPr="00F24676" w:rsidRDefault="007417C9" w:rsidP="007417C9">
      <w:pPr>
        <w:pStyle w:val="Heading4"/>
      </w:pPr>
      <w:r>
        <w:t>3</w:t>
      </w:r>
      <w:r>
        <w:t>] Extinction comes first under any framing – future value, magnitude, risk parity</w:t>
      </w:r>
    </w:p>
    <w:p w14:paraId="5E62CDF8" w14:textId="77777777" w:rsidR="007417C9" w:rsidRPr="00D23946" w:rsidRDefault="007417C9" w:rsidP="007417C9">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0F8493F0" w14:textId="77777777" w:rsidR="007417C9" w:rsidRPr="00D23946" w:rsidRDefault="007417C9" w:rsidP="007417C9">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6C2C26CA" w14:textId="77777777" w:rsidR="007417C9" w:rsidRDefault="007417C9" w:rsidP="007417C9"/>
    <w:p w14:paraId="74D913F5" w14:textId="571D5AD6" w:rsidR="007417C9" w:rsidRDefault="007417C9" w:rsidP="007417C9">
      <w:pPr>
        <w:pStyle w:val="Heading4"/>
      </w:pPr>
      <w:r>
        <w:t>4</w:t>
      </w:r>
      <w:r>
        <w:t xml:space="preserve">] Consequentialism true – </w:t>
      </w:r>
    </w:p>
    <w:p w14:paraId="46DF9284" w14:textId="4EC8C411" w:rsidR="007417C9" w:rsidRDefault="007417C9" w:rsidP="007417C9">
      <w:r>
        <w:t>A] No intent-foresight distinction – when I foresee something it enters into my intention</w:t>
      </w:r>
      <w:r>
        <w:t>. ie letting someone die has the same effect as you killing them. Their death is an irrefutable fact.</w:t>
      </w:r>
    </w:p>
    <w:p w14:paraId="0A04BD2E" w14:textId="77777777" w:rsidR="007417C9" w:rsidRDefault="007417C9" w:rsidP="007417C9">
      <w:r>
        <w:t>B] No act-omission distinction – omitting is just choosing not to take any other action</w:t>
      </w:r>
    </w:p>
    <w:p w14:paraId="72DA3E69" w14:textId="77777777" w:rsidR="007417C9" w:rsidRDefault="007417C9" w:rsidP="007417C9">
      <w:r>
        <w:t>C] Necessary enablers – If I ought to mow the lawn, then I ought to turn on the lawnmower. The consequence of that action is being able to mow to lawn</w:t>
      </w:r>
    </w:p>
    <w:p w14:paraId="399944E5" w14:textId="77777777" w:rsidR="007417C9" w:rsidRPr="00213980" w:rsidRDefault="007417C9" w:rsidP="007417C9">
      <w:r>
        <w:t>D] You can only evaluate if you’ve achieved their FW by looking at the consequences of it</w:t>
      </w:r>
    </w:p>
    <w:p w14:paraId="08484D52" w14:textId="77777777" w:rsidR="00A95652" w:rsidRPr="007417C9" w:rsidRDefault="00A95652" w:rsidP="00B55AD5">
      <w:pPr>
        <w:rPr>
          <w:rFonts w:eastAsiaTheme="minorEastAsia" w:hint="eastAsia"/>
          <w:lang w:eastAsia="zh-CN"/>
        </w:rPr>
      </w:pPr>
    </w:p>
    <w:sectPr w:rsidR="00A95652" w:rsidRPr="007417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5D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D99"/>
    <w:rsid w:val="003460F2"/>
    <w:rsid w:val="0038158C"/>
    <w:rsid w:val="003902BA"/>
    <w:rsid w:val="003A09E2"/>
    <w:rsid w:val="00407037"/>
    <w:rsid w:val="0044433C"/>
    <w:rsid w:val="004605D6"/>
    <w:rsid w:val="004C60E8"/>
    <w:rsid w:val="004E3579"/>
    <w:rsid w:val="004E728B"/>
    <w:rsid w:val="004F39E0"/>
    <w:rsid w:val="00512083"/>
    <w:rsid w:val="00537BD5"/>
    <w:rsid w:val="0057268A"/>
    <w:rsid w:val="005D2912"/>
    <w:rsid w:val="006065BD"/>
    <w:rsid w:val="00645FA9"/>
    <w:rsid w:val="00647866"/>
    <w:rsid w:val="00665003"/>
    <w:rsid w:val="006A2AD0"/>
    <w:rsid w:val="006B7A2D"/>
    <w:rsid w:val="006C2375"/>
    <w:rsid w:val="006D4ECC"/>
    <w:rsid w:val="00722258"/>
    <w:rsid w:val="007243E5"/>
    <w:rsid w:val="007417C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E9429"/>
  <w15:chartTrackingRefBased/>
  <w15:docId w15:val="{D63C5114-AA5E-497E-A231-83700F4B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5D99"/>
    <w:rPr>
      <w:rFonts w:ascii="Calibri" w:hAnsi="Calibri"/>
    </w:rPr>
  </w:style>
  <w:style w:type="paragraph" w:styleId="Heading1">
    <w:name w:val="heading 1"/>
    <w:aliases w:val="Pocket"/>
    <w:basedOn w:val="Normal"/>
    <w:next w:val="Normal"/>
    <w:link w:val="Heading1Char"/>
    <w:qFormat/>
    <w:rsid w:val="00345D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5D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5D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3"/>
    <w:unhideWhenUsed/>
    <w:qFormat/>
    <w:rsid w:val="00345D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5D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D99"/>
  </w:style>
  <w:style w:type="character" w:customStyle="1" w:styleId="Heading1Char">
    <w:name w:val="Heading 1 Char"/>
    <w:aliases w:val="Pocket Char"/>
    <w:basedOn w:val="DefaultParagraphFont"/>
    <w:link w:val="Heading1"/>
    <w:rsid w:val="00345D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5D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5D9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345D99"/>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345D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45D99"/>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S"/>
    <w:basedOn w:val="DefaultParagraphFont"/>
    <w:uiPriority w:val="6"/>
    <w:qFormat/>
    <w:rsid w:val="00345D99"/>
    <w:rPr>
      <w:b w:val="0"/>
      <w:sz w:val="22"/>
      <w:u w:val="single"/>
    </w:rPr>
  </w:style>
  <w:style w:type="character" w:styleId="Hyperlink">
    <w:name w:val="Hyperlink"/>
    <w:basedOn w:val="DefaultParagraphFont"/>
    <w:uiPriority w:val="99"/>
    <w:unhideWhenUsed/>
    <w:rsid w:val="00345D99"/>
    <w:rPr>
      <w:color w:val="auto"/>
      <w:u w:val="none"/>
    </w:rPr>
  </w:style>
  <w:style w:type="character" w:styleId="FollowedHyperlink">
    <w:name w:val="FollowedHyperlink"/>
    <w:basedOn w:val="DefaultParagraphFont"/>
    <w:uiPriority w:val="99"/>
    <w:semiHidden/>
    <w:unhideWhenUsed/>
    <w:rsid w:val="00345D99"/>
    <w:rPr>
      <w:color w:val="auto"/>
      <w:u w:val="none"/>
    </w:rPr>
  </w:style>
  <w:style w:type="paragraph" w:customStyle="1" w:styleId="textbold">
    <w:name w:val="text bold"/>
    <w:basedOn w:val="Normal"/>
    <w:link w:val="Emphasis"/>
    <w:uiPriority w:val="7"/>
    <w:qFormat/>
    <w:rsid w:val="00345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beral_democracy" TargetMode="External"/><Relationship Id="rId13" Type="http://schemas.openxmlformats.org/officeDocument/2006/relationships/hyperlink" Target="https://en.wikipedia.org/wiki/Electoral_frau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Democracy_Index" TargetMode="External"/><Relationship Id="rId12" Type="http://schemas.openxmlformats.org/officeDocument/2006/relationships/hyperlink" Target="https://en.wikipedia.org/wiki/Hybrid_regim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n.wikipedia.org/wiki/Democracy_Index" TargetMode="External"/><Relationship Id="rId5" Type="http://schemas.openxmlformats.org/officeDocument/2006/relationships/webSettings" Target="webSettings.xml"/><Relationship Id="rId15" Type="http://schemas.openxmlformats.org/officeDocument/2006/relationships/hyperlink" Target="https://www.usip.org/publications/2020/03/rethinking-medias-role-conflict-and-peace-middle-east" TargetMode="External"/><Relationship Id="rId10" Type="http://schemas.openxmlformats.org/officeDocument/2006/relationships/hyperlink" Target="https://en.wikipedia.org/wiki/Illiberal_democracy" TargetMode="External"/><Relationship Id="rId4" Type="http://schemas.openxmlformats.org/officeDocument/2006/relationships/settings" Target="settings.xml"/><Relationship Id="rId9" Type="http://schemas.openxmlformats.org/officeDocument/2006/relationships/hyperlink" Target="https://en.wikipedia.org/wiki/Democracy_Index" TargetMode="External"/><Relationship Id="rId14" Type="http://schemas.openxmlformats.org/officeDocument/2006/relationships/hyperlink" Target="https://en.wikipedia.org/wiki/Democracy_In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5604</Words>
  <Characters>31945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2</cp:revision>
  <dcterms:created xsi:type="dcterms:W3CDTF">2022-03-11T19:39:00Z</dcterms:created>
  <dcterms:modified xsi:type="dcterms:W3CDTF">2022-03-11T20:16:00Z</dcterms:modified>
</cp:coreProperties>
</file>