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F4B88" w14:textId="77777777" w:rsidR="00A95652" w:rsidRDefault="009A2F50" w:rsidP="009A2F50">
      <w:pPr>
        <w:pStyle w:val="Heading2"/>
      </w:pPr>
      <w:r>
        <w:t>1NC – Offs</w:t>
      </w:r>
    </w:p>
    <w:p w14:paraId="3F515635" w14:textId="7F8A061E" w:rsidR="009A2F50" w:rsidRDefault="009A2F50" w:rsidP="009A2F50">
      <w:pPr>
        <w:pStyle w:val="Heading3"/>
      </w:pPr>
      <w:r>
        <w:lastRenderedPageBreak/>
        <w:t>1</w:t>
      </w:r>
    </w:p>
    <w:p w14:paraId="7AE47A4A" w14:textId="5C7EFA5C" w:rsidR="009A2F50" w:rsidRPr="00FF30B5" w:rsidRDefault="009A2F50" w:rsidP="009A2F50">
      <w:pPr>
        <w:pStyle w:val="Heading4"/>
        <w:rPr>
          <w:rFonts w:asciiTheme="minorHAnsi" w:hAnsiTheme="minorHAnsi" w:cstheme="minorHAnsi"/>
        </w:rPr>
      </w:pPr>
      <w:proofErr w:type="spellStart"/>
      <w:r w:rsidRPr="00FF30B5">
        <w:rPr>
          <w:rFonts w:asciiTheme="minorHAnsi" w:hAnsiTheme="minorHAnsi" w:cstheme="minorHAnsi"/>
        </w:rPr>
        <w:t>Interp</w:t>
      </w:r>
      <w:proofErr w:type="spellEnd"/>
      <w:r w:rsidRPr="00FF30B5">
        <w:rPr>
          <w:rFonts w:asciiTheme="minorHAnsi" w:hAnsiTheme="minorHAnsi" w:cstheme="minorHAnsi"/>
        </w:rPr>
        <w:t xml:space="preserve"> – if </w:t>
      </w:r>
      <w:proofErr w:type="spellStart"/>
      <w:r w:rsidRPr="00FF30B5">
        <w:rPr>
          <w:rFonts w:asciiTheme="minorHAnsi" w:hAnsiTheme="minorHAnsi" w:cstheme="minorHAnsi"/>
        </w:rPr>
        <w:t>affs</w:t>
      </w:r>
      <w:proofErr w:type="spellEnd"/>
      <w:r w:rsidRPr="00FF30B5">
        <w:rPr>
          <w:rFonts w:asciiTheme="minorHAnsi" w:hAnsiTheme="minorHAnsi" w:cstheme="minorHAnsi"/>
        </w:rPr>
        <w:t xml:space="preserve"> don’t defend the exact text of the resolution, they must provide a </w:t>
      </w:r>
      <w:r w:rsidR="00E81CCF">
        <w:rPr>
          <w:rFonts w:asciiTheme="minorHAnsi" w:hAnsiTheme="minorHAnsi" w:cstheme="minorHAnsi"/>
        </w:rPr>
        <w:t xml:space="preserve">counter </w:t>
      </w:r>
      <w:r w:rsidRPr="00FF30B5">
        <w:rPr>
          <w:rFonts w:asciiTheme="minorHAnsi" w:hAnsiTheme="minorHAnsi" w:cstheme="minorHAnsi"/>
        </w:rPr>
        <w:t xml:space="preserve">solvency advocate. </w:t>
      </w:r>
    </w:p>
    <w:p w14:paraId="2A346437" w14:textId="77777777" w:rsidR="009A2F50" w:rsidRPr="00FF30B5" w:rsidRDefault="009A2F50" w:rsidP="009A2F50">
      <w:pPr>
        <w:pStyle w:val="Heading4"/>
        <w:tabs>
          <w:tab w:val="left" w:pos="8926"/>
        </w:tabs>
        <w:rPr>
          <w:rFonts w:asciiTheme="minorHAnsi" w:hAnsiTheme="minorHAnsi" w:cstheme="minorHAnsi"/>
        </w:rPr>
      </w:pPr>
      <w:r w:rsidRPr="00FF30B5">
        <w:rPr>
          <w:rFonts w:asciiTheme="minorHAnsi" w:hAnsiTheme="minorHAnsi" w:cstheme="minorHAnsi"/>
        </w:rPr>
        <w:t xml:space="preserve">Violation – they don’t – here’s the </w:t>
      </w:r>
      <w:proofErr w:type="spellStart"/>
      <w:r w:rsidRPr="00FF30B5">
        <w:rPr>
          <w:rFonts w:asciiTheme="minorHAnsi" w:hAnsiTheme="minorHAnsi" w:cstheme="minorHAnsi"/>
        </w:rPr>
        <w:t>brightline</w:t>
      </w:r>
      <w:proofErr w:type="spellEnd"/>
      <w:r w:rsidRPr="00FF30B5">
        <w:rPr>
          <w:rFonts w:asciiTheme="minorHAnsi" w:hAnsiTheme="minorHAnsi" w:cstheme="minorHAnsi"/>
        </w:rPr>
        <w:t xml:space="preserve"> – it must have members of the WTO as the actor, intellectual property, and medicine. </w:t>
      </w:r>
    </w:p>
    <w:p w14:paraId="36F56B39" w14:textId="77777777" w:rsidR="009A2F50" w:rsidRPr="00FF30B5" w:rsidRDefault="009A2F50" w:rsidP="009A2F50">
      <w:pPr>
        <w:rPr>
          <w:rFonts w:asciiTheme="minorHAnsi" w:hAnsiTheme="minorHAnsi" w:cstheme="minorHAnsi"/>
        </w:rPr>
      </w:pPr>
      <w:r w:rsidRPr="00FF30B5">
        <w:rPr>
          <w:rStyle w:val="Style13ptBold"/>
          <w:rFonts w:asciiTheme="minorHAnsi" w:hAnsiTheme="minorHAnsi" w:cstheme="minorHAnsi"/>
        </w:rPr>
        <w:t>1AC Feldman 3</w:t>
      </w:r>
      <w:r w:rsidRPr="00FF30B5">
        <w:rPr>
          <w:rFonts w:asciiTheme="minorHAnsi" w:hAnsiTheme="minorHAnsi" w:cstheme="minorHAnsi"/>
        </w:rPr>
        <w:t xml:space="preserve"> Robin Feldman 2-11-2019 "‘One-and-done’ for new drugs could cut patent thickets and boost generic competition" </w:t>
      </w:r>
      <w:hyperlink r:id="rId6" w:history="1">
        <w:r w:rsidRPr="00FF30B5">
          <w:rPr>
            <w:rStyle w:val="Hyperlink"/>
            <w:rFonts w:asciiTheme="minorHAnsi" w:hAnsiTheme="minorHAnsi" w:cstheme="minorHAnsi"/>
          </w:rPr>
          <w:t>https://www.statnews.com/2019/02/11/drug-patent-protection-one-done/</w:t>
        </w:r>
      </w:hyperlink>
      <w:r w:rsidRPr="00FF30B5">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FF30B5">
        <w:rPr>
          <w:rFonts w:asciiTheme="minorHAnsi" w:hAnsiTheme="minorHAnsi" w:cstheme="minorHAnsi"/>
        </w:rPr>
        <w:t>SidK</w:t>
      </w:r>
      <w:proofErr w:type="spellEnd"/>
      <w:r w:rsidRPr="00FF30B5">
        <w:rPr>
          <w:rFonts w:asciiTheme="minorHAnsi" w:hAnsiTheme="minorHAnsi" w:cstheme="minorHAnsi"/>
        </w:rPr>
        <w:t xml:space="preserve"> + Elmer </w:t>
      </w:r>
    </w:p>
    <w:p w14:paraId="001F2A00" w14:textId="77777777" w:rsidR="009A2F50" w:rsidRPr="00FF30B5" w:rsidRDefault="009A2F50" w:rsidP="009A2F50">
      <w:pPr>
        <w:rPr>
          <w:rFonts w:asciiTheme="minorHAnsi" w:hAnsiTheme="minorHAnsi" w:cstheme="minorHAnsi"/>
        </w:rPr>
      </w:pPr>
      <w:r w:rsidRPr="00FF30B5">
        <w:rPr>
          <w:rFonts w:asciiTheme="minorHAnsi" w:hAnsiTheme="minorHAnsi" w:cstheme="minorHAnsi"/>
          <w:u w:val="single"/>
        </w:rPr>
        <w:t xml:space="preserve">I believe that one period of protection </w:t>
      </w:r>
      <w:r w:rsidRPr="00FF30B5">
        <w:rPr>
          <w:rFonts w:asciiTheme="minorHAnsi" w:hAnsiTheme="minorHAnsi" w:cstheme="minorHAnsi"/>
          <w:b/>
          <w:bCs/>
          <w:u w:val="single"/>
          <w:bdr w:val="single" w:sz="4" w:space="0" w:color="auto"/>
        </w:rPr>
        <w:t>should be enough</w:t>
      </w:r>
      <w:r w:rsidRPr="00FF30B5">
        <w:rPr>
          <w:rFonts w:asciiTheme="minorHAnsi" w:hAnsiTheme="minorHAnsi" w:cstheme="minorHAnsi"/>
          <w:u w:val="single"/>
        </w:rPr>
        <w:t xml:space="preserve">. We should make the legal changes necessary to prevent companies </w:t>
      </w:r>
      <w:r w:rsidRPr="00FF30B5">
        <w:rPr>
          <w:rFonts w:asciiTheme="minorHAnsi" w:hAnsiTheme="minorHAnsi" w:cstheme="minorHAnsi"/>
          <w:b/>
          <w:bCs/>
          <w:u w:val="single"/>
        </w:rPr>
        <w:t>from building patent walls</w:t>
      </w:r>
      <w:r w:rsidRPr="00FF30B5">
        <w:rPr>
          <w:rFonts w:asciiTheme="minorHAnsi" w:hAnsiTheme="minorHAnsi" w:cstheme="minorHAnsi"/>
          <w:u w:val="single"/>
        </w:rPr>
        <w:t xml:space="preserve"> and piling up mountains of rights. This could be accomplished </w:t>
      </w:r>
      <w:r w:rsidRPr="00FF30B5">
        <w:rPr>
          <w:rFonts w:asciiTheme="minorHAnsi" w:hAnsiTheme="minorHAnsi" w:cstheme="minorHAnsi"/>
          <w:b/>
          <w:bCs/>
          <w:u w:val="single"/>
          <w:bdr w:val="single" w:sz="4" w:space="0" w:color="auto"/>
        </w:rPr>
        <w:t>by a “one-and-done” approach</w:t>
      </w:r>
      <w:r w:rsidRPr="00FF30B5">
        <w:rPr>
          <w:rFonts w:asciiTheme="minorHAnsi" w:hAnsiTheme="minorHAnsi" w:cstheme="minorHAnsi"/>
          <w:u w:val="single"/>
        </w:rPr>
        <w:t xml:space="preserve"> for patent protection. Under it, a drug would receive just one period of exclusivity, and no more</w:t>
      </w:r>
      <w:r w:rsidRPr="00FF30B5">
        <w:rPr>
          <w:rFonts w:asciiTheme="minorHAnsi" w:hAnsiTheme="minorHAnsi" w:cstheme="minorHAnsi"/>
          <w:sz w:val="16"/>
        </w:rPr>
        <w:t xml:space="preserve">. The choice of which “one” could be left entirely in the hands of the pharmaceutical company, with the election made when the FDA approves the drug. </w:t>
      </w:r>
      <w:r w:rsidRPr="00FF30B5">
        <w:rPr>
          <w:rFonts w:asciiTheme="minorHAnsi" w:hAnsiTheme="minorHAnsi" w:cstheme="minorHAnsi"/>
          <w:u w:val="single"/>
        </w:rPr>
        <w:t>Perhaps development of the drug went swiftly and smoothly, so the remaining life of one of the drug’s patents is of greatest value</w:t>
      </w:r>
      <w:r w:rsidRPr="00FF30B5">
        <w:rPr>
          <w:rFonts w:asciiTheme="minorHAnsi" w:hAnsiTheme="minorHAnsi" w:cstheme="minorHAnsi"/>
          <w:sz w:val="16"/>
        </w:rPr>
        <w:t xml:space="preserve">. Perhaps development languished, so designation as an orphan drug or some other benefit would bring greater reward. </w:t>
      </w:r>
      <w:r w:rsidRPr="00FF30B5">
        <w:rPr>
          <w:rFonts w:asciiTheme="minorHAnsi" w:hAnsiTheme="minorHAnsi" w:cstheme="minorHAnsi"/>
          <w:u w:val="single"/>
        </w:rPr>
        <w:t>The choice would be up to the company itself, based on its own calculation of the maximum benefit.</w:t>
      </w:r>
      <w:r w:rsidRPr="00FF30B5">
        <w:rPr>
          <w:rFonts w:asciiTheme="minorHAnsi" w:hAnsiTheme="minorHAnsi" w:cstheme="minorHAnsi"/>
          <w:sz w:val="16"/>
        </w:rPr>
        <w:t xml:space="preserve"> </w:t>
      </w:r>
      <w:r w:rsidRPr="00FF30B5">
        <w:rPr>
          <w:rFonts w:asciiTheme="minorHAnsi" w:hAnsiTheme="minorHAnsi" w:cstheme="minorHAnsi"/>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w:t>
      </w:r>
      <w:r w:rsidRPr="00FF30B5">
        <w:rPr>
          <w:rFonts w:asciiTheme="minorHAnsi" w:hAnsiTheme="minorHAnsi" w:cstheme="minorHAnsi"/>
          <w:b/>
          <w:bCs/>
          <w:u w:val="single"/>
        </w:rPr>
        <w:t xml:space="preserve">not all of the above </w:t>
      </w:r>
      <w:r w:rsidRPr="00FF30B5">
        <w:rPr>
          <w:rFonts w:asciiTheme="minorHAnsi" w:hAnsiTheme="minorHAnsi" w:cstheme="minorHAnsi"/>
          <w:u w:val="single"/>
        </w:rPr>
        <w:t>and more</w:t>
      </w:r>
      <w:r w:rsidRPr="00FF30B5">
        <w:rPr>
          <w:rFonts w:asciiTheme="minorHAnsi" w:hAnsiTheme="minorHAnsi" w:cstheme="minorHAnsi"/>
          <w:sz w:val="16"/>
        </w:rPr>
        <w:t xml:space="preserve">. Consider Suboxone, a combination of buprenorphine and naloxone for treating opioid addiction. </w:t>
      </w:r>
      <w:r w:rsidRPr="00FF30B5">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FF30B5">
        <w:rPr>
          <w:rFonts w:asciiTheme="minorHAnsi" w:hAnsiTheme="minorHAnsi" w:cstheme="minorHAnsi"/>
          <w:sz w:val="16"/>
        </w:rPr>
        <w:t xml:space="preserve">. The drug’s first period of exclusivity ended in 2005, but with the additions its protection now lasts until 2024. </w:t>
      </w:r>
      <w:r w:rsidRPr="00FF30B5">
        <w:rPr>
          <w:rFonts w:asciiTheme="minorHAnsi" w:hAnsiTheme="minorHAnsi" w:cstheme="minorHAnsi"/>
          <w:u w:val="single"/>
        </w:rPr>
        <w:t>That makes almost two additional decades in which the public has borne the burden of monopoly pricing, and access to the medicine may have been constrained</w:t>
      </w:r>
      <w:r w:rsidRPr="00FF30B5">
        <w:rPr>
          <w:rFonts w:asciiTheme="minorHAnsi" w:hAnsiTheme="minorHAnsi" w:cstheme="minorHAnsi"/>
          <w:sz w:val="16"/>
        </w:rPr>
        <w:t xml:space="preserve">. </w:t>
      </w:r>
      <w:r w:rsidRPr="00FF30B5">
        <w:rPr>
          <w:rFonts w:asciiTheme="minorHAnsi" w:hAnsiTheme="minorHAnsi" w:cstheme="minorHAnsi"/>
          <w:u w:val="single"/>
        </w:rPr>
        <w:t>Implementing</w:t>
      </w:r>
      <w:r w:rsidRPr="00FF30B5">
        <w:rPr>
          <w:rFonts w:asciiTheme="minorHAnsi" w:hAnsiTheme="minorHAnsi" w:cstheme="minorHAnsi"/>
          <w:sz w:val="16"/>
        </w:rPr>
        <w:t xml:space="preserve"> a </w:t>
      </w:r>
      <w:r w:rsidRPr="00FF30B5">
        <w:rPr>
          <w:rFonts w:asciiTheme="minorHAnsi" w:hAnsiTheme="minorHAnsi" w:cstheme="minorHAnsi"/>
          <w:u w:val="single"/>
        </w:rPr>
        <w:t>one-and-done</w:t>
      </w:r>
      <w:r w:rsidRPr="00FF30B5">
        <w:rPr>
          <w:rFonts w:asciiTheme="minorHAnsi" w:hAnsiTheme="minorHAnsi" w:cstheme="minorHAnsi"/>
          <w:sz w:val="16"/>
        </w:rPr>
        <w:t xml:space="preserve"> approach in conjunction with FDA approval underscores the fact that these problems and solutions are designed for pharmaceuticals, not for all types of technologies. </w:t>
      </w:r>
      <w:r w:rsidRPr="00FF30B5">
        <w:rPr>
          <w:rFonts w:asciiTheme="minorHAnsi" w:hAnsiTheme="minorHAnsi" w:cstheme="minorHAnsi"/>
          <w:u w:val="single"/>
        </w:rPr>
        <w:t xml:space="preserve">That way, one-and-done could be implemented through </w:t>
      </w:r>
      <w:r w:rsidRPr="00FF30B5">
        <w:rPr>
          <w:rFonts w:asciiTheme="minorHAnsi" w:hAnsiTheme="minorHAnsi" w:cstheme="minorHAnsi"/>
          <w:b/>
          <w:bCs/>
          <w:highlight w:val="green"/>
          <w:u w:val="single"/>
          <w:bdr w:val="single" w:sz="4" w:space="0" w:color="auto"/>
        </w:rPr>
        <w:t xml:space="preserve">legislative changes to the FDA’s drug approval </w:t>
      </w:r>
      <w:proofErr w:type="gramStart"/>
      <w:r w:rsidRPr="00FF30B5">
        <w:rPr>
          <w:rFonts w:asciiTheme="minorHAnsi" w:hAnsiTheme="minorHAnsi" w:cstheme="minorHAnsi"/>
          <w:b/>
          <w:bCs/>
          <w:highlight w:val="green"/>
          <w:u w:val="single"/>
          <w:bdr w:val="single" w:sz="4" w:space="0" w:color="auto"/>
        </w:rPr>
        <w:t>system</w:t>
      </w:r>
      <w:r w:rsidRPr="00FF30B5">
        <w:rPr>
          <w:rFonts w:asciiTheme="minorHAnsi" w:hAnsiTheme="minorHAnsi" w:cstheme="minorHAnsi"/>
          <w:u w:val="single"/>
        </w:rPr>
        <w:t>, and</w:t>
      </w:r>
      <w:proofErr w:type="gramEnd"/>
      <w:r w:rsidRPr="00FF30B5">
        <w:rPr>
          <w:rFonts w:asciiTheme="minorHAnsi" w:hAnsiTheme="minorHAnsi" w:cstheme="minorHAnsi"/>
          <w:u w:val="single"/>
        </w:rPr>
        <w:t xml:space="preserve"> would apply to patents granted going forward.</w:t>
      </w:r>
      <w:r w:rsidRPr="00FF30B5">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FF30B5">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FF30B5">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r w:rsidRPr="00FF30B5">
        <w:rPr>
          <w:rFonts w:asciiTheme="minorHAnsi" w:hAnsiTheme="minorHAnsi" w:cstheme="minorHAnsi"/>
        </w:rPr>
        <w:t xml:space="preserve"> </w:t>
      </w:r>
    </w:p>
    <w:p w14:paraId="469AEFA2" w14:textId="77777777" w:rsidR="009A2F50" w:rsidRPr="00FF30B5" w:rsidRDefault="009A2F50" w:rsidP="009A2F50">
      <w:pPr>
        <w:pStyle w:val="Heading4"/>
        <w:rPr>
          <w:rFonts w:asciiTheme="minorHAnsi" w:hAnsiTheme="minorHAnsi" w:cstheme="minorHAnsi"/>
        </w:rPr>
      </w:pPr>
      <w:r w:rsidRPr="00FF30B5">
        <w:rPr>
          <w:rFonts w:asciiTheme="minorHAnsi" w:hAnsiTheme="minorHAnsi" w:cstheme="minorHAnsi"/>
        </w:rPr>
        <w:lastRenderedPageBreak/>
        <w:t xml:space="preserve">1] Feldman 3 says </w:t>
      </w:r>
      <w:r w:rsidRPr="00FF30B5">
        <w:rPr>
          <w:rFonts w:asciiTheme="minorHAnsi" w:hAnsiTheme="minorHAnsi" w:cstheme="minorHAnsi"/>
          <w:highlight w:val="green"/>
          <w:u w:val="single"/>
          <w:bdr w:val="single" w:sz="4" w:space="0" w:color="auto"/>
        </w:rPr>
        <w:t>legislative changes to the FDA</w:t>
      </w:r>
      <w:r w:rsidRPr="00FF30B5">
        <w:rPr>
          <w:rFonts w:asciiTheme="minorHAnsi" w:hAnsiTheme="minorHAnsi" w:cstheme="minorHAnsi"/>
          <w:u w:val="single"/>
          <w:bdr w:val="single" w:sz="4" w:space="0" w:color="auto"/>
        </w:rPr>
        <w:t>’s drug approval system</w:t>
      </w:r>
      <w:r w:rsidRPr="00FF30B5">
        <w:rPr>
          <w:rFonts w:asciiTheme="minorHAnsi" w:hAnsiTheme="minorHAnsi" w:cstheme="minorHAnsi"/>
        </w:rPr>
        <w:t xml:space="preserve"> but that’s only the US</w:t>
      </w:r>
    </w:p>
    <w:p w14:paraId="40E7E515" w14:textId="77777777" w:rsidR="009A2F50" w:rsidRPr="00FF30B5" w:rsidRDefault="009A2F50" w:rsidP="009A2F50">
      <w:pPr>
        <w:pStyle w:val="Heading4"/>
        <w:rPr>
          <w:rFonts w:asciiTheme="minorHAnsi" w:hAnsiTheme="minorHAnsi" w:cstheme="minorHAnsi"/>
        </w:rPr>
      </w:pPr>
      <w:r w:rsidRPr="00FF30B5">
        <w:rPr>
          <w:rFonts w:asciiTheme="minorHAnsi" w:hAnsiTheme="minorHAnsi" w:cstheme="minorHAnsi"/>
        </w:rPr>
        <w:t>2] they reference drugs – that’s distinct from medicine.</w:t>
      </w:r>
    </w:p>
    <w:p w14:paraId="1B4C2694" w14:textId="77777777" w:rsidR="009A2F50" w:rsidRPr="00FF30B5" w:rsidRDefault="009A2F50" w:rsidP="009A2F50">
      <w:pPr>
        <w:rPr>
          <w:rFonts w:asciiTheme="minorHAnsi" w:hAnsiTheme="minorHAnsi" w:cstheme="minorHAnsi"/>
        </w:rPr>
      </w:pPr>
      <w:r w:rsidRPr="00FF30B5">
        <w:rPr>
          <w:rStyle w:val="Style13ptBold"/>
          <w:rFonts w:asciiTheme="minorHAnsi" w:hAnsiTheme="minorHAnsi" w:cstheme="minorHAnsi"/>
        </w:rPr>
        <w:t>Singh 18</w:t>
      </w:r>
      <w:r w:rsidRPr="00FF30B5">
        <w:rPr>
          <w:rFonts w:asciiTheme="minorHAnsi" w:hAnsiTheme="minorHAnsi" w:cstheme="minorHAnsi"/>
        </w:rPr>
        <w:t xml:space="preserve"> [Arvind Singh (Banaras Hindu University). “</w:t>
      </w:r>
      <w:r w:rsidRPr="00FF30B5">
        <w:rPr>
          <w:rStyle w:val="Emphasis"/>
          <w:rFonts w:asciiTheme="minorHAnsi" w:hAnsiTheme="minorHAnsi" w:cstheme="minorHAnsi"/>
        </w:rPr>
        <w:t xml:space="preserve">What is the </w:t>
      </w:r>
      <w:r w:rsidRPr="00FF30B5">
        <w:rPr>
          <w:rStyle w:val="Emphasis"/>
          <w:rFonts w:asciiTheme="minorHAnsi" w:hAnsiTheme="minorHAnsi" w:cstheme="minorHAnsi"/>
          <w:highlight w:val="green"/>
        </w:rPr>
        <w:t xml:space="preserve">difference between </w:t>
      </w:r>
      <w:r w:rsidRPr="00FF30B5">
        <w:rPr>
          <w:rStyle w:val="Emphasis"/>
          <w:rFonts w:asciiTheme="minorHAnsi" w:hAnsiTheme="minorHAnsi" w:cstheme="minorHAnsi"/>
        </w:rPr>
        <w:t xml:space="preserve">a </w:t>
      </w:r>
      <w:r w:rsidRPr="00FF30B5">
        <w:rPr>
          <w:rStyle w:val="Emphasis"/>
          <w:rFonts w:asciiTheme="minorHAnsi" w:hAnsiTheme="minorHAnsi" w:cstheme="minorHAnsi"/>
          <w:highlight w:val="green"/>
        </w:rPr>
        <w:t>medicine and drug</w:t>
      </w:r>
      <w:r w:rsidRPr="00FF30B5">
        <w:rPr>
          <w:rFonts w:asciiTheme="minorHAnsi" w:hAnsiTheme="minorHAnsi" w:cstheme="minorHAnsi"/>
        </w:rPr>
        <w:t xml:space="preserve">?” 30th </w:t>
      </w:r>
      <w:proofErr w:type="gramStart"/>
      <w:r w:rsidRPr="00FF30B5">
        <w:rPr>
          <w:rFonts w:asciiTheme="minorHAnsi" w:hAnsiTheme="minorHAnsi" w:cstheme="minorHAnsi"/>
        </w:rPr>
        <w:t>Dec,</w:t>
      </w:r>
      <w:proofErr w:type="gramEnd"/>
      <w:r w:rsidRPr="00FF30B5">
        <w:rPr>
          <w:rFonts w:asciiTheme="minorHAnsi" w:hAnsiTheme="minorHAnsi" w:cstheme="minorHAnsi"/>
        </w:rPr>
        <w:t xml:space="preserve"> 2018. Accessed 8/30/21. </w:t>
      </w:r>
      <w:hyperlink r:id="rId7" w:history="1">
        <w:r w:rsidRPr="00FF30B5">
          <w:rPr>
            <w:rStyle w:val="Hyperlink"/>
            <w:rFonts w:asciiTheme="minorHAnsi" w:hAnsiTheme="minorHAnsi" w:cstheme="minorHAnsi"/>
          </w:rPr>
          <w:t>https://www.researchgate.net/post/What-is-the-difference-between-a-medicine-and-drug</w:t>
        </w:r>
      </w:hyperlink>
      <w:r w:rsidRPr="00FF30B5">
        <w:rPr>
          <w:rFonts w:asciiTheme="minorHAnsi" w:hAnsiTheme="minorHAnsi" w:cstheme="minorHAnsi"/>
        </w:rPr>
        <w:t xml:space="preserve"> //Xu]</w:t>
      </w:r>
    </w:p>
    <w:p w14:paraId="5370CE56" w14:textId="77777777" w:rsidR="009A2F50" w:rsidRPr="00FF30B5" w:rsidRDefault="009A2F50" w:rsidP="009A2F50">
      <w:pPr>
        <w:rPr>
          <w:rStyle w:val="Emphasis"/>
          <w:rFonts w:asciiTheme="minorHAnsi" w:hAnsiTheme="minorHAnsi" w:cstheme="minorHAnsi"/>
        </w:rPr>
      </w:pPr>
      <w:r w:rsidRPr="00FF30B5">
        <w:rPr>
          <w:rStyle w:val="Emphasis"/>
          <w:rFonts w:asciiTheme="minorHAnsi" w:hAnsiTheme="minorHAnsi" w:cstheme="minorHAnsi"/>
          <w:highlight w:val="green"/>
        </w:rPr>
        <w:t>Medicine is</w:t>
      </w:r>
      <w:r w:rsidRPr="00FF30B5">
        <w:rPr>
          <w:rStyle w:val="Emphasis"/>
          <w:rFonts w:asciiTheme="minorHAnsi" w:hAnsiTheme="minorHAnsi" w:cstheme="minorHAnsi"/>
        </w:rPr>
        <w:t xml:space="preserve"> a substance or preparation </w:t>
      </w:r>
      <w:r w:rsidRPr="00FF30B5">
        <w:rPr>
          <w:rStyle w:val="Emphasis"/>
          <w:rFonts w:asciiTheme="minorHAnsi" w:hAnsiTheme="minorHAnsi" w:cstheme="minorHAnsi"/>
          <w:highlight w:val="green"/>
        </w:rPr>
        <w:t>used in treating disease</w:t>
      </w:r>
      <w:r w:rsidRPr="00FF30B5">
        <w:rPr>
          <w:rStyle w:val="Emphasis"/>
          <w:rFonts w:asciiTheme="minorHAnsi" w:hAnsiTheme="minorHAnsi" w:cstheme="minorHAnsi"/>
        </w:rPr>
        <w:t xml:space="preserve">, while </w:t>
      </w:r>
      <w:r w:rsidRPr="00FF30B5">
        <w:rPr>
          <w:rStyle w:val="Emphasis"/>
          <w:rFonts w:asciiTheme="minorHAnsi" w:hAnsiTheme="minorHAnsi" w:cstheme="minorHAnsi"/>
          <w:highlight w:val="green"/>
        </w:rPr>
        <w:t>drug</w:t>
      </w:r>
      <w:r w:rsidRPr="00FF30B5">
        <w:rPr>
          <w:rStyle w:val="Emphasis"/>
          <w:rFonts w:asciiTheme="minorHAnsi" w:hAnsiTheme="minorHAnsi" w:cstheme="minorHAnsi"/>
        </w:rPr>
        <w:t xml:space="preserve"> </w:t>
      </w:r>
      <w:r w:rsidRPr="00FF30B5">
        <w:rPr>
          <w:rStyle w:val="Emphasis"/>
          <w:rFonts w:asciiTheme="minorHAnsi" w:hAnsiTheme="minorHAnsi" w:cstheme="minorHAnsi"/>
          <w:highlight w:val="green"/>
        </w:rPr>
        <w:t>is any</w:t>
      </w:r>
      <w:r w:rsidRPr="00FF30B5">
        <w:rPr>
          <w:rStyle w:val="Emphasis"/>
          <w:rFonts w:asciiTheme="minorHAnsi" w:hAnsiTheme="minorHAnsi" w:cstheme="minorHAnsi"/>
        </w:rPr>
        <w:t xml:space="preserve"> chemical </w:t>
      </w:r>
      <w:r w:rsidRPr="00FF30B5">
        <w:rPr>
          <w:rStyle w:val="Emphasis"/>
          <w:rFonts w:asciiTheme="minorHAnsi" w:hAnsiTheme="minorHAnsi" w:cstheme="minorHAnsi"/>
          <w:highlight w:val="green"/>
        </w:rPr>
        <w:t>compound</w:t>
      </w:r>
      <w:r w:rsidRPr="00FF30B5">
        <w:rPr>
          <w:rStyle w:val="Emphasis"/>
          <w:rFonts w:asciiTheme="minorHAnsi" w:hAnsiTheme="minorHAnsi" w:cstheme="minorHAnsi"/>
        </w:rPr>
        <w:t xml:space="preserve"> either synthesized in laboratory or of plant, animal or marine origin which is intended </w:t>
      </w:r>
      <w:r w:rsidRPr="00FF30B5">
        <w:rPr>
          <w:rStyle w:val="Emphasis"/>
          <w:rFonts w:asciiTheme="minorHAnsi" w:hAnsiTheme="minorHAnsi" w:cstheme="minorHAnsi"/>
          <w:highlight w:val="green"/>
        </w:rPr>
        <w:t>to bring change in</w:t>
      </w:r>
      <w:r w:rsidRPr="00FF30B5">
        <w:rPr>
          <w:rStyle w:val="Emphasis"/>
          <w:rFonts w:asciiTheme="minorHAnsi" w:hAnsiTheme="minorHAnsi" w:cstheme="minorHAnsi"/>
        </w:rPr>
        <w:t xml:space="preserve"> normal physiological functions of </w:t>
      </w:r>
      <w:r w:rsidRPr="00FF30B5">
        <w:rPr>
          <w:rStyle w:val="Emphasis"/>
          <w:rFonts w:asciiTheme="minorHAnsi" w:hAnsiTheme="minorHAnsi" w:cstheme="minorHAnsi"/>
          <w:highlight w:val="green"/>
        </w:rPr>
        <w:t>body</w:t>
      </w:r>
      <w:r w:rsidRPr="00FF30B5">
        <w:rPr>
          <w:rStyle w:val="Emphasis"/>
          <w:rFonts w:asciiTheme="minorHAnsi" w:hAnsiTheme="minorHAnsi" w:cstheme="minorHAnsi"/>
        </w:rPr>
        <w:t xml:space="preserve">. All medicines are </w:t>
      </w:r>
      <w:proofErr w:type="gramStart"/>
      <w:r w:rsidRPr="00FF30B5">
        <w:rPr>
          <w:rStyle w:val="Emphasis"/>
          <w:rFonts w:asciiTheme="minorHAnsi" w:hAnsiTheme="minorHAnsi" w:cstheme="minorHAnsi"/>
        </w:rPr>
        <w:t>drugs</w:t>
      </w:r>
      <w:proofErr w:type="gramEnd"/>
      <w:r w:rsidRPr="00FF30B5">
        <w:rPr>
          <w:rStyle w:val="Emphasis"/>
          <w:rFonts w:asciiTheme="minorHAnsi" w:hAnsiTheme="minorHAnsi" w:cstheme="minorHAnsi"/>
        </w:rPr>
        <w:t xml:space="preserve"> but all </w:t>
      </w:r>
      <w:r w:rsidRPr="00FF30B5">
        <w:rPr>
          <w:rStyle w:val="Emphasis"/>
          <w:rFonts w:asciiTheme="minorHAnsi" w:hAnsiTheme="minorHAnsi" w:cstheme="minorHAnsi"/>
          <w:highlight w:val="green"/>
        </w:rPr>
        <w:t>drugs are not medicines</w:t>
      </w:r>
      <w:r w:rsidRPr="00FF30B5">
        <w:rPr>
          <w:rStyle w:val="Emphasis"/>
          <w:rFonts w:asciiTheme="minorHAnsi" w:hAnsiTheme="minorHAnsi" w:cstheme="minorHAnsi"/>
        </w:rPr>
        <w:t>.</w:t>
      </w:r>
    </w:p>
    <w:p w14:paraId="29A89987" w14:textId="77777777" w:rsidR="009A2F50" w:rsidRPr="00FF30B5" w:rsidRDefault="009A2F50" w:rsidP="009A2F50">
      <w:pPr>
        <w:pStyle w:val="Heading4"/>
        <w:rPr>
          <w:rFonts w:asciiTheme="minorHAnsi" w:hAnsiTheme="minorHAnsi" w:cstheme="minorHAnsi"/>
        </w:rPr>
      </w:pPr>
      <w:r w:rsidRPr="00FF30B5">
        <w:rPr>
          <w:rFonts w:asciiTheme="minorHAnsi" w:hAnsiTheme="minorHAnsi" w:cstheme="minorHAnsi"/>
        </w:rPr>
        <w:t xml:space="preserve">Prefer – </w:t>
      </w:r>
    </w:p>
    <w:p w14:paraId="4416932E" w14:textId="77777777" w:rsidR="009A2F50" w:rsidRPr="00FF30B5" w:rsidRDefault="009A2F50" w:rsidP="009A2F50">
      <w:pPr>
        <w:pStyle w:val="Heading4"/>
        <w:rPr>
          <w:rFonts w:asciiTheme="minorHAnsi" w:hAnsiTheme="minorHAnsi" w:cstheme="minorHAnsi"/>
        </w:rPr>
      </w:pPr>
      <w:r w:rsidRPr="00FF30B5">
        <w:rPr>
          <w:rFonts w:asciiTheme="minorHAnsi" w:hAnsiTheme="minorHAnsi" w:cstheme="minorHAnsi"/>
        </w:rPr>
        <w:t xml:space="preserve">1] Predictable Limits – not having a clear solvency advocate should be a signal that topic lit on this </w:t>
      </w:r>
      <w:proofErr w:type="spellStart"/>
      <w:r w:rsidRPr="00FF30B5">
        <w:rPr>
          <w:rFonts w:asciiTheme="minorHAnsi" w:hAnsiTheme="minorHAnsi" w:cstheme="minorHAnsi"/>
        </w:rPr>
        <w:t>aff</w:t>
      </w:r>
      <w:proofErr w:type="spellEnd"/>
      <w:r w:rsidRPr="00FF30B5">
        <w:rPr>
          <w:rFonts w:asciiTheme="minorHAnsi" w:hAnsiTheme="minorHAnsi" w:cstheme="minorHAnsi"/>
        </w:rPr>
        <w:t xml:space="preserve"> is marginal – allowing them to jettison random words in the </w:t>
      </w:r>
      <w:proofErr w:type="spellStart"/>
      <w:r w:rsidRPr="00FF30B5">
        <w:rPr>
          <w:rFonts w:asciiTheme="minorHAnsi" w:hAnsiTheme="minorHAnsi" w:cstheme="minorHAnsi"/>
        </w:rPr>
        <w:t>rez</w:t>
      </w:r>
      <w:proofErr w:type="spellEnd"/>
      <w:r w:rsidRPr="00FF30B5">
        <w:rPr>
          <w:rFonts w:asciiTheme="minorHAnsi" w:hAnsiTheme="minorHAnsi" w:cstheme="minorHAnsi"/>
        </w:rPr>
        <w:t xml:space="preserve"> lets them cherry pick the best and unpredictable </w:t>
      </w:r>
      <w:proofErr w:type="spellStart"/>
      <w:r w:rsidRPr="00FF30B5">
        <w:rPr>
          <w:rFonts w:asciiTheme="minorHAnsi" w:hAnsiTheme="minorHAnsi" w:cstheme="minorHAnsi"/>
        </w:rPr>
        <w:t>aff</w:t>
      </w:r>
      <w:proofErr w:type="spellEnd"/>
      <w:r w:rsidRPr="00FF30B5">
        <w:rPr>
          <w:rFonts w:asciiTheme="minorHAnsi" w:hAnsiTheme="minorHAnsi" w:cstheme="minorHAnsi"/>
        </w:rPr>
        <w:t xml:space="preserve"> with little neg ground which skews clash and prep. </w:t>
      </w:r>
    </w:p>
    <w:p w14:paraId="31191BF6" w14:textId="4C7C6BB5" w:rsidR="009A2F50" w:rsidRDefault="009A2F50" w:rsidP="009A2F50">
      <w:pPr>
        <w:pStyle w:val="Heading4"/>
        <w:rPr>
          <w:rFonts w:asciiTheme="minorHAnsi" w:hAnsiTheme="minorHAnsi" w:cstheme="minorHAnsi"/>
        </w:rPr>
      </w:pPr>
      <w:r w:rsidRPr="00FF30B5">
        <w:rPr>
          <w:rFonts w:asciiTheme="minorHAnsi" w:hAnsiTheme="minorHAnsi" w:cstheme="minorHAnsi"/>
        </w:rPr>
        <w:t xml:space="preserve">2] Shiftiness – a blurry advocacy means they aren’t held to a detailed interpretation of the topic – allows them to shift out of 1NC </w:t>
      </w:r>
      <w:proofErr w:type="spellStart"/>
      <w:r w:rsidRPr="00FF30B5">
        <w:rPr>
          <w:rFonts w:asciiTheme="minorHAnsi" w:hAnsiTheme="minorHAnsi" w:cstheme="minorHAnsi"/>
        </w:rPr>
        <w:t>args</w:t>
      </w:r>
      <w:proofErr w:type="spellEnd"/>
      <w:r w:rsidRPr="00FF30B5">
        <w:rPr>
          <w:rFonts w:asciiTheme="minorHAnsi" w:hAnsiTheme="minorHAnsi" w:cstheme="minorHAnsi"/>
        </w:rPr>
        <w:t xml:space="preserve">, disincentivizes substantial case engagement, and causes circumvention </w:t>
      </w:r>
      <w:proofErr w:type="spellStart"/>
      <w:r w:rsidRPr="00FF30B5">
        <w:rPr>
          <w:rFonts w:asciiTheme="minorHAnsi" w:hAnsiTheme="minorHAnsi" w:cstheme="minorHAnsi"/>
        </w:rPr>
        <w:t>cuz</w:t>
      </w:r>
      <w:proofErr w:type="spellEnd"/>
      <w:r w:rsidRPr="00FF30B5">
        <w:rPr>
          <w:rFonts w:asciiTheme="minorHAnsi" w:hAnsiTheme="minorHAnsi" w:cstheme="minorHAnsi"/>
        </w:rPr>
        <w:t xml:space="preserve"> companies don’t know what the plan entails which is a terminal solvency deficit to the </w:t>
      </w:r>
      <w:proofErr w:type="spellStart"/>
      <w:r w:rsidRPr="00FF30B5">
        <w:rPr>
          <w:rFonts w:asciiTheme="minorHAnsi" w:hAnsiTheme="minorHAnsi" w:cstheme="minorHAnsi"/>
        </w:rPr>
        <w:t>aff</w:t>
      </w:r>
      <w:proofErr w:type="spellEnd"/>
      <w:r w:rsidRPr="00FF30B5">
        <w:rPr>
          <w:rFonts w:asciiTheme="minorHAnsi" w:hAnsiTheme="minorHAnsi" w:cstheme="minorHAnsi"/>
        </w:rPr>
        <w:t xml:space="preserve">. </w:t>
      </w:r>
    </w:p>
    <w:p w14:paraId="237C65D8" w14:textId="6F5F829E" w:rsidR="00B425D4" w:rsidRPr="00FF6447" w:rsidRDefault="00B425D4" w:rsidP="00B425D4">
      <w:pPr>
        <w:pStyle w:val="Heading4"/>
      </w:pPr>
      <w:r w:rsidRPr="00FF6447">
        <w:t xml:space="preserve">Drop the debater—the abuse has already occurred and my time allocation </w:t>
      </w:r>
      <w:r>
        <w:t xml:space="preserve">which leads to severance in the 1ar which ow/s on magnitude </w:t>
      </w:r>
    </w:p>
    <w:p w14:paraId="765BD1ED" w14:textId="565E012A" w:rsidR="00B425D4" w:rsidRDefault="00B425D4" w:rsidP="00B425D4">
      <w:pPr>
        <w:pStyle w:val="Heading4"/>
        <w:rPr>
          <w:rFonts w:cs="Calibri"/>
        </w:rPr>
      </w:pPr>
      <w:r w:rsidRPr="00941301">
        <w:t xml:space="preserve">Competing </w:t>
      </w:r>
      <w:proofErr w:type="spellStart"/>
      <w:r w:rsidRPr="00941301">
        <w:t>interps</w:t>
      </w:r>
      <w:proofErr w:type="spellEnd"/>
      <w:r w:rsidRPr="00941301">
        <w:t xml:space="preserve"> – a] reasonability is arbitrary and encourages judge intervention since there’s no clear norm </w:t>
      </w:r>
    </w:p>
    <w:p w14:paraId="5C3CCC74" w14:textId="3B9175B9" w:rsidR="00B425D4" w:rsidRPr="00B425D4" w:rsidRDefault="00B425D4" w:rsidP="00B425D4">
      <w:pPr>
        <w:pStyle w:val="Heading4"/>
      </w:pPr>
      <w:r w:rsidRPr="00772C2C">
        <w:t xml:space="preserve">No RVIs – a) illogical – you shouldn’t win for being fair – it’s a litmus test for engaging in substance b) norming – I can’t concede the </w:t>
      </w:r>
      <w:proofErr w:type="spellStart"/>
      <w:r w:rsidRPr="00772C2C">
        <w:t>counterinterp</w:t>
      </w:r>
      <w:proofErr w:type="spellEnd"/>
      <w:r w:rsidRPr="00772C2C">
        <w:t xml:space="preserve"> if I realize I’m wrong which forces me to argue for bad norms,</w:t>
      </w:r>
    </w:p>
    <w:p w14:paraId="6D19A634" w14:textId="77777777" w:rsidR="009A2F50" w:rsidRPr="009A2F50" w:rsidRDefault="009A2F50" w:rsidP="009A2F50"/>
    <w:p w14:paraId="2E64F2C4" w14:textId="2B527473" w:rsidR="009A2F50" w:rsidRDefault="009A2F50" w:rsidP="009A2F50">
      <w:pPr>
        <w:pStyle w:val="Heading3"/>
      </w:pPr>
      <w:r>
        <w:lastRenderedPageBreak/>
        <w:t>2</w:t>
      </w:r>
    </w:p>
    <w:p w14:paraId="1F0BD9BD" w14:textId="15177B22" w:rsidR="009A2F50" w:rsidRDefault="009A2F50" w:rsidP="009A2F50">
      <w:pPr>
        <w:pStyle w:val="Heading4"/>
      </w:pPr>
      <w:r>
        <w:t>Text – On September 28</w:t>
      </w:r>
      <w:r w:rsidRPr="009A2F50">
        <w:rPr>
          <w:vertAlign w:val="superscript"/>
        </w:rPr>
        <w:t>th</w:t>
      </w:r>
      <w:r>
        <w:t>, 2021, States ought to individually domestically establish single-payer national health insurance.</w:t>
      </w:r>
    </w:p>
    <w:p w14:paraId="24ACE87A" w14:textId="77777777" w:rsidR="009A2F50" w:rsidRDefault="009A2F50" w:rsidP="009A2F50">
      <w:pPr>
        <w:pStyle w:val="Heading4"/>
      </w:pPr>
      <w:r>
        <w:t xml:space="preserve">Solves </w:t>
      </w:r>
      <w:r>
        <w:rPr>
          <w:u w:val="single"/>
        </w:rPr>
        <w:t>evergreening</w:t>
      </w:r>
      <w:r>
        <w:t xml:space="preserve"> and </w:t>
      </w:r>
      <w:r>
        <w:rPr>
          <w:u w:val="single"/>
        </w:rPr>
        <w:t xml:space="preserve">drug </w:t>
      </w:r>
      <w:r w:rsidRPr="00C3195A">
        <w:rPr>
          <w:u w:val="single"/>
        </w:rPr>
        <w:t>prices</w:t>
      </w:r>
      <w:r>
        <w:t xml:space="preserve"> </w:t>
      </w:r>
      <w:r w:rsidRPr="00C3195A">
        <w:t>while</w:t>
      </w:r>
      <w:r>
        <w:t xml:space="preserve"> avoiding our </w:t>
      </w:r>
      <w:r>
        <w:rPr>
          <w:u w:val="single"/>
        </w:rPr>
        <w:t>innovation turns</w:t>
      </w:r>
      <w:r>
        <w:t>.</w:t>
      </w:r>
    </w:p>
    <w:p w14:paraId="185F485F" w14:textId="77777777" w:rsidR="009A2F50" w:rsidRPr="00000A5B" w:rsidRDefault="009A2F50" w:rsidP="009A2F50">
      <w:r w:rsidRPr="00000A5B">
        <w:rPr>
          <w:rStyle w:val="Style13ptBold"/>
        </w:rPr>
        <w:t>Narayanan 19</w:t>
      </w:r>
      <w:r>
        <w:t xml:space="preserve"> </w:t>
      </w:r>
      <w:proofErr w:type="spellStart"/>
      <w:r w:rsidRPr="00000A5B">
        <w:t>Srivats</w:t>
      </w:r>
      <w:proofErr w:type="spellEnd"/>
      <w:r w:rsidRPr="00000A5B">
        <w:t xml:space="preserve"> Narayanan 8-15-2019 "Medicare for All and Evergreening"</w:t>
      </w:r>
      <w:r>
        <w:t xml:space="preserve"> </w:t>
      </w:r>
      <w:hyperlink r:id="rId8" w:history="1">
        <w:r w:rsidRPr="001430A0">
          <w:rPr>
            <w:rStyle w:val="Hyperlink"/>
          </w:rPr>
          <w:t>https://medium.com/@srivats.narayanan/medicare-for-all-and-evergreening-cb84c930e0ea</w:t>
        </w:r>
      </w:hyperlink>
      <w:r>
        <w:t xml:space="preserve"> (UMKC School of Medicine)//Elmer</w:t>
      </w:r>
    </w:p>
    <w:p w14:paraId="1A6812E5" w14:textId="1C811DF7" w:rsidR="009A2F50" w:rsidRDefault="009A2F50" w:rsidP="009A2F50">
      <w:pPr>
        <w:rPr>
          <w:sz w:val="16"/>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000A5B">
        <w:rPr>
          <w:b/>
          <w:sz w:val="26"/>
          <w:highlight w:val="green"/>
          <w:u w:val="single"/>
        </w:rPr>
        <w:t>Medicare for All</w:t>
      </w:r>
      <w:r w:rsidRPr="00C3195A">
        <w:rPr>
          <w:sz w:val="16"/>
        </w:rPr>
        <w:t xml:space="preserve">, </w:t>
      </w:r>
      <w:r w:rsidRPr="00000A5B">
        <w:rPr>
          <w:b/>
          <w:sz w:val="26"/>
          <w:highlight w:val="green"/>
          <w:u w:val="single"/>
        </w:rPr>
        <w:t>which would impose the government as the only health insurer</w:t>
      </w:r>
      <w:r w:rsidRPr="00C3195A">
        <w:rPr>
          <w:sz w:val="16"/>
        </w:rPr>
        <w:t xml:space="preserve">, </w:t>
      </w:r>
      <w:r w:rsidRPr="00000A5B">
        <w:rPr>
          <w:b/>
          <w:sz w:val="26"/>
          <w:highlight w:val="green"/>
          <w:u w:val="single"/>
        </w:rPr>
        <w:t>would be useful</w:t>
      </w:r>
      <w:r w:rsidRPr="00C3195A">
        <w:rPr>
          <w:sz w:val="16"/>
        </w:rPr>
        <w:t xml:space="preserve">. </w:t>
      </w:r>
      <w:r w:rsidRPr="00000A5B">
        <w:rPr>
          <w:b/>
          <w:sz w:val="26"/>
          <w:highlight w:val="green"/>
          <w:u w:val="single"/>
        </w:rPr>
        <w:t>In our current system</w:t>
      </w:r>
      <w:r w:rsidRPr="00C3195A">
        <w:rPr>
          <w:sz w:val="16"/>
        </w:rPr>
        <w:t xml:space="preserve">, </w:t>
      </w:r>
      <w:r w:rsidRPr="00000A5B">
        <w:rPr>
          <w:b/>
          <w:sz w:val="26"/>
          <w:highlight w:val="green"/>
          <w:u w:val="single"/>
        </w:rPr>
        <w:t>there are many insurers</w:t>
      </w:r>
      <w:r w:rsidRPr="00C3195A">
        <w:rPr>
          <w:sz w:val="16"/>
          <w:highlight w:val="green"/>
        </w:rPr>
        <w:t xml:space="preserve"> </w:t>
      </w:r>
      <w:r w:rsidRPr="00000A5B">
        <w:rPr>
          <w:b/>
          <w:sz w:val="26"/>
          <w:highlight w:val="green"/>
          <w:u w:val="single"/>
        </w:rPr>
        <w:t>and they each have</w:t>
      </w:r>
      <w:r w:rsidRPr="00C3195A">
        <w:rPr>
          <w:sz w:val="16"/>
          <w:highlight w:val="green"/>
        </w:rPr>
        <w:t xml:space="preserve"> </w:t>
      </w:r>
      <w:r w:rsidRPr="00000A5B">
        <w:rPr>
          <w:b/>
          <w:sz w:val="26"/>
          <w:highlight w:val="green"/>
          <w:u w:val="single"/>
        </w:rPr>
        <w:t>little market power</w:t>
      </w:r>
      <w:r w:rsidRPr="00C3195A">
        <w:rPr>
          <w:sz w:val="16"/>
          <w:highlight w:val="green"/>
        </w:rPr>
        <w:t xml:space="preserve"> </w:t>
      </w:r>
      <w:r w:rsidRPr="00000A5B">
        <w:rPr>
          <w:b/>
          <w:sz w:val="26"/>
          <w:highlight w:val="green"/>
          <w:u w:val="single"/>
        </w:rPr>
        <w:t>and</w:t>
      </w:r>
      <w:r w:rsidRPr="00C3195A">
        <w:rPr>
          <w:sz w:val="16"/>
          <w:highlight w:val="green"/>
        </w:rPr>
        <w:t xml:space="preserve"> </w:t>
      </w:r>
      <w:r w:rsidRPr="00C3195A">
        <w:rPr>
          <w:u w:val="single"/>
        </w:rPr>
        <w:t xml:space="preserve">consequently </w:t>
      </w:r>
      <w:r w:rsidRPr="00C3195A">
        <w:rPr>
          <w:b/>
          <w:sz w:val="26"/>
          <w:highlight w:val="green"/>
          <w:u w:val="single"/>
        </w:rPr>
        <w:t>little negotiating power</w:t>
      </w:r>
      <w:r w:rsidRPr="00C3195A">
        <w:rPr>
          <w:highlight w:val="green"/>
          <w:u w:val="single"/>
        </w:rPr>
        <w:t xml:space="preserve"> </w:t>
      </w:r>
      <w:r w:rsidRPr="00C3195A">
        <w:rPr>
          <w:b/>
          <w:sz w:val="26"/>
          <w:highlight w:val="green"/>
          <w:u w:val="single"/>
        </w:rPr>
        <w:t>to reduce</w:t>
      </w:r>
      <w:r w:rsidRPr="00C3195A">
        <w:rPr>
          <w:highlight w:val="green"/>
          <w:u w:val="single"/>
        </w:rPr>
        <w:t xml:space="preserve"> </w:t>
      </w:r>
      <w:r w:rsidRPr="00C3195A">
        <w:rPr>
          <w:u w:val="single"/>
        </w:rPr>
        <w:t xml:space="preserve">treatment </w:t>
      </w:r>
      <w:r w:rsidRPr="00C3195A">
        <w:rPr>
          <w:b/>
          <w:sz w:val="26"/>
          <w:highlight w:val="green"/>
          <w:u w:val="single"/>
        </w:rPr>
        <w:t>prices</w:t>
      </w:r>
      <w:r w:rsidRPr="00C3195A">
        <w:rPr>
          <w:u w:val="single"/>
        </w:rPr>
        <w:t xml:space="preserve">. </w:t>
      </w:r>
      <w:r w:rsidRPr="00C3195A">
        <w:rPr>
          <w:b/>
          <w:sz w:val="26"/>
          <w:highlight w:val="green"/>
          <w:u w:val="single"/>
        </w:rPr>
        <w:t>Since the government would have</w:t>
      </w:r>
      <w:r w:rsidRPr="00C3195A">
        <w:rPr>
          <w:u w:val="single"/>
        </w:rPr>
        <w:t xml:space="preserve"> </w:t>
      </w:r>
      <w:r w:rsidRPr="00C3195A">
        <w:rPr>
          <w:b/>
          <w:sz w:val="26"/>
          <w:highlight w:val="green"/>
          <w:u w:val="single"/>
        </w:rPr>
        <w:t>consolidated control over healthcare financing</w:t>
      </w:r>
      <w:r w:rsidRPr="00C3195A">
        <w:rPr>
          <w:highlight w:val="green"/>
          <w:u w:val="single"/>
        </w:rPr>
        <w:t xml:space="preserve"> </w:t>
      </w:r>
      <w:r w:rsidRPr="00C3195A">
        <w:rPr>
          <w:u w:val="single"/>
        </w:rPr>
        <w:t>under Medicare for All,</w:t>
      </w:r>
      <w:r w:rsidRPr="00C3195A">
        <w:rPr>
          <w:sz w:val="16"/>
        </w:rPr>
        <w:t xml:space="preserve"> </w:t>
      </w:r>
      <w:r w:rsidRPr="00C3195A">
        <w:rPr>
          <w:b/>
          <w:sz w:val="26"/>
          <w:highlight w:val="green"/>
          <w:u w:val="single"/>
          <w:bdr w:val="single" w:sz="4" w:space="0" w:color="auto"/>
        </w:rPr>
        <w:t>its stronger bargaining power would force drug companies to charge lower prices for their products</w:t>
      </w:r>
      <w:r w:rsidRPr="00C3195A">
        <w:rPr>
          <w:sz w:val="16"/>
        </w:rPr>
        <w:t xml:space="preserve">. In addition, prescription drugs would be paid for by the government and not by patients under Medicare for All. </w:t>
      </w:r>
      <w:r w:rsidRPr="00C3195A">
        <w:rPr>
          <w:b/>
          <w:sz w:val="26"/>
          <w:highlight w:val="green"/>
          <w:u w:val="single"/>
        </w:rPr>
        <w:t>Medicare for All would prevent evergreening</w:t>
      </w:r>
      <w:r w:rsidRPr="00C3195A">
        <w:rPr>
          <w:sz w:val="16"/>
        </w:rPr>
        <w:t xml:space="preserve">. </w:t>
      </w:r>
      <w:r w:rsidRPr="00C3195A">
        <w:rPr>
          <w:b/>
          <w:sz w:val="26"/>
          <w:highlight w:val="green"/>
          <w:u w:val="single"/>
        </w:rPr>
        <w:t>National healthcare financing</w:t>
      </w:r>
      <w:r w:rsidRPr="00C3195A">
        <w:rPr>
          <w:highlight w:val="green"/>
          <w:u w:val="single"/>
        </w:rPr>
        <w:t xml:space="preserve"> </w:t>
      </w:r>
      <w:r w:rsidRPr="00C3195A">
        <w:rPr>
          <w:b/>
          <w:sz w:val="26"/>
          <w:highlight w:val="green"/>
          <w:u w:val="single"/>
        </w:rPr>
        <w:t>would align</w:t>
      </w:r>
      <w:r w:rsidRPr="00C3195A">
        <w:rPr>
          <w:highlight w:val="green"/>
          <w:u w:val="single"/>
        </w:rPr>
        <w:t xml:space="preserve"> </w:t>
      </w:r>
      <w:r w:rsidRPr="00C3195A">
        <w:rPr>
          <w:b/>
          <w:sz w:val="26"/>
          <w:highlight w:val="green"/>
          <w:u w:val="single"/>
        </w:rPr>
        <w:t>how much the government pays a drug company with how much patients benefit</w:t>
      </w:r>
      <w:r w:rsidRPr="00C3195A">
        <w:rPr>
          <w:highlight w:val="green"/>
          <w:u w:val="single"/>
        </w:rPr>
        <w:t xml:space="preserve"> </w:t>
      </w:r>
      <w:r w:rsidRPr="00C3195A">
        <w:rPr>
          <w:u w:val="single"/>
        </w:rPr>
        <w:t xml:space="preserve">from the company’s drugs. </w:t>
      </w:r>
      <w:r w:rsidRPr="00C3195A">
        <w:rPr>
          <w:b/>
          <w:sz w:val="26"/>
          <w:highlight w:val="green"/>
          <w:u w:val="single"/>
        </w:rPr>
        <w:t>If a new drug had more clinical benefits</w:t>
      </w:r>
      <w:r w:rsidRPr="00C3195A">
        <w:rPr>
          <w:highlight w:val="green"/>
          <w:u w:val="single"/>
        </w:rPr>
        <w:t xml:space="preserve"> </w:t>
      </w:r>
      <w:r w:rsidRPr="00C3195A">
        <w:rPr>
          <w:u w:val="single"/>
        </w:rPr>
        <w:t xml:space="preserve">than an older version, </w:t>
      </w:r>
      <w:r w:rsidRPr="00C3195A">
        <w:rPr>
          <w:b/>
          <w:sz w:val="26"/>
          <w:highlight w:val="green"/>
          <w:u w:val="single"/>
        </w:rPr>
        <w:t>the government would pay more</w:t>
      </w:r>
      <w:r w:rsidRPr="00C3195A">
        <w:rPr>
          <w:u w:val="single"/>
        </w:rPr>
        <w:t xml:space="preserve"> for it. I</w:t>
      </w:r>
      <w:r w:rsidRPr="00C3195A">
        <w:rPr>
          <w:sz w:val="16"/>
        </w:rPr>
        <w:t xml:space="preserve">f a new drug produced the same results as an older version, the government wouldn’t pay more for the new drug. So, </w:t>
      </w:r>
      <w:r w:rsidRPr="00C3195A">
        <w:rPr>
          <w:u w:val="single"/>
        </w:rPr>
        <w:t xml:space="preserve">Medicare for All would </w:t>
      </w:r>
      <w:r w:rsidRPr="00C3195A">
        <w:rPr>
          <w:b/>
          <w:sz w:val="26"/>
          <w:highlight w:val="green"/>
          <w:u w:val="single"/>
        </w:rPr>
        <w:t>encourage</w:t>
      </w:r>
      <w:r w:rsidRPr="00C3195A">
        <w:rPr>
          <w:highlight w:val="green"/>
          <w:u w:val="single"/>
        </w:rPr>
        <w:t xml:space="preserve"> </w:t>
      </w:r>
      <w:r w:rsidRPr="00C3195A">
        <w:rPr>
          <w:u w:val="single"/>
        </w:rPr>
        <w:t xml:space="preserve">pharmaceutical </w:t>
      </w:r>
      <w:r w:rsidRPr="00C3195A">
        <w:rPr>
          <w:b/>
          <w:sz w:val="26"/>
          <w:highlight w:val="green"/>
          <w:u w:val="single"/>
        </w:rPr>
        <w:t xml:space="preserve">companies to pursue truly innovative drugs because such drugs </w:t>
      </w:r>
      <w:r w:rsidRPr="00C3195A">
        <w:rPr>
          <w:b/>
          <w:sz w:val="26"/>
          <w:highlight w:val="green"/>
          <w:u w:val="single"/>
          <w:bdr w:val="single" w:sz="4" w:space="0" w:color="auto"/>
        </w:rPr>
        <w:t>would be more profitable</w:t>
      </w:r>
      <w:r w:rsidRPr="00C3195A">
        <w:rPr>
          <w:u w:val="singl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prioritize “patient and community needs” and match up pharmaceutical companies’ interests with actually improving public health</w:t>
      </w:r>
      <w:r w:rsidRPr="00C3195A">
        <w:rPr>
          <w:sz w:val="16"/>
        </w:rPr>
        <w:t xml:space="preserve">. Evergreening has become the name of the game for the pharmaceutical industry. A major solution to the evergreening problem is Medicare for All. </w:t>
      </w:r>
      <w:r w:rsidRPr="00C3195A">
        <w:rPr>
          <w:b/>
          <w:sz w:val="26"/>
          <w:highlight w:val="green"/>
          <w:u w:val="single"/>
        </w:rPr>
        <w:t>A single-payer system</w:t>
      </w:r>
      <w:r w:rsidRPr="00C3195A">
        <w:rPr>
          <w:highlight w:val="green"/>
          <w:u w:val="single"/>
        </w:rPr>
        <w:t xml:space="preserve"> </w:t>
      </w:r>
      <w:r w:rsidRPr="00C3195A">
        <w:rPr>
          <w:u w:val="single"/>
        </w:rPr>
        <w:t xml:space="preserve">like Medicare for All </w:t>
      </w:r>
      <w:r w:rsidRPr="00C3195A">
        <w:rPr>
          <w:b/>
          <w:sz w:val="26"/>
          <w:highlight w:val="green"/>
          <w:u w:val="single"/>
        </w:rPr>
        <w:t>would sharply curtail evergreening</w:t>
      </w:r>
      <w:r w:rsidRPr="00C3195A">
        <w:rPr>
          <w:u w:val="single"/>
        </w:rPr>
        <w:t xml:space="preserve">, since drug </w:t>
      </w:r>
      <w:r w:rsidRPr="00C3195A">
        <w:rPr>
          <w:u w:val="single"/>
        </w:rPr>
        <w:lastRenderedPageBreak/>
        <w:t xml:space="preserve">companies wouldn’t be able to profit from it. Medicare for All would </w:t>
      </w:r>
      <w:r w:rsidRPr="00C3195A">
        <w:rPr>
          <w:b/>
          <w:sz w:val="26"/>
          <w:highlight w:val="green"/>
          <w:u w:val="single"/>
        </w:rPr>
        <w:t>usher</w:t>
      </w:r>
      <w:r w:rsidRPr="00C3195A">
        <w:rPr>
          <w:highlight w:val="green"/>
          <w:u w:val="single"/>
        </w:rPr>
        <w:t xml:space="preserve"> </w:t>
      </w:r>
      <w:r w:rsidRPr="00C3195A">
        <w:rPr>
          <w:u w:val="single"/>
        </w:rPr>
        <w:t xml:space="preserve">in </w:t>
      </w:r>
      <w:r w:rsidRPr="00C3195A">
        <w:rPr>
          <w:b/>
          <w:sz w:val="26"/>
          <w:highlight w:val="green"/>
          <w:u w:val="single"/>
        </w:rPr>
        <w:t>a new era of medical innovation</w:t>
      </w:r>
      <w:r w:rsidRPr="00C3195A">
        <w:rPr>
          <w:sz w:val="16"/>
        </w:rPr>
        <w:t>.</w:t>
      </w:r>
    </w:p>
    <w:p w14:paraId="36EB6256" w14:textId="77777777" w:rsidR="00031BAD" w:rsidRDefault="00031BAD" w:rsidP="00031BAD">
      <w:pPr>
        <w:pStyle w:val="Heading4"/>
      </w:pPr>
      <w:r>
        <w:t>The CP solves but now is key for the infrastructure DA</w:t>
      </w:r>
    </w:p>
    <w:p w14:paraId="7F2853EE" w14:textId="77777777" w:rsidR="00031BAD" w:rsidRDefault="00031BAD" w:rsidP="00031BAD">
      <w:r>
        <w:t xml:space="preserve">Melissa Quinn, 8-24-2021, (Politics Reporter at CBSNews.com)"House approves $3.5 trillion budget plan, sets deadline for infrastructure vote," </w:t>
      </w:r>
      <w:r w:rsidRPr="00664844">
        <w:rPr>
          <w:i/>
          <w:iCs/>
        </w:rPr>
        <w:t>CBS News</w:t>
      </w:r>
      <w:r>
        <w:t xml:space="preserve">, </w:t>
      </w:r>
      <w:hyperlink r:id="rId9" w:history="1">
        <w:r w:rsidRPr="00D756BB">
          <w:rPr>
            <w:rStyle w:val="Hyperlink"/>
          </w:rPr>
          <w:t>https://www.cbsnews.com/news/budget-reconciliation-plan-house-representatives-infrastructure-vote/</w:t>
        </w:r>
      </w:hyperlink>
      <w:r>
        <w:t xml:space="preserve"> Cho</w:t>
      </w:r>
    </w:p>
    <w:p w14:paraId="4928D7BB" w14:textId="77777777" w:rsidR="00031BAD" w:rsidRPr="00B55AD5" w:rsidRDefault="00031BAD" w:rsidP="00031BAD">
      <w:r>
        <w:t xml:space="preserve">Washington — The </w:t>
      </w:r>
      <w:r w:rsidRPr="00664844">
        <w:rPr>
          <w:rStyle w:val="Emphasis"/>
          <w:highlight w:val="green"/>
        </w:rPr>
        <w:t>House on Tuesday voted to advance</w:t>
      </w:r>
      <w:r>
        <w:t xml:space="preserve"> the </w:t>
      </w:r>
      <w:r w:rsidRPr="00664844">
        <w:rPr>
          <w:rStyle w:val="Emphasis"/>
        </w:rPr>
        <w:t xml:space="preserve">$1 trillion </w:t>
      </w:r>
      <w:r w:rsidRPr="00664844">
        <w:rPr>
          <w:rStyle w:val="Emphasis"/>
          <w:highlight w:val="green"/>
        </w:rPr>
        <w:t>bipartisan infrastructure bill</w:t>
      </w:r>
      <w:r>
        <w:t xml:space="preserve"> while simultaneously approving </w:t>
      </w:r>
      <w:r w:rsidRPr="00664844">
        <w:rPr>
          <w:rStyle w:val="Emphasis"/>
        </w:rPr>
        <w:t>a $3.5 trillion budget</w:t>
      </w:r>
      <w:r>
        <w:t xml:space="preserve"> blueprint that clears the way for Democrats in </w:t>
      </w:r>
      <w:r w:rsidRPr="00664844">
        <w:rPr>
          <w:rStyle w:val="Emphasis"/>
          <w:highlight w:val="green"/>
        </w:rPr>
        <w:t>Congress to take action</w:t>
      </w:r>
      <w:r>
        <w:t xml:space="preserve"> on a sweeping package that </w:t>
      </w:r>
      <w:r w:rsidRPr="00664844">
        <w:rPr>
          <w:rStyle w:val="Emphasis"/>
          <w:highlight w:val="green"/>
        </w:rPr>
        <w:t>includes President Biden's</w:t>
      </w:r>
      <w:r>
        <w:t xml:space="preserve"> key domestic policy proposals. </w:t>
      </w:r>
      <w:r w:rsidRPr="00664844">
        <w:rPr>
          <w:rStyle w:val="Emphasis"/>
          <w:highlight w:val="green"/>
        </w:rPr>
        <w:t>Lawmakers voted along party lines 220 to 212 to approve a rule that</w:t>
      </w:r>
      <w:r>
        <w:t xml:space="preserve"> deemed the budget </w:t>
      </w:r>
      <w:r w:rsidRPr="00664844">
        <w:rPr>
          <w:rStyle w:val="Emphasis"/>
          <w:highlight w:val="green"/>
        </w:rPr>
        <w:t>framework as passed,</w:t>
      </w:r>
      <w:r>
        <w:t xml:space="preserve"> a key step toward enacting Mr. Biden's broader families </w:t>
      </w:r>
      <w:proofErr w:type="gramStart"/>
      <w:r>
        <w:t>plan, and</w:t>
      </w:r>
      <w:proofErr w:type="gramEnd"/>
      <w:r>
        <w:t xml:space="preserve"> </w:t>
      </w:r>
      <w:r w:rsidRPr="00664844">
        <w:rPr>
          <w:rStyle w:val="Emphasis"/>
          <w:highlight w:val="green"/>
        </w:rPr>
        <w:t>set a September 27 deadline</w:t>
      </w:r>
      <w:r>
        <w:t xml:space="preserve"> for the House </w:t>
      </w:r>
      <w:r w:rsidRPr="00664844">
        <w:rPr>
          <w:rStyle w:val="Emphasis"/>
          <w:highlight w:val="green"/>
        </w:rPr>
        <w:t>to pass the infrastructure measure</w:t>
      </w:r>
      <w:r>
        <w:t>. The procedural resolution also moved forward a voting rights bill, a major priority for congressional Democrats, and a vote to pass that legislation is expected later Tuesday. "Passing this rule paves the way for the Building Back Better plan, which will forge legislative progress unseen in 50 years, that will stand for generations alongside the New Deal and the Great Society," House Speaker Nancy Pelosi said on the House floor ahead of the vote. "</w:t>
      </w:r>
      <w:r w:rsidRPr="00664844">
        <w:rPr>
          <w:rStyle w:val="Emphasis"/>
          <w:highlight w:val="green"/>
        </w:rPr>
        <w:t>Any delay in passing the rule threatens</w:t>
      </w:r>
      <w:r>
        <w:t xml:space="preserve"> the Build Back Better plan, as well as voting rights reform, as well as </w:t>
      </w:r>
      <w:r w:rsidRPr="00664844">
        <w:rPr>
          <w:rStyle w:val="Emphasis"/>
          <w:highlight w:val="green"/>
        </w:rPr>
        <w:t>the bipartisan infrastructure bill. We cannot surrender our leverage."</w:t>
      </w:r>
      <w:r>
        <w:t xml:space="preserve"> </w:t>
      </w:r>
    </w:p>
    <w:p w14:paraId="20675317" w14:textId="77777777" w:rsidR="00031BAD" w:rsidRDefault="00031BAD" w:rsidP="009A2F50">
      <w:pPr>
        <w:rPr>
          <w:sz w:val="16"/>
        </w:rPr>
      </w:pPr>
    </w:p>
    <w:p w14:paraId="154A2F94" w14:textId="2958FFF7" w:rsidR="009A2F50" w:rsidRDefault="009A2F50" w:rsidP="009A2F50">
      <w:pPr>
        <w:pStyle w:val="Heading3"/>
      </w:pPr>
      <w:r>
        <w:lastRenderedPageBreak/>
        <w:t>3</w:t>
      </w:r>
    </w:p>
    <w:p w14:paraId="073548CF" w14:textId="77777777" w:rsidR="00031BAD" w:rsidRDefault="00031BAD" w:rsidP="00031BAD">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2236E699" w14:textId="77777777" w:rsidR="00031BAD" w:rsidRPr="00053179" w:rsidRDefault="00031BAD" w:rsidP="00031BAD">
      <w:pPr>
        <w:pStyle w:val="ListParagraph"/>
        <w:numPr>
          <w:ilvl w:val="0"/>
          <w:numId w:val="12"/>
        </w:numPr>
      </w:pPr>
      <w:r>
        <w:t>Turns Structural Violence</w:t>
      </w:r>
    </w:p>
    <w:p w14:paraId="2F39344E" w14:textId="77777777" w:rsidR="00031BAD" w:rsidRPr="00071526" w:rsidRDefault="00031BAD" w:rsidP="00031BAD">
      <w:proofErr w:type="spellStart"/>
      <w:r w:rsidRPr="00071526">
        <w:rPr>
          <w:rStyle w:val="Style13ptBold"/>
        </w:rPr>
        <w:t>Pramuk</w:t>
      </w:r>
      <w:proofErr w:type="spellEnd"/>
      <w:r w:rsidRPr="00071526">
        <w:rPr>
          <w:rStyle w:val="Style13ptBold"/>
        </w:rPr>
        <w:t xml:space="preserve"> and </w:t>
      </w:r>
      <w:proofErr w:type="spellStart"/>
      <w:r w:rsidRPr="00071526">
        <w:rPr>
          <w:rStyle w:val="Style13ptBold"/>
        </w:rPr>
        <w:t>Ranck</w:t>
      </w:r>
      <w:proofErr w:type="spellEnd"/>
      <w:r w:rsidRPr="00071526">
        <w:rPr>
          <w:rStyle w:val="Style13ptBold"/>
        </w:rPr>
        <w:t xml:space="preserve">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0" w:history="1">
        <w:r w:rsidRPr="007313BB">
          <w:rPr>
            <w:rStyle w:val="Hyperlink"/>
          </w:rPr>
          <w:t>https://www.cnbc.com/2021/08/25/what-happens-next-with-biden-infrastructure-budget-bills-in-congress.html</w:t>
        </w:r>
      </w:hyperlink>
      <w:r>
        <w:t xml:space="preserve"> (Staff Reporter at CNBC)//Elmer </w:t>
      </w:r>
    </w:p>
    <w:p w14:paraId="40985B12" w14:textId="77777777" w:rsidR="00031BAD" w:rsidRPr="00053179" w:rsidRDefault="00031BAD" w:rsidP="00031BAD">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w:t>
      </w:r>
      <w:r w:rsidRPr="00053179">
        <w:rPr>
          <w:sz w:val="16"/>
        </w:rPr>
        <w:lastRenderedPageBreak/>
        <w:t xml:space="preserve">bill. Republicans and some Democrats have in recent weeks said that another $4.5 trillion in fiscal stimulus could not only boost economic growth but have the adverse effect of fueling inflation.  </w:t>
      </w:r>
    </w:p>
    <w:p w14:paraId="3753DAB5" w14:textId="77777777" w:rsidR="00031BAD" w:rsidRDefault="00031BAD" w:rsidP="00031BAD">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26FA2048" w14:textId="77777777" w:rsidR="00031BAD" w:rsidRPr="00071526" w:rsidRDefault="00031BAD" w:rsidP="00031BAD">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1" w:history="1">
        <w:r w:rsidRPr="007313BB">
          <w:rPr>
            <w:rStyle w:val="Hyperlink"/>
          </w:rPr>
          <w:t>https://endpts.com/how-the-biopharma-industry-is-helping-to-pay-for-the-bipartisan-infrastructure-bill/</w:t>
        </w:r>
      </w:hyperlink>
      <w:r>
        <w:t xml:space="preserve"> (Senior Editor at Endpoint News)//Elmer </w:t>
      </w:r>
    </w:p>
    <w:p w14:paraId="64B52B6B" w14:textId="77777777" w:rsidR="00031BAD" w:rsidRPr="00053179" w:rsidRDefault="00031BAD" w:rsidP="00031BAD">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154F89BB" w14:textId="77777777" w:rsidR="00031BAD" w:rsidRDefault="00031BAD" w:rsidP="00031BAD">
      <w:pPr>
        <w:pStyle w:val="Heading4"/>
      </w:pPr>
      <w:r>
        <w:t xml:space="preserve">Democrat Senators in Big Pharma’s pocket </w:t>
      </w:r>
      <w:r>
        <w:rPr>
          <w:u w:val="single"/>
        </w:rPr>
        <w:t>derails the Plan</w:t>
      </w:r>
      <w:r>
        <w:t>.</w:t>
      </w:r>
    </w:p>
    <w:p w14:paraId="276386F4" w14:textId="77777777" w:rsidR="00031BAD" w:rsidRPr="003D00BA" w:rsidRDefault="00031BAD" w:rsidP="00031BAD">
      <w:r w:rsidRPr="003D00BA">
        <w:rPr>
          <w:rStyle w:val="Style13ptBold"/>
        </w:rPr>
        <w:t xml:space="preserve">Sirota 8-23 </w:t>
      </w:r>
      <w:r w:rsidRPr="003D00BA">
        <w:t>David Sirota 8-23-2021 "Dem Obstructionists Are Bankrolled By Pharma And Oil"</w:t>
      </w:r>
      <w:r>
        <w:t xml:space="preserve"> </w:t>
      </w:r>
      <w:hyperlink r:id="rId12" w:history="1">
        <w:r w:rsidRPr="007313BB">
          <w:rPr>
            <w:rStyle w:val="Hyperlink"/>
          </w:rPr>
          <w:t>https://www.dailyposter.com/dem-obstructionists-are-bankrolled-by-pharma-and-oil/</w:t>
        </w:r>
      </w:hyperlink>
      <w:r>
        <w:t xml:space="preserve"> (</w:t>
      </w:r>
      <w:r w:rsidRPr="003D00BA">
        <w:t xml:space="preserve">an American journalist, columnist at The Guardian, and editor for Jacobin. He is also a political commentator and </w:t>
      </w:r>
      <w:r w:rsidRPr="003D00BA">
        <w:lastRenderedPageBreak/>
        <w:t>radio host based in Denver. He is a nationally syndicated newspaper columnist, political spokesperson, and blogger</w:t>
      </w:r>
      <w:r>
        <w:t>)//Elmer</w:t>
      </w:r>
    </w:p>
    <w:p w14:paraId="303D0513" w14:textId="77777777" w:rsidR="00031BAD" w:rsidRPr="00AC6D40" w:rsidRDefault="00031BAD" w:rsidP="00031BAD">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w:t>
      </w:r>
      <w:proofErr w:type="spellStart"/>
      <w:r w:rsidRPr="00AC6D40">
        <w:rPr>
          <w:sz w:val="16"/>
        </w:rPr>
        <w:t>Kyrsten</w:t>
      </w:r>
      <w:proofErr w:type="spellEnd"/>
      <w:r w:rsidRPr="00AC6D40">
        <w:rPr>
          <w:sz w:val="16"/>
        </w:rPr>
        <w:t xml:space="preserve"> </w:t>
      </w:r>
      <w:proofErr w:type="spellStart"/>
      <w:r w:rsidRPr="00AC6D40">
        <w:rPr>
          <w:sz w:val="16"/>
        </w:rPr>
        <w:t>Sinema</w:t>
      </w:r>
      <w:proofErr w:type="spellEnd"/>
      <w:r w:rsidRPr="00AC6D40">
        <w:rPr>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xml:space="preserve">. Eight out of the nine Democrats threatening to kill the budget bill also declined to sponsor Democrats’ standalone legislation to let Medicare negotiate lower drug prices. In the Senate, </w:t>
      </w:r>
      <w:proofErr w:type="spellStart"/>
      <w:r w:rsidRPr="00AC6D40">
        <w:rPr>
          <w:sz w:val="16"/>
        </w:rPr>
        <w:t>Sinema’s</w:t>
      </w:r>
      <w:proofErr w:type="spellEnd"/>
      <w:r w:rsidRPr="00AC6D40">
        <w:rPr>
          <w:sz w:val="16"/>
        </w:rPr>
        <w:t xml:space="preserve"> renewed threat to vote down a final reconciliation bill came after she received $519,000 from donors in the pharmaceutical and health products industries.</w:t>
      </w:r>
    </w:p>
    <w:p w14:paraId="3734E38C" w14:textId="77777777" w:rsidR="00031BAD" w:rsidRDefault="00031BAD" w:rsidP="00031BAD">
      <w:pPr>
        <w:pStyle w:val="Heading4"/>
      </w:pPr>
      <w:r>
        <w:t xml:space="preserve">Infrastructure </w:t>
      </w:r>
      <w:r w:rsidRPr="00061FDF">
        <w:t>solves</w:t>
      </w:r>
      <w:r w:rsidRPr="009E2CB0">
        <w:t xml:space="preserve"> </w:t>
      </w:r>
      <w:r>
        <w:rPr>
          <w:u w:val="single"/>
        </w:rPr>
        <w:t>existential</w:t>
      </w:r>
      <w:r w:rsidRPr="005E4F97">
        <w:t xml:space="preserve"> </w:t>
      </w:r>
      <w:r w:rsidRPr="009B651B">
        <w:t>climate change</w:t>
      </w:r>
      <w:r>
        <w:t xml:space="preserve"> – </w:t>
      </w:r>
      <w:r w:rsidRPr="00FD2416">
        <w:t>spill-over</w:t>
      </w:r>
      <w:r>
        <w:t>.</w:t>
      </w:r>
    </w:p>
    <w:p w14:paraId="030A421D" w14:textId="77777777" w:rsidR="00031BAD" w:rsidRDefault="00031BAD" w:rsidP="00031BAD">
      <w:r w:rsidRPr="005842B1">
        <w:rPr>
          <w:rStyle w:val="Style13ptBold"/>
        </w:rPr>
        <w:t>USA Today 7-20</w:t>
      </w:r>
      <w:r w:rsidRPr="00387727">
        <w:t xml:space="preserve"> </w:t>
      </w:r>
      <w:r>
        <w:t>[</w:t>
      </w:r>
      <w:r w:rsidRPr="00387727">
        <w:t>7-20-2021 "Climate change is at 'code red' status for the planet, and inaction is no longer an option"</w:t>
      </w:r>
      <w:r>
        <w:t xml:space="preserve">. Editorial Board @ USA Today. Accessed 8/30/21. </w:t>
      </w:r>
      <w:hyperlink r:id="rId13" w:history="1">
        <w:r w:rsidRPr="00375A30">
          <w:rPr>
            <w:rStyle w:val="Hyperlink"/>
          </w:rPr>
          <w:t>https://www.usatoday.com/story/opinion/todaysdebate/2021/07/20/climate-change-biden-infrastructure-bill-good-start/7877118002/</w:t>
        </w:r>
      </w:hyperlink>
      <w:r>
        <w:t xml:space="preserve"> //Recut Xu from Elmer]</w:t>
      </w:r>
    </w:p>
    <w:p w14:paraId="3B96F441" w14:textId="77777777" w:rsidR="00031BAD" w:rsidRPr="000125E9" w:rsidRDefault="00031BAD" w:rsidP="00031BAD">
      <w:pPr>
        <w:rPr>
          <w:rStyle w:val="Emphasis"/>
          <w:b w:val="0"/>
          <w:iCs w:val="0"/>
          <w:u w:val="none"/>
        </w:rPr>
      </w:pPr>
      <w:r w:rsidRPr="00A773DF">
        <w:rPr>
          <w:sz w:val="16"/>
        </w:rPr>
        <w:t xml:space="preserve">Not long ago, climate change for many Americans was like a distant bell. News of starving polar bears or melting glaciers was tragic and disturbing, but other worldly. Not </w:t>
      </w:r>
      <w:proofErr w:type="spellStart"/>
      <w:proofErr w:type="gramStart"/>
      <w:r w:rsidRPr="00A773DF">
        <w:rPr>
          <w:sz w:val="16"/>
        </w:rPr>
        <w:t>any more</w:t>
      </w:r>
      <w:proofErr w:type="spellEnd"/>
      <w:proofErr w:type="gramEnd"/>
      <w:r w:rsidRPr="00A773DF">
        <w:rPr>
          <w:sz w:val="16"/>
        </w:rPr>
        <w:t xml:space="preserve">. </w:t>
      </w:r>
      <w:r w:rsidRPr="00A773DF">
        <w:rPr>
          <w:rStyle w:val="Emphasis"/>
        </w:rPr>
        <w:t xml:space="preserve">Top climate </w:t>
      </w:r>
      <w:r w:rsidRPr="00A773DF">
        <w:rPr>
          <w:rStyle w:val="Emphasis"/>
          <w:highlight w:val="green"/>
        </w:rPr>
        <w:t>scientists</w:t>
      </w:r>
      <w:r w:rsidRPr="00A773DF">
        <w:rPr>
          <w:rStyle w:val="Emphasis"/>
        </w:rPr>
        <w:t xml:space="preserve"> from around the world </w:t>
      </w:r>
      <w:r w:rsidRPr="00A773DF">
        <w:rPr>
          <w:rStyle w:val="Emphasis"/>
          <w:highlight w:val="green"/>
        </w:rPr>
        <w:t>warn</w:t>
      </w:r>
      <w:r w:rsidRPr="00A773DF">
        <w:rPr>
          <w:rStyle w:val="Emphasis"/>
        </w:rPr>
        <w:t xml:space="preserve">ed </w:t>
      </w:r>
      <w:r w:rsidRPr="00A773DF">
        <w:rPr>
          <w:rStyle w:val="Emphasis"/>
          <w:highlight w:val="green"/>
        </w:rPr>
        <w:t>of</w:t>
      </w:r>
      <w:r w:rsidRPr="00A773DF">
        <w:rPr>
          <w:rStyle w:val="Emphasis"/>
        </w:rPr>
        <w:t xml:space="preserve"> a "</w:t>
      </w:r>
      <w:r w:rsidRPr="00A773DF">
        <w:rPr>
          <w:rStyle w:val="Emphasis"/>
          <w:highlight w:val="green"/>
        </w:rPr>
        <w:t>code red for humanity</w:t>
      </w:r>
      <w:r w:rsidRPr="00A773DF">
        <w:rPr>
          <w:rStyle w:val="Emphasis"/>
        </w:rPr>
        <w:t xml:space="preserve">" in a report issued Monday </w:t>
      </w:r>
      <w:r w:rsidRPr="00A773DF">
        <w:rPr>
          <w:rStyle w:val="Emphasis"/>
          <w:highlight w:val="green"/>
        </w:rPr>
        <w:t>that says severe</w:t>
      </w:r>
      <w:r w:rsidRPr="00A773DF">
        <w:rPr>
          <w:rStyle w:val="Emphasis"/>
        </w:rPr>
        <w:t xml:space="preserve">, </w:t>
      </w:r>
      <w:r w:rsidRPr="00A773DF">
        <w:rPr>
          <w:rStyle w:val="Emphasis"/>
          <w:highlight w:val="green"/>
        </w:rPr>
        <w:t>human-caused</w:t>
      </w:r>
      <w:r w:rsidRPr="00A773DF">
        <w:rPr>
          <w:rStyle w:val="Emphasis"/>
        </w:rPr>
        <w:t xml:space="preserve"> global </w:t>
      </w:r>
      <w:r w:rsidRPr="00A773DF">
        <w:rPr>
          <w:rStyle w:val="Emphasis"/>
          <w:highlight w:val="green"/>
        </w:rPr>
        <w:t>warming is become unassailable</w:t>
      </w:r>
      <w:r w:rsidRPr="00A773DF">
        <w:rPr>
          <w:rStyle w:val="Emphasis"/>
        </w:rPr>
        <w:t>.</w:t>
      </w:r>
      <w:r w:rsidRPr="00A773DF">
        <w:rPr>
          <w:sz w:val="16"/>
        </w:rPr>
        <w:t xml:space="preserve"> Proof of the findings by the United Nations' Intergovernmental Panel on Climate Change is a now a factor of daily life. </w:t>
      </w:r>
      <w:r w:rsidRPr="00A773DF">
        <w:rPr>
          <w:rStyle w:val="Emphasis"/>
        </w:rPr>
        <w:t xml:space="preserve">Due to intense heat waves and drought, 107 wildfires – including the largest ever in California – are now </w:t>
      </w:r>
      <w:r w:rsidRPr="00A773DF">
        <w:rPr>
          <w:rStyle w:val="Emphasis"/>
        </w:rPr>
        <w:lastRenderedPageBreak/>
        <w:t>raging across the West, consuming 2.3 million acres.</w:t>
      </w:r>
      <w:r>
        <w:rPr>
          <w:rStyle w:val="Emphasis"/>
        </w:rPr>
        <w:t xml:space="preserve"> </w:t>
      </w:r>
      <w:r w:rsidRPr="00A773DF">
        <w:rPr>
          <w:sz w:val="16"/>
        </w:rPr>
        <w:t xml:space="preserve">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A773DF">
        <w:rPr>
          <w:rStyle w:val="Emphasis"/>
        </w:rPr>
        <w:t xml:space="preserve">Periods of </w:t>
      </w:r>
      <w:r w:rsidRPr="00A773DF">
        <w:rPr>
          <w:rStyle w:val="Emphasis"/>
          <w:highlight w:val="green"/>
        </w:rPr>
        <w:t>extreme heat are projected to double</w:t>
      </w:r>
      <w:r w:rsidRPr="00A773DF">
        <w:rPr>
          <w:rStyle w:val="Emphasis"/>
        </w:rPr>
        <w:t xml:space="preserve"> in the lower 48 states by 2100. </w:t>
      </w:r>
      <w:r w:rsidRPr="00E92ABA">
        <w:rPr>
          <w:rStyle w:val="Emphasis"/>
        </w:rPr>
        <w:t>Heat deaths are far outpacing</w:t>
      </w:r>
      <w:r w:rsidRPr="00A773DF">
        <w:rPr>
          <w:rStyle w:val="Emphasis"/>
        </w:rPr>
        <w:t xml:space="preserve"> every other form of weather killer in a 30-year average. A </w:t>
      </w:r>
      <w:r w:rsidRPr="00A773DF">
        <w:rPr>
          <w:rStyle w:val="Emphasis"/>
          <w:highlight w:val="green"/>
        </w:rPr>
        <w:t>persistent megadrought</w:t>
      </w:r>
      <w:r w:rsidRPr="00A773DF">
        <w:rPr>
          <w:rStyle w:val="Emphasis"/>
        </w:rPr>
        <w:t xml:space="preserve"> in America's West continues to create tinder-dry conditions that </w:t>
      </w:r>
      <w:r w:rsidRPr="00A773DF">
        <w:rPr>
          <w:rStyle w:val="Emphasis"/>
          <w:highlight w:val="green"/>
        </w:rPr>
        <w:t>augur</w:t>
      </w:r>
      <w:r w:rsidRPr="00A773DF">
        <w:rPr>
          <w:rStyle w:val="Emphasis"/>
        </w:rPr>
        <w:t xml:space="preserve"> another devastating </w:t>
      </w:r>
      <w:r w:rsidRPr="00A773DF">
        <w:rPr>
          <w:rStyle w:val="Emphasis"/>
          <w:highlight w:val="green"/>
        </w:rPr>
        <w:t>wildfire season</w:t>
      </w:r>
      <w:r w:rsidRPr="00A773DF">
        <w:rPr>
          <w:rStyle w:val="Emphasis"/>
        </w:rPr>
        <w:t xml:space="preserve">. And scientists say </w:t>
      </w:r>
      <w:r w:rsidRPr="00A773DF">
        <w:rPr>
          <w:rStyle w:val="Emphasis"/>
          <w:highlight w:val="green"/>
        </w:rPr>
        <w:t>warming oceans</w:t>
      </w:r>
      <w:r w:rsidRPr="00A773DF">
        <w:rPr>
          <w:rStyle w:val="Emphasis"/>
        </w:rPr>
        <w:t xml:space="preserve"> are </w:t>
      </w:r>
      <w:r w:rsidRPr="00A773DF">
        <w:rPr>
          <w:rStyle w:val="Emphasis"/>
          <w:highlight w:val="green"/>
        </w:rPr>
        <w:t>fuel</w:t>
      </w:r>
      <w:r w:rsidRPr="00A773DF">
        <w:rPr>
          <w:rStyle w:val="Emphasis"/>
        </w:rPr>
        <w:t xml:space="preserve">ing ever more </w:t>
      </w:r>
      <w:r w:rsidRPr="00A773DF">
        <w:rPr>
          <w:rStyle w:val="Emphasis"/>
          <w:highlight w:val="green"/>
        </w:rPr>
        <w:t>powerful storms</w:t>
      </w:r>
      <w:r w:rsidRPr="00A773DF">
        <w:rPr>
          <w:rStyle w:val="Emphasis"/>
        </w:rPr>
        <w:t>, evidenced by Elsa and the early arrival of hurricane season this year.</w:t>
      </w:r>
      <w:r w:rsidRPr="00A773DF">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A773DF">
        <w:rPr>
          <w:sz w:val="16"/>
        </w:rPr>
        <w:t>Hayhoe</w:t>
      </w:r>
      <w:proofErr w:type="spellEnd"/>
      <w:r w:rsidRPr="00A773DF">
        <w:rPr>
          <w:sz w:val="16"/>
        </w:rPr>
        <w:t xml:space="preserve">. </w:t>
      </w:r>
      <w:r w:rsidRPr="00A773DF">
        <w:rPr>
          <w:rStyle w:val="Emphasis"/>
          <w:highlight w:val="green"/>
        </w:rPr>
        <w:t>Rising seas</w:t>
      </w:r>
      <w:r w:rsidRPr="00A773DF">
        <w:rPr>
          <w:rStyle w:val="Emphasis"/>
        </w:rPr>
        <w:t xml:space="preserve"> from global warming</w:t>
      </w:r>
      <w:r>
        <w:rPr>
          <w:rStyle w:val="Emphasis"/>
        </w:rPr>
        <w:t xml:space="preserve"> </w:t>
      </w:r>
      <w:r w:rsidRPr="00A773DF">
        <w:rPr>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A773DF">
        <w:rPr>
          <w:rStyle w:val="Emphasis"/>
        </w:rPr>
        <w:t xml:space="preserve">The clock is ticking for planet Earth. While the U.N. report concludes some level of severe climate change is now unavoidable, </w:t>
      </w:r>
      <w:r w:rsidRPr="00A773DF">
        <w:rPr>
          <w:rStyle w:val="Emphasis"/>
          <w:highlight w:val="green"/>
        </w:rPr>
        <w:t>there is still a window</w:t>
      </w:r>
      <w:r w:rsidRPr="00A773DF">
        <w:rPr>
          <w:rStyle w:val="Emphasis"/>
        </w:rPr>
        <w:t xml:space="preserve"> of time </w:t>
      </w:r>
      <w:r w:rsidRPr="00821556">
        <w:rPr>
          <w:rStyle w:val="Emphasis"/>
        </w:rPr>
        <w:t xml:space="preserve">when far more catastrophic events can be mitigated. But mankind must act soon to curb the release of heat-trapping gases. Global </w:t>
      </w:r>
      <w:r w:rsidRPr="00821556">
        <w:rPr>
          <w:rStyle w:val="Emphasis"/>
          <w:highlight w:val="green"/>
        </w:rPr>
        <w:t>temperature has</w:t>
      </w:r>
      <w:r w:rsidRPr="00821556">
        <w:rPr>
          <w:rStyle w:val="Emphasis"/>
        </w:rPr>
        <w:t xml:space="preserve"> </w:t>
      </w:r>
      <w:r w:rsidRPr="00821556">
        <w:rPr>
          <w:rStyle w:val="Emphasis"/>
          <w:highlight w:val="green"/>
        </w:rPr>
        <w:t>risen</w:t>
      </w:r>
      <w:r w:rsidRPr="00821556">
        <w:rPr>
          <w:rStyle w:val="Emphasis"/>
        </w:rPr>
        <w:t xml:space="preserve"> nearly </w:t>
      </w:r>
      <w:r w:rsidRPr="00821556">
        <w:rPr>
          <w:rStyle w:val="Emphasis"/>
          <w:highlight w:val="green"/>
        </w:rPr>
        <w:t>2 degrees</w:t>
      </w:r>
      <w:r w:rsidRPr="00821556">
        <w:rPr>
          <w:rStyle w:val="Emphasis"/>
        </w:rPr>
        <w:t xml:space="preserve"> Fahrenheit</w:t>
      </w:r>
      <w:r w:rsidRPr="00A773DF">
        <w:rPr>
          <w:rStyle w:val="Emphasis"/>
        </w:rPr>
        <w:t xml:space="preserve"> since the pre-industrial era of the late 19th century. Scientists warn that in a decade, </w:t>
      </w:r>
      <w:r w:rsidRPr="00A773DF">
        <w:rPr>
          <w:rStyle w:val="Emphasis"/>
          <w:highlight w:val="green"/>
        </w:rPr>
        <w:t>it</w:t>
      </w:r>
      <w:r w:rsidRPr="00A773DF">
        <w:rPr>
          <w:rStyle w:val="Emphasis"/>
        </w:rPr>
        <w:t xml:space="preserve"> </w:t>
      </w:r>
      <w:r w:rsidRPr="00A773DF">
        <w:rPr>
          <w:rStyle w:val="Emphasis"/>
          <w:highlight w:val="green"/>
        </w:rPr>
        <w:t>could surpass</w:t>
      </w:r>
      <w:r w:rsidRPr="00A773DF">
        <w:rPr>
          <w:rStyle w:val="Emphasis"/>
        </w:rPr>
        <w:t xml:space="preserve"> a </w:t>
      </w:r>
      <w:r w:rsidRPr="00A773DF">
        <w:rPr>
          <w:rStyle w:val="Emphasis"/>
          <w:highlight w:val="green"/>
        </w:rPr>
        <w:t>2.7-degree</w:t>
      </w:r>
      <w:r w:rsidRPr="00A773DF">
        <w:rPr>
          <w:rStyle w:val="Emphasis"/>
        </w:rPr>
        <w:t xml:space="preserve"> increase. </w:t>
      </w:r>
      <w:r w:rsidRPr="00945753">
        <w:rPr>
          <w:rStyle w:val="Emphasis"/>
        </w:rPr>
        <w:t xml:space="preserve">That's </w:t>
      </w:r>
      <w:r w:rsidRPr="00A773DF">
        <w:rPr>
          <w:rStyle w:val="Emphasis"/>
          <w:highlight w:val="green"/>
        </w:rPr>
        <w:t>enough</w:t>
      </w:r>
      <w:r w:rsidRPr="00A773DF">
        <w:rPr>
          <w:rStyle w:val="Emphasis"/>
        </w:rPr>
        <w:t xml:space="preserve"> warming </w:t>
      </w:r>
      <w:r w:rsidRPr="00A773DF">
        <w:rPr>
          <w:rStyle w:val="Emphasis"/>
          <w:highlight w:val="green"/>
        </w:rPr>
        <w:t>to cause catastrophic climate changes</w:t>
      </w:r>
      <w:r w:rsidRPr="00A773DF">
        <w:rPr>
          <w:rStyle w:val="Emphasis"/>
        </w:rPr>
        <w:t>.</w:t>
      </w:r>
      <w:r>
        <w:rPr>
          <w:rStyle w:val="Emphasis"/>
        </w:rPr>
        <w:t xml:space="preserve"> </w:t>
      </w:r>
      <w:r w:rsidRPr="00A773DF">
        <w:rPr>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A773DF">
        <w:rPr>
          <w:sz w:val="16"/>
        </w:rPr>
        <w:t>So</w:t>
      </w:r>
      <w:proofErr w:type="gramEnd"/>
      <w:r w:rsidRPr="00A773DF">
        <w:rPr>
          <w:sz w:val="16"/>
        </w:rPr>
        <w:t xml:space="preserve"> what's at issue? </w:t>
      </w:r>
      <w:r w:rsidRPr="00A773DF">
        <w:rPr>
          <w:rStyle w:val="Emphasis"/>
        </w:rPr>
        <w:t xml:space="preserve">A </w:t>
      </w:r>
      <w:proofErr w:type="gramStart"/>
      <w:r w:rsidRPr="00A773DF">
        <w:rPr>
          <w:rStyle w:val="Emphasis"/>
        </w:rPr>
        <w:t>trillion dollar</w:t>
      </w:r>
      <w:proofErr w:type="gramEnd"/>
      <w:r w:rsidRPr="00A773DF">
        <w:rPr>
          <w:rStyle w:val="Emphasis"/>
        </w:rPr>
        <w:t xml:space="preserve"> </w:t>
      </w:r>
      <w:r w:rsidRPr="00A773DF">
        <w:rPr>
          <w:rStyle w:val="Emphasis"/>
          <w:highlight w:val="green"/>
        </w:rPr>
        <w:t>infrastructure bill</w:t>
      </w:r>
      <w:r w:rsidRPr="00A773DF">
        <w:rPr>
          <w:rStyle w:val="Emphasis"/>
        </w:rPr>
        <w:t xml:space="preserve"> negotiated between Biden and a group of centrist senators (including 10 Republicans) is a start. In addition to </w:t>
      </w:r>
      <w:r w:rsidRPr="00596BCB">
        <w:rPr>
          <w:rStyle w:val="Emphasis"/>
        </w:rPr>
        <w:t>repairing bridges, roads and rails, it</w:t>
      </w:r>
      <w:r w:rsidRPr="00A773DF">
        <w:rPr>
          <w:rStyle w:val="Emphasis"/>
        </w:rPr>
        <w:t xml:space="preserve"> would </w:t>
      </w:r>
      <w:r w:rsidRPr="00A773DF">
        <w:rPr>
          <w:rStyle w:val="Emphasis"/>
          <w:highlight w:val="green"/>
        </w:rPr>
        <w:t xml:space="preserve">improve </w:t>
      </w:r>
      <w:r w:rsidRPr="00A773DF">
        <w:rPr>
          <w:rStyle w:val="Emphasis"/>
        </w:rPr>
        <w:t xml:space="preserve">access by the nation's power infrastructure to </w:t>
      </w:r>
      <w:r w:rsidRPr="00A773DF">
        <w:rPr>
          <w:rStyle w:val="Emphasis"/>
          <w:highlight w:val="green"/>
        </w:rPr>
        <w:t xml:space="preserve">renewable energy </w:t>
      </w:r>
      <w:r w:rsidRPr="00A773DF">
        <w:rPr>
          <w:rStyle w:val="Emphasis"/>
        </w:rPr>
        <w:t xml:space="preserve">sources, </w:t>
      </w:r>
      <w:r w:rsidRPr="00A773DF">
        <w:rPr>
          <w:rStyle w:val="Emphasis"/>
          <w:highlight w:val="green"/>
        </w:rPr>
        <w:t>cap</w:t>
      </w:r>
      <w:r w:rsidRPr="00A773DF">
        <w:rPr>
          <w:rStyle w:val="Emphasis"/>
        </w:rPr>
        <w:t xml:space="preserve"> millions of abandoned </w:t>
      </w:r>
      <w:r w:rsidRPr="00A773DF">
        <w:rPr>
          <w:rStyle w:val="Emphasis"/>
          <w:highlight w:val="green"/>
        </w:rPr>
        <w:t xml:space="preserve">oil and gas wells </w:t>
      </w:r>
      <w:r w:rsidRPr="00A773DF">
        <w:rPr>
          <w:rStyle w:val="Emphasis"/>
        </w:rPr>
        <w:t xml:space="preserve">spewing greenhouse </w:t>
      </w:r>
      <w:proofErr w:type="gramStart"/>
      <w:r w:rsidRPr="00A773DF">
        <w:rPr>
          <w:rStyle w:val="Emphasis"/>
        </w:rPr>
        <w:t>gases</w:t>
      </w:r>
      <w:r w:rsidRPr="00A773DF">
        <w:rPr>
          <w:rStyle w:val="Emphasis"/>
          <w:highlight w:val="green"/>
        </w:rPr>
        <w:t>, and</w:t>
      </w:r>
      <w:proofErr w:type="gramEnd"/>
      <w:r w:rsidRPr="00A773DF">
        <w:rPr>
          <w:rStyle w:val="Emphasis"/>
          <w:highlight w:val="green"/>
        </w:rPr>
        <w:t xml:space="preserve"> harden structures against climate change</w:t>
      </w:r>
      <w:r w:rsidRPr="00A773DF">
        <w:rPr>
          <w:rStyle w:val="Emphasis"/>
        </w:rPr>
        <w:t>.</w:t>
      </w:r>
      <w:r>
        <w:rPr>
          <w:rStyle w:val="Emphasis"/>
        </w:rPr>
        <w:t xml:space="preserve"> </w:t>
      </w:r>
      <w:r w:rsidRPr="00A773DF">
        <w:rPr>
          <w:rStyle w:val="Emphasis"/>
        </w:rPr>
        <w:t xml:space="preserve">It also offers tax credits for the purchase of electric vehicles and funds the construction of charging stations. (The nation's largest source of climate </w:t>
      </w:r>
      <w:r w:rsidRPr="00A773DF">
        <w:rPr>
          <w:sz w:val="16"/>
        </w:rPr>
        <w:t>pollution are gas-powered vehicles.)</w:t>
      </w:r>
      <w:r>
        <w:rPr>
          <w:rStyle w:val="Emphasis"/>
        </w:rPr>
        <w:t xml:space="preserve"> </w:t>
      </w:r>
      <w:r w:rsidRPr="00A773DF">
        <w:rPr>
          <w:sz w:val="16"/>
        </w:rPr>
        <w:t xml:space="preserve">Senate approval could come very soon. </w:t>
      </w:r>
      <w:r w:rsidRPr="00A773DF">
        <w:rPr>
          <w:rStyle w:val="Emphasis"/>
        </w:rPr>
        <w:t xml:space="preserve">Much </w:t>
      </w:r>
      <w:r w:rsidRPr="00A773DF">
        <w:rPr>
          <w:rStyle w:val="Emphasis"/>
          <w:highlight w:val="green"/>
        </w:rPr>
        <w:t>more is needed</w:t>
      </w:r>
      <w:r w:rsidRPr="00A773DF">
        <w:rPr>
          <w:rStyle w:val="Emphasis"/>
        </w:rPr>
        <w:t xml:space="preserve"> if the nation is going to reach Biden's necessary goal of cutting U.S. climate pollution in half from 2005 levels by 2030. </w:t>
      </w:r>
      <w:r w:rsidRPr="00A773DF">
        <w:rPr>
          <w:sz w:val="16"/>
        </w:rPr>
        <w:t xml:space="preserve">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 </w:t>
      </w:r>
      <w:r w:rsidRPr="00A773DF">
        <w:rPr>
          <w:rStyle w:val="Emphasis"/>
          <w:highlight w:val="green"/>
        </w:rPr>
        <w:t>The vehicle</w:t>
      </w:r>
      <w:r w:rsidRPr="00A773DF">
        <w:rPr>
          <w:rStyle w:val="Emphasis"/>
        </w:rPr>
        <w:t xml:space="preserve"> for these additional proposals </w:t>
      </w:r>
      <w:r w:rsidRPr="00A773DF">
        <w:rPr>
          <w:rStyle w:val="Emphasis"/>
          <w:highlight w:val="green"/>
        </w:rPr>
        <w:t>would be a second infrastructure bill</w:t>
      </w:r>
      <w:r w:rsidRPr="00A773DF">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A773DF">
        <w:rPr>
          <w:rStyle w:val="Emphasis"/>
        </w:rPr>
        <w:t xml:space="preserve">And </w:t>
      </w:r>
      <w:r w:rsidRPr="00A773DF">
        <w:rPr>
          <w:rStyle w:val="Emphasis"/>
          <w:highlight w:val="green"/>
        </w:rPr>
        <w:t>when Biden attends a U.N.</w:t>
      </w:r>
      <w:r w:rsidRPr="00A773DF">
        <w:rPr>
          <w:rStyle w:val="Emphasis"/>
        </w:rPr>
        <w:t xml:space="preserve"> climate </w:t>
      </w:r>
      <w:r w:rsidRPr="00A773DF">
        <w:rPr>
          <w:rStyle w:val="Emphasis"/>
          <w:highlight w:val="green"/>
        </w:rPr>
        <w:t>conference</w:t>
      </w:r>
      <w:r w:rsidRPr="00A773DF">
        <w:rPr>
          <w:rStyle w:val="Emphasis"/>
        </w:rPr>
        <w:t xml:space="preserve"> in November, </w:t>
      </w:r>
      <w:r w:rsidRPr="00A773DF">
        <w:rPr>
          <w:rStyle w:val="Emphasis"/>
          <w:highlight w:val="green"/>
        </w:rPr>
        <w:t>he can use American progress</w:t>
      </w:r>
      <w:r w:rsidRPr="00A773DF">
        <w:rPr>
          <w:rStyle w:val="Emphasis"/>
        </w:rPr>
        <w:t xml:space="preserve"> on climate change </w:t>
      </w:r>
      <w:r w:rsidRPr="00A773DF">
        <w:rPr>
          <w:rStyle w:val="Emphasis"/>
          <w:highlight w:val="green"/>
        </w:rPr>
        <w:t xml:space="preserve">as a mean of persuading others to follow </w:t>
      </w:r>
      <w:r w:rsidRPr="00821556">
        <w:rPr>
          <w:rStyle w:val="Emphasis"/>
        </w:rPr>
        <w:t>our lead.</w:t>
      </w:r>
      <w:r w:rsidRPr="00A773DF">
        <w:rPr>
          <w:rStyle w:val="Emphasis"/>
        </w:rPr>
        <w:t xml:space="preserve"> Further delay is not an option.</w:t>
      </w:r>
    </w:p>
    <w:p w14:paraId="566078DA" w14:textId="77777777" w:rsidR="00031BAD" w:rsidRPr="00031BAD" w:rsidRDefault="00031BAD" w:rsidP="00031BAD"/>
    <w:p w14:paraId="71C215ED" w14:textId="4D1C28E4" w:rsidR="009A2F50" w:rsidRDefault="009A2F50" w:rsidP="009A2F50">
      <w:pPr>
        <w:pStyle w:val="Heading3"/>
      </w:pPr>
      <w:r>
        <w:lastRenderedPageBreak/>
        <w:t>4</w:t>
      </w:r>
    </w:p>
    <w:p w14:paraId="3DD0254D" w14:textId="77777777" w:rsidR="009A2F50" w:rsidRPr="00A97C7B" w:rsidRDefault="009A2F50" w:rsidP="009A2F50">
      <w:pPr>
        <w:pStyle w:val="Heading4"/>
      </w:pPr>
      <w:r>
        <w:t xml:space="preserve">Coercive power relations have </w:t>
      </w:r>
      <w:r>
        <w:rPr>
          <w:u w:val="single"/>
        </w:rPr>
        <w:t>shifted</w:t>
      </w:r>
      <w:r>
        <w:t xml:space="preserve"> from the </w:t>
      </w:r>
      <w:r>
        <w:rPr>
          <w:u w:val="single"/>
        </w:rPr>
        <w:t>local</w:t>
      </w:r>
      <w:r>
        <w:t xml:space="preserve"> to the </w:t>
      </w:r>
      <w:r>
        <w:rPr>
          <w:u w:val="single"/>
        </w:rPr>
        <w:t>global</w:t>
      </w:r>
      <w:r>
        <w:t xml:space="preserve"> creating </w:t>
      </w:r>
      <w:proofErr w:type="spellStart"/>
      <w:r>
        <w:rPr>
          <w:u w:val="single"/>
        </w:rPr>
        <w:t>biodiplomacy</w:t>
      </w:r>
      <w:proofErr w:type="spellEnd"/>
      <w:r>
        <w:t xml:space="preserve"> which facilitates liberal expansion and development.</w:t>
      </w:r>
    </w:p>
    <w:p w14:paraId="7533CCB7" w14:textId="77777777" w:rsidR="009A2F50" w:rsidRPr="00235DF1" w:rsidRDefault="009A2F50" w:rsidP="009A2F50">
      <w:r w:rsidRPr="00A97C7B">
        <w:rPr>
          <w:rStyle w:val="Style13ptBold"/>
        </w:rPr>
        <w:t>Constantinou and Opondo 15</w:t>
      </w:r>
      <w:r>
        <w:t xml:space="preserve">, </w:t>
      </w:r>
      <w:r w:rsidRPr="00A97C7B">
        <w:t xml:space="preserve">Constantinou, Costas M., and Sam Okoth Opondo. "Engaging the ‘ungoverned’: The merging of diplomacy, </w:t>
      </w:r>
      <w:proofErr w:type="spellStart"/>
      <w:r w:rsidRPr="00A97C7B">
        <w:t>defence</w:t>
      </w:r>
      <w:proofErr w:type="spellEnd"/>
      <w:r w:rsidRPr="00A97C7B">
        <w:t xml:space="preserve"> and development." Cooperation and Conflict 51.3 (2016): 307-324.</w:t>
      </w:r>
      <w:r>
        <w:t xml:space="preserve"> (</w:t>
      </w:r>
      <w:r w:rsidRPr="00235DF1">
        <w:t>Professor of International Relations @ University of Cyprus, Sam Okoth Opondo, Professor of Political Science and Africana Studies</w:t>
      </w:r>
      <w:r>
        <w:t>)//Elmer</w:t>
      </w:r>
    </w:p>
    <w:p w14:paraId="5F418F33" w14:textId="483CABEB" w:rsidR="009A2F50" w:rsidRDefault="009A2F50" w:rsidP="009A2F50">
      <w:pPr>
        <w:rPr>
          <w:sz w:val="16"/>
        </w:rPr>
      </w:pPr>
      <w:r w:rsidRPr="00030429">
        <w:rPr>
          <w:sz w:val="16"/>
        </w:rPr>
        <w:t xml:space="preserve">Ultimately, this military-diplomatic apparatus presents something more than a </w:t>
      </w:r>
      <w:proofErr w:type="gramStart"/>
      <w:r w:rsidRPr="00030429">
        <w:rPr>
          <w:sz w:val="16"/>
        </w:rPr>
        <w:t>state’s</w:t>
      </w:r>
      <w:proofErr w:type="gramEnd"/>
      <w:r w:rsidRPr="00030429">
        <w:rPr>
          <w:sz w:val="16"/>
        </w:rPr>
        <w:t xml:space="preserve"> or empire’s attempt to ‘enhance its value’ at the periphery of the international system</w:t>
      </w:r>
      <w:r w:rsidRPr="00C3195A">
        <w:rPr>
          <w:sz w:val="16"/>
        </w:rPr>
        <w:t xml:space="preserve">. By </w:t>
      </w:r>
      <w:r w:rsidRPr="00C3195A">
        <w:rPr>
          <w:b/>
          <w:highlight w:val="green"/>
          <w:u w:val="single"/>
        </w:rPr>
        <w:t>managing</w:t>
      </w:r>
      <w:r w:rsidRPr="00C3195A">
        <w:rPr>
          <w:sz w:val="16"/>
          <w:highlight w:val="green"/>
        </w:rPr>
        <w:t xml:space="preserve"> </w:t>
      </w:r>
      <w:r w:rsidRPr="00C3195A">
        <w:rPr>
          <w:sz w:val="16"/>
        </w:rPr>
        <w:t xml:space="preserve">poverty and scarcity and supporting ‘good’ </w:t>
      </w:r>
      <w:r w:rsidRPr="00C3195A">
        <w:rPr>
          <w:b/>
          <w:highlight w:val="green"/>
          <w:u w:val="single"/>
        </w:rPr>
        <w:t>living conditions around the globe</w:t>
      </w:r>
      <w:r w:rsidRPr="00C3195A">
        <w:rPr>
          <w:sz w:val="16"/>
        </w:rPr>
        <w:t xml:space="preserve">, the apparatus </w:t>
      </w:r>
      <w:r w:rsidRPr="00C3195A">
        <w:rPr>
          <w:b/>
          <w:highlight w:val="green"/>
          <w:u w:val="single"/>
        </w:rPr>
        <w:t>maintains</w:t>
      </w:r>
      <w:r w:rsidRPr="00C3195A">
        <w:rPr>
          <w:sz w:val="16"/>
          <w:highlight w:val="green"/>
        </w:rPr>
        <w:t xml:space="preserve"> </w:t>
      </w:r>
      <w:r w:rsidRPr="00C3195A">
        <w:rPr>
          <w:sz w:val="16"/>
        </w:rPr>
        <w:t>old and extends new ‘</w:t>
      </w:r>
      <w:r w:rsidRPr="00C3195A">
        <w:rPr>
          <w:b/>
          <w:highlight w:val="green"/>
          <w:u w:val="single"/>
        </w:rPr>
        <w:t>relations of subjection’</w:t>
      </w:r>
      <w:r w:rsidRPr="00C3195A">
        <w:rPr>
          <w:sz w:val="16"/>
          <w:highlight w:val="green"/>
        </w:rPr>
        <w:t xml:space="preserve"> </w:t>
      </w:r>
      <w:r w:rsidRPr="00C3195A">
        <w:rPr>
          <w:sz w:val="16"/>
        </w:rPr>
        <w:t>and governance while creating new sites of diplomatic engagement that exceed the governmental domain (</w:t>
      </w:r>
      <w:proofErr w:type="spellStart"/>
      <w:r w:rsidRPr="00C3195A">
        <w:rPr>
          <w:sz w:val="16"/>
        </w:rPr>
        <w:t>Mbembe</w:t>
      </w:r>
      <w:proofErr w:type="spellEnd"/>
      <w:r w:rsidRPr="00C3195A">
        <w:rPr>
          <w:sz w:val="16"/>
        </w:rPr>
        <w:t xml:space="preserve">, 2001: 24). Connecting domains of administration and negotiation, but also violence and multiple attempts to curtail it, the apparatus is part of a milieu in which governmental and diplomatic practices are synergized and instituted. </w:t>
      </w:r>
      <w:r w:rsidRPr="00C3195A">
        <w:rPr>
          <w:u w:val="single"/>
        </w:rPr>
        <w:t xml:space="preserve">Beyond its strategic concern with the optimization of lives and livelihoods, the </w:t>
      </w:r>
      <w:r w:rsidRPr="00C3195A">
        <w:rPr>
          <w:b/>
          <w:highlight w:val="green"/>
          <w:u w:val="single"/>
        </w:rPr>
        <w:t>entanglement of governmental</w:t>
      </w:r>
      <w:r w:rsidRPr="00C3195A">
        <w:rPr>
          <w:highlight w:val="green"/>
          <w:u w:val="single"/>
        </w:rPr>
        <w:t xml:space="preserve"> </w:t>
      </w:r>
      <w:r w:rsidRPr="00C3195A">
        <w:rPr>
          <w:b/>
          <w:highlight w:val="green"/>
          <w:u w:val="single"/>
        </w:rPr>
        <w:t>and diplomatic</w:t>
      </w:r>
      <w:r w:rsidRPr="00C3195A">
        <w:rPr>
          <w:highlight w:val="green"/>
          <w:u w:val="single"/>
        </w:rPr>
        <w:t xml:space="preserve"> </w:t>
      </w:r>
      <w:r w:rsidRPr="00C3195A">
        <w:rPr>
          <w:u w:val="single"/>
        </w:rPr>
        <w:t xml:space="preserve">conduct </w:t>
      </w:r>
      <w:r w:rsidRPr="00C3195A">
        <w:rPr>
          <w:b/>
          <w:highlight w:val="green"/>
          <w:u w:val="single"/>
        </w:rPr>
        <w:t>registers</w:t>
      </w:r>
      <w:r w:rsidRPr="00C3195A">
        <w:rPr>
          <w:u w:val="single"/>
        </w:rPr>
        <w:t xml:space="preserve">, we believe, </w:t>
      </w:r>
      <w:r w:rsidRPr="00C3195A">
        <w:rPr>
          <w:b/>
          <w:highlight w:val="green"/>
          <w:u w:val="single"/>
        </w:rPr>
        <w:t xml:space="preserve">an ontological shift from biopolitics to </w:t>
      </w:r>
      <w:proofErr w:type="spellStart"/>
      <w:r w:rsidRPr="00C3195A">
        <w:rPr>
          <w:b/>
          <w:highlight w:val="green"/>
          <w:u w:val="single"/>
        </w:rPr>
        <w:t>biodiplomacy</w:t>
      </w:r>
      <w:proofErr w:type="spellEnd"/>
      <w:r w:rsidRPr="00C3195A">
        <w:rPr>
          <w:sz w:val="16"/>
        </w:rPr>
        <w:t xml:space="preserve">. Emerging from the liberal will to self-regulation and governance and specifically addressing the politics of life, biopolitics, Michel Foucault tells us, involves ‘control over relations between the human race, or human beings insofar as they are a species, insofar as they are living beings, and their environment, the milieu in which they live’ (Foucault, 2003: 245). Going beyond the juridical conception of sovereignty and law enforcement, </w:t>
      </w:r>
      <w:r w:rsidRPr="00C3195A">
        <w:rPr>
          <w:b/>
          <w:highlight w:val="green"/>
          <w:u w:val="single"/>
        </w:rPr>
        <w:t>biopolitics concentrates on</w:t>
      </w:r>
      <w:r w:rsidRPr="00C3195A">
        <w:rPr>
          <w:highlight w:val="green"/>
          <w:u w:val="single"/>
        </w:rPr>
        <w:t xml:space="preserve"> </w:t>
      </w:r>
      <w:r w:rsidRPr="00C3195A">
        <w:rPr>
          <w:u w:val="single"/>
        </w:rPr>
        <w:t xml:space="preserve">the </w:t>
      </w:r>
      <w:r w:rsidRPr="00C3195A">
        <w:rPr>
          <w:b/>
          <w:highlight w:val="green"/>
          <w:u w:val="single"/>
        </w:rPr>
        <w:t>management of populations through</w:t>
      </w:r>
      <w:r w:rsidRPr="00C3195A">
        <w:rPr>
          <w:highlight w:val="green"/>
          <w:u w:val="single"/>
        </w:rPr>
        <w:t xml:space="preserve"> </w:t>
      </w:r>
      <w:r w:rsidRPr="00C3195A">
        <w:rPr>
          <w:u w:val="single"/>
        </w:rPr>
        <w:t xml:space="preserve">the </w:t>
      </w:r>
      <w:r w:rsidRPr="00C3195A">
        <w:rPr>
          <w:b/>
          <w:bCs/>
          <w:highlight w:val="green"/>
          <w:u w:val="single"/>
        </w:rPr>
        <w:t>production of knowledge</w:t>
      </w:r>
      <w:r w:rsidRPr="00C3195A">
        <w:rPr>
          <w:highlight w:val="green"/>
          <w:u w:val="single"/>
        </w:rPr>
        <w:t xml:space="preserve"> </w:t>
      </w:r>
      <w:r w:rsidRPr="00C3195A">
        <w:rPr>
          <w:u w:val="single"/>
        </w:rPr>
        <w:t>about life and ways of living, as well as the enhancement of methods of supporting and controlling them</w:t>
      </w:r>
      <w:r w:rsidRPr="00C3195A">
        <w:rPr>
          <w:sz w:val="16"/>
        </w:rPr>
        <w:t xml:space="preserve">. Unlike juridical sovereignty, which was predominantly defined by the right of rulers to ‘take life and let live’, </w:t>
      </w:r>
      <w:r w:rsidRPr="00C3195A">
        <w:rPr>
          <w:u w:val="single"/>
        </w:rPr>
        <w:t>biopolitics follows a governmental logic of</w:t>
      </w:r>
      <w:r w:rsidRPr="00C3195A">
        <w:rPr>
          <w:sz w:val="16"/>
        </w:rPr>
        <w:t xml:space="preserve"> ‘</w:t>
      </w:r>
      <w:r w:rsidRPr="00C3195A">
        <w:rPr>
          <w:b/>
          <w:highlight w:val="green"/>
          <w:u w:val="single"/>
        </w:rPr>
        <w:t>making live and letting die’</w:t>
      </w:r>
      <w:r w:rsidRPr="00C3195A">
        <w:rPr>
          <w:sz w:val="16"/>
        </w:rPr>
        <w:t xml:space="preserve"> (Foucault, 2003: 247). Whereas biopolitics has expanded its reach and deepened its governmental methods to multiple domains around the globe – not only enhancing conditions of living but also determining who is made to live and who is </w:t>
      </w:r>
      <w:proofErr w:type="spellStart"/>
      <w:r w:rsidRPr="00C3195A">
        <w:rPr>
          <w:sz w:val="16"/>
        </w:rPr>
        <w:t>let</w:t>
      </w:r>
      <w:proofErr w:type="spellEnd"/>
      <w:r w:rsidRPr="00C3195A">
        <w:rPr>
          <w:sz w:val="16"/>
        </w:rPr>
        <w:t xml:space="preserve"> to die – </w:t>
      </w:r>
      <w:proofErr w:type="spellStart"/>
      <w:r w:rsidRPr="00C3195A">
        <w:rPr>
          <w:u w:val="single"/>
        </w:rPr>
        <w:t>biodiplomacy</w:t>
      </w:r>
      <w:proofErr w:type="spellEnd"/>
      <w:r w:rsidRPr="00C3195A">
        <w:rPr>
          <w:u w:val="single"/>
        </w:rPr>
        <w:t xml:space="preserve"> underscores the continuous </w:t>
      </w:r>
      <w:r w:rsidRPr="00C3195A">
        <w:rPr>
          <w:b/>
          <w:highlight w:val="green"/>
          <w:u w:val="single"/>
        </w:rPr>
        <w:t>negotiation of life</w:t>
      </w:r>
      <w:r w:rsidRPr="00C3195A">
        <w:rPr>
          <w:highlight w:val="green"/>
          <w:u w:val="single"/>
        </w:rPr>
        <w:t xml:space="preserve"> </w:t>
      </w:r>
      <w:r w:rsidRPr="00C3195A">
        <w:rPr>
          <w:u w:val="single"/>
        </w:rPr>
        <w:t xml:space="preserve">that </w:t>
      </w:r>
      <w:r w:rsidRPr="00C3195A">
        <w:rPr>
          <w:b/>
          <w:highlight w:val="green"/>
          <w:u w:val="single"/>
        </w:rPr>
        <w:t>accompanies</w:t>
      </w:r>
      <w:r w:rsidRPr="00C3195A">
        <w:rPr>
          <w:highlight w:val="green"/>
          <w:u w:val="single"/>
        </w:rPr>
        <w:t xml:space="preserve"> </w:t>
      </w:r>
      <w:r w:rsidRPr="00C3195A">
        <w:rPr>
          <w:u w:val="single"/>
        </w:rPr>
        <w:t xml:space="preserve">this </w:t>
      </w:r>
      <w:r w:rsidRPr="00C3195A">
        <w:rPr>
          <w:b/>
          <w:highlight w:val="green"/>
          <w:u w:val="single"/>
        </w:rPr>
        <w:t>global expansion</w:t>
      </w:r>
      <w:r w:rsidRPr="00C3195A">
        <w:rPr>
          <w:highlight w:val="green"/>
          <w:u w:val="single"/>
        </w:rPr>
        <w:t xml:space="preserve"> </w:t>
      </w:r>
      <w:r w:rsidRPr="00C3195A">
        <w:rPr>
          <w:u w:val="single"/>
        </w:rPr>
        <w:t xml:space="preserve">and that has brought </w:t>
      </w:r>
      <w:r w:rsidRPr="00C3195A">
        <w:rPr>
          <w:b/>
          <w:highlight w:val="green"/>
          <w:u w:val="single"/>
        </w:rPr>
        <w:t>shifts in</w:t>
      </w:r>
      <w:r w:rsidRPr="00C3195A">
        <w:rPr>
          <w:highlight w:val="green"/>
          <w:u w:val="single"/>
        </w:rPr>
        <w:t xml:space="preserve"> </w:t>
      </w:r>
      <w:r w:rsidRPr="00C3195A">
        <w:rPr>
          <w:b/>
          <w:highlight w:val="green"/>
          <w:u w:val="single"/>
        </w:rPr>
        <w:t>strategies of control</w:t>
      </w:r>
      <w:r w:rsidRPr="00C3195A">
        <w:rPr>
          <w:u w:val="single"/>
        </w:rPr>
        <w:t>, discourses of legitimation and forms of co-optation and cohabitation beyond governance.</w:t>
      </w:r>
      <w:r w:rsidRPr="00C3195A">
        <w:rPr>
          <w:sz w:val="16"/>
        </w:rPr>
        <w:t xml:space="preserve"> We have examined the </w:t>
      </w:r>
      <w:r w:rsidRPr="00C3195A">
        <w:rPr>
          <w:u w:val="single"/>
        </w:rPr>
        <w:t xml:space="preserve">theoretical and ethical ramifications of </w:t>
      </w:r>
      <w:proofErr w:type="spellStart"/>
      <w:r w:rsidRPr="00C3195A">
        <w:rPr>
          <w:u w:val="single"/>
        </w:rPr>
        <w:t>biodiplomacy</w:t>
      </w:r>
      <w:proofErr w:type="spellEnd"/>
      <w:r w:rsidRPr="00C3195A">
        <w:rPr>
          <w:u w:val="single"/>
        </w:rPr>
        <w:t xml:space="preserve"> in more detail in a separate paper (Constantinou and Opondo, 2014).</w:t>
      </w:r>
      <w:r w:rsidRPr="00C3195A">
        <w:rPr>
          <w:sz w:val="16"/>
        </w:rPr>
        <w:t xml:space="preserve"> The focus on </w:t>
      </w:r>
      <w:proofErr w:type="spellStart"/>
      <w:r w:rsidRPr="00C3195A">
        <w:rPr>
          <w:u w:val="single"/>
        </w:rPr>
        <w:t>biodiplomacy</w:t>
      </w:r>
      <w:proofErr w:type="spellEnd"/>
      <w:r w:rsidRPr="00C3195A">
        <w:rPr>
          <w:u w:val="single"/>
        </w:rPr>
        <w:t xml:space="preserve"> provokes us to ask if there is something more going on beyond ‘liberal governance’, the ‘liberal way of war’ or the ‘</w:t>
      </w:r>
      <w:r w:rsidRPr="00C3195A">
        <w:rPr>
          <w:b/>
          <w:bCs/>
          <w:highlight w:val="green"/>
          <w:u w:val="single"/>
        </w:rPr>
        <w:t>merging of security with development’</w:t>
      </w:r>
      <w:r w:rsidRPr="00C3195A">
        <w:rPr>
          <w:sz w:val="16"/>
        </w:rPr>
        <w:t xml:space="preserve">. </w:t>
      </w:r>
      <w:proofErr w:type="gramStart"/>
      <w:r w:rsidRPr="00C3195A">
        <w:rPr>
          <w:sz w:val="16"/>
        </w:rPr>
        <w:t>Specifically</w:t>
      </w:r>
      <w:proofErr w:type="gramEnd"/>
      <w:r w:rsidRPr="00C3195A">
        <w:rPr>
          <w:sz w:val="16"/>
        </w:rPr>
        <w:t xml:space="preserve"> </w:t>
      </w:r>
      <w:r w:rsidRPr="00C3195A">
        <w:rPr>
          <w:u w:val="single"/>
        </w:rPr>
        <w:t xml:space="preserve">it allows us to inquire how groups, like the </w:t>
      </w:r>
      <w:proofErr w:type="spellStart"/>
      <w:r w:rsidRPr="00C3195A">
        <w:rPr>
          <w:u w:val="single"/>
        </w:rPr>
        <w:t>Jeldessa</w:t>
      </w:r>
      <w:proofErr w:type="spellEnd"/>
      <w:r w:rsidRPr="00C3195A">
        <w:rPr>
          <w:u w:val="single"/>
        </w:rPr>
        <w:t xml:space="preserve"> villagers or other groups who are acted upon by the powerful, play out their agency and the forms of diplomacy that enable them to do so</w:t>
      </w:r>
      <w:r w:rsidRPr="00C3195A">
        <w:rPr>
          <w:sz w:val="16"/>
        </w:rPr>
        <w:t xml:space="preserve">. Do they create new diplomacies as they enact their lives in the spaces and times where biopolitical regimes operate? Or is the biopolitical formation creating new forms of diplomatic subjects? Posing the question not only of biopolitics but of </w:t>
      </w:r>
      <w:proofErr w:type="spellStart"/>
      <w:r w:rsidRPr="00C3195A">
        <w:rPr>
          <w:sz w:val="16"/>
        </w:rPr>
        <w:t>biodiplomacy</w:t>
      </w:r>
      <w:proofErr w:type="spellEnd"/>
      <w:r w:rsidRPr="00C3195A">
        <w:rPr>
          <w:sz w:val="16"/>
        </w:rPr>
        <w:t xml:space="preserve"> makes it possible for us to seriously think how lives and worlds are not just ‘governed’ but ‘negotiated’, how certain lives and worlds become plausible, and others implausible, and this not through centralized command, control and exercise of power. To be sure, </w:t>
      </w:r>
      <w:proofErr w:type="spellStart"/>
      <w:r w:rsidRPr="00C3195A">
        <w:rPr>
          <w:sz w:val="16"/>
        </w:rPr>
        <w:t>biodiplomacy</w:t>
      </w:r>
      <w:proofErr w:type="spellEnd"/>
      <w:r w:rsidRPr="00C3195A">
        <w:rPr>
          <w:sz w:val="16"/>
        </w:rPr>
        <w:t xml:space="preserve"> does not ensure symmetrical negotiation, particularly where the USA is involved. Over the last 10 years, the cultivation of outreach and the exploitation of new civilian partnerships have been keenly pursued through the US Transformational Diplomacy initiative, extending operations beyond the traditional </w:t>
      </w:r>
      <w:proofErr w:type="spellStart"/>
      <w:r w:rsidRPr="00C3195A">
        <w:rPr>
          <w:sz w:val="16"/>
        </w:rPr>
        <w:t>centres</w:t>
      </w:r>
      <w:proofErr w:type="spellEnd"/>
      <w:r w:rsidRPr="00C3195A">
        <w:rPr>
          <w:sz w:val="16"/>
        </w:rPr>
        <w:t xml:space="preserve"> of power and intergovernmental relationships. </w:t>
      </w:r>
      <w:r w:rsidRPr="00C3195A">
        <w:rPr>
          <w:u w:val="single"/>
        </w:rPr>
        <w:t xml:space="preserve">For instance, a plethora of projects have been promoted under the auspices of US Africa Command (AFRICOM) in a manner that exemplifies both the biopolitical and </w:t>
      </w:r>
      <w:proofErr w:type="spellStart"/>
      <w:r w:rsidRPr="00C3195A">
        <w:rPr>
          <w:u w:val="single"/>
        </w:rPr>
        <w:t>biodiplomatic</w:t>
      </w:r>
      <w:proofErr w:type="spellEnd"/>
      <w:r w:rsidRPr="00C3195A">
        <w:rPr>
          <w:u w:val="single"/>
        </w:rPr>
        <w:t xml:space="preserve"> dimensions of the military-diplomatic apparatus</w:t>
      </w:r>
      <w:r w:rsidRPr="00C3195A">
        <w:rPr>
          <w:sz w:val="16"/>
        </w:rPr>
        <w:t xml:space="preserve">. Such projects are sometimes frank and cynical about their goal. VETCAP, for example, currently operates in Djibouti, Ethiopia, Kenya, Morocco, Tanzania and Uganda and aims to ‘deliver veterinary programs in support of strategic military objectives’.3 Although there is no public explanation as to what the specific strategic military objectives are in each country and how they are linked to the vaccination of livestock, the engagements are indicative of the new civilian partnerships that the US Defense and State Departments are developing worldwide as well as of what has been termed as the merging of diplomacy, </w:t>
      </w:r>
      <w:proofErr w:type="spellStart"/>
      <w:r w:rsidRPr="00C3195A">
        <w:rPr>
          <w:sz w:val="16"/>
        </w:rPr>
        <w:t>defence</w:t>
      </w:r>
      <w:proofErr w:type="spellEnd"/>
      <w:r w:rsidRPr="00C3195A">
        <w:rPr>
          <w:sz w:val="16"/>
        </w:rPr>
        <w:t xml:space="preserve"> and development (3D) – the ‘three pillars’ of US foreign policy in the post-9/11 era. In short</w:t>
      </w:r>
      <w:r w:rsidRPr="00030429">
        <w:rPr>
          <w:sz w:val="16"/>
        </w:rPr>
        <w:t>, there is a clear policy reorientation towards supporting ‘foreign’ life that is openly admitted and promoted, but whose global implications and replications are yet to be fully understood.</w:t>
      </w:r>
    </w:p>
    <w:p w14:paraId="337F89F9" w14:textId="77777777" w:rsidR="009A2F50" w:rsidRDefault="009A2F50" w:rsidP="009A2F50">
      <w:pPr>
        <w:pStyle w:val="Heading4"/>
      </w:pPr>
      <w:r>
        <w:lastRenderedPageBreak/>
        <w:t xml:space="preserve">Medicine is the </w:t>
      </w:r>
      <w:r>
        <w:rPr>
          <w:u w:val="single"/>
        </w:rPr>
        <w:t>next tool</w:t>
      </w:r>
      <w:r>
        <w:t xml:space="preserve"> of colonization by glorifying western medical advancement in contrast to the “backwards” third word – saving everything paradoxically results in the elimination of the very lives they seek to preserve.</w:t>
      </w:r>
    </w:p>
    <w:p w14:paraId="3EDCE961" w14:textId="77777777" w:rsidR="009A2F50" w:rsidRPr="00A97C7B" w:rsidRDefault="009A2F50" w:rsidP="009A2F50">
      <w:proofErr w:type="spellStart"/>
      <w:r w:rsidRPr="00A97C7B">
        <w:rPr>
          <w:rStyle w:val="Style13ptBold"/>
        </w:rPr>
        <w:t>Yau</w:t>
      </w:r>
      <w:proofErr w:type="spellEnd"/>
      <w:r>
        <w:rPr>
          <w:rStyle w:val="Style13ptBold"/>
        </w:rPr>
        <w:t xml:space="preserve"> 7</w:t>
      </w:r>
      <w:r w:rsidRPr="00A97C7B">
        <w:t xml:space="preserve">, Wing-kit. "Representing illness: patients, monsters, </w:t>
      </w:r>
      <w:proofErr w:type="spellStart"/>
      <w:r w:rsidRPr="00A97C7B">
        <w:t>andmicrobes</w:t>
      </w:r>
      <w:proofErr w:type="spellEnd"/>
      <w:r w:rsidRPr="00A97C7B">
        <w:t>." HKU Theses Online (HKUTO) (2007).</w:t>
      </w:r>
      <w:r>
        <w:t xml:space="preserve"> (Medical Graduate Student at Hong Kong University)//Elmer</w:t>
      </w:r>
    </w:p>
    <w:p w14:paraId="3BF1F280" w14:textId="77777777" w:rsidR="009A2F50" w:rsidRDefault="009A2F50" w:rsidP="009A2F50">
      <w:pPr>
        <w:rPr>
          <w:sz w:val="16"/>
        </w:rPr>
      </w:pPr>
      <w:r w:rsidRPr="00030429">
        <w:rPr>
          <w:sz w:val="16"/>
        </w:rPr>
        <w:t xml:space="preserve">History shows that political and economic colonialism that took over geographical area can be justified with a utopian vision, and the </w:t>
      </w:r>
      <w:proofErr w:type="spellStart"/>
      <w:r w:rsidRPr="00030429">
        <w:rPr>
          <w:sz w:val="16"/>
        </w:rPr>
        <w:t>modernisation</w:t>
      </w:r>
      <w:proofErr w:type="spellEnd"/>
      <w:r w:rsidRPr="00030429">
        <w:rPr>
          <w:sz w:val="16"/>
        </w:rPr>
        <w:t xml:space="preserve"> that follows eventually improve the standard of the </w:t>
      </w:r>
      <w:proofErr w:type="spellStart"/>
      <w:r w:rsidRPr="00C3195A">
        <w:rPr>
          <w:sz w:val="16"/>
        </w:rPr>
        <w:t>colonised</w:t>
      </w:r>
      <w:proofErr w:type="spellEnd"/>
      <w:r w:rsidRPr="00C3195A">
        <w:rPr>
          <w:sz w:val="16"/>
        </w:rPr>
        <w:t xml:space="preserve"> up to that of the </w:t>
      </w:r>
      <w:proofErr w:type="spellStart"/>
      <w:r w:rsidRPr="00C3195A">
        <w:rPr>
          <w:sz w:val="16"/>
        </w:rPr>
        <w:t>coloniser</w:t>
      </w:r>
      <w:proofErr w:type="spellEnd"/>
      <w:r w:rsidRPr="00C3195A">
        <w:rPr>
          <w:sz w:val="16"/>
        </w:rPr>
        <w:t xml:space="preserve">. </w:t>
      </w:r>
      <w:r w:rsidRPr="00C3195A">
        <w:rPr>
          <w:b/>
          <w:highlight w:val="green"/>
          <w:u w:val="single"/>
        </w:rPr>
        <w:t>Medical</w:t>
      </w:r>
      <w:r w:rsidRPr="00C3195A">
        <w:rPr>
          <w:b/>
          <w:u w:val="single"/>
        </w:rPr>
        <w:t xml:space="preserve"> </w:t>
      </w:r>
      <w:proofErr w:type="spellStart"/>
      <w:r w:rsidRPr="00C3195A">
        <w:rPr>
          <w:b/>
          <w:highlight w:val="green"/>
          <w:u w:val="single"/>
        </w:rPr>
        <w:t>colonisation</w:t>
      </w:r>
      <w:proofErr w:type="spellEnd"/>
      <w:r w:rsidRPr="00C3195A">
        <w:rPr>
          <w:u w:val="single"/>
        </w:rPr>
        <w:t xml:space="preserve">, in the same vein, can also be considered as </w:t>
      </w:r>
      <w:r w:rsidRPr="00C3195A">
        <w:rPr>
          <w:b/>
          <w:highlight w:val="green"/>
          <w:u w:val="single"/>
        </w:rPr>
        <w:t xml:space="preserve">a humanitarian </w:t>
      </w:r>
      <w:proofErr w:type="spellStart"/>
      <w:r w:rsidRPr="00C3195A">
        <w:rPr>
          <w:b/>
          <w:highlight w:val="green"/>
          <w:u w:val="single"/>
        </w:rPr>
        <w:t>endeavour</w:t>
      </w:r>
      <w:proofErr w:type="spellEnd"/>
      <w:r w:rsidRPr="00C3195A">
        <w:rPr>
          <w:u w:val="single"/>
        </w:rPr>
        <w:t>. Western medicine ‘</w:t>
      </w:r>
      <w:proofErr w:type="spellStart"/>
      <w:r w:rsidRPr="00C3195A">
        <w:rPr>
          <w:b/>
          <w:highlight w:val="green"/>
          <w:u w:val="single"/>
        </w:rPr>
        <w:t>colonises</w:t>
      </w:r>
      <w:proofErr w:type="spellEnd"/>
      <w:r w:rsidRPr="00C3195A">
        <w:rPr>
          <w:b/>
          <w:highlight w:val="green"/>
          <w:u w:val="single"/>
        </w:rPr>
        <w:t>’</w:t>
      </w:r>
      <w:r w:rsidRPr="00C3195A">
        <w:rPr>
          <w:u w:val="single"/>
        </w:rPr>
        <w:t xml:space="preserve"> the </w:t>
      </w:r>
      <w:r w:rsidRPr="00C3195A">
        <w:rPr>
          <w:b/>
          <w:highlight w:val="green"/>
          <w:u w:val="single"/>
        </w:rPr>
        <w:t>field of medicine</w:t>
      </w:r>
      <w:r w:rsidRPr="00C3195A">
        <w:rPr>
          <w:u w:val="single"/>
        </w:rPr>
        <w:t xml:space="preserve">, </w:t>
      </w:r>
      <w:r w:rsidRPr="00C3195A">
        <w:rPr>
          <w:b/>
          <w:highlight w:val="green"/>
          <w:u w:val="single"/>
        </w:rPr>
        <w:t>taking over</w:t>
      </w:r>
      <w:r w:rsidRPr="00C3195A">
        <w:rPr>
          <w:b/>
          <w:u w:val="single"/>
        </w:rPr>
        <w:t xml:space="preserve"> </w:t>
      </w:r>
      <w:r w:rsidRPr="00C3195A">
        <w:rPr>
          <w:b/>
          <w:highlight w:val="green"/>
          <w:u w:val="single"/>
        </w:rPr>
        <w:t>traditional</w:t>
      </w:r>
      <w:r w:rsidRPr="00C3195A">
        <w:rPr>
          <w:u w:val="single"/>
        </w:rPr>
        <w:t xml:space="preserve"> and other indigenous medical </w:t>
      </w:r>
      <w:r w:rsidRPr="00C3195A">
        <w:rPr>
          <w:b/>
          <w:highlight w:val="green"/>
          <w:u w:val="single"/>
        </w:rPr>
        <w:t>practices</w:t>
      </w:r>
      <w:r w:rsidRPr="00C3195A">
        <w:rPr>
          <w:u w:val="single"/>
        </w:rPr>
        <w:t xml:space="preserve"> </w:t>
      </w:r>
      <w:r w:rsidRPr="00C3195A">
        <w:rPr>
          <w:b/>
          <w:highlight w:val="green"/>
          <w:u w:val="single"/>
        </w:rPr>
        <w:t>and render them</w:t>
      </w:r>
      <w:r w:rsidRPr="00C3195A">
        <w:rPr>
          <w:u w:val="single"/>
        </w:rPr>
        <w:t xml:space="preserve"> as ‘</w:t>
      </w:r>
      <w:r w:rsidRPr="00C3195A">
        <w:rPr>
          <w:b/>
          <w:highlight w:val="green"/>
          <w:u w:val="single"/>
        </w:rPr>
        <w:t>unscientific’</w:t>
      </w:r>
      <w:r w:rsidRPr="00C3195A">
        <w:rPr>
          <w:u w:val="single"/>
        </w:rPr>
        <w:t xml:space="preserve"> and ‘superstitious’ while celebrating the achievement of scientific method that is the basis for our bio-medical culture as the </w:t>
      </w:r>
      <w:proofErr w:type="gramStart"/>
      <w:r w:rsidRPr="00C3195A">
        <w:rPr>
          <w:u w:val="single"/>
        </w:rPr>
        <w:t>real life</w:t>
      </w:r>
      <w:proofErr w:type="gramEnd"/>
      <w:r w:rsidRPr="00C3195A">
        <w:rPr>
          <w:u w:val="single"/>
        </w:rPr>
        <w:t xml:space="preserve"> </w:t>
      </w:r>
      <w:proofErr w:type="spellStart"/>
      <w:r w:rsidRPr="00C3195A">
        <w:rPr>
          <w:u w:val="single"/>
        </w:rPr>
        <w:t>savour</w:t>
      </w:r>
      <w:proofErr w:type="spellEnd"/>
      <w:r w:rsidRPr="00C3195A">
        <w:rPr>
          <w:u w:val="single"/>
        </w:rPr>
        <w:t xml:space="preserve">. 91 Fortunately or unfortunately, Frank believes this period of medical </w:t>
      </w:r>
      <w:proofErr w:type="spellStart"/>
      <w:r w:rsidRPr="00C3195A">
        <w:rPr>
          <w:u w:val="single"/>
        </w:rPr>
        <w:t>colonisation</w:t>
      </w:r>
      <w:proofErr w:type="spellEnd"/>
      <w:r w:rsidRPr="00C3195A">
        <w:rPr>
          <w:u w:val="single"/>
        </w:rPr>
        <w:t xml:space="preserve"> has probably ended. He regards this new era medical post-</w:t>
      </w:r>
      <w:proofErr w:type="spellStart"/>
      <w:r w:rsidRPr="00C3195A">
        <w:rPr>
          <w:u w:val="single"/>
        </w:rPr>
        <w:t>colonisation</w:t>
      </w:r>
      <w:proofErr w:type="spellEnd"/>
      <w:r w:rsidRPr="00C3195A">
        <w:rPr>
          <w:u w:val="single"/>
        </w:rPr>
        <w:t xml:space="preserve"> when political issues and national security are now closely allied and fusing with the medical curriculum, further </w:t>
      </w:r>
      <w:r w:rsidRPr="00C3195A">
        <w:rPr>
          <w:b/>
          <w:highlight w:val="green"/>
          <w:u w:val="single"/>
        </w:rPr>
        <w:t>alienating</w:t>
      </w:r>
      <w:r w:rsidRPr="00C3195A">
        <w:rPr>
          <w:u w:val="single"/>
        </w:rPr>
        <w:t xml:space="preserve"> the </w:t>
      </w:r>
      <w:r w:rsidRPr="00C3195A">
        <w:rPr>
          <w:b/>
          <w:highlight w:val="green"/>
          <w:u w:val="single"/>
        </w:rPr>
        <w:t>patients</w:t>
      </w:r>
      <w:r w:rsidRPr="00C3195A">
        <w:rPr>
          <w:u w:val="single"/>
        </w:rPr>
        <w:t xml:space="preserve"> and turning the city space into a space of </w:t>
      </w:r>
      <w:proofErr w:type="gramStart"/>
      <w:r w:rsidRPr="00C3195A">
        <w:rPr>
          <w:u w:val="single"/>
        </w:rPr>
        <w:t>thoroughly-</w:t>
      </w:r>
      <w:proofErr w:type="spellStart"/>
      <w:r w:rsidRPr="00C3195A">
        <w:rPr>
          <w:u w:val="single"/>
        </w:rPr>
        <w:t>sanitised</w:t>
      </w:r>
      <w:proofErr w:type="spellEnd"/>
      <w:proofErr w:type="gramEnd"/>
      <w:r w:rsidRPr="00C3195A">
        <w:rPr>
          <w:u w:val="single"/>
        </w:rPr>
        <w:t>, isolating environs</w:t>
      </w:r>
      <w:r w:rsidRPr="00C3195A">
        <w:rPr>
          <w:sz w:val="16"/>
        </w:rPr>
        <w:t>. It also means that in medical post-</w:t>
      </w:r>
      <w:proofErr w:type="spellStart"/>
      <w:r w:rsidRPr="00C3195A">
        <w:rPr>
          <w:sz w:val="16"/>
        </w:rPr>
        <w:t>colonisation</w:t>
      </w:r>
      <w:proofErr w:type="spellEnd"/>
      <w:r w:rsidRPr="00C3195A">
        <w:rPr>
          <w:sz w:val="16"/>
        </w:rPr>
        <w:t xml:space="preserve">, the meaning of public health is now synonymous with global health. Under this new name, its area of administration reaches beyond the microscopic world of biological border-crossing virus and germs to the border-crossing people and other political agenda as well. Different from other diseases, infectious disease does not confine itself to a particular </w:t>
      </w:r>
      <w:proofErr w:type="spellStart"/>
      <w:r w:rsidRPr="00C3195A">
        <w:rPr>
          <w:sz w:val="16"/>
        </w:rPr>
        <w:t>stigmatisable</w:t>
      </w:r>
      <w:proofErr w:type="spellEnd"/>
      <w:r w:rsidRPr="00C3195A">
        <w:rPr>
          <w:sz w:val="16"/>
        </w:rPr>
        <w:t xml:space="preserve"> population. Take SARS for example, it is quite different from other re-emerging diseases that are, to this date, still a regional plague limited to third-world countries (where medical facilities are inadequate and people are living under deprived conditions). The primary risk group during the outbreak in Hong Kong, however, is not the </w:t>
      </w:r>
      <w:proofErr w:type="spellStart"/>
      <w:r w:rsidRPr="00C3195A">
        <w:rPr>
          <w:sz w:val="16"/>
        </w:rPr>
        <w:t>stigmatised</w:t>
      </w:r>
      <w:proofErr w:type="spellEnd"/>
      <w:r w:rsidRPr="00C3195A">
        <w:rPr>
          <w:sz w:val="16"/>
        </w:rPr>
        <w:t xml:space="preserve"> ‘other’ – typically the poor or the under-privileged class, but the medical workers in hospitals – who are usually esteemed as professionals and from a prestigious group in our society even today. Christine </w:t>
      </w:r>
      <w:proofErr w:type="spellStart"/>
      <w:r w:rsidRPr="00C3195A">
        <w:rPr>
          <w:sz w:val="16"/>
        </w:rPr>
        <w:t>Loh</w:t>
      </w:r>
      <w:proofErr w:type="spellEnd"/>
      <w:r w:rsidRPr="00C3195A">
        <w:rPr>
          <w:sz w:val="16"/>
        </w:rPr>
        <w:t xml:space="preserve"> sums up the impact of SARS and the fusing of medicine with politics in the following way: Events happened quickly. Healthcare professionals had to face enormous personal risks in fighting the disease on the frontline […] Need has been the mother of a number of useful inventions, such as the contact tracing system developed in Hong Kong. SARS also touched almost every other aspect of personal and community life in affected areas [including Toronto, Singapore and Taiwan]. Ministers and officials lost their jobs. Many businesses suffered. Ordinary people were forced to reassess their priorities. Communities had to find useful ways of coping with panic while continuing to fight the disease.92 Paul </w:t>
      </w:r>
      <w:proofErr w:type="spellStart"/>
      <w:r w:rsidRPr="00C3195A">
        <w:rPr>
          <w:sz w:val="16"/>
        </w:rPr>
        <w:t>Virilio</w:t>
      </w:r>
      <w:proofErr w:type="spellEnd"/>
      <w:r w:rsidRPr="00C3195A">
        <w:rPr>
          <w:sz w:val="16"/>
        </w:rPr>
        <w:t xml:space="preserve"> has already warned us that the fear of contamination by a viral agent is not, and should not be the sole object of horror in this day and age, but the fear of extinguishments engendered by the </w:t>
      </w:r>
      <w:proofErr w:type="spellStart"/>
      <w:r w:rsidRPr="00C3195A">
        <w:rPr>
          <w:sz w:val="16"/>
        </w:rPr>
        <w:t>hyperfragility</w:t>
      </w:r>
      <w:proofErr w:type="spellEnd"/>
      <w:r w:rsidRPr="00C3195A">
        <w:rPr>
          <w:sz w:val="16"/>
        </w:rPr>
        <w:t xml:space="preserve"> of the technological process of our society.93 Although infectious disease is only a viral contamination, and it is by no means comparable to the kind of weapon that is designed to function as another network to cause a wide-spread breakdown of our existing life-dependent networks (such as power supplies), Peter Chan’s Memory has shown how this fear of risk has undergone a series of re-configuration, from being contaminated by the foreign invasion of a virus, to the fear of isolation and incommunicability. Perhaps it is helpful to compare this change of our subject of anxiety in terms of the colonial-era ideologies of medicine and post-colonial ideologies of global health, as there is increasing emphasis on information and commodity exchange networks intertwining with space and territoriality, as Nicholas B King puts it: While colonial anxiety revolved around fears of contamination as certain (white, European, male) bodies moved into vulnerable places and faced novel contaminating environments and (non-white, non-European, female) peoples, postcolonial anxiety revolves around the contamination of space itself by mobile bodies and motile environments. This is not the horror of matter (or bodies) out of place, which presupposed the identification of a place for matter; instead, it is the horror of places no longer mattering, of a ‘third-worlding’ at home.94 The horror in Memory is not the ghostly figure played by Tony Leung. It is true that while he is wandering and happens to see the masked Eugenia Yuan sitting by herself staring out of a café’s window, there is a brief moment of tacit recognition, or as another film critic remarks, it is a moment when Leung and the Yuan (who plays a ghostly figure in another Peter Chan’s film Going Home) meets and it dawns on the audience that Leung, too, is a ghost.95 Nonetheless, the ‘ghosts’ here are just as powerless as the imprisoned people in the building in the sick, infected city. They no more understand the snow in Hong Kong, nor the hearses that are passing by than we do. That is to say, they are not from another world different to ours. The real horror comes from the uniqueness of SARS and the new </w:t>
      </w:r>
      <w:proofErr w:type="spellStart"/>
      <w:r w:rsidRPr="00C3195A">
        <w:rPr>
          <w:sz w:val="16"/>
        </w:rPr>
        <w:t>realisation</w:t>
      </w:r>
      <w:proofErr w:type="spellEnd"/>
      <w:r w:rsidRPr="00C3195A">
        <w:rPr>
          <w:sz w:val="16"/>
        </w:rPr>
        <w:t xml:space="preserve"> that it came with – not only does it mean that </w:t>
      </w:r>
      <w:r w:rsidRPr="00C3195A">
        <w:rPr>
          <w:b/>
          <w:highlight w:val="green"/>
          <w:u w:val="single"/>
        </w:rPr>
        <w:t>biomedicine is no longer</w:t>
      </w:r>
      <w:r w:rsidRPr="00C3195A">
        <w:rPr>
          <w:b/>
          <w:u w:val="single"/>
        </w:rPr>
        <w:t xml:space="preserve"> </w:t>
      </w:r>
      <w:r w:rsidRPr="00C3195A">
        <w:rPr>
          <w:b/>
          <w:highlight w:val="green"/>
          <w:u w:val="single"/>
        </w:rPr>
        <w:t>the guarantee</w:t>
      </w:r>
      <w:r w:rsidRPr="00C3195A">
        <w:rPr>
          <w:b/>
          <w:u w:val="single"/>
        </w:rPr>
        <w:t xml:space="preserve"> </w:t>
      </w:r>
      <w:r w:rsidRPr="00C3195A">
        <w:rPr>
          <w:b/>
          <w:highlight w:val="green"/>
          <w:u w:val="single"/>
        </w:rPr>
        <w:t>for</w:t>
      </w:r>
      <w:r w:rsidRPr="00C3195A">
        <w:rPr>
          <w:b/>
          <w:u w:val="single"/>
        </w:rPr>
        <w:t xml:space="preserve"> </w:t>
      </w:r>
      <w:r w:rsidRPr="00C3195A">
        <w:rPr>
          <w:b/>
          <w:highlight w:val="green"/>
          <w:u w:val="single"/>
        </w:rPr>
        <w:t>health</w:t>
      </w:r>
      <w:r w:rsidRPr="00C3195A">
        <w:rPr>
          <w:sz w:val="16"/>
        </w:rPr>
        <w:t xml:space="preserve">, </w:t>
      </w:r>
      <w:r w:rsidRPr="00C3195A">
        <w:rPr>
          <w:u w:val="single"/>
        </w:rPr>
        <w:t>but it also paints a grimmer picture of reality that says this new epidemic cannot be reduced to just another ‘difficult time’ for the local people to overcome, and that it, like so many adversities in the past decades, can be overcome.</w:t>
      </w:r>
      <w:r w:rsidRPr="00C3195A">
        <w:rPr>
          <w:sz w:val="16"/>
        </w:rPr>
        <w:t xml:space="preserve"> That explains why critics of the 1:99 Short Film Series have been negative, mostly toward the films’ focus on the disease as an ‘adversary’ that Hong Kong people are facing collectively rather than treating SARS as a unique, (un)timely disease.96 In Hong Kong is the Best (Dir. Alan </w:t>
      </w:r>
      <w:proofErr w:type="spellStart"/>
      <w:r w:rsidRPr="00C3195A">
        <w:rPr>
          <w:sz w:val="16"/>
        </w:rPr>
        <w:t>Mak</w:t>
      </w:r>
      <w:proofErr w:type="spellEnd"/>
      <w:r w:rsidRPr="00C3195A">
        <w:rPr>
          <w:sz w:val="16"/>
        </w:rPr>
        <w:t xml:space="preserve"> Siu-Fai, Andrew Lau Wai-Keung), for example, SARS is even treated as an equivalent to other pandemics/disasters in the past, as if the disease were just another difficult time that the locals can, and will go through collectively, that what it causes (the other) will not destroy us (the self) because, as the title suggests, Hong Kong is the best. Memory addresses the post-SARS trauma by showing how the disease has caught Hong Kong people getting weary of human-to-human contact – everyone is imprisoned in the round windows in solitude, expressionless and masked. These people have been through mass anxiety and paranoia about the disease, and panic over </w:t>
      </w:r>
      <w:r w:rsidRPr="00C3195A">
        <w:rPr>
          <w:sz w:val="16"/>
        </w:rPr>
        <w:lastRenderedPageBreak/>
        <w:t xml:space="preserve">being infected with the virus, which, like the rest of the influenza viral strain, is still not preventable. In </w:t>
      </w:r>
      <w:proofErr w:type="spellStart"/>
      <w:r w:rsidRPr="00C3195A">
        <w:rPr>
          <w:sz w:val="16"/>
        </w:rPr>
        <w:t>Hystories</w:t>
      </w:r>
      <w:proofErr w:type="spellEnd"/>
      <w:r w:rsidRPr="00C3195A">
        <w:rPr>
          <w:sz w:val="16"/>
        </w:rPr>
        <w:t xml:space="preserve">, Elaine Showalter remarks that mass hysteria usually takes place within a community, especially a </w:t>
      </w:r>
      <w:proofErr w:type="gramStart"/>
      <w:r w:rsidRPr="00C3195A">
        <w:rPr>
          <w:sz w:val="16"/>
        </w:rPr>
        <w:t>tight-knit</w:t>
      </w:r>
      <w:proofErr w:type="gramEnd"/>
      <w:r w:rsidRPr="00C3195A">
        <w:rPr>
          <w:sz w:val="16"/>
        </w:rPr>
        <w:t xml:space="preserve"> one like that of Hong Kong, where </w:t>
      </w:r>
      <w:proofErr w:type="spellStart"/>
      <w:r w:rsidRPr="00C3195A">
        <w:rPr>
          <w:sz w:val="16"/>
        </w:rPr>
        <w:t>rumours</w:t>
      </w:r>
      <w:proofErr w:type="spellEnd"/>
      <w:r w:rsidRPr="00C3195A">
        <w:rPr>
          <w:sz w:val="16"/>
        </w:rPr>
        <w:t xml:space="preserve"> can develop with the social network to sustain it.97 In the example of SARS, there was once a time when </w:t>
      </w:r>
      <w:proofErr w:type="spellStart"/>
      <w:r w:rsidRPr="00C3195A">
        <w:rPr>
          <w:sz w:val="16"/>
        </w:rPr>
        <w:t>rumour</w:t>
      </w:r>
      <w:proofErr w:type="spellEnd"/>
      <w:r w:rsidRPr="00C3195A">
        <w:rPr>
          <w:sz w:val="16"/>
        </w:rPr>
        <w:t xml:space="preserve"> first hit the locals that a mysterious flu has killed people in Guangzhou. And the locals were seen as reacting with irrational fear by stocking up white vinegar98 and the market also reacted by increasing the prices of all kinds of disinfectants, such as Clorox, Dettol and even masks. Interestingly, such mass hysteria did not last long. As masks are being discarded, fear is also being forgotten. Our memories do not seem to hold on for long to our previous experience and soon drifts into oblivion before it disappears completely. As a result, the epidemic itself never plays a major role in shaping the Hong Kong society, and there leaves very little room for artistic production in response to its devastating period of outbreak.99 [cont.] It has become increasingly clear that health and the proper management of illness (especially of infectious diseases) are now individual moral responsibilities in real life. Individuals (lay people) are expected to have improved assess to (medical) knowledge through popular science and mass media that would enable them to better self-surveillance, risk assessment, and ultimately, prevention. In the meantime, we have what Adele E. Clarke et al. calls the ‘</w:t>
      </w:r>
      <w:proofErr w:type="spellStart"/>
      <w:r w:rsidRPr="00C3195A">
        <w:rPr>
          <w:sz w:val="16"/>
        </w:rPr>
        <w:t>biomedicalisation</w:t>
      </w:r>
      <w:proofErr w:type="spellEnd"/>
      <w:r w:rsidRPr="00C3195A">
        <w:rPr>
          <w:sz w:val="16"/>
        </w:rPr>
        <w:t xml:space="preserve">’ process that, ‘through the complex, multisided, multidirectional process of </w:t>
      </w:r>
      <w:proofErr w:type="spellStart"/>
      <w:r w:rsidRPr="00C3195A">
        <w:rPr>
          <w:sz w:val="16"/>
        </w:rPr>
        <w:t>medicalisation</w:t>
      </w:r>
      <w:proofErr w:type="spellEnd"/>
      <w:r w:rsidRPr="00C3195A">
        <w:rPr>
          <w:sz w:val="16"/>
        </w:rPr>
        <w:t xml:space="preserve"> and application of technoscience,’ has given us both new individual and collective identities according to our ‘risk status’, DNA profiles, or whether we are ‘Syndrome X sufferers,’ etc.106 Interestingly, if </w:t>
      </w:r>
      <w:proofErr w:type="spellStart"/>
      <w:r w:rsidRPr="00C3195A">
        <w:rPr>
          <w:sz w:val="16"/>
        </w:rPr>
        <w:t>medicalisation</w:t>
      </w:r>
      <w:proofErr w:type="spellEnd"/>
      <w:r w:rsidRPr="00C3195A">
        <w:rPr>
          <w:sz w:val="16"/>
        </w:rPr>
        <w:t xml:space="preserve"> is a process in which ‘unwanted’ social phenomenon or </w:t>
      </w:r>
      <w:proofErr w:type="spellStart"/>
      <w:r w:rsidRPr="00C3195A">
        <w:rPr>
          <w:sz w:val="16"/>
        </w:rPr>
        <w:t>behaviours</w:t>
      </w:r>
      <w:proofErr w:type="spellEnd"/>
      <w:r w:rsidRPr="00C3195A">
        <w:rPr>
          <w:sz w:val="16"/>
        </w:rPr>
        <w:t xml:space="preserve"> are passed from the jurisdiction of law to that of medicine, (e.g. branding/classifying someone as sick just because (s)he does not fit the social norm, and thereby treating it as an illness and disease), then </w:t>
      </w:r>
      <w:proofErr w:type="spellStart"/>
      <w:r w:rsidRPr="00C3195A">
        <w:rPr>
          <w:sz w:val="16"/>
        </w:rPr>
        <w:t>biomedicalisation</w:t>
      </w:r>
      <w:proofErr w:type="spellEnd"/>
      <w:r w:rsidRPr="00C3195A">
        <w:rPr>
          <w:sz w:val="16"/>
        </w:rPr>
        <w:t xml:space="preserve"> can be understood as a process that </w:t>
      </w:r>
      <w:proofErr w:type="spellStart"/>
      <w:r w:rsidRPr="00C3195A">
        <w:rPr>
          <w:sz w:val="16"/>
        </w:rPr>
        <w:t>medicalises</w:t>
      </w:r>
      <w:proofErr w:type="spellEnd"/>
      <w:r w:rsidRPr="00C3195A">
        <w:rPr>
          <w:sz w:val="16"/>
        </w:rPr>
        <w:t xml:space="preserve"> health (e.g. classifying somebody as belonging to a ‘high-risk’ group based on lifestyle and genetic make-up or even social class, and treating it as a cause of illness and disease). Disease used to be </w:t>
      </w:r>
      <w:proofErr w:type="spellStart"/>
      <w:r w:rsidRPr="00C3195A">
        <w:rPr>
          <w:sz w:val="16"/>
        </w:rPr>
        <w:t>conceptualised</w:t>
      </w:r>
      <w:proofErr w:type="spellEnd"/>
      <w:r w:rsidRPr="00C3195A">
        <w:rPr>
          <w:sz w:val="16"/>
        </w:rPr>
        <w:t xml:space="preserve"> at the level of organs and cells, so that when there is a disease in the heart or the liver, we are simply known as the heart disease patient, or liver disease patient, etc. However, today’s risks and </w:t>
      </w:r>
      <w:r w:rsidRPr="00C3195A">
        <w:rPr>
          <w:b/>
          <w:highlight w:val="green"/>
          <w:u w:val="single"/>
        </w:rPr>
        <w:t>diseases are</w:t>
      </w:r>
      <w:r w:rsidRPr="00C3195A">
        <w:rPr>
          <w:sz w:val="16"/>
        </w:rPr>
        <w:t xml:space="preserve"> </w:t>
      </w:r>
      <w:proofErr w:type="spellStart"/>
      <w:r w:rsidRPr="00C3195A">
        <w:rPr>
          <w:sz w:val="16"/>
        </w:rPr>
        <w:t>conceptualised</w:t>
      </w:r>
      <w:proofErr w:type="spellEnd"/>
      <w:r w:rsidRPr="00C3195A">
        <w:rPr>
          <w:sz w:val="16"/>
        </w:rPr>
        <w:t xml:space="preserve"> at the level of genes and molecules, which are the </w:t>
      </w:r>
      <w:r w:rsidRPr="00C3195A">
        <w:rPr>
          <w:b/>
          <w:highlight w:val="green"/>
          <w:u w:val="single"/>
        </w:rPr>
        <w:t>codes from which our biological identity is constituted</w:t>
      </w:r>
      <w:r w:rsidRPr="00C3195A">
        <w:rPr>
          <w:sz w:val="16"/>
        </w:rPr>
        <w:t xml:space="preserve">. As noted by Clarke et al., </w:t>
      </w:r>
      <w:r w:rsidRPr="00C3195A">
        <w:rPr>
          <w:b/>
          <w:highlight w:val="green"/>
          <w:u w:val="single"/>
        </w:rPr>
        <w:t>health policy is no longer about problem-solving</w:t>
      </w:r>
      <w:r w:rsidRPr="00C3195A">
        <w:rPr>
          <w:sz w:val="16"/>
        </w:rPr>
        <w:t xml:space="preserve"> (i.e., patients visits the physicians with a physical symptoms, with clear test results and unambiguous diagnosis, followed by treatment that cures the disease by removing the symptoms) </w:t>
      </w:r>
      <w:r w:rsidRPr="00C3195A">
        <w:rPr>
          <w:b/>
          <w:highlight w:val="green"/>
          <w:u w:val="single"/>
        </w:rPr>
        <w:t>but</w:t>
      </w:r>
      <w:r w:rsidRPr="00C3195A">
        <w:rPr>
          <w:sz w:val="16"/>
        </w:rPr>
        <w:t xml:space="preserve"> more about </w:t>
      </w:r>
      <w:r w:rsidRPr="00C3195A">
        <w:rPr>
          <w:b/>
          <w:highlight w:val="green"/>
          <w:u w:val="single"/>
        </w:rPr>
        <w:t>problem finding</w:t>
      </w:r>
      <w:r w:rsidRPr="00C3195A">
        <w:rPr>
          <w:sz w:val="16"/>
        </w:rPr>
        <w:t xml:space="preserve"> (i.e. patients are tested and classified by risks, for instance, high cholesterol, too skinny, too fat, </w:t>
      </w:r>
      <w:proofErr w:type="spellStart"/>
      <w:r w:rsidRPr="00C3195A">
        <w:rPr>
          <w:sz w:val="16"/>
        </w:rPr>
        <w:t>etc</w:t>
      </w:r>
      <w:proofErr w:type="spellEnd"/>
      <w:r w:rsidRPr="00C3195A">
        <w:rPr>
          <w:sz w:val="16"/>
        </w:rPr>
        <w:t xml:space="preserve">).107 In other words, physical condition becomes a disease to be treated. Thus, it is not difficult to see that selling disease and commodifying health are basically two sides of the same coin. Therefore, the notion of ‘safe space’ in terms of our understanding of Carol’s environmental illness becomes an encapsulation of what biomedicine (and even environmentalists and alternative medicine) are preoccupied with today – that of bodies and space. Peter Donning, the Wrenwood guru, in his welcoming speech to the new ‘long-timers’, made the following statements: ‘what you’re seeing outside is a reflection of what you feel from within,’ and, ‘I’ve stopped reading the papers. I’ve stopped watching the news on TV…I’ve seen their fatalistic, negative attitude and I’ve finally </w:t>
      </w:r>
      <w:proofErr w:type="spellStart"/>
      <w:r w:rsidRPr="00C3195A">
        <w:rPr>
          <w:sz w:val="16"/>
        </w:rPr>
        <w:t>realised</w:t>
      </w:r>
      <w:proofErr w:type="spellEnd"/>
      <w:r w:rsidRPr="00C3195A">
        <w:rPr>
          <w:sz w:val="16"/>
        </w:rPr>
        <w:t xml:space="preserve"> once and for all, I don’t need it. </w:t>
      </w:r>
      <w:proofErr w:type="gramStart"/>
      <w:r w:rsidRPr="00C3195A">
        <w:rPr>
          <w:sz w:val="16"/>
        </w:rPr>
        <w:t>So</w:t>
      </w:r>
      <w:proofErr w:type="gramEnd"/>
      <w:r w:rsidRPr="00C3195A">
        <w:rPr>
          <w:sz w:val="16"/>
        </w:rPr>
        <w:t xml:space="preserve"> I transform that negative stimulus into something that will not do harm to me.’ The sole reason why Donning calls Wrenwood an ‘environmentally safe place’ is due to his belief that how he feels in his head can directly or indirectly influence his organs (especially his immune system) to behave in a certain way. In other words, within this space, safety is ensured – it is only you and </w:t>
      </w:r>
      <w:proofErr w:type="gramStart"/>
      <w:r w:rsidRPr="00C3195A">
        <w:rPr>
          <w:sz w:val="16"/>
        </w:rPr>
        <w:t>your</w:t>
      </w:r>
      <w:proofErr w:type="gramEnd"/>
      <w:r w:rsidRPr="00C3195A">
        <w:rPr>
          <w:sz w:val="16"/>
        </w:rPr>
        <w:t xml:space="preserve"> thinking that is hazardous to your health. Once again, it shows that the spaces and the bodies that inhabit or travel within these spaces have become the primary concern for health maintenance. Film critics like Roddy Reid remarks that Safe is about the experience of our bodies understood as sites of struggle between medical discourses, health-care practices, pathogens, and visual inscriptions108. </w:t>
      </w:r>
      <w:r w:rsidRPr="00C3195A">
        <w:rPr>
          <w:u w:val="single"/>
        </w:rPr>
        <w:t>It is a struggle because we are most disturbed by the opacity of the environment and the ‘unfathomable mystery’ of the body</w:t>
      </w:r>
      <w:r w:rsidRPr="00C3195A">
        <w:rPr>
          <w:sz w:val="16"/>
        </w:rPr>
        <w:t xml:space="preserve">. With the body and the surrounding disappearing into the internal psychological space, one’s past and history have become an alternative form of toxin where repressed dark memories are dug up and turned into an enemy. With new enemy, de-toxification can then begin in yet another form of speech to cleanse the body ‘system’ in the name of ‘self-love.’ However, such promise of speech and self-knowledge is just as groundless as the belief that a fruit diet Carol is on can cleanse the body of the toxins one cannot avoid taking in </w:t>
      </w:r>
      <w:proofErr w:type="spellStart"/>
      <w:r w:rsidRPr="00C3195A">
        <w:rPr>
          <w:sz w:val="16"/>
        </w:rPr>
        <w:t>everyday</w:t>
      </w:r>
      <w:proofErr w:type="spellEnd"/>
      <w:r w:rsidRPr="00C3195A">
        <w:rPr>
          <w:sz w:val="16"/>
        </w:rPr>
        <w:t xml:space="preserve">. The more transparent our body and space is, the easier for surveillance, so that barriers can be set; risks can be assessed. </w:t>
      </w:r>
      <w:r w:rsidRPr="00C3195A">
        <w:rPr>
          <w:b/>
          <w:highlight w:val="green"/>
          <w:u w:val="single"/>
        </w:rPr>
        <w:t>We are</w:t>
      </w:r>
      <w:r w:rsidRPr="00C3195A">
        <w:rPr>
          <w:u w:val="single"/>
        </w:rPr>
        <w:t xml:space="preserve">, in effect, </w:t>
      </w:r>
      <w:r w:rsidRPr="00C3195A">
        <w:rPr>
          <w:b/>
          <w:highlight w:val="green"/>
          <w:u w:val="single"/>
        </w:rPr>
        <w:t>living as the Boy in the Bubble</w:t>
      </w:r>
      <w:r w:rsidRPr="00C3195A">
        <w:rPr>
          <w:u w:val="single"/>
        </w:rPr>
        <w:t xml:space="preserve">, or in Jean Baudrillard’s own words, it is ‘a transparent envelope in which we have taken refuge and where we remain, bereft of everything yet overprotected, </w:t>
      </w:r>
      <w:r w:rsidRPr="00C3195A">
        <w:rPr>
          <w:b/>
          <w:highlight w:val="green"/>
          <w:u w:val="single"/>
        </w:rPr>
        <w:t>doomed to artificial immunity</w:t>
      </w:r>
      <w:r w:rsidRPr="00C3195A">
        <w:rPr>
          <w:u w:val="single"/>
        </w:rPr>
        <w:t>, continual transfusions and, at the slightest contact with the world outside, instant death.</w:t>
      </w:r>
      <w:r w:rsidRPr="00C3195A">
        <w:rPr>
          <w:sz w:val="16"/>
        </w:rPr>
        <w:t xml:space="preserve">’109 As a result, the proliferating health product and alternative treatment, in cooperation with the transnational pharmaceutical industry, has now made even high-cholesterol and osteoporosis a disease. Consequently, we are self-conscious of the level of cholesterol in what we eat; the level of pollutants in the air we breathe and the water we drink. But how much transparency is transparent enough? In order to see and know what is doing harm to our bodies, we are </w:t>
      </w:r>
      <w:r w:rsidRPr="00C3195A">
        <w:rPr>
          <w:b/>
          <w:highlight w:val="green"/>
          <w:u w:val="single"/>
        </w:rPr>
        <w:t>obsessed with information</w:t>
      </w:r>
      <w:r w:rsidRPr="00C3195A">
        <w:rPr>
          <w:sz w:val="16"/>
        </w:rPr>
        <w:t xml:space="preserve">, and one of the examples would be labels on food packages. Borrowing again from Baudrillard’s idea of ‘absolute communication’ in which the ultra-rapid circulation of signs is operating so fast for the sole reason that it never passes via the mediation of meaning, we may also understand body and health as contaminated by the same sign-circulation process: meat is bad, vegetables are good; city air is polluted, country air is </w:t>
      </w:r>
      <w:proofErr w:type="gramStart"/>
      <w:r w:rsidRPr="00C3195A">
        <w:rPr>
          <w:sz w:val="16"/>
        </w:rPr>
        <w:t>more healthy</w:t>
      </w:r>
      <w:proofErr w:type="gramEnd"/>
      <w:r w:rsidRPr="00C3195A">
        <w:rPr>
          <w:sz w:val="16"/>
        </w:rPr>
        <w:t xml:space="preserve">. The </w:t>
      </w:r>
      <w:r w:rsidRPr="00C3195A">
        <w:rPr>
          <w:b/>
          <w:highlight w:val="green"/>
          <w:u w:val="single"/>
        </w:rPr>
        <w:t>transparency</w:t>
      </w:r>
      <w:r w:rsidRPr="00C3195A">
        <w:rPr>
          <w:sz w:val="16"/>
        </w:rPr>
        <w:t xml:space="preserve"> of food products </w:t>
      </w:r>
      <w:r w:rsidRPr="00C3195A">
        <w:rPr>
          <w:b/>
          <w:highlight w:val="green"/>
          <w:u w:val="single"/>
        </w:rPr>
        <w:t>makes us feel safe</w:t>
      </w:r>
      <w:r w:rsidRPr="00C3195A">
        <w:rPr>
          <w:sz w:val="16"/>
        </w:rPr>
        <w:t xml:space="preserve">, at the same time such transparency corresponds to the pervasiveness of our body which made us believe that we are vulnerable to the invisible killers such as germs, chemical compounds and smoke, and that makes us ‘un-safe’. This conflict illustrates nicely the paradox of the Freudian pleasure principle, which </w:t>
      </w:r>
      <w:proofErr w:type="spellStart"/>
      <w:r w:rsidRPr="00C3195A">
        <w:rPr>
          <w:sz w:val="16"/>
        </w:rPr>
        <w:t>Slavoj</w:t>
      </w:r>
      <w:proofErr w:type="spellEnd"/>
      <w:r w:rsidRPr="00C3195A">
        <w:rPr>
          <w:sz w:val="16"/>
        </w:rPr>
        <w:t xml:space="preserve"> Zizek sarcastically remarks: You have a society which is ostensibly oriented toward pure pleasure, but you pay for it through a whole series of "you can't." The hidden prohibitions: eat whatever you want, but beware of fat and cholesterol; smoke, but beware of nicotine; sex, but safe sex. </w:t>
      </w:r>
      <w:r w:rsidRPr="00C3195A">
        <w:rPr>
          <w:u w:val="single"/>
        </w:rPr>
        <w:t xml:space="preserve">Yet the ultimate consequence of this pleasure principle is that </w:t>
      </w:r>
      <w:r w:rsidRPr="00C3195A">
        <w:rPr>
          <w:b/>
          <w:highlight w:val="green"/>
          <w:u w:val="single"/>
        </w:rPr>
        <w:t>everything is prohibited</w:t>
      </w:r>
      <w:r w:rsidRPr="00C3195A">
        <w:rPr>
          <w:u w:val="single"/>
        </w:rPr>
        <w:t xml:space="preserve"> in a way; you </w:t>
      </w:r>
      <w:r w:rsidRPr="00C3195A">
        <w:rPr>
          <w:u w:val="single"/>
        </w:rPr>
        <w:lastRenderedPageBreak/>
        <w:t xml:space="preserve">can't smoke: there's nicotine; you can't eat: there's fat; you can't have sex: you'll get sick. </w:t>
      </w:r>
      <w:proofErr w:type="gramStart"/>
      <w:r w:rsidRPr="00C3195A">
        <w:rPr>
          <w:u w:val="single"/>
        </w:rPr>
        <w:t>So</w:t>
      </w:r>
      <w:proofErr w:type="gramEnd"/>
      <w:r w:rsidRPr="00C3195A">
        <w:rPr>
          <w:u w:val="single"/>
        </w:rPr>
        <w:t xml:space="preserve"> this is a kind of everyday confirmation of the Lacanian paradox.111 These are all telling us that nothing is safe</w:t>
      </w:r>
      <w:r w:rsidRPr="00C3195A">
        <w:rPr>
          <w:sz w:val="16"/>
        </w:rPr>
        <w:t xml:space="preserve">. At first glance, it is no wonder why the Wrenwood Centre is a ‘perfect safe space’ – it is toxin-free: no exhaust, no aerosol, no fumes – our desire for transparency has landed us into a vacuum that is also known as a sanatorium. There is finally no prohibition – because it is ubiquitous, it seems like safety is found in this nostalgia afforded by this pre-modern space. However, after all external aggressions are eliminated by a place like Wrenwood; the body has become the Other and become its own internal virulence: Carol’s reaction appears to have been alleviated at </w:t>
      </w:r>
      <w:proofErr w:type="gramStart"/>
      <w:r w:rsidRPr="00C3195A">
        <w:rPr>
          <w:sz w:val="16"/>
        </w:rPr>
        <w:t>Wrenwood</w:t>
      </w:r>
      <w:proofErr w:type="gramEnd"/>
      <w:r w:rsidRPr="00C3195A">
        <w:rPr>
          <w:sz w:val="16"/>
        </w:rPr>
        <w:t xml:space="preserve"> but she is becoming more visibly sick as evidenced by her lesions and swollen eyes. In the final scene, Carol succumbs to Wrenwood’s preaching about self-love, and starts to </w:t>
      </w:r>
      <w:proofErr w:type="spellStart"/>
      <w:r w:rsidRPr="00C3195A">
        <w:rPr>
          <w:sz w:val="16"/>
        </w:rPr>
        <w:t>practise</w:t>
      </w:r>
      <w:proofErr w:type="spellEnd"/>
      <w:r w:rsidRPr="00C3195A">
        <w:rPr>
          <w:sz w:val="16"/>
        </w:rPr>
        <w:t xml:space="preserve"> saying ‘I love you’ in front of the mirror. However, there is no reconciliation between the utterance and the mirrored image,112 instead, it is more like one more letting down by speech and knowledge, uncovering the same emptiness within the inner psychic realm in which she attempts to create protection. Her facial expression remains bland and vacuous, and all we can see is the Carol that is metamorphosing into ‘the other.’ The sentence ‘I love you’ carries no weight in it because what is there to refer to in a vacuum that is now within and around her? She has not yet become the ‘other</w:t>
      </w:r>
      <w:proofErr w:type="gramStart"/>
      <w:r w:rsidRPr="00C3195A">
        <w:rPr>
          <w:sz w:val="16"/>
        </w:rPr>
        <w:t>’</w:t>
      </w:r>
      <w:proofErr w:type="gramEnd"/>
      <w:r w:rsidRPr="00C3195A">
        <w:rPr>
          <w:sz w:val="16"/>
        </w:rPr>
        <w:t xml:space="preserve"> but we do not have the chance to see this metamorphoses completed as the film ends with a black-out, leaving us in this permanent stage of disease with Carol and with her image in the mirror. </w:t>
      </w:r>
      <w:r w:rsidRPr="00C3195A">
        <w:rPr>
          <w:u w:val="single"/>
        </w:rPr>
        <w:t>Medical sociologist Deborah Lupton argues that due to our dependence on rationality and individualism which is the legacy of Western societies ever since the Enlightenment, together with “</w:t>
      </w:r>
      <w:r w:rsidRPr="00C3195A">
        <w:rPr>
          <w:b/>
          <w:highlight w:val="green"/>
          <w:u w:val="single"/>
        </w:rPr>
        <w:t>the turn to biomedicine</w:t>
      </w:r>
      <w:r w:rsidRPr="00C3195A">
        <w:rPr>
          <w:u w:val="single"/>
        </w:rPr>
        <w:t xml:space="preserve"> and science </w:t>
      </w:r>
      <w:r w:rsidRPr="00C3195A">
        <w:rPr>
          <w:b/>
          <w:highlight w:val="green"/>
          <w:u w:val="single"/>
        </w:rPr>
        <w:t>as</w:t>
      </w:r>
      <w:r w:rsidRPr="00C3195A">
        <w:rPr>
          <w:u w:val="single"/>
        </w:rPr>
        <w:t xml:space="preserve"> the ultimate </w:t>
      </w:r>
      <w:r w:rsidRPr="00C3195A">
        <w:rPr>
          <w:b/>
          <w:highlight w:val="green"/>
          <w:u w:val="single"/>
        </w:rPr>
        <w:t>weapons</w:t>
      </w:r>
      <w:r w:rsidRPr="00C3195A">
        <w:rPr>
          <w:u w:val="single"/>
        </w:rPr>
        <w:t xml:space="preserve"> </w:t>
      </w:r>
      <w:r w:rsidRPr="00C3195A">
        <w:rPr>
          <w:b/>
          <w:highlight w:val="green"/>
          <w:u w:val="single"/>
        </w:rPr>
        <w:t>against</w:t>
      </w:r>
      <w:r w:rsidRPr="00C3195A">
        <w:rPr>
          <w:u w:val="single"/>
        </w:rPr>
        <w:t xml:space="preserve"> illness, </w:t>
      </w:r>
      <w:r w:rsidRPr="00C3195A">
        <w:rPr>
          <w:b/>
          <w:highlight w:val="green"/>
          <w:u w:val="single"/>
        </w:rPr>
        <w:t>disease</w:t>
      </w:r>
      <w:r w:rsidRPr="00C3195A">
        <w:rPr>
          <w:u w:val="single"/>
        </w:rPr>
        <w:t xml:space="preserve"> and premature death have </w:t>
      </w:r>
      <w:r w:rsidRPr="00C3195A">
        <w:rPr>
          <w:b/>
          <w:highlight w:val="green"/>
          <w:u w:val="single"/>
        </w:rPr>
        <w:t>generated</w:t>
      </w:r>
      <w:r w:rsidRPr="00C3195A">
        <w:rPr>
          <w:u w:val="single"/>
        </w:rPr>
        <w:t xml:space="preserve"> </w:t>
      </w:r>
      <w:r w:rsidRPr="00C3195A">
        <w:rPr>
          <w:b/>
          <w:highlight w:val="green"/>
          <w:u w:val="single"/>
        </w:rPr>
        <w:t>discourses</w:t>
      </w:r>
      <w:r w:rsidRPr="00C3195A">
        <w:rPr>
          <w:u w:val="single"/>
        </w:rPr>
        <w:t xml:space="preserve"> and practices </w:t>
      </w:r>
      <w:r w:rsidRPr="00C3195A">
        <w:rPr>
          <w:b/>
          <w:highlight w:val="green"/>
          <w:u w:val="single"/>
        </w:rPr>
        <w:t>which</w:t>
      </w:r>
      <w:r w:rsidRPr="00C3195A">
        <w:rPr>
          <w:u w:val="single"/>
        </w:rPr>
        <w:t xml:space="preserve"> tend to </w:t>
      </w:r>
      <w:r w:rsidRPr="00C3195A">
        <w:rPr>
          <w:b/>
          <w:highlight w:val="green"/>
          <w:u w:val="single"/>
        </w:rPr>
        <w:t>deny the fragility</w:t>
      </w:r>
      <w:r w:rsidRPr="00C3195A">
        <w:rPr>
          <w:u w:val="single"/>
        </w:rPr>
        <w:t xml:space="preserve"> and mortality </w:t>
      </w:r>
      <w:r w:rsidRPr="00C3195A">
        <w:rPr>
          <w:b/>
          <w:highlight w:val="green"/>
          <w:u w:val="single"/>
        </w:rPr>
        <w:t>of the human body</w:t>
      </w:r>
      <w:r w:rsidRPr="00C3195A">
        <w:rPr>
          <w:u w:val="single"/>
        </w:rPr>
        <w:t xml:space="preserve">.”113 But are we really as innately fragile as we think we are? In our attempt to create a safe environment, we are setting up more and more barriers against risks such as toxins and pollutants that are the natural basis of the industrial, </w:t>
      </w:r>
      <w:proofErr w:type="spellStart"/>
      <w:r w:rsidRPr="00C3195A">
        <w:rPr>
          <w:u w:val="single"/>
        </w:rPr>
        <w:t>modernised</w:t>
      </w:r>
      <w:proofErr w:type="spellEnd"/>
      <w:r w:rsidRPr="00C3195A">
        <w:rPr>
          <w:u w:val="single"/>
        </w:rPr>
        <w:t xml:space="preserve"> society. Yet at the same time, we are </w:t>
      </w:r>
      <w:r w:rsidRPr="00C3195A">
        <w:rPr>
          <w:b/>
          <w:highlight w:val="green"/>
          <w:u w:val="single"/>
        </w:rPr>
        <w:t>letting our bodies</w:t>
      </w:r>
      <w:r w:rsidRPr="00C3195A">
        <w:rPr>
          <w:u w:val="single"/>
        </w:rPr>
        <w:t xml:space="preserve"> become </w:t>
      </w:r>
      <w:r w:rsidRPr="00C3195A">
        <w:rPr>
          <w:b/>
          <w:highlight w:val="green"/>
          <w:u w:val="single"/>
        </w:rPr>
        <w:t>increasingly</w:t>
      </w:r>
      <w:r w:rsidRPr="00C3195A">
        <w:rPr>
          <w:b/>
          <w:u w:val="single"/>
        </w:rPr>
        <w:t xml:space="preserve"> </w:t>
      </w:r>
      <w:r w:rsidRPr="00C3195A">
        <w:rPr>
          <w:b/>
          <w:highlight w:val="green"/>
          <w:u w:val="single"/>
        </w:rPr>
        <w:t>vulnerable</w:t>
      </w:r>
      <w:r w:rsidRPr="00C3195A">
        <w:rPr>
          <w:u w:val="single"/>
        </w:rPr>
        <w:t xml:space="preserve"> because bodies are, too, a transparent, porous entity.</w:t>
      </w:r>
      <w:r w:rsidRPr="00C3195A">
        <w:rPr>
          <w:sz w:val="16"/>
        </w:rPr>
        <w:t xml:space="preserve"> In such transparent space where everything is made visible, and our visual world has required us to by-pass the mediation of consciousness and meaning, disease soon becomes the only escape(</w:t>
      </w:r>
      <w:proofErr w:type="spellStart"/>
      <w:r w:rsidRPr="00C3195A">
        <w:rPr>
          <w:sz w:val="16"/>
        </w:rPr>
        <w:t>ade</w:t>
      </w:r>
      <w:proofErr w:type="spellEnd"/>
      <w:r w:rsidRPr="00C3195A">
        <w:rPr>
          <w:sz w:val="16"/>
        </w:rPr>
        <w:t xml:space="preserve">) for us to let our natural </w:t>
      </w:r>
      <w:proofErr w:type="spellStart"/>
      <w:r w:rsidRPr="00C3195A">
        <w:rPr>
          <w:sz w:val="16"/>
        </w:rPr>
        <w:t>defence</w:t>
      </w:r>
      <w:proofErr w:type="spellEnd"/>
      <w:r w:rsidRPr="00C3195A">
        <w:rPr>
          <w:sz w:val="16"/>
        </w:rPr>
        <w:t xml:space="preserve"> system, i.e. our antibodies, fight against virulence, the same way Carol runs away from her well-protected middle class home in a Californian suburban valley to find salvation in a sanatorium in a New Mexican desert – an excursion on Carol’s part that she is actively doing something about her unknown, undetermined illness . However, there is no escape; just as there is </w:t>
      </w:r>
      <w:proofErr w:type="gramStart"/>
      <w:r w:rsidRPr="00C3195A">
        <w:rPr>
          <w:sz w:val="16"/>
        </w:rPr>
        <w:t>no</w:t>
      </w:r>
      <w:proofErr w:type="gramEnd"/>
      <w:r w:rsidRPr="00C3195A">
        <w:rPr>
          <w:sz w:val="16"/>
        </w:rPr>
        <w:t xml:space="preserve"> outside to our environment, nor is there an alternative outside to the existing system into which we can adventure. Outside the Bubble means instant death, thus, there can only be Bubble after Bubble. The same goes for the audience, if watching Safe is a process of immersing ourselves into a world of unknown, unforeseeable environmental risks, a threatened sense of safety and partial knowledge, we are also destined to reach a vacuum with Carol where every last bit of materiality in our environmental space is made to disappear (through speech and discourse on risk and surveillance) into a vacuum where there is no more ‘other’. Disease becomes dis-ease when there are no longer any barriers to put up against anything except the vacuous self that can only be pacified by a self-resistance against an imagined ‘other’114. However, we should also take into consideration the fact that the (female, suffering) body is not just an abstracted object belonging always to someone else, which means also the clinical gaze. The body is also what phenomenologist Vivian </w:t>
      </w:r>
      <w:proofErr w:type="spellStart"/>
      <w:r w:rsidRPr="00C3195A">
        <w:rPr>
          <w:sz w:val="16"/>
        </w:rPr>
        <w:t>Sobchack</w:t>
      </w:r>
      <w:proofErr w:type="spellEnd"/>
      <w:r w:rsidRPr="00C3195A">
        <w:rPr>
          <w:sz w:val="16"/>
        </w:rPr>
        <w:t xml:space="preserve"> so forcefully argues, in her collection of essays on the body and illness entitled Carnal Thoughts, that it is also a lived body as ‘objective subject’ and the ‘subjective object,’ with </w:t>
      </w:r>
      <w:proofErr w:type="spellStart"/>
      <w:r w:rsidRPr="00C3195A">
        <w:rPr>
          <w:sz w:val="16"/>
        </w:rPr>
        <w:t>materialised</w:t>
      </w:r>
      <w:proofErr w:type="spellEnd"/>
      <w:r w:rsidRPr="00C3195A">
        <w:rPr>
          <w:sz w:val="16"/>
        </w:rPr>
        <w:t xml:space="preserve"> capacities and the agency to make sense of, to feel, both ourselves and the others. She also points out that embodiment is never ‘a priori to historical and cultural existence.’115 </w:t>
      </w:r>
      <w:proofErr w:type="spellStart"/>
      <w:r w:rsidRPr="00C3195A">
        <w:rPr>
          <w:sz w:val="16"/>
        </w:rPr>
        <w:t>Sobchack’s</w:t>
      </w:r>
      <w:proofErr w:type="spellEnd"/>
      <w:r w:rsidRPr="00C3195A">
        <w:rPr>
          <w:sz w:val="16"/>
        </w:rPr>
        <w:t xml:space="preserve"> perspective on the lived body shows that suffering is part of our capacities to make sense of, and to feel the body, and therefore, should be taken as a part of life, but it is also something that high technological intervention and our expanding scientific knowledge base would like to deny. What we subsequently have is what Arthur Kleinman calls ‘the facile expectations that psychotherapy and psychopharmacology can relieve residual pain and suffering. In this respect, the culture of biomedicine, which does not value the core illness experience at the same level as the diagnosis and treatment of disease pathology, conspires with the popular culture to treat death as the enemy’ especially for the chronically ill and people suffering from cancer. In Medicine as Culture, Lupton draws from the way medicine is experienced, perceived and socially constructed to provide different theoretical perspectives on the socio-cultural dimension of medicine, illness, and the body. She comments that scientific medicine is merely disillusionment. According to her, ‘the construction of the medical practitioner as omnipotent inevitably leads to disappointment and disillusionment when things go wrong […] there are few explanations that can provide meaning to the [unexpected happenings].’117 Part of the disillusionment also comes from our increasing dependence upon biomedicine (the use of biotechnologies, geneticization, nanoscience, genetic engineering, </w:t>
      </w:r>
      <w:proofErr w:type="spellStart"/>
      <w:r w:rsidRPr="00C3195A">
        <w:rPr>
          <w:sz w:val="16"/>
        </w:rPr>
        <w:t>etc</w:t>
      </w:r>
      <w:proofErr w:type="spellEnd"/>
      <w:r w:rsidRPr="00C3195A">
        <w:rPr>
          <w:sz w:val="16"/>
        </w:rPr>
        <w:t xml:space="preserve">), and we respond by idealizing the physicians as the final saviour.118 </w:t>
      </w:r>
      <w:r w:rsidRPr="00C3195A">
        <w:rPr>
          <w:u w:val="single"/>
        </w:rPr>
        <w:t xml:space="preserve">While diseases like cancer and chronic illness are today’s worst fear among the ageing population, Jean Baudrillard finds </w:t>
      </w:r>
      <w:r w:rsidRPr="00C3195A">
        <w:rPr>
          <w:b/>
          <w:highlight w:val="green"/>
          <w:u w:val="single"/>
        </w:rPr>
        <w:t>medicine the real culprit</w:t>
      </w:r>
      <w:r w:rsidRPr="00C3195A">
        <w:rPr>
          <w:b/>
          <w:u w:val="single"/>
        </w:rPr>
        <w:t xml:space="preserve"> </w:t>
      </w:r>
      <w:r w:rsidRPr="00C3195A">
        <w:rPr>
          <w:b/>
          <w:highlight w:val="green"/>
          <w:u w:val="single"/>
        </w:rPr>
        <w:t>for</w:t>
      </w:r>
      <w:r w:rsidRPr="00C3195A">
        <w:rPr>
          <w:highlight w:val="green"/>
          <w:u w:val="single"/>
        </w:rPr>
        <w:t xml:space="preserve"> </w:t>
      </w:r>
      <w:r w:rsidRPr="00C3195A">
        <w:rPr>
          <w:u w:val="single"/>
        </w:rPr>
        <w:t xml:space="preserve">the cause of their </w:t>
      </w:r>
      <w:r w:rsidRPr="00C3195A">
        <w:rPr>
          <w:b/>
          <w:highlight w:val="green"/>
          <w:u w:val="single"/>
        </w:rPr>
        <w:t>incurability</w:t>
      </w:r>
      <w:r w:rsidRPr="00C3195A">
        <w:rPr>
          <w:u w:val="single"/>
        </w:rPr>
        <w:t>, as he tells us: ‘[</w:t>
      </w:r>
      <w:r w:rsidRPr="00C3195A">
        <w:rPr>
          <w:b/>
          <w:highlight w:val="green"/>
          <w:u w:val="single"/>
        </w:rPr>
        <w:t>medicine</w:t>
      </w:r>
      <w:r w:rsidRPr="00C3195A">
        <w:rPr>
          <w:u w:val="single"/>
        </w:rPr>
        <w:t xml:space="preserve">] </w:t>
      </w:r>
      <w:r w:rsidRPr="00C3195A">
        <w:rPr>
          <w:b/>
          <w:highlight w:val="green"/>
          <w:u w:val="single"/>
        </w:rPr>
        <w:t>treats cancer or AIDS</w:t>
      </w:r>
      <w:r w:rsidRPr="00C3195A">
        <w:rPr>
          <w:u w:val="single"/>
        </w:rPr>
        <w:t xml:space="preserve"> </w:t>
      </w:r>
      <w:r w:rsidRPr="00C3195A">
        <w:rPr>
          <w:b/>
          <w:highlight w:val="green"/>
          <w:u w:val="single"/>
        </w:rPr>
        <w:t>as</w:t>
      </w:r>
      <w:r w:rsidRPr="00C3195A">
        <w:rPr>
          <w:highlight w:val="green"/>
          <w:u w:val="single"/>
        </w:rPr>
        <w:t xml:space="preserve"> </w:t>
      </w:r>
      <w:r w:rsidRPr="00C3195A">
        <w:rPr>
          <w:u w:val="single"/>
        </w:rPr>
        <w:t xml:space="preserve">if they were </w:t>
      </w:r>
      <w:r w:rsidRPr="00C3195A">
        <w:rPr>
          <w:b/>
          <w:highlight w:val="green"/>
          <w:u w:val="single"/>
        </w:rPr>
        <w:t>conventional</w:t>
      </w:r>
      <w:r w:rsidRPr="00C3195A">
        <w:rPr>
          <w:u w:val="single"/>
        </w:rPr>
        <w:t xml:space="preserve"> illnesses, </w:t>
      </w:r>
      <w:r w:rsidRPr="00C3195A">
        <w:rPr>
          <w:b/>
          <w:highlight w:val="green"/>
          <w:u w:val="single"/>
        </w:rPr>
        <w:t>when</w:t>
      </w:r>
      <w:r w:rsidRPr="00C3195A">
        <w:rPr>
          <w:u w:val="single"/>
        </w:rPr>
        <w:t xml:space="preserve"> in fact </w:t>
      </w:r>
      <w:r w:rsidRPr="00C3195A">
        <w:rPr>
          <w:b/>
          <w:highlight w:val="green"/>
          <w:u w:val="single"/>
        </w:rPr>
        <w:t>they are</w:t>
      </w:r>
      <w:r w:rsidRPr="00C3195A">
        <w:rPr>
          <w:highlight w:val="green"/>
          <w:u w:val="single"/>
        </w:rPr>
        <w:t xml:space="preserve"> </w:t>
      </w:r>
      <w:r w:rsidRPr="00C3195A">
        <w:rPr>
          <w:u w:val="single"/>
        </w:rPr>
        <w:t xml:space="preserve">illnesses </w:t>
      </w:r>
      <w:r w:rsidRPr="00C3195A">
        <w:rPr>
          <w:b/>
          <w:highlight w:val="green"/>
          <w:u w:val="single"/>
        </w:rPr>
        <w:t>generated by</w:t>
      </w:r>
      <w:r w:rsidRPr="00C3195A">
        <w:rPr>
          <w:u w:val="single"/>
        </w:rPr>
        <w:t xml:space="preserve"> the </w:t>
      </w:r>
      <w:r w:rsidRPr="00C3195A">
        <w:rPr>
          <w:b/>
          <w:highlight w:val="green"/>
          <w:u w:val="single"/>
        </w:rPr>
        <w:t>very success</w:t>
      </w:r>
      <w:r w:rsidRPr="00C3195A">
        <w:rPr>
          <w:b/>
          <w:u w:val="single"/>
        </w:rPr>
        <w:t xml:space="preserve"> </w:t>
      </w:r>
      <w:r w:rsidRPr="00C3195A">
        <w:rPr>
          <w:b/>
          <w:highlight w:val="green"/>
          <w:u w:val="single"/>
        </w:rPr>
        <w:t>of</w:t>
      </w:r>
      <w:r w:rsidRPr="00C3195A">
        <w:rPr>
          <w:u w:val="single"/>
        </w:rPr>
        <w:t xml:space="preserve"> prophylaxis and </w:t>
      </w:r>
      <w:r w:rsidRPr="00C3195A">
        <w:rPr>
          <w:b/>
          <w:highlight w:val="green"/>
          <w:u w:val="single"/>
        </w:rPr>
        <w:t>medicine</w:t>
      </w:r>
      <w:r w:rsidRPr="00C3195A">
        <w:rPr>
          <w:u w:val="single"/>
        </w:rPr>
        <w:t>, illnesses bred of the disappearance of illnesses, of elimination of pathogenic forms.’119</w:t>
      </w:r>
      <w:r w:rsidRPr="00C3195A">
        <w:rPr>
          <w:sz w:val="16"/>
        </w:rPr>
        <w:t xml:space="preserve"> By conventional illness, it means the kind of illness that is believed to be caused by pathogens-bacteria or biochemical imbalance; its symptoms are common enough to be dealt with by conventional treatments – ones that are done by scientific tests for diagnosis and medications and surgery are the key methods of treatment. The problem with treating ‘unconventional’ illnesses the ‘conventional’ way is that when you have somebody like Safe’s Carol in the Safe Room, it is simply denying her physical experience and regarding her as an object – </w:t>
      </w:r>
      <w:r w:rsidRPr="00C3195A">
        <w:rPr>
          <w:sz w:val="16"/>
        </w:rPr>
        <w:lastRenderedPageBreak/>
        <w:t xml:space="preserve">by placing it somewhere safe in the hope that it can become well again through regular monitoring and examination, and elimination of all other invading pathogenic forms. However, environmental illness is not like tuberculosis or liver disease, where the patient can travel to a mountainous area to breathe cleaner air to relieve his/her symptoms, or to have a liver transplant to replace the ailing one. Patients with a disease of an organ can seek help externally, for example, by changing one’s living environment or eating habits, or even taking medicine in order to heal; or in some cases, have the organ replaced or removed surgically, as in the case of cancer. Environmental illness, on the other hand, is not a disease of the organ. It affects the </w:t>
      </w:r>
      <w:proofErr w:type="gramStart"/>
      <w:r w:rsidRPr="00C3195A">
        <w:rPr>
          <w:sz w:val="16"/>
        </w:rPr>
        <w:t>organs</w:t>
      </w:r>
      <w:proofErr w:type="gramEnd"/>
      <w:r w:rsidRPr="00C3195A">
        <w:rPr>
          <w:sz w:val="16"/>
        </w:rPr>
        <w:t xml:space="preserve"> but it is not organ-specific. One cannot say that it is the organ that has failed so that there are symptoms, rather, it is something that has gone wrong with the body’s </w:t>
      </w:r>
      <w:proofErr w:type="gramStart"/>
      <w:r w:rsidRPr="00C3195A">
        <w:rPr>
          <w:sz w:val="16"/>
        </w:rPr>
        <w:t>system</w:t>
      </w:r>
      <w:proofErr w:type="gramEnd"/>
      <w:r w:rsidRPr="00C3195A">
        <w:rPr>
          <w:sz w:val="16"/>
        </w:rPr>
        <w:t xml:space="preserve"> and it is manifested through the body symptomatically. Environmental illness cannot look to the external for help, for it is not a conventional, scientifically defined disease by traditional Western medicine. This makes way for an easy shift of focus from the body to the soul, especially when the disease is believed to be caused by the mind, or ‘psychological weaknesses’ – the way we tend to explain and understand Carol’s sickness. The idea of the shift from the suffering of the body to the suffering of the mind resonates with the classical study of punishment and the prisoner’s body in Foucault’s Discipline and Punish. During the 18th century when La </w:t>
      </w:r>
      <w:proofErr w:type="spellStart"/>
      <w:r w:rsidRPr="00C3195A">
        <w:rPr>
          <w:sz w:val="16"/>
        </w:rPr>
        <w:t>Mettrie</w:t>
      </w:r>
      <w:proofErr w:type="spellEnd"/>
      <w:r w:rsidRPr="00C3195A">
        <w:rPr>
          <w:sz w:val="16"/>
        </w:rPr>
        <w:t xml:space="preserve"> first published Man the Machine, the human body was understood as the materialist reduction of the soul and there was an emphasis of the body as ‘docile’, as Foucault himself writes after La </w:t>
      </w:r>
      <w:proofErr w:type="spellStart"/>
      <w:r w:rsidRPr="00C3195A">
        <w:rPr>
          <w:sz w:val="16"/>
        </w:rPr>
        <w:t>Metrrie</w:t>
      </w:r>
      <w:proofErr w:type="spellEnd"/>
      <w:r w:rsidRPr="00C3195A">
        <w:rPr>
          <w:sz w:val="16"/>
        </w:rPr>
        <w:t>: ‘The classical age discovered the body as object and</w:t>
      </w:r>
      <w:r w:rsidRPr="00030429">
        <w:rPr>
          <w:sz w:val="16"/>
        </w:rPr>
        <w:t xml:space="preserve"> target of power. It is easy enough to find signs of the attention then paid to the body – to the body that is manipulated, shaped, trained, which obeys, responds, becomes </w:t>
      </w:r>
      <w:proofErr w:type="spellStart"/>
      <w:r w:rsidRPr="00030429">
        <w:rPr>
          <w:sz w:val="16"/>
        </w:rPr>
        <w:t>skilful</w:t>
      </w:r>
      <w:proofErr w:type="spellEnd"/>
      <w:r w:rsidRPr="00030429">
        <w:rPr>
          <w:sz w:val="16"/>
        </w:rPr>
        <w:t xml:space="preserve"> and increases its forces.’120 Because of the need to exert control and power over the people that are being governed ‘without the slightest detail escaping [Napoleon’s] attention’, rigorous discipline had to be imposed under his reign, and from here on, Foucault believes that discipline has to proceed from the ‘distribution of individuals in space’, as he explains: ‘Discipline sometimes requires enclosure, the specification of a place heterogeneous to all others and closed in upon itself. It is the protected place of disciplinary monotony.’ 121 Let us now perceive the environment as such a ‘disciplinary space.’ </w:t>
      </w:r>
    </w:p>
    <w:p w14:paraId="4C3A3B82" w14:textId="77777777" w:rsidR="009A2F50" w:rsidRPr="00A97C7B" w:rsidRDefault="009A2F50" w:rsidP="009A2F50">
      <w:pPr>
        <w:pStyle w:val="Heading4"/>
      </w:pPr>
      <w:r>
        <w:t xml:space="preserve">Liberal Governance </w:t>
      </w:r>
      <w:r>
        <w:rPr>
          <w:u w:val="single"/>
        </w:rPr>
        <w:t>produces Endless War</w:t>
      </w:r>
      <w:r>
        <w:t xml:space="preserve"> through a biopolitics of security that culminates in </w:t>
      </w:r>
      <w:r>
        <w:rPr>
          <w:u w:val="single"/>
        </w:rPr>
        <w:t>extinction</w:t>
      </w:r>
      <w:r>
        <w:t>.</w:t>
      </w:r>
    </w:p>
    <w:p w14:paraId="7109B66D" w14:textId="77777777" w:rsidR="009A2F50" w:rsidRPr="00235DF1" w:rsidRDefault="009A2F50" w:rsidP="009A2F50">
      <w:r w:rsidRPr="00A97C7B">
        <w:rPr>
          <w:rStyle w:val="Style13ptBold"/>
        </w:rPr>
        <w:t>Evans</w:t>
      </w:r>
      <w:r>
        <w:rPr>
          <w:rStyle w:val="Style13ptBold"/>
        </w:rPr>
        <w:t xml:space="preserve"> 16</w:t>
      </w:r>
      <w:r w:rsidRPr="00A97C7B">
        <w:t xml:space="preserve">, Brad. "Liberal Violence: From the </w:t>
      </w:r>
      <w:proofErr w:type="spellStart"/>
      <w:r w:rsidRPr="00A97C7B">
        <w:t>Benjaminian</w:t>
      </w:r>
      <w:proofErr w:type="spellEnd"/>
      <w:r w:rsidRPr="00A97C7B">
        <w:t xml:space="preserve"> Divine to the Angels of History." Theory &amp; Event 19.1 (2016).</w:t>
      </w:r>
      <w:r>
        <w:t xml:space="preserve"> (</w:t>
      </w:r>
      <w:r w:rsidRPr="00235DF1">
        <w:t>a senior lecturer in international relations at the School of Sociology, Politics &amp; International Studies</w:t>
      </w:r>
      <w:r>
        <w:t>)//Elmer</w:t>
      </w:r>
    </w:p>
    <w:p w14:paraId="1CA86963" w14:textId="77777777" w:rsidR="009A2F50" w:rsidRDefault="009A2F50" w:rsidP="009A2F50">
      <w:pPr>
        <w:rPr>
          <w:sz w:val="16"/>
        </w:rPr>
      </w:pPr>
      <w:r w:rsidRPr="007F487D">
        <w:rPr>
          <w:sz w:val="16"/>
        </w:rPr>
        <w:t xml:space="preserve">Liberal War as </w:t>
      </w:r>
      <w:r w:rsidRPr="006276E2">
        <w:rPr>
          <w:sz w:val="16"/>
        </w:rPr>
        <w:t xml:space="preserve">Divine Violence Despite universal claims to peaceful co-habitation, </w:t>
      </w:r>
      <w:r w:rsidRPr="006276E2">
        <w:rPr>
          <w:b/>
          <w:highlight w:val="green"/>
          <w:u w:val="single"/>
        </w:rPr>
        <w:t>liberal regimes</w:t>
      </w:r>
      <w:r w:rsidRPr="006276E2">
        <w:rPr>
          <w:sz w:val="16"/>
        </w:rPr>
        <w:t xml:space="preserve"> have been compelled to </w:t>
      </w:r>
      <w:r w:rsidRPr="006276E2">
        <w:rPr>
          <w:b/>
          <w:highlight w:val="green"/>
          <w:u w:val="single"/>
        </w:rPr>
        <w:t>make war on whatever threatens it</w:t>
      </w:r>
      <w:r w:rsidRPr="006276E2">
        <w:rPr>
          <w:sz w:val="16"/>
        </w:rPr>
        <w:t xml:space="preserve"> </w:t>
      </w:r>
      <w:proofErr w:type="gramStart"/>
      <w:r w:rsidRPr="006276E2">
        <w:rPr>
          <w:sz w:val="16"/>
        </w:rPr>
        <w:t>40 .</w:t>
      </w:r>
      <w:proofErr w:type="gramEnd"/>
      <w:r w:rsidRPr="006276E2">
        <w:rPr>
          <w:sz w:val="16"/>
        </w:rPr>
        <w:t xml:space="preserve"> This is why the liberal account of freedom has depended upon a lethal principle, which discursively </w:t>
      </w:r>
      <w:r w:rsidRPr="006276E2">
        <w:rPr>
          <w:b/>
          <w:highlight w:val="green"/>
          <w:u w:val="single"/>
        </w:rPr>
        <w:t>wrapped in</w:t>
      </w:r>
      <w:r w:rsidRPr="006276E2">
        <w:rPr>
          <w:sz w:val="16"/>
        </w:rPr>
        <w:t xml:space="preserve"> the </w:t>
      </w:r>
      <w:r w:rsidRPr="006276E2">
        <w:rPr>
          <w:b/>
          <w:highlight w:val="green"/>
          <w:u w:val="single"/>
        </w:rPr>
        <w:t>language of</w:t>
      </w:r>
      <w:r w:rsidRPr="006276E2">
        <w:rPr>
          <w:sz w:val="16"/>
        </w:rPr>
        <w:t xml:space="preserve"> rights, </w:t>
      </w:r>
      <w:r w:rsidRPr="006276E2">
        <w:rPr>
          <w:b/>
          <w:highlight w:val="green"/>
          <w:u w:val="single"/>
        </w:rPr>
        <w:t>security</w:t>
      </w:r>
      <w:r w:rsidRPr="006276E2">
        <w:rPr>
          <w:sz w:val="16"/>
        </w:rPr>
        <w:t xml:space="preserve"> and justice, inaugurated planetary state of warfare and siege. It has promoted an account of freedom that, in the process of taking hold of the problem of the planetary life of political subjects, linked human potentiality to the possibility of its ruination. If liberal violence has then produced a necessary lethal corollary in its mission to foster the peace and prosperity of the species in order to alleviate unnecessary suffering; </w:t>
      </w:r>
      <w:proofErr w:type="gramStart"/>
      <w:r w:rsidRPr="006276E2">
        <w:rPr>
          <w:sz w:val="16"/>
        </w:rPr>
        <w:t>so</w:t>
      </w:r>
      <w:proofErr w:type="gramEnd"/>
      <w:r w:rsidRPr="006276E2">
        <w:rPr>
          <w:sz w:val="16"/>
        </w:rPr>
        <w:t xml:space="preserve"> it has also needed to foster a belief in the necessity of violence in the name of that suffering and vulnerability to which it continually stakes a claim. </w:t>
      </w:r>
      <w:r w:rsidRPr="006276E2">
        <w:rPr>
          <w:u w:val="single"/>
        </w:rPr>
        <w:t>The Liberal wars of the past two decades in particular have revealed a number of defining principles</w:t>
      </w:r>
      <w:proofErr w:type="gramStart"/>
      <w:r w:rsidRPr="006276E2">
        <w:rPr>
          <w:u w:val="single"/>
        </w:rPr>
        <w:t>41 .</w:t>
      </w:r>
      <w:proofErr w:type="gramEnd"/>
      <w:r w:rsidRPr="006276E2">
        <w:rPr>
          <w:u w:val="single"/>
        </w:rPr>
        <w:t xml:space="preserve"> Aside from relying upon technological supremacy and universal claims to truth, they have been overwhelmingly</w:t>
      </w:r>
      <w:r w:rsidRPr="006276E2">
        <w:rPr>
          <w:sz w:val="16"/>
        </w:rPr>
        <w:t xml:space="preserve"> </w:t>
      </w:r>
      <w:r w:rsidRPr="006276E2">
        <w:rPr>
          <w:b/>
          <w:highlight w:val="green"/>
          <w:u w:val="single"/>
        </w:rPr>
        <w:t>driven by</w:t>
      </w:r>
      <w:r w:rsidRPr="006276E2">
        <w:rPr>
          <w:sz w:val="16"/>
        </w:rPr>
        <w:t xml:space="preserve"> a </w:t>
      </w:r>
      <w:r w:rsidRPr="006276E2">
        <w:rPr>
          <w:b/>
          <w:highlight w:val="green"/>
          <w:u w:val="single"/>
        </w:rPr>
        <w:t>bio-political imperative</w:t>
      </w:r>
      <w:r w:rsidRPr="006276E2">
        <w:rPr>
          <w:sz w:val="16"/>
        </w:rPr>
        <w:t xml:space="preserve">, which has displaced concerns with Sovereign integrities with forms of violence carried out </w:t>
      </w:r>
      <w:r w:rsidRPr="006276E2">
        <w:rPr>
          <w:b/>
          <w:highlight w:val="green"/>
          <w:u w:val="single"/>
        </w:rPr>
        <w:t>in the name of an endangered humanity</w:t>
      </w:r>
      <w:r w:rsidRPr="006276E2">
        <w:rPr>
          <w:sz w:val="16"/>
        </w:rPr>
        <w:t xml:space="preserve">. In this regard, they have destroyed the Westphalia </w:t>
      </w:r>
      <w:proofErr w:type="spellStart"/>
      <w:r w:rsidRPr="006276E2">
        <w:rPr>
          <w:sz w:val="16"/>
        </w:rPr>
        <w:t>pretence</w:t>
      </w:r>
      <w:proofErr w:type="spellEnd"/>
      <w:r w:rsidRPr="006276E2">
        <w:rPr>
          <w:sz w:val="16"/>
        </w:rPr>
        <w:t xml:space="preserve">, seeing the catastrophes of our global age in fact as a condition of possibility to further the liberal will to rule. Since incorporation in this setting has proceed on the basis that all life should necessarily be included within its strategic orbit, the veritable evisceration of any sense of “the outside” (as conceived in terms of its political imaginary) </w:t>
      </w:r>
      <w:r w:rsidRPr="006276E2">
        <w:rPr>
          <w:u w:val="single"/>
        </w:rPr>
        <w:t xml:space="preserve">has led to the </w:t>
      </w:r>
      <w:r w:rsidRPr="006276E2">
        <w:rPr>
          <w:b/>
          <w:highlight w:val="green"/>
          <w:u w:val="single"/>
        </w:rPr>
        <w:t>blurring of all</w:t>
      </w:r>
      <w:r w:rsidRPr="006276E2">
        <w:rPr>
          <w:u w:val="single"/>
        </w:rPr>
        <w:t xml:space="preserve"> conventional </w:t>
      </w:r>
      <w:r w:rsidRPr="006276E2">
        <w:rPr>
          <w:b/>
          <w:highlight w:val="green"/>
          <w:u w:val="single"/>
        </w:rPr>
        <w:t>demarcations</w:t>
      </w:r>
      <w:r w:rsidRPr="006276E2">
        <w:rPr>
          <w:u w:val="single"/>
        </w:rPr>
        <w:t xml:space="preserve"> between friends/enemies, citizens/soldiers, times of war/times of peace.</w:t>
      </w:r>
      <w:r w:rsidRPr="006276E2">
        <w:rPr>
          <w:sz w:val="16"/>
        </w:rPr>
        <w:t xml:space="preserve"> What is more, as life itself became increasingly central to questions of security, issues of development as broadly conceived would no longer be regarded as peripheral to the war effort. It would in fact become a central motif as most notably articulated in the strategic mantras “War by Other means” and “War for Hearts and Minds”. Not only would this point to new forms of de-</w:t>
      </w:r>
      <w:proofErr w:type="spellStart"/>
      <w:r w:rsidRPr="006276E2">
        <w:rPr>
          <w:sz w:val="16"/>
        </w:rPr>
        <w:t>politicisation</w:t>
      </w:r>
      <w:proofErr w:type="spellEnd"/>
      <w:r w:rsidRPr="006276E2">
        <w:rPr>
          <w:sz w:val="16"/>
        </w:rPr>
        <w:t xml:space="preserve"> which, less about </w:t>
      </w:r>
      <w:proofErr w:type="spellStart"/>
      <w:r w:rsidRPr="006276E2">
        <w:rPr>
          <w:sz w:val="16"/>
        </w:rPr>
        <w:t>Schmittean</w:t>
      </w:r>
      <w:proofErr w:type="spellEnd"/>
      <w:r w:rsidRPr="006276E2">
        <w:rPr>
          <w:sz w:val="16"/>
        </w:rPr>
        <w:t xml:space="preserve"> exceptionalism, were more explicable in terms of the fundamental political and social transformation of societies. It would also lead to the production of violent subjects, as the recourse to violence became sure testament to a conception of humanity </w:t>
      </w:r>
      <w:proofErr w:type="spellStart"/>
      <w:r w:rsidRPr="006276E2">
        <w:rPr>
          <w:sz w:val="16"/>
        </w:rPr>
        <w:t>realised</w:t>
      </w:r>
      <w:proofErr w:type="spellEnd"/>
      <w:r w:rsidRPr="006276E2">
        <w:rPr>
          <w:sz w:val="16"/>
        </w:rPr>
        <w:t xml:space="preserve"> through the wars fought in its name. </w:t>
      </w:r>
      <w:r w:rsidRPr="006276E2">
        <w:rPr>
          <w:b/>
          <w:highlight w:val="green"/>
          <w:u w:val="single"/>
        </w:rPr>
        <w:t>Liberal violence</w:t>
      </w:r>
      <w:r w:rsidRPr="006276E2">
        <w:rPr>
          <w:sz w:val="16"/>
        </w:rPr>
        <w:t xml:space="preserve">, in other words, proved to be </w:t>
      </w:r>
      <w:r w:rsidRPr="006276E2">
        <w:rPr>
          <w:b/>
          <w:highlight w:val="green"/>
          <w:u w:val="single"/>
        </w:rPr>
        <w:t>unbounded</w:t>
      </w:r>
      <w:r w:rsidRPr="006276E2">
        <w:rPr>
          <w:sz w:val="16"/>
        </w:rPr>
        <w:t xml:space="preserve">, </w:t>
      </w:r>
      <w:r w:rsidRPr="006276E2">
        <w:rPr>
          <w:b/>
          <w:highlight w:val="green"/>
          <w:u w:val="single"/>
        </w:rPr>
        <w:t>unlimited</w:t>
      </w:r>
      <w:r w:rsidRPr="006276E2">
        <w:rPr>
          <w:sz w:val="16"/>
        </w:rPr>
        <w:t xml:space="preserve"> and without conventional Sovereign warrant – namely revealing of the fundamental principles of what Benjamin once elected to term “the divine”. Diagnosing the liberal wars of the past two decades as a form of divine violence offers a more disturbing reading of the violence of the liberal encounter. If the violence of political realism, at least in theory, appreciated the value of limits and boundaries, what seems to define the lethality of liberal freedom has been a commitment to war without boundaries, hence limitless. As Dillon and Julian Reid acutely observed: [L]</w:t>
      </w:r>
      <w:proofErr w:type="spellStart"/>
      <w:r w:rsidRPr="006276E2">
        <w:rPr>
          <w:sz w:val="16"/>
        </w:rPr>
        <w:t>iberal</w:t>
      </w:r>
      <w:proofErr w:type="spellEnd"/>
      <w:r w:rsidRPr="006276E2">
        <w:rPr>
          <w:sz w:val="16"/>
        </w:rPr>
        <w:t xml:space="preserve"> peacemaking is lethal. Its violence a necessary corollary of the aporetic character of its mission to foster the peace and prosperity of the species ... There is, then, a martial face to liberal peace. The liberal way of rule is contoured by the liberal way of war ... Liberalism is therefore </w:t>
      </w:r>
      <w:r w:rsidRPr="006276E2">
        <w:rPr>
          <w:b/>
          <w:highlight w:val="green"/>
          <w:u w:val="single"/>
        </w:rPr>
        <w:t>obliged to</w:t>
      </w:r>
      <w:r w:rsidRPr="006276E2">
        <w:rPr>
          <w:sz w:val="16"/>
        </w:rPr>
        <w:t xml:space="preserve"> </w:t>
      </w:r>
      <w:r w:rsidRPr="006276E2">
        <w:rPr>
          <w:b/>
          <w:highlight w:val="green"/>
          <w:u w:val="single"/>
        </w:rPr>
        <w:t>exercise</w:t>
      </w:r>
      <w:r w:rsidRPr="006276E2">
        <w:rPr>
          <w:sz w:val="16"/>
        </w:rPr>
        <w:t xml:space="preserve"> </w:t>
      </w:r>
      <w:r w:rsidRPr="006276E2">
        <w:rPr>
          <w:b/>
          <w:highlight w:val="green"/>
          <w:u w:val="single"/>
        </w:rPr>
        <w:t>a</w:t>
      </w:r>
      <w:r w:rsidRPr="006276E2">
        <w:rPr>
          <w:sz w:val="16"/>
        </w:rPr>
        <w:t xml:space="preserve"> </w:t>
      </w:r>
      <w:r w:rsidRPr="006276E2">
        <w:rPr>
          <w:b/>
          <w:highlight w:val="green"/>
          <w:u w:val="single"/>
        </w:rPr>
        <w:t>strategic calculus of necessary killing</w:t>
      </w:r>
      <w:r w:rsidRPr="006276E2">
        <w:rPr>
          <w:sz w:val="16"/>
        </w:rPr>
        <w:t xml:space="preserve">, in the course of which calculus ought to be able to say how much killing is enough... [However] it has no better way of saying how much killing is enough, once it starts killing to make life live, than does the geopolitical strategic </w:t>
      </w:r>
      <w:r w:rsidRPr="006276E2">
        <w:rPr>
          <w:sz w:val="16"/>
        </w:rPr>
        <w:lastRenderedPageBreak/>
        <w:t>calculus of necessary killing’</w:t>
      </w:r>
      <w:proofErr w:type="gramStart"/>
      <w:r w:rsidRPr="006276E2">
        <w:rPr>
          <w:sz w:val="16"/>
        </w:rPr>
        <w:t>42 .</w:t>
      </w:r>
      <w:proofErr w:type="gramEnd"/>
      <w:r w:rsidRPr="006276E2">
        <w:rPr>
          <w:sz w:val="16"/>
        </w:rPr>
        <w:t xml:space="preserve"> This brings us to Steven </w:t>
      </w:r>
      <w:proofErr w:type="spellStart"/>
      <w:r w:rsidRPr="006276E2">
        <w:rPr>
          <w:sz w:val="16"/>
        </w:rPr>
        <w:t>Pinker’s</w:t>
      </w:r>
      <w:proofErr w:type="spellEnd"/>
      <w:r w:rsidRPr="006276E2">
        <w:rPr>
          <w:sz w:val="16"/>
        </w:rPr>
        <w:t xml:space="preserve"> Better Angels of Our Nature</w:t>
      </w:r>
      <w:proofErr w:type="gramStart"/>
      <w:r w:rsidRPr="006276E2">
        <w:rPr>
          <w:sz w:val="16"/>
        </w:rPr>
        <w:t>43 .</w:t>
      </w:r>
      <w:proofErr w:type="gramEnd"/>
      <w:r w:rsidRPr="006276E2">
        <w:rPr>
          <w:sz w:val="16"/>
        </w:rPr>
        <w:t xml:space="preserve"> Reworking the well-rehearsed liberal peace thesis, for Pinker, the reason we have become less warlike today can be account for in terms of our liberal maturity. Leaving aside the evident theological undertones to </w:t>
      </w:r>
      <w:proofErr w:type="spellStart"/>
      <w:r w:rsidRPr="006276E2">
        <w:rPr>
          <w:sz w:val="16"/>
        </w:rPr>
        <w:t>Pinker’s</w:t>
      </w:r>
      <w:proofErr w:type="spellEnd"/>
      <w:r w:rsidRPr="006276E2">
        <w:rPr>
          <w:sz w:val="16"/>
        </w:rPr>
        <w:t xml:space="preserve"> work, along with the numerous empirical flaws in his thesis, his not so original thesis at least accredits </w:t>
      </w:r>
      <w:proofErr w:type="spellStart"/>
      <w:r w:rsidRPr="006276E2">
        <w:rPr>
          <w:sz w:val="16"/>
        </w:rPr>
        <w:t>its</w:t>
      </w:r>
      <w:proofErr w:type="spellEnd"/>
      <w:r w:rsidRPr="006276E2">
        <w:rPr>
          <w:sz w:val="16"/>
        </w:rPr>
        <w:t xml:space="preserve"> all too Euro-centric sources of inspiration on matters of civility: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The idea that a new world can be constructed through the rational application of force is peculiarly modern, animating ideas of revolutionary war and pedagogic terror that feature in an influential tradition of radical Enlightenment thinking. Downplaying this tradition is extremely important for Pinker. Along with liberal humanists everywhere, he regards the core of the Enlightenment as a commitment to rationality. The fact that prominent Enlightenment figures have </w:t>
      </w:r>
      <w:proofErr w:type="spellStart"/>
      <w:r w:rsidRPr="006276E2">
        <w:rPr>
          <w:sz w:val="16"/>
        </w:rPr>
        <w:t>favoured</w:t>
      </w:r>
      <w:proofErr w:type="spellEnd"/>
      <w:r w:rsidRPr="006276E2">
        <w:rPr>
          <w:sz w:val="16"/>
        </w:rPr>
        <w:t xml:space="preserve"> violence as an instrument of social transformation is—to put it mildly—inconvenient... No doubt we have become less violent in some ways. But it is easy for liberal humanists to pass over the respects in which </w:t>
      </w:r>
      <w:proofErr w:type="spellStart"/>
      <w:r w:rsidRPr="006276E2">
        <w:rPr>
          <w:sz w:val="16"/>
        </w:rPr>
        <w:t>civilisation</w:t>
      </w:r>
      <w:proofErr w:type="spellEnd"/>
      <w:r w:rsidRPr="006276E2">
        <w:rPr>
          <w:sz w:val="16"/>
        </w:rPr>
        <w:t xml:space="preserve"> has retreated. Pinker is no exception. Just as he writes off mass killing in developing countries as evidence of backwardness without enquiring whether it might be linked in some way to peace in the developed world, he celebrates “re-</w:t>
      </w:r>
      <w:proofErr w:type="spellStart"/>
      <w:proofErr w:type="gramStart"/>
      <w:r w:rsidRPr="006276E2">
        <w:rPr>
          <w:sz w:val="16"/>
        </w:rPr>
        <w:t>civilisation</w:t>
      </w:r>
      <w:proofErr w:type="spellEnd"/>
      <w:r w:rsidRPr="006276E2">
        <w:rPr>
          <w:sz w:val="16"/>
        </w:rPr>
        <w:t>”...</w:t>
      </w:r>
      <w:proofErr w:type="gramEnd"/>
      <w:r w:rsidRPr="006276E2">
        <w:rPr>
          <w:sz w:val="16"/>
        </w:rPr>
        <w:t xml:space="preserve"> without much concern for those who pay the price of the re-</w:t>
      </w:r>
      <w:proofErr w:type="spellStart"/>
      <w:r w:rsidRPr="006276E2">
        <w:rPr>
          <w:sz w:val="16"/>
        </w:rPr>
        <w:t>civilising</w:t>
      </w:r>
      <w:proofErr w:type="spellEnd"/>
      <w:r w:rsidRPr="006276E2">
        <w:rPr>
          <w:sz w:val="16"/>
        </w:rPr>
        <w:t xml:space="preserve"> process44 . Gray showed his evident concerns here with the promissory nature of liberal violence. Indeed, what he elsewhere terms the violence of the liberal missionary, reposes Nietzsche’s further instance that ‘god is dead and man has killed him’ with a devastating humanistic critique</w:t>
      </w:r>
      <w:proofErr w:type="gramStart"/>
      <w:r w:rsidRPr="006276E2">
        <w:rPr>
          <w:sz w:val="16"/>
        </w:rPr>
        <w:t>45 .</w:t>
      </w:r>
      <w:proofErr w:type="gramEnd"/>
      <w:r w:rsidRPr="006276E2">
        <w:rPr>
          <w:sz w:val="16"/>
        </w:rPr>
        <w:t xml:space="preserve"> Such violence, in the end, </w:t>
      </w:r>
      <w:proofErr w:type="gramStart"/>
      <w:r w:rsidRPr="006276E2">
        <w:rPr>
          <w:sz w:val="16"/>
        </w:rPr>
        <w:t>however</w:t>
      </w:r>
      <w:proofErr w:type="gramEnd"/>
      <w:r w:rsidRPr="006276E2">
        <w:rPr>
          <w:sz w:val="16"/>
        </w:rPr>
        <w:t xml:space="preserve"> has proved to be politically, ethically and economically narcissistic. Just as liberal advocates in the zones of crises now increasingly find themselves operating within fortified protectorates as part of a great separation from the world</w:t>
      </w:r>
      <w:proofErr w:type="gramStart"/>
      <w:r w:rsidRPr="006276E2">
        <w:rPr>
          <w:sz w:val="16"/>
        </w:rPr>
        <w:t>46 ,</w:t>
      </w:r>
      <w:proofErr w:type="gramEnd"/>
      <w:r w:rsidRPr="006276E2">
        <w:rPr>
          <w:sz w:val="16"/>
        </w:rPr>
        <w:t xml:space="preserve"> this has been matched, albeit it ways that initially appear disconnected, by new forms of violence which also takes place almost exclusively at a distance. Indeed, as liberal actors increasingly give up on the idea that the world may be transformed for the better, new modalities of violence are emerging which seem to be more logically in fitting with the new politics of catastrophe that increasingly defines our terrifyingly normal times</w:t>
      </w:r>
      <w:r w:rsidRPr="006276E2">
        <w:rPr>
          <w:u w:val="single"/>
        </w:rPr>
        <w:t xml:space="preserve">. As the promise of violence and catastrophe now appears inescapable, </w:t>
      </w:r>
      <w:r w:rsidRPr="006276E2">
        <w:rPr>
          <w:b/>
          <w:highlight w:val="green"/>
          <w:u w:val="single"/>
        </w:rPr>
        <w:t>insecurity</w:t>
      </w:r>
      <w:r w:rsidRPr="006276E2">
        <w:rPr>
          <w:highlight w:val="green"/>
          <w:u w:val="single"/>
        </w:rPr>
        <w:t xml:space="preserve"> </w:t>
      </w:r>
      <w:r w:rsidRPr="006276E2">
        <w:rPr>
          <w:u w:val="single"/>
        </w:rPr>
        <w:t xml:space="preserve">is becoming </w:t>
      </w:r>
      <w:proofErr w:type="spellStart"/>
      <w:r w:rsidRPr="006276E2">
        <w:rPr>
          <w:b/>
          <w:highlight w:val="green"/>
          <w:u w:val="single"/>
        </w:rPr>
        <w:t>normalised</w:t>
      </w:r>
      <w:proofErr w:type="spellEnd"/>
      <w:r w:rsidRPr="006276E2">
        <w:rPr>
          <w:u w:val="single"/>
        </w:rPr>
        <w:t>, dystopian realism becoming the prevailing imaginaries for political rule, and once cited claims to emancipation, unending progress and lasting security for peoples all but abandoned</w:t>
      </w:r>
      <w:proofErr w:type="gramStart"/>
      <w:r w:rsidRPr="006276E2">
        <w:rPr>
          <w:u w:val="single"/>
        </w:rPr>
        <w:t>47 .</w:t>
      </w:r>
      <w:proofErr w:type="gramEnd"/>
      <w:r w:rsidRPr="006276E2">
        <w:rPr>
          <w:u w:val="single"/>
        </w:rPr>
        <w:t xml:space="preserve"> </w:t>
      </w:r>
      <w:r w:rsidRPr="006276E2">
        <w:rPr>
          <w:sz w:val="16"/>
        </w:rPr>
        <w:t>The politics of catastrophe and its relationship to “end of times” narratives adds another layer to our theological enquiry. As Jacob Taubes once noted</w:t>
      </w:r>
      <w:proofErr w:type="gramStart"/>
      <w:r w:rsidRPr="006276E2">
        <w:rPr>
          <w:sz w:val="16"/>
        </w:rPr>
        <w:t>48 ,</w:t>
      </w:r>
      <w:proofErr w:type="gramEnd"/>
      <w:r w:rsidRPr="006276E2">
        <w:rPr>
          <w:sz w:val="16"/>
        </w:rPr>
        <w:t xml:space="preserve"> there is perhaps something theologically different at work here between the pre-modern apocalyptic movements and the catastrophic reasoning now defining the contemporary moment. For all their nihilism and monotheistic servitude, at least the apocalyptic movements of yesteryear could imagine a better world than already existed. There is therefore a vast difference between the subjects which names its disaster ‘apocalypse’ to that which reads disaster in terms of ‘catastrophe.’49 Unlike apocalypse, there is no beyond the catastrophic. Its mediation on the “end of times” is already fated. </w:t>
      </w:r>
      <w:r w:rsidRPr="006276E2">
        <w:rPr>
          <w:u w:val="single"/>
        </w:rPr>
        <w:t>Catastrophe denies political transformation. It demands instead a forced partaking in a world that is deemed to be insecure unto the end.</w:t>
      </w:r>
      <w:r w:rsidRPr="006276E2">
        <w:rPr>
          <w:sz w:val="16"/>
        </w:rPr>
        <w:t xml:space="preserve"> The upshot being, as all things become the source of endangerment, the human becomes the source of our veritable undoing. Angels of History Every war produces its casualties. Some of these stand out in terms of the sheer body count. The horror of mass warfare reduced to the most banal forms of inhuman quantification. Others, no less important, are its political and philosophical losses. What is increasingly clear is that the past two decades of liberal warfare, punctured but not initially determined by the tragedy of the events of September 11th</w:t>
      </w:r>
      <w:proofErr w:type="gramStart"/>
      <w:r w:rsidRPr="006276E2">
        <w:rPr>
          <w:sz w:val="16"/>
        </w:rPr>
        <w:t xml:space="preserve"> 2001</w:t>
      </w:r>
      <w:proofErr w:type="gramEnd"/>
      <w:r w:rsidRPr="006276E2">
        <w:rPr>
          <w:sz w:val="16"/>
        </w:rPr>
        <w:t>,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w:t>
      </w:r>
      <w:r w:rsidRPr="006276E2">
        <w:rPr>
          <w:u w:val="single"/>
        </w:rPr>
        <w:t xml:space="preserve">. It has been all too easy for political and social theorists to put the blame for the violence and atrocities of the Global Wars on Terror onto the shoulders of George Bush and Dick Cheney. This has allowed liberals to appropriate Schmitt as one of their own, hence reducing the entire war effort to the reductionist measures of “US hegemony/exceptionalism”. Such retreats back into state centric models have not only proved unhelpful in terms of questioning the normalization of violence, </w:t>
      </w:r>
      <w:proofErr w:type="gramStart"/>
      <w:r w:rsidRPr="006276E2">
        <w:rPr>
          <w:u w:val="single"/>
        </w:rPr>
        <w:t>they have</w:t>
      </w:r>
      <w:proofErr w:type="gramEnd"/>
      <w:r w:rsidRPr="006276E2">
        <w:rPr>
          <w:u w:val="single"/>
        </w:rPr>
        <w:t xml:space="preserve"> failed to grasp the complexity of war – especially how questions of universality,</w:t>
      </w:r>
      <w:r w:rsidRPr="006276E2">
        <w:rPr>
          <w:sz w:val="16"/>
        </w:rPr>
        <w:t xml:space="preserve"> economy, power and the formation of political subjectivities can be rethought through violent encounters. What is more, the limits of these analyses have been further evidenced by the complete lack of engagement with political theology, failing to recognize the violence of universal ambitions,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We have witnessed in recent times profound changes in the violent cartography of what is a post-Iraq liberal influence. Instead of actively and one-sidedly engaging the world, humanely, violently or otherwise, what we are now encountering are new political arrangements shaped by forms of distancing and technological realignment. Just as liberal agents in the dangerous borderland areas increasingly find themselves operating within fortified protectorates as part of a great separation from the world, this is matched, albeit </w:t>
      </w:r>
      <w:proofErr w:type="gramStart"/>
      <w:r w:rsidRPr="006276E2">
        <w:rPr>
          <w:sz w:val="16"/>
        </w:rPr>
        <w:t>it</w:t>
      </w:r>
      <w:proofErr w:type="gramEnd"/>
      <w:r w:rsidRPr="006276E2">
        <w:rPr>
          <w:sz w:val="16"/>
        </w:rPr>
        <w:t xml:space="preserve"> ways that initially appear disconnected, by new forms of violence that also take place at a distance. The political and philosophical significance of this should not be underestimated. The technological and strategic confluence between the remote management of populations (notably </w:t>
      </w:r>
      <w:r w:rsidRPr="006276E2">
        <w:rPr>
          <w:sz w:val="16"/>
        </w:rPr>
        <w:lastRenderedPageBreak/>
        <w:t xml:space="preserve">surveillance) and new forms of violence are indicative of the narcissism of a liberal project that reeks of the worst excesses of technological determinism. 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technology and theology in these uncertain times. </w:t>
      </w:r>
      <w:r w:rsidRPr="006276E2">
        <w:rPr>
          <w:u w:val="single"/>
        </w:rPr>
        <w:t xml:space="preserve">The </w:t>
      </w:r>
      <w:r w:rsidRPr="006276E2">
        <w:rPr>
          <w:b/>
          <w:highlight w:val="green"/>
          <w:u w:val="single"/>
        </w:rPr>
        <w:t>liberal wars</w:t>
      </w:r>
      <w:r w:rsidRPr="006276E2">
        <w:rPr>
          <w:u w:val="single"/>
        </w:rPr>
        <w:t xml:space="preserve"> of the past decade have been </w:t>
      </w:r>
      <w:r w:rsidRPr="006276E2">
        <w:rPr>
          <w:b/>
          <w:highlight w:val="green"/>
          <w:u w:val="single"/>
        </w:rPr>
        <w:t>premised on</w:t>
      </w:r>
      <w:r w:rsidRPr="006276E2">
        <w:rPr>
          <w:u w:val="single"/>
        </w:rPr>
        <w:t xml:space="preserve"> two notable claims to superiority.</w:t>
      </w:r>
      <w:r w:rsidRPr="006276E2">
        <w:rPr>
          <w:sz w:val="16"/>
        </w:rPr>
        <w:t xml:space="preserve"> The first was premised on the logic of technology where it was assumed that high-tech sophistry could replace the need to suffer casualties. The second was premised upon a more </w:t>
      </w:r>
      <w:r w:rsidRPr="006276E2">
        <w:rPr>
          <w:b/>
          <w:highlight w:val="green"/>
          <w:u w:val="single"/>
        </w:rPr>
        <w:t>humanitarian ethos</w:t>
      </w:r>
      <w:r w:rsidRPr="006276E2">
        <w:rPr>
          <w:sz w:val="16"/>
        </w:rPr>
        <w:t xml:space="preserve">, which </w:t>
      </w:r>
      <w:r w:rsidRPr="006276E2">
        <w:rPr>
          <w:b/>
          <w:highlight w:val="green"/>
          <w:u w:val="single"/>
        </w:rPr>
        <w:t>demanded</w:t>
      </w:r>
      <w:r w:rsidRPr="006276E2">
        <w:rPr>
          <w:sz w:val="16"/>
        </w:rPr>
        <w:t xml:space="preserve"> </w:t>
      </w:r>
      <w:r w:rsidRPr="006276E2">
        <w:rPr>
          <w:b/>
          <w:highlight w:val="green"/>
          <w:u w:val="single"/>
        </w:rPr>
        <w:t>local</w:t>
      </w:r>
      <w:r w:rsidRPr="006276E2">
        <w:rPr>
          <w:sz w:val="16"/>
        </w:rPr>
        <w:t xml:space="preserve"> knowledge and </w:t>
      </w:r>
      <w:r w:rsidRPr="006276E2">
        <w:rPr>
          <w:b/>
          <w:highlight w:val="green"/>
          <w:u w:val="single"/>
        </w:rPr>
        <w:t>engagement with dangerous populations</w:t>
      </w:r>
      <w:r w:rsidRPr="006276E2">
        <w:rPr>
          <w:sz w:val="16"/>
        </w:rPr>
        <w:t xml:space="preserve">. The narcissistic violence of the Global War on Terror has put this secondary vision into lasting crises as the violence of liberal encounter has fatefully exposed any universal commitment to rights and justice. </w:t>
      </w:r>
      <w:r w:rsidRPr="006276E2">
        <w:rPr>
          <w:u w:val="single"/>
        </w:rPr>
        <w:t xml:space="preserve">Not only did we appear to be the </w:t>
      </w:r>
      <w:proofErr w:type="gramStart"/>
      <w:r w:rsidRPr="006276E2">
        <w:rPr>
          <w:u w:val="single"/>
        </w:rPr>
        <w:t>principle</w:t>
      </w:r>
      <w:proofErr w:type="gramEnd"/>
      <w:r w:rsidRPr="006276E2">
        <w:rPr>
          <w:u w:val="single"/>
        </w:rPr>
        <w:t xml:space="preserve"> authors of violence, thereby challenging the notion that underdevelopment was the true cause of planetary endangerment, populations within liberal societies have lost faith in worldly responsibilities. </w:t>
      </w:r>
      <w:r w:rsidRPr="006276E2">
        <w:rPr>
          <w:b/>
          <w:highlight w:val="green"/>
          <w:u w:val="single"/>
        </w:rPr>
        <w:t>Metaphysical hubris displaced by a catastrophic reasoning</w:t>
      </w:r>
      <w:r w:rsidRPr="006276E2">
        <w:rPr>
          <w:u w:val="single"/>
        </w:rPr>
        <w:t xml:space="preserve"> that quite literally </w:t>
      </w:r>
      <w:r w:rsidRPr="006276E2">
        <w:rPr>
          <w:b/>
          <w:highlight w:val="green"/>
          <w:u w:val="single"/>
        </w:rPr>
        <w:t>places us at the point of extinction</w:t>
      </w:r>
      <w:r w:rsidRPr="006276E2">
        <w:rPr>
          <w:highlight w:val="green"/>
          <w:u w:val="single"/>
        </w:rPr>
        <w:t>.</w:t>
      </w:r>
      <w:r w:rsidRPr="006276E2">
        <w:rPr>
          <w:u w:val="single"/>
        </w:rPr>
        <w:t xml:space="preserve"> Violence as such has assumed non-locatable forms as liberalism is coming to terms with the limits to its territorial will to rule. </w:t>
      </w:r>
      <w:r w:rsidRPr="006276E2">
        <w:rPr>
          <w:sz w:val="16"/>
        </w:rPr>
        <w:t xml:space="preserve">Physically separated from a world it no longer understands, it is now left to the digital and technological recoupment of distance to shape worldly relations with little concern for human relations. Drone violence is particularly revealing of this shift in the liberal worldview. While the first recorded drone strike was </w:t>
      </w:r>
      <w:proofErr w:type="spellStart"/>
      <w:r w:rsidRPr="006276E2">
        <w:rPr>
          <w:sz w:val="16"/>
        </w:rPr>
        <w:t>authorised</w:t>
      </w:r>
      <w:proofErr w:type="spellEnd"/>
      <w:r w:rsidRPr="006276E2">
        <w:rPr>
          <w:sz w:val="16"/>
        </w:rPr>
        <w:t xml:space="preserve"> by President George Bush in Pakistan on 18th June 2004, it has been during the Presidency of Obama that the use of the technology has become the more </w:t>
      </w:r>
      <w:proofErr w:type="spellStart"/>
      <w:r w:rsidRPr="006276E2">
        <w:rPr>
          <w:sz w:val="16"/>
        </w:rPr>
        <w:t>favoured</w:t>
      </w:r>
      <w:proofErr w:type="spellEnd"/>
      <w:r w:rsidRPr="006276E2">
        <w:rPr>
          <w:sz w:val="16"/>
        </w:rPr>
        <w:t xml:space="preserve"> method for dealing with recalcitrant elements in the global borderlands. Indeed, it seems, whilst the Bush administration </w:t>
      </w:r>
      <w:proofErr w:type="spellStart"/>
      <w:r w:rsidRPr="006276E2">
        <w:rPr>
          <w:sz w:val="16"/>
        </w:rPr>
        <w:t>favoured</w:t>
      </w:r>
      <w:proofErr w:type="spellEnd"/>
      <w:r w:rsidRPr="006276E2">
        <w:rPr>
          <w:sz w:val="16"/>
        </w:rPr>
        <w:t xml:space="preserve"> extraordinary rendition, detention and torture, the Obama policy for preventing the growth of inmates in camps such as Guantanamo has been their execution. Hence inhumane torture and barbarity replaced by the more dignified and considerate method of targeted assassination! While debates on drone violence tend to </w:t>
      </w:r>
      <w:proofErr w:type="spellStart"/>
      <w:r w:rsidRPr="006276E2">
        <w:rPr>
          <w:sz w:val="16"/>
        </w:rPr>
        <w:t>centre</w:t>
      </w:r>
      <w:proofErr w:type="spellEnd"/>
      <w:r w:rsidRPr="006276E2">
        <w:rPr>
          <w:sz w:val="16"/>
        </w:rPr>
        <w:t xml:space="preserve"> on questions its legality, especially whether it fits within established rules of war, little attention is given to the wider political moment and how the violence points to the changing nature of liberal power and its veritable retreat from the world of people. Whereas Bush and Blair launched a one-sided territorial assault on Iraq and Afghanistan in order to promote ‘</w:t>
      </w:r>
      <w:proofErr w:type="spellStart"/>
      <w:r w:rsidRPr="006276E2">
        <w:rPr>
          <w:sz w:val="16"/>
        </w:rPr>
        <w:t>civilisation</w:t>
      </w:r>
      <w:proofErr w:type="spellEnd"/>
      <w:r w:rsidRPr="006276E2">
        <w:rPr>
          <w:sz w:val="16"/>
        </w:rPr>
        <w:t>’, Obama has waged his war in the deregulated atmospheric shadows where technological supremacy allows for the continuation of uninhibited forms of violence, while addressing the fact that the previous interventions failed by any given measure. Hence, this time, out of respect for public sensibilities a ‘precise’ or ‘surgical’ form of violence is delivered remotely to its distant adversaries. We should not forget however</w:t>
      </w:r>
      <w:r w:rsidRPr="007F487D">
        <w:rPr>
          <w:sz w:val="16"/>
        </w:rPr>
        <w:t xml:space="preserve"> that the technologies, infrastructures and aesthetics essential for remote warfare are essentially the same as those that support the economy and consumer society. Targeted drone-strikes and the advertising that maintains the consumer hothouse essentially rely on the same computer-based technologies and algorithmic sense-making tools. Put another way, how Amazon mechanically predicts your next book purchase is not fundamentally different from how adversarial </w:t>
      </w:r>
      <w:proofErr w:type="spellStart"/>
      <w:r w:rsidRPr="007F487D">
        <w:rPr>
          <w:sz w:val="16"/>
        </w:rPr>
        <w:t>behavioural</w:t>
      </w:r>
      <w:proofErr w:type="spellEnd"/>
      <w:r w:rsidRPr="007F487D">
        <w:rPr>
          <w:sz w:val="16"/>
        </w:rPr>
        <w:t xml:space="preserve"> patterns are isolated in authoring a signature-kill. Drone technologies are not simply a new tool of warfare that allow for legal or strategic reassessment. They are paradigmatic to the contemporary stages of liberal rule. As technological advance compensates for the “soldiers on the ground” militaristic retreat, they further </w:t>
      </w:r>
      <w:proofErr w:type="spellStart"/>
      <w:r w:rsidRPr="007F487D">
        <w:rPr>
          <w:sz w:val="16"/>
        </w:rPr>
        <w:t>radicalise</w:t>
      </w:r>
      <w:proofErr w:type="spellEnd"/>
      <w:r w:rsidRPr="007F487D">
        <w:rPr>
          <w:sz w:val="16"/>
        </w:rPr>
        <w:t xml:space="preserve"> the very idea of the territorial front line such that any </w:t>
      </w:r>
      <w:proofErr w:type="spellStart"/>
      <w:r w:rsidRPr="007F487D">
        <w:rPr>
          <w:sz w:val="16"/>
        </w:rPr>
        <w:t>Schmittean</w:t>
      </w:r>
      <w:proofErr w:type="spellEnd"/>
      <w:r w:rsidRPr="007F487D">
        <w:rPr>
          <w:sz w:val="16"/>
        </w:rPr>
        <w:t xml:space="preserve"> notion of inside/outside appears like some arcane remnant of an </w:t>
      </w:r>
      <w:proofErr w:type="spellStart"/>
      <w:r w:rsidRPr="007F487D">
        <w:rPr>
          <w:sz w:val="16"/>
        </w:rPr>
        <w:t>out-dated</w:t>
      </w:r>
      <w:proofErr w:type="spellEnd"/>
      <w:r w:rsidRPr="007F487D">
        <w:rPr>
          <w:sz w:val="16"/>
        </w:rPr>
        <w:t xml:space="preserve"> past. What takes its place is an atmospheric gaze that further eviscerates the human. From the perspective of violence, displacing the primacy of human agency from the act of killing represents more than the </w:t>
      </w:r>
      <w:proofErr w:type="spellStart"/>
      <w:r w:rsidRPr="007F487D">
        <w:rPr>
          <w:sz w:val="16"/>
        </w:rPr>
        <w:t>realisation</w:t>
      </w:r>
      <w:proofErr w:type="spellEnd"/>
      <w:r w:rsidRPr="007F487D">
        <w:rPr>
          <w:sz w:val="16"/>
        </w:rPr>
        <w:t xml:space="preserve"> of the military’s dream of zero casualties. It reveals more fully the dominance of dystopian realism as the defining rationality shaping the political landscape in the here and now, and beyond</w:t>
      </w:r>
      <w:proofErr w:type="gramStart"/>
      <w:r w:rsidRPr="007F487D">
        <w:rPr>
          <w:sz w:val="16"/>
        </w:rPr>
        <w:t>50 .</w:t>
      </w:r>
      <w:proofErr w:type="gramEnd"/>
      <w:r w:rsidRPr="007F487D">
        <w:rPr>
          <w:sz w:val="16"/>
        </w:rPr>
        <w:t xml:space="preserve"> Demanding then of a new conceptual vocabulary that allows us to critique what happens when violence is neither orderly nor </w:t>
      </w:r>
      <w:proofErr w:type="gramStart"/>
      <w:r w:rsidRPr="007F487D">
        <w:rPr>
          <w:sz w:val="16"/>
        </w:rPr>
        <w:t>progressive, but</w:t>
      </w:r>
      <w:proofErr w:type="gramEnd"/>
      <w:r w:rsidRPr="007F487D">
        <w:rPr>
          <w:sz w:val="16"/>
        </w:rPr>
        <w:t xml:space="preserve"> is simply tasked to mitigate the demise liberal power and ambition in an uncertain world seems more pressing than ever.</w:t>
      </w:r>
    </w:p>
    <w:p w14:paraId="297B0BEA" w14:textId="77777777" w:rsidR="009A2F50" w:rsidRDefault="009A2F50" w:rsidP="009A2F50">
      <w:pPr>
        <w:pStyle w:val="Heading4"/>
      </w:pPr>
      <w:r>
        <w:t xml:space="preserve">The Alternative is affirming </w:t>
      </w:r>
      <w:r>
        <w:rPr>
          <w:u w:val="single"/>
        </w:rPr>
        <w:t>exilic spaces</w:t>
      </w:r>
      <w:r>
        <w:t xml:space="preserve"> that breaks out of the </w:t>
      </w:r>
      <w:proofErr w:type="spellStart"/>
      <w:r>
        <w:t>Aff’s</w:t>
      </w:r>
      <w:proofErr w:type="spellEnd"/>
      <w:r>
        <w:t xml:space="preserve"> political imaginary dominated by an apparatus of control.</w:t>
      </w:r>
    </w:p>
    <w:p w14:paraId="7084CA73" w14:textId="77777777" w:rsidR="009A2F50" w:rsidRPr="00235DF1" w:rsidRDefault="009A2F50" w:rsidP="009A2F50">
      <w:proofErr w:type="spellStart"/>
      <w:r w:rsidRPr="00681B0D">
        <w:rPr>
          <w:rStyle w:val="Style13ptBold"/>
        </w:rPr>
        <w:t>Vodovnik</w:t>
      </w:r>
      <w:proofErr w:type="spellEnd"/>
      <w:r>
        <w:rPr>
          <w:rStyle w:val="Style13ptBold"/>
        </w:rPr>
        <w:t xml:space="preserve"> and </w:t>
      </w:r>
      <w:proofErr w:type="spellStart"/>
      <w:r>
        <w:rPr>
          <w:rStyle w:val="Style13ptBold"/>
        </w:rPr>
        <w:t>Grubacic</w:t>
      </w:r>
      <w:proofErr w:type="spellEnd"/>
      <w:r>
        <w:rPr>
          <w:rStyle w:val="Style13ptBold"/>
        </w:rPr>
        <w:t xml:space="preserve"> 15</w:t>
      </w:r>
      <w:r w:rsidRPr="00681B0D">
        <w:t xml:space="preserve">, </w:t>
      </w:r>
      <w:proofErr w:type="spellStart"/>
      <w:r w:rsidRPr="00681B0D">
        <w:t>Ziga</w:t>
      </w:r>
      <w:proofErr w:type="spellEnd"/>
      <w:r w:rsidRPr="00681B0D">
        <w:t xml:space="preserve">, and Andrej </w:t>
      </w:r>
      <w:proofErr w:type="spellStart"/>
      <w:r w:rsidRPr="00681B0D">
        <w:t>Grubacic</w:t>
      </w:r>
      <w:proofErr w:type="spellEnd"/>
      <w:r w:rsidRPr="00681B0D">
        <w:t xml:space="preserve">. "" Yes, we camp!": Democracy in the age of Occupy." Lex </w:t>
      </w:r>
      <w:proofErr w:type="spellStart"/>
      <w:r w:rsidRPr="00681B0D">
        <w:t>Localis</w:t>
      </w:r>
      <w:proofErr w:type="spellEnd"/>
      <w:r w:rsidRPr="00681B0D">
        <w:t> 13.3 (2015): 537.</w:t>
      </w:r>
      <w:r>
        <w:t xml:space="preserve"> (</w:t>
      </w:r>
      <w:r w:rsidRPr="00235DF1">
        <w:t>Associate Professor at University of Ljubljana, Faculty of Social Sciences and Andrej, Ph.D., Associate Professor, California Institute of Integral Studies</w:t>
      </w:r>
      <w:r>
        <w:t xml:space="preserve">)//Elmer </w:t>
      </w:r>
    </w:p>
    <w:p w14:paraId="315791B1" w14:textId="4AE0F1D4" w:rsidR="009A2F50" w:rsidRDefault="009A2F50" w:rsidP="009A2F50">
      <w:pPr>
        <w:rPr>
          <w:sz w:val="16"/>
        </w:rPr>
      </w:pPr>
      <w:r w:rsidRPr="008A2A25">
        <w:rPr>
          <w:sz w:val="16"/>
        </w:rPr>
        <w:t>When Occupy Wall Street initially burst onto the political scene in September 2011, igniting approximately 1400 occupation encampments across the globe – from New York City to Frankfurt, from Ljubljana to the docks of Oakland – it reminded us once again that we should understand social movements as something more than just “orgasms of history” (</w:t>
      </w:r>
      <w:proofErr w:type="spellStart"/>
      <w:r w:rsidRPr="008A2A25">
        <w:rPr>
          <w:sz w:val="16"/>
        </w:rPr>
        <w:t>Fremion</w:t>
      </w:r>
      <w:proofErr w:type="spellEnd"/>
      <w:r w:rsidRPr="008A2A25">
        <w:rPr>
          <w:sz w:val="16"/>
        </w:rPr>
        <w:t xml:space="preserve"> 2002). As Raul </w:t>
      </w:r>
      <w:proofErr w:type="spellStart"/>
      <w:r w:rsidRPr="008A2A25">
        <w:rPr>
          <w:sz w:val="16"/>
        </w:rPr>
        <w:t>Zibechi</w:t>
      </w:r>
      <w:proofErr w:type="spellEnd"/>
      <w:r w:rsidRPr="008A2A25">
        <w:rPr>
          <w:sz w:val="16"/>
        </w:rPr>
        <w:t xml:space="preserve"> points out, in relation to recent revolutionary movements in Latin America: in the daily life of divided societies, public time dominates the scene; the only audible voices are those of the economic, political and union elites. For this </w:t>
      </w:r>
      <w:proofErr w:type="gramStart"/>
      <w:r w:rsidRPr="008A2A25">
        <w:rPr>
          <w:sz w:val="16"/>
        </w:rPr>
        <w:t>reason</w:t>
      </w:r>
      <w:proofErr w:type="gramEnd"/>
      <w:r w:rsidRPr="008A2A25">
        <w:rPr>
          <w:sz w:val="16"/>
        </w:rPr>
        <w:t xml:space="preserve"> the Argentine insurrection was both “unexpected” and “spontaneous” to those elites, who could not hear the underground sounds, despite the fact that for more than a decade the voices had been echoing from below anticipating the approaching event (2010: 213). </w:t>
      </w:r>
      <w:r w:rsidRPr="00681B0D">
        <w:rPr>
          <w:u w:val="single"/>
        </w:rPr>
        <w:t>Social movements are always in the making for a longer time than we can see (or want to see), and we are therefore always surprised by their sudden “eruption</w:t>
      </w:r>
      <w:r w:rsidRPr="008A2A25">
        <w:rPr>
          <w:sz w:val="16"/>
        </w:rPr>
        <w:t xml:space="preserve">.” In this “becoming” even the symbolism is not missing. It was definitely </w:t>
      </w:r>
      <w:r w:rsidRPr="006276E2">
        <w:rPr>
          <w:sz w:val="16"/>
        </w:rPr>
        <w:t>not missing in front of the Ljubljana Stock Exchange (</w:t>
      </w:r>
      <w:proofErr w:type="spellStart"/>
      <w:r w:rsidRPr="006276E2">
        <w:rPr>
          <w:sz w:val="16"/>
        </w:rPr>
        <w:t>borza</w:t>
      </w:r>
      <w:proofErr w:type="spellEnd"/>
      <w:r w:rsidRPr="006276E2">
        <w:rPr>
          <w:sz w:val="16"/>
        </w:rPr>
        <w:t xml:space="preserve">), where the </w:t>
      </w:r>
      <w:r w:rsidRPr="006276E2">
        <w:rPr>
          <w:sz w:val="16"/>
        </w:rPr>
        <w:lastRenderedPageBreak/>
        <w:t xml:space="preserve">vibrations of the 15O protests caused the letter R to fall off the façade of the building, to be replaced only moments later by an improvised letter J. The message of this </w:t>
      </w:r>
      <w:proofErr w:type="spellStart"/>
      <w:r w:rsidRPr="006276E2">
        <w:rPr>
          <w:sz w:val="16"/>
        </w:rPr>
        <w:t>détournement</w:t>
      </w:r>
      <w:proofErr w:type="spellEnd"/>
      <w:r w:rsidRPr="006276E2">
        <w:rPr>
          <w:sz w:val="16"/>
        </w:rPr>
        <w:t xml:space="preserve"> was clear: </w:t>
      </w:r>
      <w:proofErr w:type="spellStart"/>
      <w:r w:rsidRPr="006276E2">
        <w:rPr>
          <w:sz w:val="16"/>
        </w:rPr>
        <w:t>borza</w:t>
      </w:r>
      <w:proofErr w:type="spellEnd"/>
      <w:r w:rsidRPr="006276E2">
        <w:rPr>
          <w:sz w:val="16"/>
        </w:rPr>
        <w:t xml:space="preserve"> (stock exchange) was transformed into </w:t>
      </w:r>
      <w:proofErr w:type="spellStart"/>
      <w:r w:rsidRPr="006276E2">
        <w:rPr>
          <w:sz w:val="16"/>
        </w:rPr>
        <w:t>boj</w:t>
      </w:r>
      <w:proofErr w:type="spellEnd"/>
      <w:r w:rsidRPr="006276E2">
        <w:rPr>
          <w:sz w:val="16"/>
        </w:rPr>
        <w:t xml:space="preserve"> za (struggle for). The Newest Social Movements (NSM), a term coined by Richard J.F. Day (2005) to distinguish the new incarnations of social movements which began to emerge around the turn of the millennium, are assessing political choices – both tactical and strategic – following a new logic. </w:t>
      </w:r>
      <w:r w:rsidRPr="006276E2">
        <w:rPr>
          <w:u w:val="single"/>
        </w:rPr>
        <w:t>If in the past their actions and choices were organized toward producing effects on the powers that be, today their actions and choices consider the impact on themselves. It is not, therefore, struggle against (</w:t>
      </w:r>
      <w:proofErr w:type="spellStart"/>
      <w:r w:rsidRPr="006276E2">
        <w:rPr>
          <w:u w:val="single"/>
        </w:rPr>
        <w:t>boj</w:t>
      </w:r>
      <w:proofErr w:type="spellEnd"/>
      <w:r w:rsidRPr="006276E2">
        <w:rPr>
          <w:u w:val="single"/>
        </w:rPr>
        <w:t xml:space="preserve"> </w:t>
      </w:r>
      <w:proofErr w:type="spellStart"/>
      <w:r w:rsidRPr="006276E2">
        <w:rPr>
          <w:u w:val="single"/>
        </w:rPr>
        <w:t>proti</w:t>
      </w:r>
      <w:proofErr w:type="spellEnd"/>
      <w:r w:rsidRPr="006276E2">
        <w:rPr>
          <w:u w:val="single"/>
        </w:rPr>
        <w:t>), but increasingly struggle for (</w:t>
      </w:r>
      <w:proofErr w:type="spellStart"/>
      <w:r w:rsidRPr="006276E2">
        <w:rPr>
          <w:u w:val="single"/>
        </w:rPr>
        <w:t>boj</w:t>
      </w:r>
      <w:proofErr w:type="spellEnd"/>
      <w:r w:rsidRPr="006276E2">
        <w:rPr>
          <w:u w:val="single"/>
        </w:rPr>
        <w:t xml:space="preserve"> za). If we are concrete, it is </w:t>
      </w:r>
      <w:r w:rsidRPr="006276E2">
        <w:rPr>
          <w:b/>
          <w:highlight w:val="green"/>
          <w:u w:val="single"/>
        </w:rPr>
        <w:t>a struggle for a new “democratized democracy</w:t>
      </w:r>
      <w:r w:rsidRPr="006276E2">
        <w:rPr>
          <w:u w:val="single"/>
        </w:rPr>
        <w:t>” which is both plural and inclusive</w:t>
      </w:r>
      <w:r w:rsidRPr="006276E2">
        <w:rPr>
          <w:sz w:val="16"/>
        </w:rPr>
        <w:t xml:space="preserve">. Although local circumstances, grievances, and idiosyncrasies varied from encampment to encampment, there was nevertheless an overarching context in which the occupations were emerging: the current economic moment, in which </w:t>
      </w:r>
      <w:r w:rsidRPr="006276E2">
        <w:rPr>
          <w:b/>
          <w:highlight w:val="green"/>
          <w:u w:val="single"/>
        </w:rPr>
        <w:t>polities and democracy are</w:t>
      </w:r>
      <w:r w:rsidRPr="006276E2">
        <w:rPr>
          <w:sz w:val="16"/>
        </w:rPr>
        <w:t xml:space="preserve"> being </w:t>
      </w:r>
      <w:r w:rsidRPr="006276E2">
        <w:rPr>
          <w:b/>
          <w:highlight w:val="green"/>
          <w:u w:val="single"/>
        </w:rPr>
        <w:t>forced to redefine their</w:t>
      </w:r>
      <w:r w:rsidRPr="006276E2">
        <w:rPr>
          <w:sz w:val="16"/>
        </w:rPr>
        <w:t xml:space="preserve"> position and </w:t>
      </w:r>
      <w:r w:rsidRPr="006276E2">
        <w:rPr>
          <w:b/>
          <w:highlight w:val="green"/>
          <w:u w:val="single"/>
        </w:rPr>
        <w:t>purpose</w:t>
      </w:r>
      <w:r w:rsidRPr="006276E2">
        <w:rPr>
          <w:sz w:val="16"/>
        </w:rPr>
        <w:t xml:space="preserve">. The structure of the global economy, based on </w:t>
      </w:r>
      <w:r w:rsidRPr="006276E2">
        <w:rPr>
          <w:b/>
          <w:highlight w:val="green"/>
          <w:u w:val="single"/>
        </w:rPr>
        <w:t>Western hegemony</w:t>
      </w:r>
      <w:r w:rsidRPr="006276E2">
        <w:rPr>
          <w:sz w:val="16"/>
        </w:rPr>
        <w:t xml:space="preserve"> in the interstate system, </w:t>
      </w:r>
      <w:r w:rsidRPr="006276E2">
        <w:rPr>
          <w:b/>
          <w:highlight w:val="green"/>
          <w:u w:val="single"/>
        </w:rPr>
        <w:t>appears to be in</w:t>
      </w:r>
      <w:r w:rsidRPr="006276E2">
        <w:rPr>
          <w:sz w:val="16"/>
        </w:rPr>
        <w:t xml:space="preserve"> a serious </w:t>
      </w:r>
      <w:r w:rsidRPr="006276E2">
        <w:rPr>
          <w:b/>
          <w:highlight w:val="green"/>
          <w:u w:val="single"/>
        </w:rPr>
        <w:t>crisis</w:t>
      </w:r>
      <w:r w:rsidRPr="006276E2">
        <w:rPr>
          <w:sz w:val="16"/>
        </w:rPr>
        <w:t xml:space="preserve">. However, as many commentators have already pointed out, what Occupy activists shared was more than just the rejection of a particular economic model (cf. Eisenstein in Kennedy, 2012: xiii). Specifically, the </w:t>
      </w:r>
      <w:r w:rsidRPr="006276E2">
        <w:rPr>
          <w:b/>
          <w:highlight w:val="green"/>
          <w:u w:val="single"/>
        </w:rPr>
        <w:t>occupations</w:t>
      </w:r>
      <w:r w:rsidRPr="006276E2">
        <w:rPr>
          <w:sz w:val="16"/>
        </w:rPr>
        <w:t xml:space="preserve"> were not inspired by the narrow economic reductionism and determinism which results in the fetishization of economic exploitation and class antagonisms. Rather, they were </w:t>
      </w:r>
      <w:r w:rsidRPr="006276E2">
        <w:rPr>
          <w:b/>
          <w:highlight w:val="green"/>
          <w:u w:val="single"/>
        </w:rPr>
        <w:t>putting</w:t>
      </w:r>
      <w:r w:rsidRPr="006276E2">
        <w:rPr>
          <w:sz w:val="16"/>
        </w:rPr>
        <w:t xml:space="preserve"> </w:t>
      </w:r>
      <w:r w:rsidRPr="006276E2">
        <w:rPr>
          <w:b/>
          <w:highlight w:val="green"/>
          <w:u w:val="single"/>
        </w:rPr>
        <w:t>emphasis on the crisis of</w:t>
      </w:r>
      <w:r w:rsidRPr="006276E2">
        <w:rPr>
          <w:sz w:val="16"/>
        </w:rPr>
        <w:t xml:space="preserve"> representative </w:t>
      </w:r>
      <w:r w:rsidRPr="006276E2">
        <w:rPr>
          <w:b/>
          <w:highlight w:val="green"/>
          <w:u w:val="single"/>
        </w:rPr>
        <w:t>democracy</w:t>
      </w:r>
      <w:r w:rsidRPr="006276E2">
        <w:rPr>
          <w:sz w:val="16"/>
        </w:rPr>
        <w:t xml:space="preserve"> at global, national, and local levels. Their </w:t>
      </w:r>
      <w:r w:rsidRPr="006276E2">
        <w:rPr>
          <w:b/>
          <w:highlight w:val="green"/>
          <w:u w:val="single"/>
        </w:rPr>
        <w:t>tactics highlighted the presence of</w:t>
      </w:r>
      <w:r w:rsidRPr="006276E2">
        <w:rPr>
          <w:sz w:val="16"/>
        </w:rPr>
        <w:t xml:space="preserve"> </w:t>
      </w:r>
      <w:r w:rsidRPr="006276E2">
        <w:rPr>
          <w:b/>
          <w:highlight w:val="green"/>
          <w:u w:val="single"/>
        </w:rPr>
        <w:t>hierarchy and domination</w:t>
      </w:r>
      <w:r w:rsidRPr="006276E2">
        <w:rPr>
          <w:sz w:val="16"/>
        </w:rPr>
        <w:t xml:space="preserve"> that run throughout all of these levels, and consequently addressed forms of exploitation that may not necessarily have any economic meaning at all. We build on the recent scholarly attention given to the notion of </w:t>
      </w:r>
      <w:r w:rsidRPr="006276E2">
        <w:rPr>
          <w:b/>
          <w:highlight w:val="green"/>
          <w:u w:val="single"/>
        </w:rPr>
        <w:t>nonstate spaces,</w:t>
      </w:r>
      <w:r w:rsidRPr="006276E2">
        <w:rPr>
          <w:sz w:val="16"/>
        </w:rPr>
        <w:t xml:space="preserve"> which we have chosen to call </w:t>
      </w:r>
      <w:r w:rsidRPr="006276E2">
        <w:rPr>
          <w:b/>
          <w:highlight w:val="green"/>
          <w:u w:val="single"/>
        </w:rPr>
        <w:t>exilic spaces</w:t>
      </w:r>
      <w:r w:rsidRPr="006276E2">
        <w:rPr>
          <w:sz w:val="16"/>
        </w:rPr>
        <w:t xml:space="preserve"> (Gray, 2004; </w:t>
      </w:r>
      <w:proofErr w:type="spellStart"/>
      <w:r w:rsidRPr="006276E2">
        <w:rPr>
          <w:sz w:val="16"/>
        </w:rPr>
        <w:t>Grubacic</w:t>
      </w:r>
      <w:proofErr w:type="spellEnd"/>
      <w:r w:rsidRPr="006276E2">
        <w:rPr>
          <w:sz w:val="16"/>
        </w:rPr>
        <w:t xml:space="preserve"> &amp; </w:t>
      </w:r>
      <w:proofErr w:type="spellStart"/>
      <w:r w:rsidRPr="006276E2">
        <w:rPr>
          <w:sz w:val="16"/>
        </w:rPr>
        <w:t>O’Hearn</w:t>
      </w:r>
      <w:proofErr w:type="spellEnd"/>
      <w:r w:rsidRPr="006276E2">
        <w:rPr>
          <w:sz w:val="16"/>
        </w:rPr>
        <w:t xml:space="preserve">, forthcoming) because they </w:t>
      </w:r>
      <w:r w:rsidRPr="006276E2">
        <w:rPr>
          <w:b/>
          <w:highlight w:val="green"/>
          <w:u w:val="single"/>
        </w:rPr>
        <w:t>are</w:t>
      </w:r>
      <w:r w:rsidRPr="006276E2">
        <w:rPr>
          <w:sz w:val="16"/>
        </w:rPr>
        <w:t xml:space="preserve"> populated by communities that voluntarily or involuntarily attempt escape from both state regulation (the focus of much anarchist analysis) and capitalist accumulation (the focus of Marxism). </w:t>
      </w:r>
      <w:r w:rsidRPr="006276E2">
        <w:rPr>
          <w:u w:val="single"/>
        </w:rPr>
        <w:t xml:space="preserve">Exilic spaces can be defined as those </w:t>
      </w:r>
      <w:r w:rsidRPr="006276E2">
        <w:rPr>
          <w:b/>
          <w:highlight w:val="green"/>
          <w:u w:val="single"/>
        </w:rPr>
        <w:t>areas</w:t>
      </w:r>
      <w:r w:rsidRPr="006276E2">
        <w:rPr>
          <w:u w:val="single"/>
        </w:rPr>
        <w:t xml:space="preserve"> of social and economic life </w:t>
      </w:r>
      <w:r w:rsidRPr="006276E2">
        <w:rPr>
          <w:b/>
          <w:highlight w:val="green"/>
          <w:u w:val="single"/>
        </w:rPr>
        <w:t>wherein people</w:t>
      </w:r>
      <w:r w:rsidRPr="006276E2">
        <w:rPr>
          <w:u w:val="single"/>
        </w:rPr>
        <w:t xml:space="preserve"> and groups </w:t>
      </w:r>
      <w:r w:rsidRPr="006276E2">
        <w:rPr>
          <w:b/>
          <w:highlight w:val="green"/>
          <w:u w:val="single"/>
        </w:rPr>
        <w:t>attempt to</w:t>
      </w:r>
      <w:r w:rsidRPr="006276E2">
        <w:rPr>
          <w:highlight w:val="green"/>
          <w:u w:val="single"/>
        </w:rPr>
        <w:t xml:space="preserve"> </w:t>
      </w:r>
      <w:r w:rsidRPr="006276E2">
        <w:rPr>
          <w:b/>
          <w:highlight w:val="green"/>
          <w:u w:val="single"/>
        </w:rPr>
        <w:t>extricate themselves from</w:t>
      </w:r>
      <w:r w:rsidRPr="006276E2">
        <w:rPr>
          <w:highlight w:val="green"/>
          <w:u w:val="single"/>
        </w:rPr>
        <w:t xml:space="preserve"> </w:t>
      </w:r>
      <w:r w:rsidRPr="006276E2">
        <w:rPr>
          <w:b/>
          <w:highlight w:val="green"/>
          <w:u w:val="single"/>
        </w:rPr>
        <w:t>capitalist</w:t>
      </w:r>
      <w:r w:rsidRPr="006276E2">
        <w:rPr>
          <w:u w:val="single"/>
        </w:rPr>
        <w:t xml:space="preserve"> economic </w:t>
      </w:r>
      <w:r w:rsidRPr="006276E2">
        <w:rPr>
          <w:b/>
          <w:highlight w:val="green"/>
          <w:u w:val="single"/>
        </w:rPr>
        <w:t>processes</w:t>
      </w:r>
      <w:r w:rsidRPr="006276E2">
        <w:rPr>
          <w:u w:val="single"/>
        </w:rPr>
        <w:t xml:space="preserve">, whether by territorial escape or by attempting to build structures that are </w:t>
      </w:r>
      <w:r w:rsidRPr="006276E2">
        <w:rPr>
          <w:b/>
          <w:highlight w:val="green"/>
          <w:u w:val="single"/>
        </w:rPr>
        <w:t>independent of</w:t>
      </w:r>
      <w:r w:rsidRPr="006276E2">
        <w:rPr>
          <w:u w:val="single"/>
        </w:rPr>
        <w:t xml:space="preserve"> capitalist accumulation and </w:t>
      </w:r>
      <w:r w:rsidRPr="006276E2">
        <w:rPr>
          <w:b/>
          <w:highlight w:val="green"/>
          <w:u w:val="single"/>
        </w:rPr>
        <w:t>social control</w:t>
      </w:r>
      <w:r w:rsidRPr="006276E2">
        <w:rPr>
          <w:highlight w:val="green"/>
          <w:u w:val="single"/>
        </w:rPr>
        <w:t>.</w:t>
      </w:r>
      <w:r w:rsidRPr="006276E2">
        <w:rPr>
          <w:sz w:val="16"/>
        </w:rPr>
        <w:t xml:space="preserve"> This is important because of the centrality of the spatial aspect of occupations – </w:t>
      </w:r>
      <w:proofErr w:type="gramStart"/>
      <w:r w:rsidRPr="006276E2">
        <w:rPr>
          <w:sz w:val="16"/>
        </w:rPr>
        <w:t>i.e.</w:t>
      </w:r>
      <w:proofErr w:type="gramEnd"/>
      <w:r w:rsidRPr="006276E2">
        <w:rPr>
          <w:sz w:val="16"/>
        </w:rPr>
        <w:t xml:space="preserve"> the idea of occupying public spaces, symbolically proclaiming: “This country is for everyone” (Eisenstein in Kennedy, 2012: xiii). </w:t>
      </w:r>
      <w:r w:rsidRPr="006276E2">
        <w:rPr>
          <w:u w:val="single"/>
        </w:rPr>
        <w:t xml:space="preserve">Saskia </w:t>
      </w:r>
      <w:proofErr w:type="spellStart"/>
      <w:r w:rsidRPr="006276E2">
        <w:rPr>
          <w:u w:val="single"/>
        </w:rPr>
        <w:t>Sassen</w:t>
      </w:r>
      <w:proofErr w:type="spellEnd"/>
      <w:r w:rsidRPr="006276E2">
        <w:rPr>
          <w:u w:val="single"/>
        </w:rPr>
        <w:t xml:space="preserve"> (2012) agrees that the question of public space was central for the politics of Occupy, since “</w:t>
      </w:r>
      <w:r w:rsidRPr="006276E2">
        <w:rPr>
          <w:b/>
          <w:highlight w:val="green"/>
          <w:u w:val="single"/>
        </w:rPr>
        <w:t>to occupy is to remake</w:t>
      </w:r>
      <w:r w:rsidRPr="006276E2">
        <w:rPr>
          <w:u w:val="single"/>
        </w:rPr>
        <w:t xml:space="preserve">, even if temporarily, territory’s </w:t>
      </w:r>
      <w:r w:rsidRPr="006276E2">
        <w:rPr>
          <w:b/>
          <w:highlight w:val="green"/>
          <w:u w:val="single"/>
        </w:rPr>
        <w:t>embedded</w:t>
      </w:r>
      <w:r w:rsidRPr="006276E2">
        <w:rPr>
          <w:u w:val="single"/>
        </w:rPr>
        <w:t xml:space="preserve"> and often deeply undemocratic </w:t>
      </w:r>
      <w:r w:rsidRPr="006276E2">
        <w:rPr>
          <w:b/>
          <w:highlight w:val="green"/>
          <w:u w:val="single"/>
        </w:rPr>
        <w:t>logics of power</w:t>
      </w:r>
      <w:r w:rsidRPr="006276E2">
        <w:rPr>
          <w:u w:val="single"/>
        </w:rPr>
        <w:t>, and to redefine the role of citizens, mostly weakened and fatigued after decades of growing inequality and injustice</w:t>
      </w:r>
      <w:r w:rsidRPr="006276E2">
        <w:rPr>
          <w:sz w:val="16"/>
        </w:rPr>
        <w:t xml:space="preserve">.” We will return to the exilic politics of Occupy later on, but here we can point out that, in Bookchin’s (2007) terms, the occupations raised much broader and more important questions related to understanding social change as something that should transcends the standard ways we live, work, make love, and collaborate. The exilic character of occupied spaces was not something that was immediately understood. After the occupation of </w:t>
      </w:r>
      <w:proofErr w:type="gramStart"/>
      <w:r w:rsidRPr="006276E2">
        <w:rPr>
          <w:sz w:val="16"/>
        </w:rPr>
        <w:t>Zuccotti park</w:t>
      </w:r>
      <w:proofErr w:type="gramEnd"/>
      <w:r w:rsidRPr="006276E2">
        <w:rPr>
          <w:sz w:val="16"/>
        </w:rPr>
        <w:t xml:space="preserve"> and the first encampments of the 15O protests, occupy soon became a buzzword, a hashtag. So much so that the American Dialect Society named it “The Word of the Year” for 2012, while in Germany the term </w:t>
      </w:r>
      <w:proofErr w:type="spellStart"/>
      <w:r w:rsidRPr="006276E2">
        <w:rPr>
          <w:sz w:val="16"/>
        </w:rPr>
        <w:t>Wutbürger</w:t>
      </w:r>
      <w:proofErr w:type="spellEnd"/>
      <w:r w:rsidRPr="006276E2">
        <w:rPr>
          <w:sz w:val="16"/>
        </w:rPr>
        <w:t xml:space="preserve"> (angry citizen) became the word of the year in the Gesellschaft </w:t>
      </w:r>
      <w:proofErr w:type="spellStart"/>
      <w:r w:rsidRPr="006276E2">
        <w:rPr>
          <w:sz w:val="16"/>
        </w:rPr>
        <w:t>für</w:t>
      </w:r>
      <w:proofErr w:type="spellEnd"/>
      <w:r w:rsidRPr="006276E2">
        <w:rPr>
          <w:sz w:val="16"/>
        </w:rPr>
        <w:t xml:space="preserve"> deutsche </w:t>
      </w:r>
      <w:proofErr w:type="spellStart"/>
      <w:r w:rsidRPr="006276E2">
        <w:rPr>
          <w:sz w:val="16"/>
        </w:rPr>
        <w:t>Sprach</w:t>
      </w:r>
      <w:proofErr w:type="spellEnd"/>
      <w:r w:rsidRPr="006276E2">
        <w:rPr>
          <w:sz w:val="16"/>
        </w:rPr>
        <w:t xml:space="preserve">. But despite the vast amounts of media coverage and books and articles on the various “Occupy” movements, we argue that the movement’s most important political (exilic) aspirations have still not been properly addressed. To some degree we can understand epistemological myopia, since reflecting something so recent and dynamic as Occupy is always an optical challenge par excellence (cf. Appadurai, 2002; </w:t>
      </w:r>
      <w:proofErr w:type="spellStart"/>
      <w:r w:rsidRPr="006276E2">
        <w:rPr>
          <w:sz w:val="16"/>
        </w:rPr>
        <w:t>Tormey</w:t>
      </w:r>
      <w:proofErr w:type="spellEnd"/>
      <w:r w:rsidRPr="006276E2">
        <w:rPr>
          <w:sz w:val="16"/>
        </w:rPr>
        <w:t xml:space="preserve">, 2012). As Saul Newman (2014: 94) points out, political theory has to catch up with this new terrain, since it “generally looks for visible, representative identities situated on an ontological field organized by sovereign power; it is concerned with how we are governed, or with the normative principles or constitutive logics upon which political power is founded.” Indeed, we argue that the new politics of Occupation reveals the need for a wider epistemological and methodological transformation. Too many theoretical concepts and political praxes invented by these new unruly subjects are too elusive for traditional disciplines, theories, and epistemologies. Therefore, their analysis must be founded on a new, more flexible epistemology and methodology. Paraphrasing Eduardo Restrepo and Arturo Escobar (2005), </w:t>
      </w:r>
      <w:r w:rsidRPr="006276E2">
        <w:rPr>
          <w:u w:val="single"/>
        </w:rPr>
        <w:t>such an epistemological transformation calls for a critical awareness of both the larger epistemic and political field in which disciplines have emerged and continue to function, and of the micro-practices and relations of power within and across different locations and traditions of individual disciplines</w:t>
      </w:r>
      <w:r w:rsidRPr="006276E2">
        <w:rPr>
          <w:sz w:val="16"/>
        </w:rPr>
        <w:t xml:space="preserve">. In our reading of </w:t>
      </w:r>
      <w:proofErr w:type="gramStart"/>
      <w:r w:rsidRPr="006276E2">
        <w:rPr>
          <w:sz w:val="16"/>
        </w:rPr>
        <w:t>occupations</w:t>
      </w:r>
      <w:proofErr w:type="gramEnd"/>
      <w:r w:rsidRPr="006276E2">
        <w:rPr>
          <w:sz w:val="16"/>
        </w:rPr>
        <w:t xml:space="preserve"> we will follow James C. Scott’s theory of </w:t>
      </w:r>
      <w:proofErr w:type="spellStart"/>
      <w:r w:rsidRPr="006276E2">
        <w:rPr>
          <w:sz w:val="16"/>
        </w:rPr>
        <w:t>infrapolitics</w:t>
      </w:r>
      <w:proofErr w:type="spellEnd"/>
      <w:r w:rsidRPr="006276E2">
        <w:rPr>
          <w:sz w:val="16"/>
        </w:rPr>
        <w:t xml:space="preserve">, but with some important modifications. In Scott’s terminology, </w:t>
      </w:r>
      <w:proofErr w:type="spellStart"/>
      <w:r w:rsidRPr="006276E2">
        <w:rPr>
          <w:sz w:val="16"/>
        </w:rPr>
        <w:t>infrapolitics</w:t>
      </w:r>
      <w:proofErr w:type="spellEnd"/>
      <w:r w:rsidRPr="006276E2">
        <w:rPr>
          <w:sz w:val="16"/>
        </w:rPr>
        <w:t xml:space="preserve"> is “an unobtrusive realm of political struggle” (Scott, 1990: 183) that includes a “wide variety of low-profile forms of resistance that dare not speak in their own name” (ibid., 38). </w:t>
      </w:r>
      <w:proofErr w:type="spellStart"/>
      <w:r w:rsidRPr="006276E2">
        <w:rPr>
          <w:b/>
          <w:highlight w:val="green"/>
          <w:u w:val="single"/>
        </w:rPr>
        <w:t>Infrapolitics</w:t>
      </w:r>
      <w:proofErr w:type="spellEnd"/>
      <w:r w:rsidRPr="006276E2">
        <w:rPr>
          <w:highlight w:val="green"/>
          <w:u w:val="single"/>
        </w:rPr>
        <w:t xml:space="preserve"> </w:t>
      </w:r>
      <w:r w:rsidRPr="006276E2">
        <w:rPr>
          <w:u w:val="single"/>
        </w:rPr>
        <w:t>is essentially a strategic form of resistance that subjects must assume under conditions of great peril (ibid., 199). They provide a “</w:t>
      </w:r>
      <w:r w:rsidRPr="006276E2">
        <w:rPr>
          <w:b/>
          <w:highlight w:val="green"/>
          <w:u w:val="single"/>
        </w:rPr>
        <w:t>structural underpinning</w:t>
      </w:r>
      <w:r w:rsidRPr="006276E2">
        <w:rPr>
          <w:highlight w:val="green"/>
          <w:u w:val="single"/>
        </w:rPr>
        <w:t xml:space="preserve"> </w:t>
      </w:r>
      <w:r w:rsidRPr="006276E2">
        <w:rPr>
          <w:u w:val="single"/>
        </w:rPr>
        <w:t xml:space="preserve">for more visible political action, not as a substitute, but as its condition” (ibid., 58). We believe that </w:t>
      </w:r>
      <w:proofErr w:type="spellStart"/>
      <w:r w:rsidRPr="006276E2">
        <w:rPr>
          <w:u w:val="single"/>
        </w:rPr>
        <w:t>infrapolitics</w:t>
      </w:r>
      <w:proofErr w:type="spellEnd"/>
      <w:r w:rsidRPr="006276E2">
        <w:rPr>
          <w:u w:val="single"/>
        </w:rPr>
        <w:t xml:space="preserve"> should be understood as a political process articulated on two distinct levels. In </w:t>
      </w:r>
      <w:proofErr w:type="spellStart"/>
      <w:r w:rsidRPr="006276E2">
        <w:rPr>
          <w:u w:val="single"/>
        </w:rPr>
        <w:t>it’s</w:t>
      </w:r>
      <w:proofErr w:type="spellEnd"/>
      <w:r w:rsidRPr="006276E2">
        <w:rPr>
          <w:u w:val="single"/>
        </w:rPr>
        <w:t xml:space="preserve"> “micropolitical” </w:t>
      </w:r>
      <w:r w:rsidRPr="006276E2">
        <w:rPr>
          <w:u w:val="single"/>
        </w:rPr>
        <w:lastRenderedPageBreak/>
        <w:t xml:space="preserve">sense, </w:t>
      </w:r>
      <w:proofErr w:type="spellStart"/>
      <w:r w:rsidRPr="006276E2">
        <w:rPr>
          <w:u w:val="single"/>
        </w:rPr>
        <w:t>infrapolitics</w:t>
      </w:r>
      <w:proofErr w:type="spellEnd"/>
      <w:r w:rsidRPr="006276E2">
        <w:rPr>
          <w:u w:val="single"/>
        </w:rPr>
        <w:t xml:space="preserve"> can assist us in highlighting how many aspects of the politics of Occupy were overlooked, or marginalized at best, </w:t>
      </w:r>
      <w:proofErr w:type="gramStart"/>
      <w:r w:rsidRPr="006276E2">
        <w:rPr>
          <w:u w:val="single"/>
        </w:rPr>
        <w:t>since,</w:t>
      </w:r>
      <w:proofErr w:type="gramEnd"/>
      <w:r w:rsidRPr="006276E2">
        <w:rPr>
          <w:u w:val="single"/>
        </w:rPr>
        <w:t xml:space="preserve"> “like infrared rays,” they were “beyond the visible end of the spectrum” (ibid., 201). Michael Greenberg (2012: 271) argues that “occupation presented </w:t>
      </w:r>
      <w:r w:rsidRPr="006276E2">
        <w:rPr>
          <w:b/>
          <w:highlight w:val="green"/>
          <w:u w:val="single"/>
        </w:rPr>
        <w:t>politics</w:t>
      </w:r>
      <w:r w:rsidRPr="006276E2">
        <w:rPr>
          <w:u w:val="single"/>
        </w:rPr>
        <w:t xml:space="preserve"> not as a </w:t>
      </w:r>
      <w:proofErr w:type="gramStart"/>
      <w:r w:rsidRPr="006276E2">
        <w:rPr>
          <w:u w:val="single"/>
        </w:rPr>
        <w:t>set issues</w:t>
      </w:r>
      <w:proofErr w:type="gramEnd"/>
      <w:r w:rsidRPr="006276E2">
        <w:rPr>
          <w:u w:val="single"/>
        </w:rPr>
        <w:t xml:space="preserve"> but </w:t>
      </w:r>
      <w:r w:rsidRPr="006276E2">
        <w:rPr>
          <w:b/>
          <w:highlight w:val="green"/>
          <w:u w:val="single"/>
        </w:rPr>
        <w:t>as a way of being</w:t>
      </w:r>
      <w:r w:rsidRPr="006276E2">
        <w:rPr>
          <w:u w:val="single"/>
        </w:rPr>
        <w:t>. It offered a</w:t>
      </w:r>
      <w:r w:rsidRPr="006276E2">
        <w:rPr>
          <w:highlight w:val="green"/>
          <w:u w:val="single"/>
        </w:rPr>
        <w:t xml:space="preserve"> </w:t>
      </w:r>
      <w:r w:rsidRPr="006276E2">
        <w:rPr>
          <w:b/>
          <w:highlight w:val="green"/>
          <w:u w:val="single"/>
        </w:rPr>
        <w:t>release from subjectivity.”</w:t>
      </w:r>
      <w:r w:rsidRPr="006276E2">
        <w:rPr>
          <w:sz w:val="16"/>
        </w:rPr>
        <w:t xml:space="preserve"> For the political Right and Left, advocating real political action means action via political parties, protests or other conventional forms of collective action. </w:t>
      </w:r>
      <w:r w:rsidRPr="006276E2">
        <w:rPr>
          <w:u w:val="single"/>
        </w:rPr>
        <w:t>They do not find alternative political praxes such as occupations fascinating and tend to dismiss them as: (1) unorganized, unsystematic, and individual; (2) opportunistic and self-indulgent; and (3) lacking in real potential/consequences.</w:t>
      </w:r>
      <w:r w:rsidRPr="006276E2">
        <w:rPr>
          <w:sz w:val="16"/>
        </w:rPr>
        <w:t xml:space="preserve"> Furthermore, their own solutions always imply accommodation with the existing system of domination (Scott, 1985: 292). Following </w:t>
      </w:r>
      <w:proofErr w:type="gramStart"/>
      <w:r w:rsidRPr="006276E2">
        <w:rPr>
          <w:sz w:val="16"/>
        </w:rPr>
        <w:t>Scott</w:t>
      </w:r>
      <w:proofErr w:type="gramEnd"/>
      <w:r w:rsidRPr="006276E2">
        <w:rPr>
          <w:sz w:val="16"/>
        </w:rPr>
        <w:t xml:space="preserve"> we will try to recuperate “subaltern” aspects of occupations as providing “much of the cultural and structural underpinning of the more visible political action on which our attention has generally been focused” (Scott, 1990: 184). Our suggestion here is that we must shift our attention from the most visible - and consequently the most mediatized - aspects of Occupy to redefinitions of democracy and political membership that lie in the “immense political terrain … between quiescence and revolt” (ibid., 200). On the “macropolitical” level, </w:t>
      </w:r>
      <w:proofErr w:type="spellStart"/>
      <w:r w:rsidRPr="006276E2">
        <w:rPr>
          <w:u w:val="single"/>
        </w:rPr>
        <w:t>infrapolitics</w:t>
      </w:r>
      <w:proofErr w:type="spellEnd"/>
      <w:r w:rsidRPr="006276E2">
        <w:rPr>
          <w:u w:val="single"/>
        </w:rPr>
        <w:t xml:space="preserve"> is a process of producing forms of place-based politics</w:t>
      </w:r>
      <w:r w:rsidRPr="006276E2">
        <w:rPr>
          <w:sz w:val="16"/>
        </w:rPr>
        <w:t xml:space="preserve"> </w:t>
      </w:r>
      <w:r w:rsidRPr="006276E2">
        <w:rPr>
          <w:b/>
          <w:highlight w:val="green"/>
          <w:u w:val="single"/>
        </w:rPr>
        <w:t>within cracks</w:t>
      </w:r>
      <w:r w:rsidRPr="006276E2">
        <w:rPr>
          <w:sz w:val="16"/>
        </w:rPr>
        <w:t xml:space="preserve"> </w:t>
      </w:r>
      <w:r w:rsidRPr="006276E2">
        <w:rPr>
          <w:b/>
          <w:highlight w:val="green"/>
          <w:u w:val="single"/>
        </w:rPr>
        <w:t>of the</w:t>
      </w:r>
      <w:r w:rsidRPr="006276E2">
        <w:rPr>
          <w:sz w:val="16"/>
        </w:rPr>
        <w:t xml:space="preserve"> global capitalist </w:t>
      </w:r>
      <w:r w:rsidRPr="006276E2">
        <w:rPr>
          <w:b/>
          <w:highlight w:val="green"/>
          <w:u w:val="single"/>
        </w:rPr>
        <w:t>system</w:t>
      </w:r>
      <w:r w:rsidRPr="006276E2">
        <w:rPr>
          <w:sz w:val="16"/>
        </w:rPr>
        <w:t xml:space="preserve">. </w:t>
      </w:r>
      <w:proofErr w:type="spellStart"/>
      <w:r w:rsidRPr="006276E2">
        <w:rPr>
          <w:sz w:val="16"/>
        </w:rPr>
        <w:t>Infrapolitics</w:t>
      </w:r>
      <w:proofErr w:type="spellEnd"/>
      <w:r w:rsidRPr="006276E2">
        <w:rPr>
          <w:sz w:val="16"/>
        </w:rPr>
        <w:t xml:space="preserve"> of the capitalist world economy describes </w:t>
      </w:r>
      <w:r w:rsidRPr="006276E2">
        <w:rPr>
          <w:u w:val="single"/>
        </w:rPr>
        <w:t xml:space="preserve">the effort of breaking from systemic processes of state and capital. It is a process of (self-)organization of relatively autonomous and only </w:t>
      </w:r>
      <w:proofErr w:type="gramStart"/>
      <w:r w:rsidRPr="006276E2">
        <w:rPr>
          <w:u w:val="single"/>
        </w:rPr>
        <w:t>partially-incorporated</w:t>
      </w:r>
      <w:proofErr w:type="gramEnd"/>
      <w:r w:rsidRPr="006276E2">
        <w:rPr>
          <w:u w:val="single"/>
        </w:rPr>
        <w:t xml:space="preserve"> spaces, and the resulting antagonistic relationship which emerges between exilic spaces and the hierarchical organizations of a capitalist world economy.</w:t>
      </w:r>
      <w:r w:rsidRPr="006276E2">
        <w:rPr>
          <w:sz w:val="16"/>
        </w:rPr>
        <w:t xml:space="preserve"> It is also a predictable response to an enduring logic of exit and capture inscribed in the longue </w:t>
      </w:r>
      <w:proofErr w:type="spellStart"/>
      <w:r w:rsidRPr="006276E2">
        <w:rPr>
          <w:sz w:val="16"/>
        </w:rPr>
        <w:t>duree</w:t>
      </w:r>
      <w:proofErr w:type="spellEnd"/>
      <w:r w:rsidRPr="006276E2">
        <w:rPr>
          <w:sz w:val="16"/>
        </w:rPr>
        <w:t xml:space="preserve"> of historical capitalism. Instead of ruptures and breaks, we see a long-term, large-scale historical process of state making and state breaking, of state formation and state de-formation, of ongoing and uneven incorporation and exilic re-appropriation and recovery. </w:t>
      </w:r>
      <w:proofErr w:type="gramStart"/>
      <w:r w:rsidRPr="006276E2">
        <w:rPr>
          <w:sz w:val="16"/>
        </w:rPr>
        <w:t>The rise of the global mass assembly movement and the politics of occupation,</w:t>
      </w:r>
      <w:proofErr w:type="gramEnd"/>
      <w:r w:rsidRPr="006276E2">
        <w:rPr>
          <w:sz w:val="16"/>
        </w:rPr>
        <w:t xml:space="preserve"> should be understood in this larger historical context. The purpose of the article is twofold. First, we examine political practice and imagination of Occupation, focusing on redefinitions of democracy as practiced in encampments and squares, where various collectives and movements developed a genuinely new political alternative, and with it also a new understanding of politics that is worked out on a more manageable scale, that is to say, within local communities. We start from the supposition, that in the Occupy Movement we can find the beginning of a trans-local yet truly global network of direct democracy that, in its struggle against social exclusion and the trivialization of citizenship, recuperates an idea of prefiguration and direct democracy. We will explore further Newman’s (2014) suggestion that we should understand Occupy as a distinct form of politics and a new mode of democratic organization, involving the creation of autonomous spaces, rather than a distinct social movement. Finally, we consider the intersection between political/democratic and physical/spatial aspects of occupations. We examine the reaffirmation of spatiality and, with it, a redefinition of political membership as one of the most important aspects of the politics of Occupation.2 In a way, the movements of Occupation initiated a paradigm shift in political thought and practice, especially if we bear in mind various debates on global/cosmopolitan democracy from the mid-90s onwards. </w:t>
      </w:r>
      <w:r w:rsidRPr="006276E2">
        <w:rPr>
          <w:u w:val="single"/>
        </w:rPr>
        <w:t xml:space="preserve">We argue that </w:t>
      </w:r>
      <w:proofErr w:type="gramStart"/>
      <w:r w:rsidRPr="006276E2">
        <w:rPr>
          <w:u w:val="single"/>
        </w:rPr>
        <w:t>Occupy</w:t>
      </w:r>
      <w:proofErr w:type="gramEnd"/>
      <w:r w:rsidRPr="006276E2">
        <w:rPr>
          <w:u w:val="single"/>
        </w:rPr>
        <w:t xml:space="preserve"> imagined new concepts of political participation constituted beyond the nation-state, sometimes in opposition to it, but always transcending the parochial forms of political membership that make global connectedness impossible. </w:t>
      </w:r>
      <w:r w:rsidRPr="006276E2">
        <w:rPr>
          <w:sz w:val="16"/>
        </w:rPr>
        <w:t xml:space="preserve">2 Becoming political We can agree with the thesis that two main discourses can be found in contemporary discussions on democracy. The first understands democracy as a word whose roots lie in Ancient Greece and whose etymological origin poses new dilemmas, while the second examines democracy as an egalitarian </w:t>
      </w:r>
      <w:proofErr w:type="spellStart"/>
      <w:r w:rsidRPr="006276E2">
        <w:rPr>
          <w:sz w:val="16"/>
        </w:rPr>
        <w:t>decisionmaking</w:t>
      </w:r>
      <w:proofErr w:type="spellEnd"/>
      <w:r w:rsidRPr="006276E2">
        <w:rPr>
          <w:sz w:val="16"/>
        </w:rPr>
        <w:t xml:space="preserve"> procedure and everyday practice which in antiquity gradually became labeled “democratic” (Graeber, 2007: 340).3 The results of this dualism are “diachronous” discussions on democracy and, ultimately, a series of debates on the level of democracy of institutions and institutes which by their very essence counterpoise democratic practices. These and similar misconceptions also gave rise to a hegemonic notion of democracy which only recuperated the word while rejecting its contents. What was genuinely new about Occupy, were in fact distinct forms of politics, involving the creation of autonomous spaces. </w:t>
      </w:r>
      <w:r w:rsidRPr="006276E2">
        <w:rPr>
          <w:u w:val="single"/>
        </w:rPr>
        <w:t xml:space="preserve">Occupy should be, according to Newman, seen </w:t>
      </w:r>
      <w:r w:rsidRPr="006276E2">
        <w:rPr>
          <w:b/>
          <w:highlight w:val="green"/>
          <w:u w:val="single"/>
        </w:rPr>
        <w:t>not</w:t>
      </w:r>
      <w:r w:rsidRPr="006276E2">
        <w:rPr>
          <w:highlight w:val="green"/>
          <w:u w:val="single"/>
        </w:rPr>
        <w:t xml:space="preserve"> </w:t>
      </w:r>
      <w:r w:rsidRPr="006276E2">
        <w:rPr>
          <w:u w:val="single"/>
        </w:rPr>
        <w:t xml:space="preserve">so much as </w:t>
      </w:r>
      <w:r w:rsidRPr="006276E2">
        <w:rPr>
          <w:b/>
          <w:highlight w:val="green"/>
          <w:u w:val="single"/>
        </w:rPr>
        <w:t>a movement</w:t>
      </w:r>
      <w:r w:rsidRPr="006276E2">
        <w:rPr>
          <w:u w:val="single"/>
        </w:rPr>
        <w:t xml:space="preserve">, </w:t>
      </w:r>
      <w:r w:rsidRPr="006276E2">
        <w:rPr>
          <w:b/>
          <w:highlight w:val="green"/>
          <w:u w:val="single"/>
        </w:rPr>
        <w:t>but</w:t>
      </w:r>
      <w:r w:rsidRPr="006276E2">
        <w:rPr>
          <w:highlight w:val="green"/>
          <w:u w:val="single"/>
        </w:rPr>
        <w:t xml:space="preserve"> </w:t>
      </w:r>
      <w:r w:rsidRPr="006276E2">
        <w:rPr>
          <w:u w:val="single"/>
        </w:rPr>
        <w:t xml:space="preserve">“as a </w:t>
      </w:r>
      <w:r w:rsidRPr="006276E2">
        <w:rPr>
          <w:b/>
          <w:highlight w:val="green"/>
          <w:u w:val="single"/>
        </w:rPr>
        <w:t>tactic</w:t>
      </w:r>
      <w:r w:rsidRPr="006276E2">
        <w:rPr>
          <w:u w:val="single"/>
        </w:rPr>
        <w:t xml:space="preserve">, a </w:t>
      </w:r>
      <w:r w:rsidRPr="006276E2">
        <w:rPr>
          <w:b/>
          <w:highlight w:val="green"/>
          <w:u w:val="single"/>
        </w:rPr>
        <w:t>practice</w:t>
      </w:r>
      <w:r w:rsidRPr="006276E2">
        <w:rPr>
          <w:u w:val="single"/>
        </w:rPr>
        <w:t xml:space="preserve">, a mode of </w:t>
      </w:r>
      <w:proofErr w:type="spellStart"/>
      <w:r w:rsidRPr="006276E2">
        <w:rPr>
          <w:u w:val="single"/>
        </w:rPr>
        <w:t>organisation</w:t>
      </w:r>
      <w:proofErr w:type="spellEnd"/>
      <w:r w:rsidRPr="006276E2">
        <w:rPr>
          <w:u w:val="single"/>
        </w:rPr>
        <w:t xml:space="preserve"> and </w:t>
      </w:r>
      <w:r w:rsidRPr="006276E2">
        <w:rPr>
          <w:b/>
          <w:highlight w:val="green"/>
          <w:u w:val="single"/>
        </w:rPr>
        <w:t>rhizomatic mobilization</w:t>
      </w:r>
      <w:r w:rsidRPr="006276E2">
        <w:rPr>
          <w:u w:val="single"/>
        </w:rPr>
        <w:t xml:space="preserve">, one that spreads spontaneously throughout the nerve </w:t>
      </w:r>
      <w:proofErr w:type="spellStart"/>
      <w:r w:rsidRPr="006276E2">
        <w:rPr>
          <w:u w:val="single"/>
        </w:rPr>
        <w:t>centres</w:t>
      </w:r>
      <w:proofErr w:type="spellEnd"/>
      <w:r w:rsidRPr="006276E2">
        <w:rPr>
          <w:u w:val="single"/>
        </w:rPr>
        <w:t xml:space="preserve"> of capitalist societies, involving the occupation and transformation of physical, symbolic and social spaces</w:t>
      </w:r>
      <w:r w:rsidRPr="006276E2">
        <w:rPr>
          <w:sz w:val="16"/>
        </w:rPr>
        <w:t xml:space="preserve">.” (Newman, 2014: 94; </w:t>
      </w:r>
      <w:proofErr w:type="spellStart"/>
      <w:r w:rsidRPr="006276E2">
        <w:rPr>
          <w:sz w:val="16"/>
        </w:rPr>
        <w:t>cf</w:t>
      </w:r>
      <w:proofErr w:type="spellEnd"/>
      <w:r w:rsidRPr="006276E2">
        <w:rPr>
          <w:sz w:val="16"/>
        </w:rPr>
        <w:t xml:space="preserve"> Smucker, 2012). </w:t>
      </w:r>
      <w:r w:rsidRPr="006276E2">
        <w:rPr>
          <w:u w:val="single"/>
        </w:rPr>
        <w:t>Whether in the US, Slovenia, or elsewhere, what we have seen is a collective re-imagining of democracy. Since one of the key features of Occupy was the link between political struggle and its objectives</w:t>
      </w:r>
      <w:proofErr w:type="gramStart"/>
      <w:r w:rsidRPr="006276E2">
        <w:rPr>
          <w:u w:val="single"/>
        </w:rPr>
        <w:t>—“</w:t>
      </w:r>
      <w:proofErr w:type="gramEnd"/>
      <w:r w:rsidRPr="006276E2">
        <w:rPr>
          <w:u w:val="single"/>
        </w:rPr>
        <w:t>the means are the goals in the making”— it is not surprising that the theory and practice of prefigurative politics developed as a new democratic spirit of encampment</w:t>
      </w:r>
      <w:r w:rsidRPr="006276E2">
        <w:rPr>
          <w:sz w:val="16"/>
        </w:rPr>
        <w:t xml:space="preserve">. Prefiguration means an attempt to use methods of political organization and action to create the future in the present, or at least, to some extent, foresee and manifest the social changes we are striving for. As explained by Tim Jordan (2002), it means acting in the present the ways we would want to act in the </w:t>
      </w:r>
      <w:proofErr w:type="gramStart"/>
      <w:r w:rsidRPr="006276E2">
        <w:rPr>
          <w:sz w:val="16"/>
        </w:rPr>
        <w:t>future, or</w:t>
      </w:r>
      <w:proofErr w:type="gramEnd"/>
      <w:r w:rsidRPr="006276E2">
        <w:rPr>
          <w:sz w:val="16"/>
        </w:rPr>
        <w:t xml:space="preserve"> acting as if the world in which we aspire to live has already materialized. It is a brief attempt to delegitimize the existing system and to build up its alternative from the bottom up. In this perspective, the encampments were not important only for their physical disposition, but rather as symbolic spaces for acting out new political structures and norms. For Peter Marcuse </w:t>
      </w:r>
      <w:r w:rsidRPr="006276E2">
        <w:rPr>
          <w:sz w:val="16"/>
        </w:rPr>
        <w:lastRenderedPageBreak/>
        <w:t xml:space="preserve">(2012: 16), </w:t>
      </w:r>
      <w:r w:rsidRPr="006276E2">
        <w:rPr>
          <w:u w:val="single"/>
        </w:rPr>
        <w:t xml:space="preserve">an </w:t>
      </w:r>
      <w:proofErr w:type="gramStart"/>
      <w:r w:rsidRPr="006276E2">
        <w:rPr>
          <w:u w:val="single"/>
        </w:rPr>
        <w:t>occupied square offers</w:t>
      </w:r>
      <w:proofErr w:type="gramEnd"/>
      <w:r w:rsidRPr="006276E2">
        <w:rPr>
          <w:u w:val="single"/>
        </w:rPr>
        <w:t xml:space="preserve"> “a physical presence, a locational identity, a place</w:t>
      </w:r>
      <w:r w:rsidRPr="008A2A25">
        <w:rPr>
          <w:u w:val="single"/>
        </w:rPr>
        <w:t xml:space="preserve"> that can be identified with the movement that visitors can come to, and where adherents can meet.</w:t>
      </w:r>
      <w:r w:rsidRPr="008A2A25">
        <w:rPr>
          <w:sz w:val="16"/>
        </w:rPr>
        <w:t xml:space="preserve"> It also has a second function: it is an opportunity to try out different forms of self-governance, the management of a space and, particularly if the physical occupation is overnight and continuous, of living together.”</w:t>
      </w:r>
    </w:p>
    <w:p w14:paraId="32AA4076" w14:textId="6B57588D" w:rsidR="00B425D4" w:rsidRDefault="00B425D4" w:rsidP="00B425D4"/>
    <w:p w14:paraId="3A3E56A4" w14:textId="77777777" w:rsidR="00B425D4" w:rsidRPr="00B425D4" w:rsidRDefault="00B425D4" w:rsidP="00B425D4"/>
    <w:p w14:paraId="5A9C268B" w14:textId="77777777" w:rsidR="009A2F50" w:rsidRPr="00030429" w:rsidRDefault="009A2F50" w:rsidP="00B425D4"/>
    <w:p w14:paraId="711F8824" w14:textId="10ED0FD6" w:rsidR="009A2F50" w:rsidRDefault="009A2F50" w:rsidP="009A2F50">
      <w:pPr>
        <w:pStyle w:val="Heading2"/>
      </w:pPr>
      <w:r>
        <w:lastRenderedPageBreak/>
        <w:t>1NC – Case</w:t>
      </w:r>
    </w:p>
    <w:p w14:paraId="71854CE5" w14:textId="21E3EA53" w:rsidR="00B425D4" w:rsidRDefault="00B425D4" w:rsidP="00B425D4"/>
    <w:p w14:paraId="26274C67" w14:textId="77777777" w:rsidR="00B425D4" w:rsidRDefault="00B425D4" w:rsidP="00B425D4">
      <w:pPr>
        <w:pStyle w:val="Heading4"/>
      </w:pPr>
      <w:r>
        <w:t xml:space="preserve">Reasonability on 1AR shells – 1AR theory is very </w:t>
      </w:r>
      <w:proofErr w:type="spellStart"/>
      <w:r>
        <w:t>aff</w:t>
      </w:r>
      <w:proofErr w:type="spellEnd"/>
      <w:r>
        <w:t>-biased because the 2AR gets to line-by-line every 2NR standard with new answers that never get responded to</w:t>
      </w:r>
    </w:p>
    <w:p w14:paraId="4CAAC20A" w14:textId="77777777" w:rsidR="00B425D4" w:rsidRDefault="00B425D4" w:rsidP="00B425D4">
      <w:pPr>
        <w:pStyle w:val="Heading4"/>
      </w:pPr>
      <w:r>
        <w:t xml:space="preserve">DTA on 1AR shells - They can blow up </w:t>
      </w:r>
      <w:proofErr w:type="spellStart"/>
      <w:r>
        <w:t>blippy</w:t>
      </w:r>
      <w:proofErr w:type="spellEnd"/>
      <w:r>
        <w:t xml:space="preserve"> 20 second shells in the 2AR while I have to split my time and can’t preempt 2AR spin which necessitates judge intervention </w:t>
      </w:r>
    </w:p>
    <w:p w14:paraId="4DE2E36E" w14:textId="77777777" w:rsidR="00B425D4" w:rsidRDefault="00B425D4" w:rsidP="00B425D4">
      <w:pPr>
        <w:pStyle w:val="Heading4"/>
      </w:pPr>
      <w:r>
        <w:t>RVIs on 1AR theory – 1AR being able to spend 20 seconds on a shell and still win forces the 2N to allocate at least 2:30 on the shell o/w quantifiability</w:t>
      </w:r>
    </w:p>
    <w:p w14:paraId="143BDF16" w14:textId="77777777" w:rsidR="00B425D4" w:rsidRPr="00B425D4" w:rsidRDefault="00B425D4" w:rsidP="00B425D4">
      <w:pPr>
        <w:pStyle w:val="Heading4"/>
      </w:pPr>
      <w:r>
        <w:t xml:space="preserve">Different times for different allocations </w:t>
      </w:r>
      <w:proofErr w:type="gramStart"/>
      <w:r>
        <w:t>means</w:t>
      </w:r>
      <w:proofErr w:type="gramEnd"/>
      <w:r>
        <w:t xml:space="preserve"> </w:t>
      </w:r>
      <w:proofErr w:type="spellStart"/>
      <w:r>
        <w:t>aff</w:t>
      </w:r>
      <w:proofErr w:type="spellEnd"/>
      <w:r>
        <w:t xml:space="preserve"> theory doesn’t ow</w:t>
      </w:r>
    </w:p>
    <w:p w14:paraId="3FA132D1" w14:textId="77777777" w:rsidR="00B425D4" w:rsidRPr="00B425D4" w:rsidRDefault="00B425D4" w:rsidP="00B425D4"/>
    <w:p w14:paraId="1F252DA6" w14:textId="4BA3F7CD" w:rsidR="009A2F50" w:rsidRDefault="009A2F50" w:rsidP="009A2F50">
      <w:pPr>
        <w:pStyle w:val="Heading3"/>
      </w:pPr>
      <w:proofErr w:type="spellStart"/>
      <w:r>
        <w:lastRenderedPageBreak/>
        <w:t>Innov</w:t>
      </w:r>
      <w:proofErr w:type="spellEnd"/>
    </w:p>
    <w:p w14:paraId="2CE17A07" w14:textId="77777777" w:rsidR="009A2F50" w:rsidRDefault="009A2F50" w:rsidP="009A2F50">
      <w:pPr>
        <w:pStyle w:val="Heading4"/>
        <w:rPr>
          <w:u w:val="single"/>
        </w:rPr>
      </w:pPr>
      <w:r>
        <w:t xml:space="preserve">Evergreening is an </w:t>
      </w:r>
      <w:r>
        <w:rPr>
          <w:u w:val="single"/>
        </w:rPr>
        <w:t>incoherent concept</w:t>
      </w:r>
      <w:r>
        <w:t xml:space="preserve"> AND anti-trust </w:t>
      </w:r>
      <w:r>
        <w:rPr>
          <w:u w:val="single"/>
        </w:rPr>
        <w:t>solves it</w:t>
      </w:r>
    </w:p>
    <w:p w14:paraId="61132918" w14:textId="77777777" w:rsidR="009A2F50" w:rsidRPr="001841C4" w:rsidRDefault="009A2F50" w:rsidP="009A2F50">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4"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 + Highlighted by Joey</w:t>
      </w:r>
    </w:p>
    <w:p w14:paraId="371C73A8" w14:textId="77777777" w:rsidR="009A2F50" w:rsidRPr="00925518" w:rsidRDefault="009A2F50" w:rsidP="009A2F50">
      <w:pPr>
        <w:rPr>
          <w:u w:val="single"/>
        </w:rPr>
      </w:pPr>
      <w:r w:rsidRPr="00925518">
        <w:rPr>
          <w:u w:val="single"/>
        </w:rPr>
        <w:t>“</w:t>
      </w:r>
      <w:r w:rsidRPr="00925518">
        <w:rPr>
          <w:b/>
          <w:bCs/>
          <w:highlight w:val="green"/>
          <w:u w:val="single"/>
        </w:rPr>
        <w:t>Evergreening</w:t>
      </w:r>
      <w:r w:rsidRPr="00925518">
        <w:rPr>
          <w:u w:val="single"/>
        </w:rPr>
        <w:t xml:space="preserve">” – </w:t>
      </w:r>
      <w:r w:rsidRPr="00925518">
        <w:rPr>
          <w:highlight w:val="green"/>
          <w:u w:val="single"/>
        </w:rPr>
        <w:t xml:space="preserve">an </w:t>
      </w:r>
      <w:r w:rsidRPr="00925518">
        <w:rPr>
          <w:b/>
          <w:bCs/>
          <w:highlight w:val="green"/>
          <w:u w:val="single"/>
        </w:rPr>
        <w:t>Incoherent Concept</w:t>
      </w:r>
      <w:r w:rsidRPr="00925518">
        <w:rPr>
          <w:u w:val="single"/>
        </w:rPr>
        <w:t xml:space="preserve"> Drug innovators are often accused of using secondary patents to “evergreen” the patent protection of existing drugs, </w:t>
      </w:r>
      <w:r w:rsidRPr="00925518">
        <w:rPr>
          <w:highlight w:val="green"/>
          <w:u w:val="single"/>
        </w:rPr>
        <w:t>based on</w:t>
      </w:r>
      <w:r w:rsidRPr="00925518">
        <w:rPr>
          <w:u w:val="single"/>
        </w:rPr>
        <w:t xml:space="preserve"> an assumption that </w:t>
      </w:r>
      <w:r w:rsidRPr="00925518">
        <w:rPr>
          <w:highlight w:val="green"/>
          <w:u w:val="single"/>
        </w:rPr>
        <w:t xml:space="preserve">a </w:t>
      </w:r>
      <w:r w:rsidRPr="00925518">
        <w:rPr>
          <w:b/>
          <w:bCs/>
          <w:highlight w:val="green"/>
          <w:u w:val="single"/>
        </w:rPr>
        <w:t>secondary patent</w:t>
      </w:r>
      <w:r w:rsidRPr="00925518">
        <w:rPr>
          <w:u w:val="single"/>
        </w:rPr>
        <w:t xml:space="preserve"> somehow </w:t>
      </w:r>
      <w:r w:rsidRPr="00925518">
        <w:rPr>
          <w:highlight w:val="green"/>
          <w:u w:val="single"/>
        </w:rPr>
        <w:t>extends</w:t>
      </w:r>
      <w:r w:rsidRPr="00925518">
        <w:rPr>
          <w:u w:val="single"/>
        </w:rPr>
        <w:t xml:space="preserve"> the </w:t>
      </w:r>
      <w:r w:rsidRPr="00925518">
        <w:rPr>
          <w:highlight w:val="green"/>
          <w:u w:val="single"/>
        </w:rPr>
        <w:t>patent protection</w:t>
      </w:r>
      <w:r w:rsidRPr="00925518">
        <w:rPr>
          <w:u w:val="single"/>
        </w:rPr>
        <w:t xml:space="preserve"> of a drug after the primary patent on the active ingredient is expired. As a general matter, </w:t>
      </w:r>
      <w:r w:rsidRPr="00925518">
        <w:rPr>
          <w:highlight w:val="green"/>
          <w:u w:val="single"/>
        </w:rPr>
        <w:t>this is</w:t>
      </w:r>
      <w:r w:rsidRPr="00925518">
        <w:rPr>
          <w:u w:val="single"/>
        </w:rPr>
        <w:t xml:space="preserve"> a </w:t>
      </w:r>
      <w:r w:rsidRPr="00925518">
        <w:rPr>
          <w:b/>
          <w:bCs/>
          <w:highlight w:val="green"/>
          <w:u w:val="single"/>
        </w:rPr>
        <w:t>false</w:t>
      </w:r>
      <w:r w:rsidRPr="00925518">
        <w:rPr>
          <w:u w:val="single"/>
        </w:rPr>
        <w:t xml:space="preserve"> assumption </w:t>
      </w:r>
      <w:r w:rsidRPr="00925518">
        <w:rPr>
          <w:sz w:val="10"/>
        </w:rPr>
        <w:t xml:space="preserve">— </w:t>
      </w:r>
      <w:r w:rsidRPr="00925518">
        <w:rPr>
          <w:u w:val="single"/>
        </w:rPr>
        <w:t xml:space="preserve">a patent on </w:t>
      </w:r>
      <w:r w:rsidRPr="00925518">
        <w:rPr>
          <w:highlight w:val="green"/>
          <w:u w:val="single"/>
        </w:rPr>
        <w:t xml:space="preserve">an </w:t>
      </w:r>
      <w:r w:rsidRPr="00925518">
        <w:rPr>
          <w:b/>
          <w:bCs/>
          <w:highlight w:val="green"/>
          <w:u w:val="single"/>
        </w:rPr>
        <w:t>improved formulation</w:t>
      </w:r>
      <w:r w:rsidRPr="00925518">
        <w:rPr>
          <w:u w:val="single"/>
        </w:rPr>
        <w:t xml:space="preserve">, for example, is </w:t>
      </w:r>
      <w:r w:rsidRPr="00925518">
        <w:rPr>
          <w:highlight w:val="green"/>
          <w:u w:val="single"/>
        </w:rPr>
        <w:t>limited to that improvement</w:t>
      </w:r>
      <w:r w:rsidRPr="00925518">
        <w:rPr>
          <w:u w:val="single"/>
        </w:rPr>
        <w:t xml:space="preserve"> and does </w:t>
      </w:r>
      <w:r w:rsidRPr="00925518">
        <w:rPr>
          <w:b/>
          <w:bCs/>
          <w:highlight w:val="green"/>
          <w:u w:val="single"/>
        </w:rPr>
        <w:t>not extend</w:t>
      </w:r>
      <w:r w:rsidRPr="00925518">
        <w:rPr>
          <w:u w:val="single"/>
        </w:rPr>
        <w:t xml:space="preserve"> patent </w:t>
      </w:r>
      <w:r w:rsidRPr="00925518">
        <w:rPr>
          <w:highlight w:val="green"/>
          <w:u w:val="single"/>
        </w:rPr>
        <w:t>protection</w:t>
      </w:r>
      <w:r w:rsidRPr="00925518">
        <w:rPr>
          <w:u w:val="single"/>
        </w:rPr>
        <w:t xml:space="preserve"> for the original formulation. </w:t>
      </w:r>
      <w:r w:rsidRPr="00925518">
        <w:rPr>
          <w:highlight w:val="green"/>
          <w:u w:val="single"/>
        </w:rPr>
        <w:t>Once</w:t>
      </w:r>
      <w:r w:rsidRPr="00925518">
        <w:rPr>
          <w:u w:val="single"/>
        </w:rPr>
        <w:t xml:space="preserve"> the </w:t>
      </w:r>
      <w:r w:rsidRPr="00925518">
        <w:rPr>
          <w:highlight w:val="green"/>
          <w:u w:val="single"/>
        </w:rPr>
        <w:t>patents covering</w:t>
      </w:r>
      <w:r w:rsidRPr="00925518">
        <w:rPr>
          <w:u w:val="single"/>
        </w:rPr>
        <w:t xml:space="preserve"> the </w:t>
      </w:r>
      <w:r w:rsidRPr="00925518">
        <w:rPr>
          <w:b/>
          <w:bCs/>
          <w:highlight w:val="green"/>
          <w:u w:val="single"/>
        </w:rPr>
        <w:t>original formulation</w:t>
      </w:r>
      <w:r w:rsidRPr="00925518">
        <w:rPr>
          <w:u w:val="single"/>
        </w:rPr>
        <w:t xml:space="preserve"> have </w:t>
      </w:r>
      <w:r w:rsidRPr="00925518">
        <w:rPr>
          <w:b/>
          <w:bCs/>
          <w:highlight w:val="green"/>
          <w:u w:val="single"/>
        </w:rPr>
        <w:t>expired</w:t>
      </w:r>
      <w:r w:rsidRPr="00925518">
        <w:rPr>
          <w:u w:val="single"/>
        </w:rPr>
        <w:t xml:space="preserve">, generic </w:t>
      </w:r>
      <w:r w:rsidRPr="00925518">
        <w:rPr>
          <w:highlight w:val="green"/>
          <w:u w:val="single"/>
        </w:rPr>
        <w:t>companies</w:t>
      </w:r>
      <w:r w:rsidRPr="00925518">
        <w:rPr>
          <w:u w:val="single"/>
        </w:rPr>
        <w:t xml:space="preserve"> are </w:t>
      </w:r>
      <w:r w:rsidRPr="00925518">
        <w:rPr>
          <w:highlight w:val="green"/>
          <w:u w:val="single"/>
        </w:rPr>
        <w:t xml:space="preserve">free to </w:t>
      </w:r>
      <w:r w:rsidRPr="00925518">
        <w:rPr>
          <w:b/>
          <w:bCs/>
          <w:highlight w:val="green"/>
          <w:u w:val="single"/>
        </w:rPr>
        <w:t>market</w:t>
      </w:r>
      <w:r w:rsidRPr="00925518">
        <w:rPr>
          <w:u w:val="single"/>
        </w:rPr>
        <w:t xml:space="preserve"> a </w:t>
      </w:r>
      <w:r w:rsidRPr="00925518">
        <w:rPr>
          <w:b/>
          <w:bCs/>
          <w:highlight w:val="green"/>
          <w:u w:val="single"/>
        </w:rPr>
        <w:t xml:space="preserve">generic </w:t>
      </w:r>
      <w:r w:rsidRPr="00925518">
        <w:rPr>
          <w:u w:val="single"/>
        </w:rPr>
        <w:t xml:space="preserve">version of the original product, and patients willing to forgo the benefits of the improved formulation can </w:t>
      </w:r>
      <w:r w:rsidRPr="00925518">
        <w:rPr>
          <w:b/>
          <w:bCs/>
          <w:highlight w:val="green"/>
          <w:u w:val="single"/>
        </w:rPr>
        <w:t>choose to purchase</w:t>
      </w:r>
      <w:r w:rsidRPr="00925518">
        <w:rPr>
          <w:u w:val="single"/>
        </w:rPr>
        <w:t xml:space="preserve"> the </w:t>
      </w:r>
      <w:r w:rsidRPr="00925518">
        <w:rPr>
          <w:highlight w:val="green"/>
          <w:u w:val="single"/>
        </w:rPr>
        <w:t>generic</w:t>
      </w:r>
      <w:r w:rsidRPr="00925518">
        <w:rPr>
          <w:u w:val="single"/>
        </w:rPr>
        <w:t xml:space="preserve"> product, </w:t>
      </w:r>
      <w:r w:rsidRPr="00925518">
        <w:rPr>
          <w:b/>
          <w:bCs/>
          <w:highlight w:val="green"/>
          <w:u w:val="single"/>
        </w:rPr>
        <w:t>free of</w:t>
      </w:r>
      <w:r w:rsidRPr="00925518">
        <w:rPr>
          <w:u w:val="single"/>
        </w:rPr>
        <w:t xml:space="preserve"> any </w:t>
      </w:r>
      <w:r w:rsidRPr="00925518">
        <w:rPr>
          <w:b/>
          <w:bCs/>
          <w:highlight w:val="green"/>
          <w:u w:val="single"/>
        </w:rPr>
        <w:t>constraints</w:t>
      </w:r>
      <w:r w:rsidRPr="00925518">
        <w:rPr>
          <w:u w:val="single"/>
        </w:rPr>
        <w:t xml:space="preserve"> imposed by the patent on the improvement. </w:t>
      </w:r>
      <w:r w:rsidRPr="00925518">
        <w:rPr>
          <w:sz w:val="10"/>
        </w:rPr>
        <w:t xml:space="preserve">Of course, drug innovators hope that doctors and their patients will see the benefits of the improved formulation and be willing to pay a premium for it, but it is important to bear in mind that </w:t>
      </w:r>
      <w:r w:rsidRPr="00925518">
        <w:rPr>
          <w:u w:val="single"/>
        </w:rPr>
        <w:t xml:space="preserve">ultimately it is patients, doctors, and </w:t>
      </w:r>
      <w:r w:rsidRPr="00925518">
        <w:rPr>
          <w:b/>
          <w:bCs/>
          <w:highlight w:val="green"/>
          <w:u w:val="single"/>
        </w:rPr>
        <w:t>third-party</w:t>
      </w:r>
      <w:r w:rsidRPr="00925518">
        <w:rPr>
          <w:highlight w:val="green"/>
          <w:u w:val="single"/>
        </w:rPr>
        <w:t xml:space="preserve"> payers</w:t>
      </w:r>
      <w:r w:rsidRPr="00925518">
        <w:rPr>
          <w:u w:val="single"/>
        </w:rPr>
        <w:t xml:space="preserve"> who </w:t>
      </w:r>
      <w:r w:rsidRPr="00925518">
        <w:rPr>
          <w:b/>
          <w:bCs/>
          <w:highlight w:val="green"/>
          <w:u w:val="single"/>
        </w:rPr>
        <w:t>determine</w:t>
      </w:r>
      <w:r w:rsidRPr="00925518">
        <w:rPr>
          <w:u w:val="single"/>
        </w:rPr>
        <w:t xml:space="preserve"> whether the </w:t>
      </w:r>
      <w:r w:rsidRPr="00925518">
        <w:rPr>
          <w:b/>
          <w:bCs/>
          <w:highlight w:val="green"/>
          <w:u w:val="single"/>
        </w:rPr>
        <w:t>value</w:t>
      </w:r>
      <w:r w:rsidRPr="00925518">
        <w:rPr>
          <w:highlight w:val="green"/>
          <w:u w:val="single"/>
        </w:rPr>
        <w:t xml:space="preserve"> of</w:t>
      </w:r>
      <w:r w:rsidRPr="00925518">
        <w:rPr>
          <w:u w:val="single"/>
        </w:rPr>
        <w:t xml:space="preserve"> the </w:t>
      </w:r>
      <w:r w:rsidRPr="00925518">
        <w:rPr>
          <w:highlight w:val="green"/>
          <w:u w:val="single"/>
        </w:rPr>
        <w:t>improvement</w:t>
      </w:r>
      <w:r w:rsidRPr="00925518">
        <w:rPr>
          <w:u w:val="single"/>
        </w:rPr>
        <w:t xml:space="preserve"> justifies the costs. Of course, this </w:t>
      </w:r>
      <w:r w:rsidRPr="00925518">
        <w:rPr>
          <w:b/>
          <w:bCs/>
          <w:highlight w:val="green"/>
          <w:u w:val="single"/>
        </w:rPr>
        <w:t>assumes</w:t>
      </w:r>
      <w:r w:rsidRPr="00925518">
        <w:rPr>
          <w:u w:val="single"/>
        </w:rPr>
        <w:t xml:space="preserve"> a reasonably </w:t>
      </w:r>
      <w:r w:rsidRPr="00925518">
        <w:rPr>
          <w:b/>
          <w:bCs/>
          <w:highlight w:val="green"/>
          <w:u w:val="single"/>
        </w:rPr>
        <w:t>well-functioning</w:t>
      </w:r>
      <w:r w:rsidRPr="00925518">
        <w:rPr>
          <w:u w:val="single"/>
        </w:rPr>
        <w:t xml:space="preserve"> pharmaceutical </w:t>
      </w:r>
      <w:r w:rsidRPr="00925518">
        <w:rPr>
          <w:b/>
          <w:bCs/>
          <w:highlight w:val="green"/>
          <w:u w:val="single"/>
        </w:rPr>
        <w:t>market</w:t>
      </w:r>
      <w:r w:rsidRPr="00925518">
        <w:rPr>
          <w:sz w:val="10"/>
        </w:rPr>
        <w:t xml:space="preserve">. </w:t>
      </w:r>
      <w:r w:rsidRPr="00925518">
        <w:rPr>
          <w:highlight w:val="green"/>
          <w:u w:val="single"/>
        </w:rPr>
        <w:t>If</w:t>
      </w:r>
      <w:r w:rsidRPr="00925518">
        <w:rPr>
          <w:u w:val="single"/>
        </w:rPr>
        <w:t xml:space="preserve"> that market </w:t>
      </w:r>
      <w:r w:rsidRPr="00925518">
        <w:rPr>
          <w:highlight w:val="green"/>
          <w:u w:val="single"/>
        </w:rPr>
        <w:t>breaks</w:t>
      </w:r>
      <w:r w:rsidRPr="00925518">
        <w:rPr>
          <w:u w:val="single"/>
        </w:rPr>
        <w:t xml:space="preserve"> down in a manner that forces patients to pay higher prices for a patented new version of a drug that provides little real improvement over the original formulation, </w:t>
      </w:r>
      <w:r w:rsidRPr="00925518">
        <w:rPr>
          <w:highlight w:val="green"/>
          <w:u w:val="single"/>
        </w:rPr>
        <w:t>then</w:t>
      </w:r>
      <w:r w:rsidRPr="00925518">
        <w:rPr>
          <w:u w:val="single"/>
        </w:rPr>
        <w:t xml:space="preserve"> it is the </w:t>
      </w:r>
      <w:r w:rsidRPr="00925518">
        <w:rPr>
          <w:highlight w:val="green"/>
          <w:u w:val="single"/>
        </w:rPr>
        <w:t>deficiency</w:t>
      </w:r>
      <w:r w:rsidRPr="00925518">
        <w:rPr>
          <w:u w:val="single"/>
        </w:rPr>
        <w:t xml:space="preserve"> in the market which </w:t>
      </w:r>
      <w:r w:rsidRPr="00925518">
        <w:rPr>
          <w:highlight w:val="green"/>
          <w:u w:val="single"/>
        </w:rPr>
        <w:t>should be addressed</w:t>
      </w:r>
      <w:r w:rsidRPr="00925518">
        <w:rPr>
          <w:u w:val="single"/>
        </w:rPr>
        <w:t>, rather than the patent system itself.</w:t>
      </w:r>
      <w:r w:rsidRPr="00925518">
        <w:rPr>
          <w:sz w:val="10"/>
        </w:rPr>
        <w:t xml:space="preserve"> For example, if a drug company is found to have engaged in some anticompetitive activity to block generic competition in the market for the original product once it has gone off patent, then </w:t>
      </w:r>
      <w:r w:rsidRPr="00925518">
        <w:rPr>
          <w:b/>
          <w:bCs/>
          <w:highlight w:val="green"/>
          <w:u w:val="single"/>
        </w:rPr>
        <w:t>antitrust</w:t>
      </w:r>
      <w:r w:rsidRPr="00925518">
        <w:rPr>
          <w:highlight w:val="green"/>
          <w:u w:val="single"/>
        </w:rPr>
        <w:t xml:space="preserve"> and </w:t>
      </w:r>
      <w:r w:rsidRPr="00925518">
        <w:rPr>
          <w:b/>
          <w:bCs/>
          <w:highlight w:val="green"/>
          <w:u w:val="single"/>
        </w:rPr>
        <w:t>competition</w:t>
      </w:r>
      <w:r w:rsidRPr="00925518">
        <w:rPr>
          <w:u w:val="single"/>
        </w:rPr>
        <w:t xml:space="preserve"> laws should be </w:t>
      </w:r>
      <w:r w:rsidRPr="00925518">
        <w:rPr>
          <w:b/>
          <w:bCs/>
          <w:highlight w:val="green"/>
          <w:u w:val="single"/>
        </w:rPr>
        <w:t>invoked</w:t>
      </w:r>
      <w:r w:rsidRPr="00925518">
        <w:rPr>
          <w:u w:val="single"/>
        </w:rPr>
        <w:t xml:space="preserve"> to address that problem</w:t>
      </w:r>
      <w:r w:rsidRPr="00925518">
        <w:rPr>
          <w:sz w:val="10"/>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w:t>
      </w:r>
      <w:r w:rsidRPr="00925518">
        <w:rPr>
          <w:u w:val="single"/>
        </w:rPr>
        <w:t xml:space="preserve">is found that secondary patents are being used in a manner that creates an unwarranted extension of patent protection, it is that </w:t>
      </w:r>
      <w:r w:rsidRPr="00925518">
        <w:rPr>
          <w:b/>
          <w:bCs/>
          <w:highlight w:val="green"/>
          <w:u w:val="single"/>
        </w:rPr>
        <w:t>misuse</w:t>
      </w:r>
      <w:r w:rsidRPr="00925518">
        <w:rPr>
          <w:highlight w:val="green"/>
          <w:u w:val="single"/>
        </w:rPr>
        <w:t xml:space="preserve"> of</w:t>
      </w:r>
      <w:r w:rsidRPr="00925518">
        <w:rPr>
          <w:u w:val="single"/>
        </w:rPr>
        <w:t xml:space="preserve"> the patent </w:t>
      </w:r>
      <w:r w:rsidRPr="00925518">
        <w:rPr>
          <w:highlight w:val="green"/>
          <w:u w:val="single"/>
        </w:rPr>
        <w:t>system</w:t>
      </w:r>
      <w:r w:rsidRPr="00925518">
        <w:rPr>
          <w:u w:val="single"/>
        </w:rPr>
        <w:t xml:space="preserve"> which should be </w:t>
      </w:r>
      <w:r w:rsidRPr="00925518">
        <w:rPr>
          <w:highlight w:val="green"/>
          <w:u w:val="single"/>
        </w:rPr>
        <w:t>addressed</w:t>
      </w:r>
      <w:r w:rsidRPr="00925518">
        <w:rPr>
          <w:u w:val="single"/>
        </w:rPr>
        <w:t xml:space="preserve"> directly, </w:t>
      </w:r>
      <w:r w:rsidRPr="00925518">
        <w:rPr>
          <w:b/>
          <w:bCs/>
          <w:highlight w:val="green"/>
          <w:u w:val="single"/>
        </w:rPr>
        <w:t>rather than</w:t>
      </w:r>
      <w:r w:rsidRPr="00925518">
        <w:rPr>
          <w:u w:val="single"/>
        </w:rPr>
        <w:t xml:space="preserve"> through what amounts to an attack on </w:t>
      </w:r>
      <w:r w:rsidRPr="00925518">
        <w:rPr>
          <w:highlight w:val="green"/>
          <w:u w:val="single"/>
        </w:rPr>
        <w:t xml:space="preserve">the </w:t>
      </w:r>
      <w:r w:rsidRPr="00925518">
        <w:rPr>
          <w:u w:val="single"/>
        </w:rPr>
        <w:t xml:space="preserve">patent </w:t>
      </w:r>
      <w:r w:rsidRPr="00925518">
        <w:rPr>
          <w:b/>
          <w:bCs/>
          <w:highlight w:val="green"/>
          <w:u w:val="single"/>
        </w:rPr>
        <w:t>system</w:t>
      </w:r>
      <w:r w:rsidRPr="00925518">
        <w:rPr>
          <w:u w:val="single"/>
        </w:rPr>
        <w:t xml:space="preserve"> itself.</w:t>
      </w:r>
    </w:p>
    <w:p w14:paraId="598DCA1F" w14:textId="77777777" w:rsidR="009A2F50" w:rsidRDefault="009A2F50" w:rsidP="009A2F50">
      <w:pPr>
        <w:pStyle w:val="Heading4"/>
      </w:pPr>
      <w:r>
        <w:rPr>
          <w:u w:val="single"/>
        </w:rPr>
        <w:t>Secondary</w:t>
      </w:r>
      <w:r>
        <w:t xml:space="preserve"> and </w:t>
      </w:r>
      <w:r>
        <w:rPr>
          <w:u w:val="single"/>
        </w:rPr>
        <w:t>Follow-on</w:t>
      </w:r>
      <w:r>
        <w:t xml:space="preserve"> patents are </w:t>
      </w:r>
      <w:r>
        <w:rPr>
          <w:u w:val="single"/>
        </w:rPr>
        <w:t>key</w:t>
      </w:r>
      <w:r>
        <w:t>.</w:t>
      </w:r>
    </w:p>
    <w:p w14:paraId="2F8FFC27" w14:textId="77777777" w:rsidR="009A2F50" w:rsidRPr="001841C4" w:rsidRDefault="009A2F50" w:rsidP="009A2F50">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5"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41C9256E" w14:textId="77777777" w:rsidR="009A2F50" w:rsidRPr="006C140D" w:rsidRDefault="009A2F50" w:rsidP="009A2F50">
      <w:r w:rsidRPr="006C140D">
        <w:t xml:space="preserve">Why Protect Follow-On Innovation? The </w:t>
      </w:r>
      <w:r w:rsidRPr="003F5463">
        <w:rPr>
          <w:b/>
          <w:sz w:val="26"/>
          <w:highlight w:val="green"/>
          <w:u w:val="single"/>
        </w:rPr>
        <w:t>attack on secondary</w:t>
      </w:r>
      <w:r w:rsidRPr="003F5463">
        <w:rPr>
          <w:highlight w:val="green"/>
        </w:rPr>
        <w:t xml:space="preserve"> </w:t>
      </w:r>
      <w:r w:rsidRPr="006C140D">
        <w:t xml:space="preserve">pharmaceutical </w:t>
      </w:r>
      <w:r w:rsidRPr="003F5463">
        <w:rPr>
          <w:b/>
          <w:sz w:val="26"/>
          <w:highlight w:val="green"/>
          <w:u w:val="single"/>
        </w:rPr>
        <w:t>patents is based</w:t>
      </w:r>
      <w:r w:rsidRPr="006C140D">
        <w:t xml:space="preserve"> in part </w:t>
      </w:r>
      <w:r w:rsidRPr="003F5463">
        <w:rPr>
          <w:b/>
          <w:sz w:val="26"/>
          <w:highlight w:val="green"/>
          <w:u w:val="single"/>
        </w:rPr>
        <w:t>on</w:t>
      </w:r>
      <w:r w:rsidRPr="003F5463">
        <w:rPr>
          <w:highlight w:val="green"/>
        </w:rPr>
        <w:t xml:space="preserve"> </w:t>
      </w:r>
      <w:r w:rsidRPr="006C140D">
        <w:t xml:space="preserve">the </w:t>
      </w:r>
      <w:r w:rsidRPr="003F5463">
        <w:rPr>
          <w:b/>
          <w:sz w:val="26"/>
          <w:highlight w:val="green"/>
          <w:u w:val="single"/>
        </w:rPr>
        <w:t>flawed premise</w:t>
      </w:r>
      <w:r w:rsidRPr="003F5463">
        <w:rPr>
          <w:highlight w:val="green"/>
        </w:rPr>
        <w:t xml:space="preserve"> </w:t>
      </w:r>
      <w:r w:rsidRPr="006C140D">
        <w:t xml:space="preserve">that </w:t>
      </w:r>
      <w:r w:rsidRPr="003F5463">
        <w:rPr>
          <w:b/>
          <w:sz w:val="26"/>
          <w:highlight w:val="green"/>
          <w:u w:val="single"/>
        </w:rPr>
        <w:t>follow-on innovation is of marginal value</w:t>
      </w:r>
      <w:r w:rsidRPr="003F5463">
        <w:rPr>
          <w:highlight w:val="green"/>
        </w:rPr>
        <w:t xml:space="preserve"> </w:t>
      </w:r>
      <w:r w:rsidRPr="006C140D">
        <w:t>at best, and thus less deserving of protection than the primary inventive act of identifying and validating a new drug active ingredient</w:t>
      </w:r>
      <w:r w:rsidRPr="003F5463">
        <w:rPr>
          <w:u w:val="single"/>
        </w:rPr>
        <w:t xml:space="preserve">. In fact, </w:t>
      </w:r>
      <w:r w:rsidRPr="003F5463">
        <w:rPr>
          <w:b/>
          <w:sz w:val="26"/>
          <w:highlight w:val="green"/>
          <w:u w:val="single"/>
        </w:rPr>
        <w:t>follow-on innovation</w:t>
      </w:r>
      <w:r w:rsidRPr="003F5463">
        <w:rPr>
          <w:highlight w:val="green"/>
          <w:u w:val="single"/>
        </w:rPr>
        <w:t xml:space="preserve"> </w:t>
      </w:r>
      <w:r w:rsidRPr="003F5463">
        <w:rPr>
          <w:b/>
          <w:sz w:val="26"/>
          <w:highlight w:val="green"/>
          <w:u w:val="single"/>
        </w:rPr>
        <w:t>can play</w:t>
      </w:r>
      <w:r w:rsidRPr="003F5463">
        <w:rPr>
          <w:u w:val="single"/>
        </w:rPr>
        <w:t xml:space="preserve"> a </w:t>
      </w:r>
      <w:r w:rsidRPr="003F5463">
        <w:rPr>
          <w:b/>
          <w:sz w:val="26"/>
          <w:highlight w:val="green"/>
          <w:u w:val="single"/>
        </w:rPr>
        <w:t>critical role in transforming</w:t>
      </w:r>
      <w:r w:rsidRPr="003F5463">
        <w:rPr>
          <w:highlight w:val="green"/>
          <w:u w:val="single"/>
        </w:rPr>
        <w:t xml:space="preserve"> </w:t>
      </w:r>
      <w:r w:rsidRPr="003F5463">
        <w:rPr>
          <w:b/>
          <w:sz w:val="26"/>
          <w:highlight w:val="green"/>
          <w:u w:val="single"/>
          <w:bdr w:val="single" w:sz="4" w:space="0" w:color="auto"/>
        </w:rPr>
        <w:t>an interesting drug candidate into a safe and effective treatment option</w:t>
      </w:r>
      <w:r w:rsidRPr="003F5463">
        <w:rPr>
          <w:highlight w:val="green"/>
          <w:u w:val="single"/>
        </w:rPr>
        <w:t xml:space="preserve"> </w:t>
      </w:r>
      <w:r w:rsidRPr="003F5463">
        <w:rPr>
          <w:u w:val="single"/>
        </w:rPr>
        <w:t>for patients</w:t>
      </w:r>
      <w:r w:rsidRPr="006C140D">
        <w:t xml:space="preserve">. A good example can be seen in the case of </w:t>
      </w:r>
      <w:r w:rsidRPr="003F5463">
        <w:rPr>
          <w:b/>
          <w:sz w:val="26"/>
          <w:highlight w:val="green"/>
          <w:u w:val="single"/>
        </w:rPr>
        <w:t>AZT</w:t>
      </w:r>
      <w:r w:rsidRPr="006C140D">
        <w:t xml:space="preserve"> (zidovudine), a drug ironically described in </w:t>
      </w:r>
      <w:r w:rsidRPr="003F5463">
        <w:rPr>
          <w:u w:val="single"/>
        </w:rPr>
        <w:t xml:space="preserve">the Guidelines as the “first breakthrough in AIDS therapy.” AZT </w:t>
      </w:r>
      <w:r w:rsidRPr="003F5463">
        <w:rPr>
          <w:b/>
          <w:sz w:val="26"/>
          <w:highlight w:val="green"/>
          <w:u w:val="single"/>
        </w:rPr>
        <w:t>began</w:t>
      </w:r>
      <w:r w:rsidRPr="003F5463">
        <w:rPr>
          <w:highlight w:val="green"/>
          <w:u w:val="single"/>
        </w:rPr>
        <w:t xml:space="preserve"> </w:t>
      </w:r>
      <w:r w:rsidRPr="003F5463">
        <w:rPr>
          <w:u w:val="single"/>
        </w:rPr>
        <w:t xml:space="preserve">its life </w:t>
      </w:r>
      <w:r w:rsidRPr="003F5463">
        <w:rPr>
          <w:b/>
          <w:sz w:val="26"/>
          <w:highlight w:val="green"/>
          <w:u w:val="single"/>
        </w:rPr>
        <w:t>as a</w:t>
      </w:r>
      <w:r w:rsidRPr="003F5463">
        <w:rPr>
          <w:u w:val="single"/>
        </w:rPr>
        <w:t xml:space="preserve"> failed attempt at a </w:t>
      </w:r>
      <w:r w:rsidRPr="003F5463">
        <w:rPr>
          <w:b/>
          <w:sz w:val="26"/>
          <w:highlight w:val="green"/>
          <w:u w:val="single"/>
        </w:rPr>
        <w:t>cancer drug</w:t>
      </w:r>
      <w:r w:rsidRPr="003F5463">
        <w:rPr>
          <w:u w:val="single"/>
        </w:rPr>
        <w:t xml:space="preserve">, and it was </w:t>
      </w:r>
      <w:r w:rsidRPr="003F5463">
        <w:rPr>
          <w:b/>
          <w:sz w:val="26"/>
          <w:highlight w:val="green"/>
          <w:u w:val="single"/>
        </w:rPr>
        <w:t>only years later</w:t>
      </w:r>
      <w:r w:rsidRPr="003F5463">
        <w:rPr>
          <w:highlight w:val="green"/>
          <w:u w:val="single"/>
        </w:rPr>
        <w:t xml:space="preserve"> </w:t>
      </w:r>
      <w:r w:rsidRPr="003F5463">
        <w:rPr>
          <w:u w:val="single"/>
        </w:rPr>
        <w:t xml:space="preserve">that its potential </w:t>
      </w:r>
      <w:r w:rsidRPr="003F5463">
        <w:rPr>
          <w:b/>
          <w:sz w:val="26"/>
          <w:highlight w:val="green"/>
          <w:u w:val="single"/>
        </w:rPr>
        <w:t>application in the fight against AIDS</w:t>
      </w:r>
      <w:r w:rsidRPr="003F5463">
        <w:rPr>
          <w:highlight w:val="green"/>
          <w:u w:val="single"/>
        </w:rPr>
        <w:t xml:space="preserve"> </w:t>
      </w:r>
      <w:r w:rsidRPr="003F5463">
        <w:rPr>
          <w:u w:val="single"/>
        </w:rPr>
        <w:t xml:space="preserve">was realized. Follow-on research resulted in a method-of-use patent directed towards the use of AZT in the treatment </w:t>
      </w:r>
      <w:r w:rsidRPr="003F5463">
        <w:rPr>
          <w:u w:val="single"/>
        </w:rPr>
        <w:lastRenderedPageBreak/>
        <w:t>of AIDS, and it was this patent that incentivized the investment necessary to bridge the gap between a promising drug candidate and a safe, effective, and FDA-approved pharmaceutical</w:t>
      </w:r>
      <w:r w:rsidRPr="006C140D">
        <w:t xml:space="preserve">. Significantly, </w:t>
      </w:r>
      <w:r w:rsidRPr="003F5463">
        <w:rPr>
          <w:u w:val="single"/>
        </w:rPr>
        <w:t>because of the long lag time between the first public disclosure of AZT and the discovery of its use in the treatment of AIDS, patent protection for the molecule per se was unavailable</w:t>
      </w:r>
      <w:r w:rsidRPr="006C140D">
        <w:t xml:space="preserve">. In a world where follow-on innovation is unpatentable, </w:t>
      </w:r>
      <w:r w:rsidRPr="003F5463">
        <w:rPr>
          <w:u w:val="single"/>
        </w:rPr>
        <w:t>there would have been no patent incentive to invest in the development of the drug, and without that incentive AZT might have languished on the shelf as simply one more failed drug candidate</w:t>
      </w:r>
      <w:r w:rsidRPr="006C140D">
        <w:t xml:space="preserve">. Other examples of important drugs that likely never would have been made available to patients without the availability of a “secondary” patent </w:t>
      </w:r>
      <w:r w:rsidRPr="003F5463">
        <w:rPr>
          <w:u w:val="single"/>
        </w:rPr>
        <w:t xml:space="preserve">include </w:t>
      </w:r>
      <w:proofErr w:type="spellStart"/>
      <w:r w:rsidRPr="003F5463">
        <w:rPr>
          <w:b/>
          <w:sz w:val="26"/>
          <w:highlight w:val="green"/>
          <w:u w:val="single"/>
        </w:rPr>
        <w:t>Evista</w:t>
      </w:r>
      <w:proofErr w:type="spellEnd"/>
      <w:r w:rsidRPr="003F5463">
        <w:rPr>
          <w:highlight w:val="green"/>
          <w:u w:val="single"/>
        </w:rPr>
        <w:t xml:space="preserve"> </w:t>
      </w:r>
      <w:r w:rsidRPr="003F5463">
        <w:rPr>
          <w:u w:val="single"/>
        </w:rPr>
        <w:t xml:space="preserve">(raloxifene, used in the treatment of osteoporosis and to reduce the risk of invasive breast cancer), </w:t>
      </w:r>
      <w:r w:rsidRPr="003F5463">
        <w:rPr>
          <w:b/>
          <w:sz w:val="26"/>
          <w:highlight w:val="green"/>
          <w:u w:val="single"/>
        </w:rPr>
        <w:t>Zyprexa</w:t>
      </w:r>
      <w:r w:rsidRPr="003F5463">
        <w:rPr>
          <w:highlight w:val="green"/>
          <w:u w:val="single"/>
        </w:rPr>
        <w:t xml:space="preserve"> </w:t>
      </w:r>
      <w:r w:rsidRPr="003F5463">
        <w:rPr>
          <w:u w:val="single"/>
        </w:rPr>
        <w:t xml:space="preserve">(olanzapine, used in the treatment of schizophrenia), and an </w:t>
      </w:r>
      <w:proofErr w:type="gramStart"/>
      <w:r w:rsidRPr="003F5463">
        <w:rPr>
          <w:u w:val="single"/>
        </w:rPr>
        <w:t>orally-administrable</w:t>
      </w:r>
      <w:proofErr w:type="gramEnd"/>
      <w:r w:rsidRPr="003F5463">
        <w:rPr>
          <w:u w:val="single"/>
        </w:rPr>
        <w:t xml:space="preserve"> formulation of the antibiotic cefuroxime</w:t>
      </w:r>
      <w:r w:rsidRPr="006C140D">
        <w:t xml:space="preserve">. </w:t>
      </w:r>
      <w:r w:rsidRPr="003F5463">
        <w:rPr>
          <w:b/>
          <w:sz w:val="26"/>
          <w:highlight w:val="green"/>
          <w:u w:val="single"/>
        </w:rPr>
        <w:t>Pharmaceutical development</w:t>
      </w:r>
      <w:r w:rsidRPr="003F5463">
        <w:rPr>
          <w:highlight w:val="green"/>
        </w:rPr>
        <w:t xml:space="preserve"> </w:t>
      </w:r>
      <w:r w:rsidRPr="003F5463">
        <w:rPr>
          <w:b/>
          <w:sz w:val="26"/>
          <w:highlight w:val="green"/>
          <w:u w:val="single"/>
          <w:bdr w:val="single" w:sz="4" w:space="0" w:color="auto"/>
        </w:rPr>
        <w:t>is prolonged and unpredictable</w:t>
      </w:r>
      <w:r w:rsidRPr="006C140D">
        <w:t xml:space="preserve">, </w:t>
      </w:r>
      <w:r w:rsidRPr="003F5463">
        <w:rPr>
          <w:u w:val="single"/>
        </w:rPr>
        <w:t xml:space="preserve">and frequently </w:t>
      </w:r>
      <w:r w:rsidRPr="003F5463">
        <w:rPr>
          <w:b/>
          <w:sz w:val="26"/>
          <w:highlight w:val="green"/>
          <w:u w:val="single"/>
        </w:rPr>
        <w:t>a safe and effective drug</w:t>
      </w:r>
      <w:r w:rsidRPr="003F5463">
        <w:rPr>
          <w:highlight w:val="green"/>
          <w:u w:val="single"/>
        </w:rPr>
        <w:t xml:space="preserve"> </w:t>
      </w:r>
      <w:r w:rsidRPr="003F5463">
        <w:rPr>
          <w:b/>
          <w:sz w:val="26"/>
          <w:highlight w:val="green"/>
          <w:u w:val="single"/>
        </w:rPr>
        <w:t>occurs only as a result of</w:t>
      </w:r>
      <w:r w:rsidRPr="003F5463">
        <w:rPr>
          <w:highlight w:val="green"/>
          <w:u w:val="single"/>
        </w:rPr>
        <w:t xml:space="preserve"> </w:t>
      </w:r>
      <w:r w:rsidRPr="003F5463">
        <w:rPr>
          <w:b/>
          <w:sz w:val="26"/>
          <w:highlight w:val="green"/>
          <w:u w:val="single"/>
        </w:rPr>
        <w:t>follow-on innovation</w:t>
      </w:r>
      <w:r w:rsidRPr="003F5463">
        <w:rPr>
          <w:highlight w:val="green"/>
          <w:u w:val="single"/>
        </w:rPr>
        <w:t xml:space="preserve"> </w:t>
      </w:r>
      <w:r w:rsidRPr="003F5463">
        <w:rPr>
          <w:u w:val="single"/>
        </w:rPr>
        <w:t xml:space="preserve">occurring </w:t>
      </w:r>
      <w:r w:rsidRPr="003F5463">
        <w:rPr>
          <w:b/>
          <w:sz w:val="26"/>
          <w:highlight w:val="green"/>
          <w:u w:val="single"/>
        </w:rPr>
        <w:t>long</w:t>
      </w:r>
      <w:r w:rsidRPr="003F5463">
        <w:rPr>
          <w:highlight w:val="green"/>
          <w:u w:val="single"/>
        </w:rPr>
        <w:t xml:space="preserve"> </w:t>
      </w:r>
      <w:r w:rsidRPr="003F5463">
        <w:rPr>
          <w:b/>
          <w:sz w:val="26"/>
          <w:highlight w:val="green"/>
          <w:u w:val="single"/>
        </w:rPr>
        <w:t>after the initial synthesis</w:t>
      </w:r>
      <w:r w:rsidRPr="003F5463">
        <w:rPr>
          <w:highlight w:val="green"/>
          <w:u w:val="single"/>
        </w:rPr>
        <w:t xml:space="preserve"> </w:t>
      </w:r>
      <w:r w:rsidRPr="003F5463">
        <w:rPr>
          <w:u w:val="single"/>
        </w:rPr>
        <w:t>and characterization of a pharmaceutically interesting chemical compound</w:t>
      </w:r>
      <w:r w:rsidRPr="006C140D">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007F52DF" w14:textId="77777777" w:rsidR="009A2F50" w:rsidRPr="00FF30B5" w:rsidRDefault="009A2F50" w:rsidP="009A2F50">
      <w:pPr>
        <w:pStyle w:val="Heading4"/>
        <w:rPr>
          <w:rFonts w:asciiTheme="minorHAnsi" w:hAnsiTheme="minorHAnsi" w:cstheme="minorHAnsi"/>
        </w:rPr>
      </w:pPr>
      <w:r w:rsidRPr="00FF30B5">
        <w:rPr>
          <w:rFonts w:asciiTheme="minorHAnsi" w:hAnsiTheme="minorHAnsi" w:cstheme="minorHAnsi"/>
        </w:rPr>
        <w:lastRenderedPageBreak/>
        <w:t>One-and-done doesn’t solve international evergreening – alt causes aren’t included in</w:t>
      </w:r>
      <w:r w:rsidRPr="00FF30B5">
        <w:rPr>
          <w:rFonts w:asciiTheme="minorHAnsi" w:hAnsiTheme="minorHAnsi" w:cstheme="minorHAnsi"/>
          <w:u w:val="single"/>
        </w:rPr>
        <w:t xml:space="preserve"> </w:t>
      </w:r>
      <w:r w:rsidRPr="00FF30B5">
        <w:rPr>
          <w:rFonts w:asciiTheme="minorHAnsi" w:hAnsiTheme="minorHAnsi" w:cstheme="minorHAnsi"/>
          <w:highlight w:val="green"/>
          <w:u w:val="single"/>
        </w:rPr>
        <w:t>patent</w:t>
      </w:r>
      <w:r w:rsidRPr="00FF30B5">
        <w:rPr>
          <w:rFonts w:asciiTheme="minorHAnsi" w:hAnsiTheme="minorHAnsi" w:cstheme="minorHAnsi"/>
          <w:u w:val="single"/>
        </w:rPr>
        <w:t xml:space="preserve">, an </w:t>
      </w:r>
      <w:r w:rsidRPr="00FF30B5">
        <w:rPr>
          <w:rFonts w:asciiTheme="minorHAnsi" w:hAnsiTheme="minorHAnsi" w:cstheme="minorHAnsi"/>
          <w:highlight w:val="green"/>
          <w:u w:val="single"/>
        </w:rPr>
        <w:t>orphan drug designation</w:t>
      </w:r>
      <w:r w:rsidRPr="00FF30B5">
        <w:rPr>
          <w:rFonts w:asciiTheme="minorHAnsi" w:hAnsiTheme="minorHAnsi" w:cstheme="minorHAnsi"/>
          <w:u w:val="single"/>
        </w:rPr>
        <w:t xml:space="preserve">, a period of </w:t>
      </w:r>
      <w:r w:rsidRPr="00FF30B5">
        <w:rPr>
          <w:rFonts w:asciiTheme="minorHAnsi" w:hAnsiTheme="minorHAnsi" w:cstheme="minorHAnsi"/>
          <w:highlight w:val="green"/>
          <w:u w:val="single"/>
        </w:rPr>
        <w:t>data exclusivity</w:t>
      </w:r>
      <w:r w:rsidRPr="00FF30B5">
        <w:rPr>
          <w:rFonts w:asciiTheme="minorHAnsi" w:hAnsiTheme="minorHAnsi" w:cstheme="minorHAnsi"/>
        </w:rPr>
        <w:t xml:space="preserve"> named by Feldman 3. </w:t>
      </w:r>
    </w:p>
    <w:p w14:paraId="2F9AE5DE" w14:textId="77777777" w:rsidR="009A2F50" w:rsidRPr="00FF30B5" w:rsidRDefault="009A2F50" w:rsidP="009A2F50">
      <w:pPr>
        <w:rPr>
          <w:rFonts w:asciiTheme="minorHAnsi" w:hAnsiTheme="minorHAnsi" w:cstheme="minorHAnsi"/>
        </w:rPr>
      </w:pPr>
      <w:proofErr w:type="spellStart"/>
      <w:r w:rsidRPr="00FF30B5">
        <w:rPr>
          <w:rStyle w:val="Style13ptBold"/>
          <w:rFonts w:asciiTheme="minorHAnsi" w:hAnsiTheme="minorHAnsi" w:cstheme="minorHAnsi"/>
        </w:rPr>
        <w:t>Hennebry</w:t>
      </w:r>
      <w:proofErr w:type="spellEnd"/>
      <w:r w:rsidRPr="00FF30B5">
        <w:rPr>
          <w:rStyle w:val="Style13ptBold"/>
          <w:rFonts w:asciiTheme="minorHAnsi" w:hAnsiTheme="minorHAnsi" w:cstheme="minorHAnsi"/>
        </w:rPr>
        <w:t xml:space="preserve"> PhD 18</w:t>
      </w:r>
      <w:r w:rsidRPr="00FF30B5">
        <w:rPr>
          <w:rFonts w:asciiTheme="minorHAnsi" w:hAnsiTheme="minorHAnsi" w:cstheme="minorHAnsi"/>
        </w:rPr>
        <w:t xml:space="preserve"> [Sarah </w:t>
      </w:r>
      <w:proofErr w:type="spellStart"/>
      <w:r w:rsidRPr="00FF30B5">
        <w:rPr>
          <w:rFonts w:asciiTheme="minorHAnsi" w:hAnsiTheme="minorHAnsi" w:cstheme="minorHAnsi"/>
        </w:rPr>
        <w:t>Hennebry</w:t>
      </w:r>
      <w:proofErr w:type="spellEnd"/>
      <w:r w:rsidRPr="00FF30B5">
        <w:rPr>
          <w:rFonts w:asciiTheme="minorHAnsi" w:hAnsiTheme="minorHAnsi" w:cstheme="minorHAnsi"/>
        </w:rPr>
        <w:t xml:space="preserve"> (BA, BSc (Hons), PhD, MIP Law). “When a </w:t>
      </w:r>
      <w:proofErr w:type="gramStart"/>
      <w:r w:rsidRPr="00FF30B5">
        <w:rPr>
          <w:rFonts w:asciiTheme="minorHAnsi" w:hAnsiTheme="minorHAnsi" w:cstheme="minorHAnsi"/>
        </w:rPr>
        <w:t>20 year</w:t>
      </w:r>
      <w:proofErr w:type="gramEnd"/>
      <w:r w:rsidRPr="00FF30B5">
        <w:rPr>
          <w:rFonts w:asciiTheme="minorHAnsi" w:hAnsiTheme="minorHAnsi" w:cstheme="minorHAnsi"/>
        </w:rPr>
        <w:t xml:space="preserve"> patent term just isn't enough: Market and data exclusivity”. FPA Patent Attorneys. 2018-01-31. Accessed 8/31/21. </w:t>
      </w:r>
      <w:hyperlink r:id="rId16" w:history="1">
        <w:r w:rsidRPr="00FF30B5">
          <w:rPr>
            <w:rStyle w:val="Hyperlink"/>
            <w:rFonts w:asciiTheme="minorHAnsi" w:hAnsiTheme="minorHAnsi" w:cstheme="minorHAnsi"/>
          </w:rPr>
          <w:t>https://www.fpapatents.com/resource?id=483</w:t>
        </w:r>
      </w:hyperlink>
      <w:r w:rsidRPr="00FF30B5">
        <w:rPr>
          <w:rFonts w:asciiTheme="minorHAnsi" w:hAnsiTheme="minorHAnsi" w:cstheme="minorHAnsi"/>
        </w:rPr>
        <w:t xml:space="preserve"> //Xu]</w:t>
      </w:r>
    </w:p>
    <w:p w14:paraId="6471399C" w14:textId="3EE90DF4" w:rsidR="009A2F50" w:rsidRDefault="009A2F50" w:rsidP="009A2F50">
      <w:pPr>
        <w:rPr>
          <w:rStyle w:val="Emphasis"/>
          <w:rFonts w:asciiTheme="minorHAnsi" w:hAnsiTheme="minorHAnsi" w:cstheme="minorHAnsi"/>
        </w:rPr>
      </w:pPr>
      <w:r w:rsidRPr="00FF30B5">
        <w:rPr>
          <w:rStyle w:val="Emphasis"/>
          <w:rFonts w:asciiTheme="minorHAnsi" w:hAnsiTheme="minorHAnsi" w:cstheme="minorHAnsi"/>
        </w:rPr>
        <w:t xml:space="preserve">2. </w:t>
      </w:r>
      <w:r w:rsidRPr="00FF30B5">
        <w:rPr>
          <w:rStyle w:val="Emphasis"/>
          <w:rFonts w:asciiTheme="minorHAnsi" w:hAnsiTheme="minorHAnsi" w:cstheme="minorHAnsi"/>
          <w:highlight w:val="green"/>
        </w:rPr>
        <w:t>Europe</w:t>
      </w:r>
      <w:r w:rsidRPr="00FF30B5">
        <w:rPr>
          <w:rStyle w:val="Emphasis"/>
          <w:rFonts w:asciiTheme="minorHAnsi" w:hAnsiTheme="minorHAnsi" w:cstheme="minorHAnsi"/>
        </w:rPr>
        <w:t xml:space="preserve"> </w:t>
      </w:r>
      <w:proofErr w:type="gramStart"/>
      <w:r w:rsidRPr="00FF30B5">
        <w:rPr>
          <w:rStyle w:val="Emphasis"/>
          <w:rFonts w:asciiTheme="minorHAnsi" w:hAnsiTheme="minorHAnsi" w:cstheme="minorHAnsi"/>
          <w:highlight w:val="green"/>
        </w:rPr>
        <w:t>In</w:t>
      </w:r>
      <w:proofErr w:type="gramEnd"/>
      <w:r w:rsidRPr="00FF30B5">
        <w:rPr>
          <w:rStyle w:val="Emphasis"/>
          <w:rFonts w:asciiTheme="minorHAnsi" w:hAnsiTheme="minorHAnsi" w:cstheme="minorHAnsi"/>
          <w:highlight w:val="green"/>
        </w:rPr>
        <w:t xml:space="preserve"> addition to</w:t>
      </w:r>
      <w:r w:rsidRPr="00FF30B5">
        <w:rPr>
          <w:rStyle w:val="Emphasis"/>
          <w:rFonts w:asciiTheme="minorHAnsi" w:hAnsiTheme="minorHAnsi" w:cstheme="minorHAnsi"/>
        </w:rPr>
        <w:t xml:space="preserve"> periods of </w:t>
      </w:r>
      <w:r w:rsidRPr="00FF30B5">
        <w:rPr>
          <w:rStyle w:val="Emphasis"/>
          <w:rFonts w:asciiTheme="minorHAnsi" w:hAnsiTheme="minorHAnsi" w:cstheme="minorHAnsi"/>
          <w:highlight w:val="green"/>
        </w:rPr>
        <w:t>data exclusivity</w:t>
      </w:r>
      <w:r w:rsidRPr="00FF30B5">
        <w:rPr>
          <w:rStyle w:val="Emphasis"/>
          <w:rFonts w:asciiTheme="minorHAnsi" w:hAnsiTheme="minorHAnsi" w:cstheme="minorHAnsi"/>
        </w:rPr>
        <w:t>, the European Medicines Agency (</w:t>
      </w:r>
      <w:r w:rsidRPr="00FF30B5">
        <w:rPr>
          <w:rStyle w:val="Emphasis"/>
          <w:rFonts w:asciiTheme="minorHAnsi" w:hAnsiTheme="minorHAnsi" w:cstheme="minorHAnsi"/>
          <w:highlight w:val="green"/>
        </w:rPr>
        <w:t>EMA</w:t>
      </w:r>
      <w:r w:rsidRPr="00FF30B5">
        <w:rPr>
          <w:rStyle w:val="Emphasis"/>
          <w:rFonts w:asciiTheme="minorHAnsi" w:hAnsiTheme="minorHAnsi" w:cstheme="minorHAnsi"/>
        </w:rPr>
        <w:t xml:space="preserve">) also </w:t>
      </w:r>
      <w:r w:rsidRPr="00FF30B5">
        <w:rPr>
          <w:rStyle w:val="Emphasis"/>
          <w:rFonts w:asciiTheme="minorHAnsi" w:hAnsiTheme="minorHAnsi" w:cstheme="minorHAnsi"/>
          <w:highlight w:val="green"/>
        </w:rPr>
        <w:t>provides for</w:t>
      </w:r>
      <w:r w:rsidRPr="00FF30B5">
        <w:rPr>
          <w:rStyle w:val="Emphasis"/>
          <w:rFonts w:asciiTheme="minorHAnsi" w:hAnsiTheme="minorHAnsi" w:cstheme="minorHAnsi"/>
        </w:rPr>
        <w:t xml:space="preserve"> periods of </w:t>
      </w:r>
      <w:r w:rsidRPr="00FF30B5">
        <w:rPr>
          <w:rStyle w:val="Emphasis"/>
          <w:rFonts w:asciiTheme="minorHAnsi" w:hAnsiTheme="minorHAnsi" w:cstheme="minorHAnsi"/>
          <w:highlight w:val="green"/>
        </w:rPr>
        <w:t>market exclusivity</w:t>
      </w:r>
      <w:r w:rsidRPr="00FF30B5">
        <w:rPr>
          <w:rStyle w:val="Emphasis"/>
          <w:rFonts w:asciiTheme="minorHAnsi" w:hAnsiTheme="minorHAnsi" w:cstheme="minorHAnsi"/>
        </w:rPr>
        <w:t xml:space="preserve">. Market exclusivity refers to a period where a party wishing to sell a follow-on product is prohibited from doing so, even if regulatory approval has been obtained. </w:t>
      </w:r>
      <w:r w:rsidRPr="00FF30B5">
        <w:rPr>
          <w:rFonts w:asciiTheme="minorHAnsi" w:hAnsiTheme="minorHAnsi" w:cstheme="minorHAnsi"/>
          <w:sz w:val="16"/>
        </w:rPr>
        <w:t xml:space="preserve">a) Data exclusivity Current European regulations provide 8 years of data exclusivity for pharmaceutical products. The period of exclusivity commences from the first marketing </w:t>
      </w:r>
      <w:proofErr w:type="spellStart"/>
      <w:r w:rsidRPr="00FF30B5">
        <w:rPr>
          <w:rFonts w:asciiTheme="minorHAnsi" w:hAnsiTheme="minorHAnsi" w:cstheme="minorHAnsi"/>
          <w:sz w:val="16"/>
        </w:rPr>
        <w:t>authorisation</w:t>
      </w:r>
      <w:proofErr w:type="spellEnd"/>
      <w:r w:rsidRPr="00FF30B5">
        <w:rPr>
          <w:rFonts w:asciiTheme="minorHAnsi" w:hAnsiTheme="minorHAnsi" w:cstheme="minorHAnsi"/>
          <w:sz w:val="16"/>
        </w:rPr>
        <w:t xml:space="preserve"> date and relates to the preclinical tests and clinical trials on a medicine that are provided to the EMA to obtain first regulatory approval of a product. During the period of data exclusivity, a third party wishing to obtain regulatory approval of a biosimilar or generic product, may not rely on the data submitted to the EMA in respect of the regulatory approval of an originator product. b) </w:t>
      </w:r>
      <w:r w:rsidRPr="00FF30B5">
        <w:rPr>
          <w:rStyle w:val="Emphasis"/>
          <w:rFonts w:asciiTheme="minorHAnsi" w:hAnsiTheme="minorHAnsi" w:cstheme="minorHAnsi"/>
          <w:highlight w:val="green"/>
        </w:rPr>
        <w:t>Marketing exclusivity</w:t>
      </w:r>
      <w:r w:rsidRPr="00FF30B5">
        <w:rPr>
          <w:rFonts w:asciiTheme="minorHAnsi" w:hAnsiTheme="minorHAnsi" w:cstheme="minorHAnsi"/>
          <w:sz w:val="16"/>
        </w:rPr>
        <w:t xml:space="preserve"> </w:t>
      </w:r>
      <w:proofErr w:type="gramStart"/>
      <w:r w:rsidRPr="00FF30B5">
        <w:rPr>
          <w:rStyle w:val="Emphasis"/>
          <w:rFonts w:asciiTheme="minorHAnsi" w:hAnsiTheme="minorHAnsi" w:cstheme="minorHAnsi"/>
        </w:rPr>
        <w:t>The</w:t>
      </w:r>
      <w:proofErr w:type="gramEnd"/>
      <w:r w:rsidRPr="00FF30B5">
        <w:rPr>
          <w:rStyle w:val="Emphasis"/>
          <w:rFonts w:asciiTheme="minorHAnsi" w:hAnsiTheme="minorHAnsi" w:cstheme="minorHAnsi"/>
        </w:rPr>
        <w:t xml:space="preserve"> 8 year data exclusivity period referred to at a) above, is followed by a 2 year market exclusivity period. Ostensibly, this </w:t>
      </w:r>
      <w:r w:rsidRPr="00FF30B5">
        <w:rPr>
          <w:rStyle w:val="Emphasis"/>
          <w:rFonts w:asciiTheme="minorHAnsi" w:hAnsiTheme="minorHAnsi" w:cstheme="minorHAnsi"/>
          <w:highlight w:val="green"/>
        </w:rPr>
        <w:t>provides</w:t>
      </w:r>
      <w:r w:rsidRPr="00FF30B5">
        <w:rPr>
          <w:rStyle w:val="Emphasis"/>
          <w:rFonts w:asciiTheme="minorHAnsi" w:hAnsiTheme="minorHAnsi" w:cstheme="minorHAnsi"/>
        </w:rPr>
        <w:t xml:space="preserve"> the </w:t>
      </w:r>
      <w:r w:rsidRPr="00FF30B5">
        <w:rPr>
          <w:rStyle w:val="Emphasis"/>
          <w:rFonts w:asciiTheme="minorHAnsi" w:hAnsiTheme="minorHAnsi" w:cstheme="minorHAnsi"/>
          <w:highlight w:val="green"/>
        </w:rPr>
        <w:t>innovator</w:t>
      </w:r>
      <w:r w:rsidRPr="00FF30B5">
        <w:rPr>
          <w:rStyle w:val="Emphasis"/>
          <w:rFonts w:asciiTheme="minorHAnsi" w:hAnsiTheme="minorHAnsi" w:cstheme="minorHAnsi"/>
        </w:rPr>
        <w:t xml:space="preserve"> company </w:t>
      </w:r>
      <w:r w:rsidRPr="00FF30B5">
        <w:rPr>
          <w:rStyle w:val="Emphasis"/>
          <w:rFonts w:asciiTheme="minorHAnsi" w:hAnsiTheme="minorHAnsi" w:cstheme="minorHAnsi"/>
          <w:highlight w:val="green"/>
        </w:rPr>
        <w:t>with</w:t>
      </w:r>
      <w:r w:rsidRPr="00FF30B5">
        <w:rPr>
          <w:rStyle w:val="Emphasis"/>
          <w:rFonts w:asciiTheme="minorHAnsi" w:hAnsiTheme="minorHAnsi" w:cstheme="minorHAnsi"/>
        </w:rPr>
        <w:t xml:space="preserve"> a </w:t>
      </w:r>
      <w:proofErr w:type="gramStart"/>
      <w:r w:rsidRPr="00FF30B5">
        <w:rPr>
          <w:rStyle w:val="Emphasis"/>
          <w:rFonts w:asciiTheme="minorHAnsi" w:hAnsiTheme="minorHAnsi" w:cstheme="minorHAnsi"/>
          <w:highlight w:val="green"/>
        </w:rPr>
        <w:t>10 year</w:t>
      </w:r>
      <w:proofErr w:type="gramEnd"/>
      <w:r w:rsidRPr="00FF30B5">
        <w:rPr>
          <w:rStyle w:val="Emphasis"/>
          <w:rFonts w:asciiTheme="minorHAnsi" w:hAnsiTheme="minorHAnsi" w:cstheme="minorHAnsi"/>
        </w:rPr>
        <w:t xml:space="preserve"> period </w:t>
      </w:r>
      <w:r w:rsidRPr="00FF30B5">
        <w:rPr>
          <w:rStyle w:val="Emphasis"/>
          <w:rFonts w:asciiTheme="minorHAnsi" w:hAnsiTheme="minorHAnsi" w:cstheme="minorHAnsi"/>
          <w:highlight w:val="green"/>
        </w:rPr>
        <w:t>from</w:t>
      </w:r>
      <w:r w:rsidRPr="00FF30B5">
        <w:rPr>
          <w:rStyle w:val="Emphasis"/>
          <w:rFonts w:asciiTheme="minorHAnsi" w:hAnsiTheme="minorHAnsi" w:cstheme="minorHAnsi"/>
        </w:rPr>
        <w:t xml:space="preserve"> the time of </w:t>
      </w:r>
      <w:r w:rsidRPr="00FF30B5">
        <w:rPr>
          <w:rStyle w:val="Emphasis"/>
          <w:rFonts w:asciiTheme="minorHAnsi" w:hAnsiTheme="minorHAnsi" w:cstheme="minorHAnsi"/>
          <w:highlight w:val="green"/>
        </w:rPr>
        <w:t>obtaining</w:t>
      </w:r>
      <w:r w:rsidRPr="00FF30B5">
        <w:rPr>
          <w:rStyle w:val="Emphasis"/>
          <w:rFonts w:asciiTheme="minorHAnsi" w:hAnsiTheme="minorHAnsi" w:cstheme="minorHAnsi"/>
        </w:rPr>
        <w:t xml:space="preserve"> regulatory </w:t>
      </w:r>
      <w:r w:rsidRPr="00FF30B5">
        <w:rPr>
          <w:rStyle w:val="Emphasis"/>
          <w:rFonts w:asciiTheme="minorHAnsi" w:hAnsiTheme="minorHAnsi" w:cstheme="minorHAnsi"/>
          <w:highlight w:val="green"/>
        </w:rPr>
        <w:t>approval</w:t>
      </w:r>
      <w:r w:rsidRPr="00FF30B5">
        <w:rPr>
          <w:rStyle w:val="Emphasis"/>
          <w:rFonts w:asciiTheme="minorHAnsi" w:hAnsiTheme="minorHAnsi" w:cstheme="minorHAnsi"/>
        </w:rPr>
        <w:t xml:space="preserve"> </w:t>
      </w:r>
      <w:r w:rsidRPr="00FF30B5">
        <w:rPr>
          <w:rStyle w:val="Emphasis"/>
          <w:rFonts w:asciiTheme="minorHAnsi" w:hAnsiTheme="minorHAnsi" w:cstheme="minorHAnsi"/>
          <w:highlight w:val="green"/>
        </w:rPr>
        <w:t>wherein</w:t>
      </w:r>
      <w:r w:rsidRPr="00FF30B5">
        <w:rPr>
          <w:rStyle w:val="Emphasis"/>
          <w:rFonts w:asciiTheme="minorHAnsi" w:hAnsiTheme="minorHAnsi" w:cstheme="minorHAnsi"/>
        </w:rPr>
        <w:t xml:space="preserve"> market entry of a </w:t>
      </w:r>
      <w:r w:rsidRPr="00FF30B5">
        <w:rPr>
          <w:rStyle w:val="Emphasis"/>
          <w:rFonts w:asciiTheme="minorHAnsi" w:hAnsiTheme="minorHAnsi" w:cstheme="minorHAnsi"/>
          <w:highlight w:val="green"/>
        </w:rPr>
        <w:t>competitor is prohibited</w:t>
      </w:r>
      <w:r w:rsidRPr="00FF30B5">
        <w:rPr>
          <w:rStyle w:val="Emphasis"/>
          <w:rFonts w:asciiTheme="minorHAnsi" w:hAnsiTheme="minorHAnsi" w:cstheme="minorHAnsi"/>
        </w:rPr>
        <w:t xml:space="preserve">. </w:t>
      </w:r>
      <w:r w:rsidRPr="00FF30B5">
        <w:rPr>
          <w:rFonts w:asciiTheme="minorHAnsi" w:hAnsiTheme="minorHAnsi" w:cstheme="minorHAnsi"/>
          <w:sz w:val="16"/>
        </w:rPr>
        <w:t xml:space="preserve">There </w:t>
      </w:r>
      <w:proofErr w:type="gramStart"/>
      <w:r w:rsidRPr="00FF30B5">
        <w:rPr>
          <w:rFonts w:asciiTheme="minorHAnsi" w:hAnsiTheme="minorHAnsi" w:cstheme="minorHAnsi"/>
          <w:sz w:val="16"/>
        </w:rPr>
        <w:t>are</w:t>
      </w:r>
      <w:proofErr w:type="gramEnd"/>
      <w:r w:rsidRPr="00FF30B5">
        <w:rPr>
          <w:rFonts w:asciiTheme="minorHAnsi" w:hAnsiTheme="minorHAnsi" w:cstheme="minorHAnsi"/>
          <w:sz w:val="16"/>
        </w:rPr>
        <w:t xml:space="preserve"> no difference between the data and marketing exclusivity periods provided to small molecule pharmaceuticals or biologic pharmaceuticals under the provisions of the EMA. </w:t>
      </w:r>
      <w:r w:rsidRPr="00FF30B5">
        <w:rPr>
          <w:rStyle w:val="Emphasis"/>
          <w:rFonts w:asciiTheme="minorHAnsi" w:hAnsiTheme="minorHAnsi" w:cstheme="minorHAnsi"/>
        </w:rPr>
        <w:t xml:space="preserve">c) </w:t>
      </w:r>
      <w:r w:rsidRPr="00FF30B5">
        <w:rPr>
          <w:rStyle w:val="Emphasis"/>
          <w:rFonts w:asciiTheme="minorHAnsi" w:hAnsiTheme="minorHAnsi" w:cstheme="minorHAnsi"/>
          <w:highlight w:val="green"/>
        </w:rPr>
        <w:t>Extra market protection</w:t>
      </w:r>
      <w:r w:rsidRPr="00FF30B5">
        <w:rPr>
          <w:rStyle w:val="Emphasis"/>
          <w:rFonts w:asciiTheme="minorHAnsi" w:hAnsiTheme="minorHAnsi" w:cstheme="minorHAnsi"/>
        </w:rPr>
        <w:t xml:space="preserve"> </w:t>
      </w:r>
      <w:proofErr w:type="gramStart"/>
      <w:r w:rsidRPr="00FF30B5">
        <w:rPr>
          <w:rStyle w:val="Emphasis"/>
          <w:rFonts w:asciiTheme="minorHAnsi" w:hAnsiTheme="minorHAnsi" w:cstheme="minorHAnsi"/>
        </w:rPr>
        <w:t>The</w:t>
      </w:r>
      <w:proofErr w:type="gramEnd"/>
      <w:r w:rsidRPr="00FF30B5">
        <w:rPr>
          <w:rStyle w:val="Emphasis"/>
          <w:rFonts w:asciiTheme="minorHAnsi" w:hAnsiTheme="minorHAnsi" w:cstheme="minorHAnsi"/>
        </w:rPr>
        <w:t xml:space="preserve"> cumulative 10 year period (8 years' data exclusivity plus 2 year marketing exclusivity) </w:t>
      </w:r>
      <w:r w:rsidRPr="00FF30B5">
        <w:rPr>
          <w:rStyle w:val="Emphasis"/>
          <w:rFonts w:asciiTheme="minorHAnsi" w:hAnsiTheme="minorHAnsi" w:cstheme="minorHAnsi"/>
          <w:highlight w:val="green"/>
        </w:rPr>
        <w:t>may</w:t>
      </w:r>
      <w:r w:rsidRPr="00FF30B5">
        <w:rPr>
          <w:rStyle w:val="Emphasis"/>
          <w:rFonts w:asciiTheme="minorHAnsi" w:hAnsiTheme="minorHAnsi" w:cstheme="minorHAnsi"/>
        </w:rPr>
        <w:t xml:space="preserve"> further </w:t>
      </w:r>
      <w:r w:rsidRPr="00FF30B5">
        <w:rPr>
          <w:rStyle w:val="Emphasis"/>
          <w:rFonts w:asciiTheme="minorHAnsi" w:hAnsiTheme="minorHAnsi" w:cstheme="minorHAnsi"/>
          <w:highlight w:val="green"/>
        </w:rPr>
        <w:t>be extended</w:t>
      </w:r>
      <w:r w:rsidRPr="00FF30B5">
        <w:rPr>
          <w:rStyle w:val="Emphasis"/>
          <w:rFonts w:asciiTheme="minorHAnsi" w:hAnsiTheme="minorHAnsi" w:cstheme="minorHAnsi"/>
        </w:rPr>
        <w:t xml:space="preserve"> by </w:t>
      </w:r>
      <w:r w:rsidRPr="00FF30B5">
        <w:rPr>
          <w:rStyle w:val="Emphasis"/>
          <w:rFonts w:asciiTheme="minorHAnsi" w:hAnsiTheme="minorHAnsi" w:cstheme="minorHAnsi"/>
          <w:highlight w:val="green"/>
        </w:rPr>
        <w:t>1 year for certain</w:t>
      </w:r>
      <w:r w:rsidRPr="00FF30B5">
        <w:rPr>
          <w:rStyle w:val="Emphasis"/>
          <w:rFonts w:asciiTheme="minorHAnsi" w:hAnsiTheme="minorHAnsi" w:cstheme="minorHAnsi"/>
        </w:rPr>
        <w:t xml:space="preserve"> new indications that are demonstrated to provide additional </w:t>
      </w:r>
      <w:r w:rsidRPr="00FF30B5">
        <w:rPr>
          <w:rStyle w:val="Emphasis"/>
          <w:rFonts w:asciiTheme="minorHAnsi" w:hAnsiTheme="minorHAnsi" w:cstheme="minorHAnsi"/>
          <w:highlight w:val="green"/>
        </w:rPr>
        <w:t>clinical benefit over previous indications</w:t>
      </w:r>
      <w:r w:rsidRPr="00FF30B5">
        <w:rPr>
          <w:rStyle w:val="Emphasis"/>
          <w:rFonts w:asciiTheme="minorHAnsi" w:hAnsiTheme="minorHAnsi" w:cstheme="minorHAnsi"/>
        </w:rPr>
        <w:t xml:space="preserve">. This is often referred to as “extra market protection”. </w:t>
      </w:r>
      <w:r w:rsidRPr="00FF30B5">
        <w:rPr>
          <w:rFonts w:asciiTheme="minorHAnsi" w:hAnsiTheme="minorHAnsi" w:cstheme="minorHAnsi"/>
          <w:sz w:val="16"/>
        </w:rPr>
        <w:t xml:space="preserve">The </w:t>
      </w:r>
      <w:proofErr w:type="gramStart"/>
      <w:r w:rsidRPr="00FF30B5">
        <w:rPr>
          <w:rFonts w:asciiTheme="minorHAnsi" w:hAnsiTheme="minorHAnsi" w:cstheme="minorHAnsi"/>
          <w:sz w:val="16"/>
        </w:rPr>
        <w:t>1 year</w:t>
      </w:r>
      <w:proofErr w:type="gramEnd"/>
      <w:r w:rsidRPr="00FF30B5">
        <w:rPr>
          <w:rFonts w:asciiTheme="minorHAnsi" w:hAnsiTheme="minorHAnsi" w:cstheme="minorHAnsi"/>
          <w:sz w:val="16"/>
        </w:rPr>
        <w:t xml:space="preserve"> extra market protection can be obtained if approval for a new indication is obtained during the initial 8 year period and: there are no existing therapies for that indication; or there are existing therapies for that indication, but there is a significant clinical benefit to using the drug for which the extra market protection is sought. d) Orphan designation The EMA assigns orphan designation to a pharmaceutical product that is approved for the treatment of: a rare condition, where &lt; 5 individual in 10,000 are at risk of the condition; and the condition is serious (</w:t>
      </w:r>
      <w:proofErr w:type="spellStart"/>
      <w:proofErr w:type="gramStart"/>
      <w:r w:rsidRPr="00FF30B5">
        <w:rPr>
          <w:rFonts w:asciiTheme="minorHAnsi" w:hAnsiTheme="minorHAnsi" w:cstheme="minorHAnsi"/>
          <w:sz w:val="16"/>
        </w:rPr>
        <w:t>ie</w:t>
      </w:r>
      <w:proofErr w:type="spellEnd"/>
      <w:proofErr w:type="gramEnd"/>
      <w:r w:rsidRPr="00FF30B5">
        <w:rPr>
          <w:rFonts w:asciiTheme="minorHAnsi" w:hAnsiTheme="minorHAnsi" w:cstheme="minorHAnsi"/>
          <w:sz w:val="16"/>
        </w:rPr>
        <w:t xml:space="preserve"> life threatening or chronically debilitating). The period of market exclusivity for an orphan designated pharmaceutical product is 10 years (rather than 8 years of data exclusivity plus 2 years marketing exclusivity if no orphan designation). This means that a competitor cannot rely on any information submitted to the EMA in respect of the regulatory approval of a follow-on product, until 10 years after the initial marketing approval of the originator product. Market exclusivity is extended by a period of 2 years if the orphan designation also relates to a </w:t>
      </w:r>
      <w:proofErr w:type="spellStart"/>
      <w:r w:rsidRPr="00FF30B5">
        <w:rPr>
          <w:rFonts w:asciiTheme="minorHAnsi" w:hAnsiTheme="minorHAnsi" w:cstheme="minorHAnsi"/>
          <w:sz w:val="16"/>
        </w:rPr>
        <w:t>Paediatric</w:t>
      </w:r>
      <w:proofErr w:type="spellEnd"/>
      <w:r w:rsidRPr="00FF30B5">
        <w:rPr>
          <w:rFonts w:asciiTheme="minorHAnsi" w:hAnsiTheme="minorHAnsi" w:cstheme="minorHAnsi"/>
          <w:sz w:val="16"/>
        </w:rPr>
        <w:t xml:space="preserve"> indication. The market exclusivity provisions in respect of pharmaceuticals with orphan designation run in parallel with the data and marketing exclusivity provisions for other pharmaceuticals. For more information on market and data exclusivity in Europe, please see: European Medicines Agency Data Exclusivity 3. Japan </w:t>
      </w:r>
      <w:r w:rsidRPr="00FF30B5">
        <w:rPr>
          <w:rStyle w:val="Emphasis"/>
          <w:rFonts w:asciiTheme="minorHAnsi" w:hAnsiTheme="minorHAnsi" w:cstheme="minorHAnsi"/>
        </w:rPr>
        <w:t xml:space="preserve">There are no data or marketing exclusivity provisions for pharmaceutical products </w:t>
      </w:r>
      <w:r w:rsidRPr="00FF30B5">
        <w:rPr>
          <w:rStyle w:val="Emphasis"/>
          <w:rFonts w:asciiTheme="minorHAnsi" w:hAnsiTheme="minorHAnsi" w:cstheme="minorHAnsi"/>
          <w:highlight w:val="green"/>
        </w:rPr>
        <w:t>in Japan.</w:t>
      </w:r>
      <w:r w:rsidRPr="00FF30B5">
        <w:rPr>
          <w:rStyle w:val="Emphasis"/>
          <w:rFonts w:asciiTheme="minorHAnsi" w:hAnsiTheme="minorHAnsi" w:cstheme="minorHAnsi"/>
        </w:rPr>
        <w:t xml:space="preserve"> However, the effect of </w:t>
      </w:r>
      <w:r w:rsidRPr="00FF30B5">
        <w:rPr>
          <w:rStyle w:val="Emphasis"/>
          <w:rFonts w:asciiTheme="minorHAnsi" w:hAnsiTheme="minorHAnsi" w:cstheme="minorHAnsi"/>
          <w:highlight w:val="green"/>
        </w:rPr>
        <w:t>post market pharmacovigilance provisions</w:t>
      </w:r>
      <w:r w:rsidRPr="00FF30B5">
        <w:rPr>
          <w:rStyle w:val="Emphasis"/>
          <w:rFonts w:asciiTheme="minorHAnsi" w:hAnsiTheme="minorHAnsi" w:cstheme="minorHAnsi"/>
        </w:rPr>
        <w:t xml:space="preserve"> is to ostensibly act as a data exclusivity provision and </w:t>
      </w:r>
      <w:r w:rsidRPr="00FF30B5">
        <w:rPr>
          <w:rStyle w:val="Emphasis"/>
          <w:rFonts w:asciiTheme="minorHAnsi" w:hAnsiTheme="minorHAnsi" w:cstheme="minorHAnsi"/>
          <w:highlight w:val="green"/>
        </w:rPr>
        <w:t>prevent any generic</w:t>
      </w:r>
      <w:r w:rsidRPr="00FF30B5">
        <w:rPr>
          <w:rStyle w:val="Emphasis"/>
          <w:rFonts w:asciiTheme="minorHAnsi" w:hAnsiTheme="minorHAnsi" w:cstheme="minorHAnsi"/>
        </w:rPr>
        <w:t xml:space="preserve"> from coming onto the market during the Post Marketing Surveillance period. Post Market Surveillance is a process whereby the Japanese </w:t>
      </w:r>
      <w:r w:rsidRPr="00FF30B5">
        <w:rPr>
          <w:rStyle w:val="Emphasis"/>
          <w:rFonts w:asciiTheme="minorHAnsi" w:hAnsiTheme="minorHAnsi" w:cstheme="minorHAnsi"/>
          <w:highlight w:val="green"/>
        </w:rPr>
        <w:t>regulatory authority</w:t>
      </w:r>
      <w:r w:rsidRPr="00FF30B5">
        <w:rPr>
          <w:rStyle w:val="Emphasis"/>
          <w:rFonts w:asciiTheme="minorHAnsi" w:hAnsiTheme="minorHAnsi" w:cstheme="minorHAnsi"/>
        </w:rPr>
        <w:t xml:space="preserve"> (Pharmaceuticals and Medical Devices Agency) </w:t>
      </w:r>
      <w:r w:rsidRPr="00FF30B5">
        <w:rPr>
          <w:rStyle w:val="Emphasis"/>
          <w:rFonts w:asciiTheme="minorHAnsi" w:hAnsiTheme="minorHAnsi" w:cstheme="minorHAnsi"/>
          <w:highlight w:val="green"/>
        </w:rPr>
        <w:t>re-examines</w:t>
      </w:r>
      <w:r w:rsidRPr="00FF30B5">
        <w:rPr>
          <w:rStyle w:val="Emphasis"/>
          <w:rFonts w:asciiTheme="minorHAnsi" w:hAnsiTheme="minorHAnsi" w:cstheme="minorHAnsi"/>
        </w:rPr>
        <w:t xml:space="preserve"> the safety and efficacy of </w:t>
      </w:r>
      <w:r w:rsidRPr="00FF30B5">
        <w:rPr>
          <w:rStyle w:val="Emphasis"/>
          <w:rFonts w:asciiTheme="minorHAnsi" w:hAnsiTheme="minorHAnsi" w:cstheme="minorHAnsi"/>
          <w:highlight w:val="green"/>
        </w:rPr>
        <w:t>new</w:t>
      </w:r>
      <w:r w:rsidRPr="00FF30B5">
        <w:rPr>
          <w:rStyle w:val="Emphasis"/>
          <w:rFonts w:asciiTheme="minorHAnsi" w:hAnsiTheme="minorHAnsi" w:cstheme="minorHAnsi"/>
        </w:rPr>
        <w:t xml:space="preserve"> chemical </w:t>
      </w:r>
      <w:r w:rsidRPr="00FF30B5">
        <w:rPr>
          <w:rStyle w:val="Emphasis"/>
          <w:rFonts w:asciiTheme="minorHAnsi" w:hAnsiTheme="minorHAnsi" w:cstheme="minorHAnsi"/>
          <w:highlight w:val="green"/>
        </w:rPr>
        <w:t>entities</w:t>
      </w:r>
      <w:r w:rsidRPr="00FF30B5">
        <w:rPr>
          <w:rStyle w:val="Emphasis"/>
          <w:rFonts w:asciiTheme="minorHAnsi" w:hAnsiTheme="minorHAnsi" w:cstheme="minorHAnsi"/>
        </w:rPr>
        <w:t xml:space="preserve"> and previously approved pharmaceuticals later approved for new indications. The re-examination period </w:t>
      </w:r>
      <w:r w:rsidRPr="00FF30B5">
        <w:rPr>
          <w:rStyle w:val="Emphasis"/>
          <w:rFonts w:asciiTheme="minorHAnsi" w:hAnsiTheme="minorHAnsi" w:cstheme="minorHAnsi"/>
          <w:highlight w:val="green"/>
        </w:rPr>
        <w:t>lasts</w:t>
      </w:r>
      <w:r w:rsidRPr="00FF30B5">
        <w:rPr>
          <w:rStyle w:val="Emphasis"/>
          <w:rFonts w:asciiTheme="minorHAnsi" w:hAnsiTheme="minorHAnsi" w:cstheme="minorHAnsi"/>
        </w:rPr>
        <w:t xml:space="preserve"> for between </w:t>
      </w:r>
      <w:r w:rsidRPr="00FF30B5">
        <w:rPr>
          <w:rStyle w:val="Emphasis"/>
          <w:rFonts w:asciiTheme="minorHAnsi" w:hAnsiTheme="minorHAnsi" w:cstheme="minorHAnsi"/>
          <w:highlight w:val="green"/>
        </w:rPr>
        <w:t>4 to 10 years</w:t>
      </w:r>
      <w:r w:rsidRPr="00FF30B5">
        <w:rPr>
          <w:rStyle w:val="Emphasis"/>
          <w:rFonts w:asciiTheme="minorHAnsi" w:hAnsiTheme="minorHAnsi" w:cstheme="minorHAnsi"/>
        </w:rPr>
        <w:t xml:space="preserve">, during which time any data submitted to the regulatory authority by the drug sponsor which relates to the safety of the </w:t>
      </w:r>
      <w:r w:rsidRPr="00FF30B5">
        <w:rPr>
          <w:rStyle w:val="Emphasis"/>
          <w:rFonts w:asciiTheme="minorHAnsi" w:hAnsiTheme="minorHAnsi" w:cstheme="minorHAnsi"/>
          <w:highlight w:val="green"/>
        </w:rPr>
        <w:t>drug cannot be obtained by generic companies</w:t>
      </w:r>
      <w:r w:rsidRPr="00FF30B5">
        <w:rPr>
          <w:rStyle w:val="Emphasis"/>
          <w:rFonts w:asciiTheme="minorHAnsi" w:hAnsiTheme="minorHAnsi" w:cstheme="minorHAnsi"/>
        </w:rPr>
        <w:t xml:space="preserve">. It is not until after the conclusion of this period that a generic company is able to commence marketing of their product. </w:t>
      </w:r>
      <w:r w:rsidRPr="00FF30B5">
        <w:rPr>
          <w:rFonts w:asciiTheme="minorHAnsi" w:hAnsiTheme="minorHAnsi" w:cstheme="minorHAnsi"/>
          <w:sz w:val="16"/>
        </w:rPr>
        <w:t xml:space="preserve">The re-examination period is 8 years for new chemical entities, and 4 years for new indications. The re-examination period for orphan drugs is 10 years. For more information on post-marketing surveillance in Japan, please see: Post-marketing Safety Measures in Japan 4. Australia </w:t>
      </w:r>
      <w:r w:rsidRPr="00FF30B5">
        <w:rPr>
          <w:rStyle w:val="Emphasis"/>
          <w:rFonts w:asciiTheme="minorHAnsi" w:hAnsiTheme="minorHAnsi" w:cstheme="minorHAnsi"/>
        </w:rPr>
        <w:t xml:space="preserve">The period of </w:t>
      </w:r>
      <w:r w:rsidRPr="00FF30B5">
        <w:rPr>
          <w:rStyle w:val="Emphasis"/>
          <w:rFonts w:asciiTheme="minorHAnsi" w:hAnsiTheme="minorHAnsi" w:cstheme="minorHAnsi"/>
          <w:highlight w:val="green"/>
        </w:rPr>
        <w:t>data exclusivity</w:t>
      </w:r>
      <w:r w:rsidRPr="00FF30B5">
        <w:rPr>
          <w:rStyle w:val="Emphasis"/>
          <w:rFonts w:asciiTheme="minorHAnsi" w:hAnsiTheme="minorHAnsi" w:cstheme="minorHAnsi"/>
        </w:rPr>
        <w:t xml:space="preserve"> is with respect to confidential information </w:t>
      </w:r>
      <w:r w:rsidRPr="00FF30B5">
        <w:rPr>
          <w:rStyle w:val="Emphasis"/>
          <w:rFonts w:asciiTheme="minorHAnsi" w:hAnsiTheme="minorHAnsi" w:cstheme="minorHAnsi"/>
          <w:highlight w:val="green"/>
        </w:rPr>
        <w:t>submitted to</w:t>
      </w:r>
      <w:r w:rsidRPr="00FF30B5">
        <w:rPr>
          <w:rStyle w:val="Emphasis"/>
          <w:rFonts w:asciiTheme="minorHAnsi" w:hAnsiTheme="minorHAnsi" w:cstheme="minorHAnsi"/>
        </w:rPr>
        <w:t xml:space="preserve"> the Therapeutic Goods Administration (TGA) or the </w:t>
      </w:r>
      <w:r w:rsidRPr="00FF30B5">
        <w:rPr>
          <w:rStyle w:val="Emphasis"/>
          <w:rFonts w:asciiTheme="minorHAnsi" w:hAnsiTheme="minorHAnsi" w:cstheme="minorHAnsi"/>
          <w:highlight w:val="green"/>
        </w:rPr>
        <w:t>Australian</w:t>
      </w:r>
      <w:r w:rsidRPr="00FF30B5">
        <w:rPr>
          <w:rStyle w:val="Emphasis"/>
          <w:rFonts w:asciiTheme="minorHAnsi" w:hAnsiTheme="minorHAnsi" w:cstheme="minorHAnsi"/>
        </w:rPr>
        <w:t xml:space="preserve"> Pesticides and Veterinary Medicines </w:t>
      </w:r>
      <w:r w:rsidRPr="00FF30B5">
        <w:rPr>
          <w:rStyle w:val="Emphasis"/>
          <w:rFonts w:asciiTheme="minorHAnsi" w:hAnsiTheme="minorHAnsi" w:cstheme="minorHAnsi"/>
          <w:highlight w:val="green"/>
        </w:rPr>
        <w:t>Authority</w:t>
      </w:r>
      <w:r w:rsidRPr="00FF30B5">
        <w:rPr>
          <w:rStyle w:val="Emphasis"/>
          <w:rFonts w:asciiTheme="minorHAnsi" w:hAnsiTheme="minorHAnsi" w:cstheme="minorHAnsi"/>
        </w:rPr>
        <w:t xml:space="preserve"> (APVMA) by a first sponsor, for the purposes of obtaining regulatory approval of a new product containing a pharmaceutically active ingredient for human use, or products containing active ingredients for veterinary or agricultural use. </w:t>
      </w:r>
      <w:r w:rsidRPr="00FF30B5">
        <w:rPr>
          <w:rFonts w:asciiTheme="minorHAnsi" w:hAnsiTheme="minorHAnsi" w:cstheme="minorHAnsi"/>
          <w:sz w:val="16"/>
        </w:rPr>
        <w:t xml:space="preserve">During the data exclusivity period, the confidential information provided to the TGA or AVPMA cannot be used by a third party, without the consent of the first sponsor. The Therapeutics Goods Act (1989) provides that certain information is ‘protected’ if it meets the following criteria: the information concerns an </w:t>
      </w:r>
      <w:r w:rsidRPr="00FF30B5">
        <w:rPr>
          <w:rFonts w:asciiTheme="minorHAnsi" w:hAnsiTheme="minorHAnsi" w:cstheme="minorHAnsi"/>
          <w:sz w:val="16"/>
        </w:rPr>
        <w:lastRenderedPageBreak/>
        <w:t>active component (but not a device) which is contained in an application to register a therapeutic good; the information is not in the public domain and the sponsor has not given written permission for the Secretary to use the information; at the time the application for regulatory approval was lodged, no goods containing the active ingredient were (or had ever been) included in the ARTG; and the therapeutic good has been included in the Register for less than 5 years. Under the Therapeutic Goods Act (“the Act”), the Secretary (of the ARTG) is prohibited from using information that is deemed protected under the Act, when evaluating therapeutic goods (</w:t>
      </w:r>
      <w:proofErr w:type="spellStart"/>
      <w:proofErr w:type="gramStart"/>
      <w:r w:rsidRPr="00FF30B5">
        <w:rPr>
          <w:rFonts w:asciiTheme="minorHAnsi" w:hAnsiTheme="minorHAnsi" w:cstheme="minorHAnsi"/>
          <w:sz w:val="16"/>
        </w:rPr>
        <w:t>ie</w:t>
      </w:r>
      <w:proofErr w:type="spellEnd"/>
      <w:proofErr w:type="gramEnd"/>
      <w:r w:rsidRPr="00FF30B5">
        <w:rPr>
          <w:rFonts w:asciiTheme="minorHAnsi" w:hAnsiTheme="minorHAnsi" w:cstheme="minorHAnsi"/>
          <w:sz w:val="16"/>
        </w:rPr>
        <w:t xml:space="preserve"> other therapeutic goods) for registration in the ARTG. This is slightly different to the situation in other jurisdictions, such as Europe, where the data exclusivity provisions prevent the review or submission of any generic or biosimilar product during the relevant period. Under the Australian provisions, such regulatory approval may still be sought by a competitor during the data exclusivity period, however, the applicant may not rely on any confidential information provided to the TGA in support of the subsequent approval. (In other words, if a third party wishes to obtain approval of a generic or biosimilar product during the data exclusivity period, a full data package must be submitted to the TGA). The period of data exclusivity is 5 years from the date a new product is registered under the Act. Unlike the US and Europe, the Australian data exclusivity regime is restricted to confidential information associated with the registration of new chemical entities. Confidential information associated with the registration of new dosage forms, new routes of administration, new indications or combination products is not eligible for protection by data exclusivity provisions. </w:t>
      </w:r>
      <w:r w:rsidRPr="00FF30B5">
        <w:rPr>
          <w:rStyle w:val="Emphasis"/>
          <w:rFonts w:asciiTheme="minorHAnsi" w:hAnsiTheme="minorHAnsi" w:cstheme="minorHAnsi"/>
        </w:rPr>
        <w:t xml:space="preserve">The result of this is that the </w:t>
      </w:r>
      <w:r w:rsidRPr="00FF30B5">
        <w:rPr>
          <w:rStyle w:val="Emphasis"/>
          <w:rFonts w:asciiTheme="minorHAnsi" w:hAnsiTheme="minorHAnsi" w:cstheme="minorHAnsi"/>
          <w:highlight w:val="green"/>
        </w:rPr>
        <w:t>first applicant to register</w:t>
      </w:r>
      <w:r w:rsidRPr="00FF30B5">
        <w:rPr>
          <w:rStyle w:val="Emphasis"/>
          <w:rFonts w:asciiTheme="minorHAnsi" w:hAnsiTheme="minorHAnsi" w:cstheme="minorHAnsi"/>
        </w:rPr>
        <w:t xml:space="preserve">, for example, a new indication of a known drug, </w:t>
      </w:r>
      <w:r w:rsidRPr="00FF30B5">
        <w:rPr>
          <w:rStyle w:val="Emphasis"/>
          <w:rFonts w:asciiTheme="minorHAnsi" w:hAnsiTheme="minorHAnsi" w:cstheme="minorHAnsi"/>
          <w:highlight w:val="green"/>
        </w:rPr>
        <w:t>must rely solely on patent protection</w:t>
      </w:r>
      <w:r w:rsidRPr="00FF30B5">
        <w:rPr>
          <w:rStyle w:val="Emphasis"/>
          <w:rFonts w:asciiTheme="minorHAnsi" w:hAnsiTheme="minorHAnsi" w:cstheme="minorHAnsi"/>
        </w:rPr>
        <w:t xml:space="preserve"> to block a competitor from entering the market.</w:t>
      </w:r>
    </w:p>
    <w:p w14:paraId="0DC92E7F" w14:textId="7A098457" w:rsidR="00031BAD" w:rsidRDefault="00031BAD" w:rsidP="009A2F50">
      <w:pPr>
        <w:rPr>
          <w:rStyle w:val="Emphasis"/>
          <w:rFonts w:asciiTheme="minorHAnsi" w:hAnsiTheme="minorHAnsi" w:cstheme="minorHAnsi"/>
        </w:rPr>
      </w:pPr>
    </w:p>
    <w:p w14:paraId="6F537465" w14:textId="048E93F8" w:rsidR="00031BAD" w:rsidRDefault="00031BAD" w:rsidP="00031BAD">
      <w:pPr>
        <w:pStyle w:val="Heading4"/>
      </w:pPr>
      <w:r>
        <w:t>AMR patents are primary not secondary patents</w:t>
      </w:r>
    </w:p>
    <w:p w14:paraId="6FA53B34" w14:textId="77777777" w:rsidR="00031BAD" w:rsidRPr="00960FE8" w:rsidRDefault="00031BAD" w:rsidP="00031BAD">
      <w:r>
        <w:t>Maria Abud et. al</w:t>
      </w:r>
      <w:r w:rsidRPr="00960FE8">
        <w:t>, 15 [</w:t>
      </w:r>
      <w:r>
        <w:t>Maria Abud</w:t>
      </w:r>
      <w:r w:rsidRPr="00960FE8">
        <w:t xml:space="preserve">, (School of International and Public Affairs, Columbia University, New York, United States of America)]. "An Empirical Analysis of Primary and Secondary Pharmaceutical Patents in Chile." 4-27-2015, Accessed 8-31-2021. https://journals.plos.org/plosone/article?id=10.1371/journal.pone.0124257 // </w:t>
      </w:r>
      <w:proofErr w:type="spellStart"/>
      <w:r>
        <w:t>duongie</w:t>
      </w:r>
      <w:proofErr w:type="spellEnd"/>
    </w:p>
    <w:p w14:paraId="30DD251D" w14:textId="77777777" w:rsidR="00031BAD" w:rsidRPr="00960FE8" w:rsidRDefault="00031BAD" w:rsidP="00031BAD">
      <w:pPr>
        <w:rPr>
          <w:sz w:val="16"/>
          <w:szCs w:val="22"/>
        </w:rPr>
      </w:pPr>
      <w:r w:rsidRPr="00960FE8">
        <w:rPr>
          <w:sz w:val="16"/>
          <w:szCs w:val="22"/>
        </w:rPr>
        <w:t xml:space="preserve">Table 3 shows the </w:t>
      </w:r>
      <w:r w:rsidRPr="00C0608A">
        <w:rPr>
          <w:szCs w:val="22"/>
          <w:u w:val="single"/>
        </w:rPr>
        <w:t>number of primary and secondary patents associated with each therapeutic clas</w:t>
      </w:r>
      <w:r w:rsidRPr="00960FE8">
        <w:rPr>
          <w:sz w:val="16"/>
          <w:szCs w:val="22"/>
        </w:rPr>
        <w:t xml:space="preserve">s (the total number of entries in the table is 1,246 because there can be more than one class for a given patent—see also Tables A-7-A-9 in the online appendix). The </w:t>
      </w:r>
      <w:r w:rsidRPr="00C0608A">
        <w:rPr>
          <w:szCs w:val="22"/>
          <w:u w:val="single"/>
        </w:rPr>
        <w:t xml:space="preserve">shares of </w:t>
      </w:r>
      <w:r w:rsidRPr="00960FE8">
        <w:rPr>
          <w:szCs w:val="22"/>
          <w:highlight w:val="green"/>
          <w:u w:val="single"/>
        </w:rPr>
        <w:t>primary patents vary considerably</w:t>
      </w:r>
      <w:r w:rsidRPr="00960FE8">
        <w:rPr>
          <w:sz w:val="16"/>
          <w:szCs w:val="22"/>
        </w:rPr>
        <w:t xml:space="preserve">: recall that product patents were not available in Chile before 1991. This </w:t>
      </w:r>
      <w:r w:rsidRPr="00960FE8">
        <w:rPr>
          <w:szCs w:val="22"/>
          <w:highlight w:val="green"/>
          <w:u w:val="single"/>
        </w:rPr>
        <w:t>means</w:t>
      </w:r>
      <w:r w:rsidRPr="00C0608A">
        <w:rPr>
          <w:szCs w:val="22"/>
          <w:u w:val="single"/>
        </w:rPr>
        <w:t xml:space="preserve"> that classes like anti-depressants and anti-ulcer (gastrointestinal agents) which had important patents prior to that date are covered largely by secondary patents</w:t>
      </w:r>
      <w:r w:rsidRPr="00960FE8">
        <w:rPr>
          <w:sz w:val="16"/>
          <w:szCs w:val="22"/>
        </w:rPr>
        <w:t xml:space="preserve">. In contrast, </w:t>
      </w:r>
      <w:r w:rsidRPr="00960FE8">
        <w:rPr>
          <w:szCs w:val="22"/>
          <w:highlight w:val="green"/>
          <w:u w:val="single"/>
        </w:rPr>
        <w:t>newer areas like anti-</w:t>
      </w:r>
      <w:proofErr w:type="spellStart"/>
      <w:r w:rsidRPr="00960FE8">
        <w:rPr>
          <w:szCs w:val="22"/>
          <w:highlight w:val="green"/>
          <w:u w:val="single"/>
        </w:rPr>
        <w:t>virals</w:t>
      </w:r>
      <w:proofErr w:type="spellEnd"/>
      <w:r w:rsidRPr="00960FE8">
        <w:rPr>
          <w:szCs w:val="22"/>
          <w:highlight w:val="green"/>
          <w:u w:val="single"/>
        </w:rPr>
        <w:t xml:space="preserve"> and</w:t>
      </w:r>
      <w:r w:rsidRPr="00C0608A">
        <w:rPr>
          <w:szCs w:val="22"/>
          <w:u w:val="single"/>
        </w:rPr>
        <w:t xml:space="preserve"> anti-</w:t>
      </w:r>
      <w:proofErr w:type="spellStart"/>
      <w:r w:rsidRPr="00C0608A">
        <w:rPr>
          <w:szCs w:val="22"/>
          <w:u w:val="single"/>
        </w:rPr>
        <w:t>neoplastics</w:t>
      </w:r>
      <w:proofErr w:type="spellEnd"/>
      <w:r w:rsidRPr="00C0608A">
        <w:rPr>
          <w:szCs w:val="22"/>
          <w:u w:val="single"/>
        </w:rPr>
        <w:t xml:space="preserve"> (</w:t>
      </w:r>
      <w:r w:rsidRPr="00960FE8">
        <w:rPr>
          <w:szCs w:val="22"/>
          <w:highlight w:val="green"/>
          <w:u w:val="single"/>
        </w:rPr>
        <w:t>anti-cancer</w:t>
      </w:r>
      <w:r w:rsidRPr="00C0608A">
        <w:rPr>
          <w:szCs w:val="22"/>
          <w:u w:val="single"/>
        </w:rPr>
        <w:t xml:space="preserve">) </w:t>
      </w:r>
      <w:r w:rsidRPr="00960FE8">
        <w:rPr>
          <w:szCs w:val="22"/>
          <w:highlight w:val="green"/>
          <w:u w:val="single"/>
        </w:rPr>
        <w:t>have</w:t>
      </w:r>
      <w:r w:rsidRPr="00C0608A">
        <w:rPr>
          <w:szCs w:val="22"/>
          <w:u w:val="single"/>
        </w:rPr>
        <w:t xml:space="preserve"> a </w:t>
      </w:r>
      <w:r w:rsidRPr="00960FE8">
        <w:rPr>
          <w:szCs w:val="22"/>
          <w:highlight w:val="green"/>
          <w:u w:val="single"/>
        </w:rPr>
        <w:t>large share of primary patents</w:t>
      </w:r>
      <w:r w:rsidRPr="00C0608A">
        <w:rPr>
          <w:szCs w:val="22"/>
          <w:u w:val="single"/>
        </w:rPr>
        <w:t>.</w:t>
      </w:r>
      <w:r w:rsidRPr="00960FE8">
        <w:rPr>
          <w:sz w:val="16"/>
          <w:szCs w:val="22"/>
        </w:rPr>
        <w:t xml:space="preserve"> One of way of </w:t>
      </w:r>
      <w:r w:rsidRPr="00C0608A">
        <w:rPr>
          <w:szCs w:val="22"/>
          <w:u w:val="single"/>
        </w:rPr>
        <w:t>assessing the importance of secondary patents for extending market exclusivity is to analyze whether there are any differences in the use of secondary patents by type of patent owner – in particular distinguishing between for-profit companies and not-for-profit research institutes and universities</w:t>
      </w:r>
      <w:r w:rsidRPr="00960FE8">
        <w:rPr>
          <w:sz w:val="16"/>
          <w:szCs w:val="22"/>
        </w:rPr>
        <w:t xml:space="preserve">. In Fig 10 we distinguish between these two types of assignees. The figure shows that the share of secondary patents among patent-protected active ingredients is significantly larger for companies than for universities/not-for-profit research institutes. There are only 5 secondary patents that are assigned to universities and not-for-profit research institutes. However, with the exception of one secondary patent which is assigned to the </w:t>
      </w:r>
      <w:proofErr w:type="spellStart"/>
      <w:r w:rsidRPr="00960FE8">
        <w:rPr>
          <w:sz w:val="16"/>
          <w:szCs w:val="22"/>
        </w:rPr>
        <w:t>Wellcome</w:t>
      </w:r>
      <w:proofErr w:type="spellEnd"/>
      <w:r w:rsidRPr="00960FE8">
        <w:rPr>
          <w:sz w:val="16"/>
          <w:szCs w:val="22"/>
        </w:rPr>
        <w:t xml:space="preserve"> Foundation, all other secondary patents are co-assigned to universities/not-for profit research institutes and private companies. This suggests that secondary patents are almost exclusively used by private companies as a tool to achieve exclusivity. That said, universities tend to focus on </w:t>
      </w:r>
      <w:proofErr w:type="gramStart"/>
      <w:r w:rsidRPr="00960FE8">
        <w:rPr>
          <w:sz w:val="16"/>
          <w:szCs w:val="22"/>
        </w:rPr>
        <w:t>early stage</w:t>
      </w:r>
      <w:proofErr w:type="gramEnd"/>
      <w:r w:rsidRPr="00960FE8">
        <w:rPr>
          <w:sz w:val="16"/>
          <w:szCs w:val="22"/>
        </w:rPr>
        <w:t xml:space="preserve"> research which is less likely to lead to the filing of secondary patents. Taking a closer look at patenting companies, we find that 76 out of 123 companies (62%) only file secondary patents whereas 25 companies (20%) only file primary patents (22 companies file both types of patents). Conclusion Our objective was to take a first look at patenting of pharmaceuticals in Chile, with a particular focus on the distinction between primary and secondary patents. We provide a number of descriptive findings that show that pharmaceutical patents associated with drugs that have received market approval are almost exclusively the domain of foreign originator companies. Overall, </w:t>
      </w:r>
      <w:r w:rsidRPr="00960FE8">
        <w:rPr>
          <w:szCs w:val="22"/>
          <w:u w:val="single"/>
        </w:rPr>
        <w:t xml:space="preserve">we find that only a subset of drugs with market approval is protected by patents, a much larger number of products are protected by trademarks. </w:t>
      </w:r>
      <w:r w:rsidRPr="00960FE8">
        <w:rPr>
          <w:sz w:val="16"/>
          <w:szCs w:val="22"/>
        </w:rPr>
        <w:t>We also find that foreign originator companies rely on a patent-trademark combination whereas domestic companies rely only on trademarks. Nevertheless</w:t>
      </w:r>
      <w:r w:rsidRPr="00960FE8">
        <w:rPr>
          <w:szCs w:val="22"/>
          <w:u w:val="single"/>
        </w:rPr>
        <w:t>, we also find a substantial number of ISP registrations that are not protected either by a patent or a trademark</w:t>
      </w:r>
      <w:r w:rsidRPr="00960FE8">
        <w:rPr>
          <w:sz w:val="16"/>
          <w:szCs w:val="22"/>
        </w:rPr>
        <w:t xml:space="preserve">. When we take a closer look at ISP registrations protected by patents, we find that the majority are protected only by secondary patents </w:t>
      </w:r>
      <w:r w:rsidRPr="00960FE8">
        <w:rPr>
          <w:szCs w:val="22"/>
          <w:u w:val="single"/>
        </w:rPr>
        <w:t xml:space="preserve">(few active ingredients are protected by more than 1–3 patents). </w:t>
      </w:r>
      <w:r w:rsidRPr="00960FE8">
        <w:rPr>
          <w:sz w:val="16"/>
          <w:szCs w:val="22"/>
        </w:rPr>
        <w:t xml:space="preserve">This is especially true before the change to the patent law in 1991, although it takes a few years for the number of primary patents to become significant. We also find that nearly all primary patents on active ingredients were filed before a drug containing the active ingredient was registered with the ISP. Secondary patents in contrast often follow with a lag of several years, that is, secondary patents are often filed after primary patents and after a drug has been registered at the ISP. The </w:t>
      </w:r>
      <w:r w:rsidRPr="00960FE8">
        <w:rPr>
          <w:szCs w:val="22"/>
          <w:highlight w:val="green"/>
          <w:u w:val="single"/>
        </w:rPr>
        <w:t>timing is</w:t>
      </w:r>
      <w:r w:rsidRPr="00960FE8">
        <w:rPr>
          <w:szCs w:val="22"/>
          <w:u w:val="single"/>
        </w:rPr>
        <w:t xml:space="preserve"> also </w:t>
      </w:r>
      <w:r w:rsidRPr="00960FE8">
        <w:rPr>
          <w:szCs w:val="22"/>
          <w:highlight w:val="green"/>
          <w:u w:val="single"/>
        </w:rPr>
        <w:t>reflected</w:t>
      </w:r>
      <w:r w:rsidRPr="00960FE8">
        <w:rPr>
          <w:szCs w:val="22"/>
          <w:u w:val="single"/>
        </w:rPr>
        <w:t xml:space="preserve"> in the fact that </w:t>
      </w:r>
      <w:r w:rsidRPr="00960FE8">
        <w:rPr>
          <w:szCs w:val="22"/>
          <w:highlight w:val="green"/>
          <w:u w:val="single"/>
        </w:rPr>
        <w:t xml:space="preserve">secondary </w:t>
      </w:r>
      <w:r w:rsidRPr="00960FE8">
        <w:rPr>
          <w:szCs w:val="22"/>
          <w:highlight w:val="green"/>
          <w:u w:val="single"/>
        </w:rPr>
        <w:lastRenderedPageBreak/>
        <w:t>patents dominate “older” therapeutic classes</w:t>
      </w:r>
      <w:r w:rsidRPr="00960FE8">
        <w:rPr>
          <w:szCs w:val="22"/>
          <w:u w:val="single"/>
        </w:rPr>
        <w:t xml:space="preserve"> like anti-ulcer and anti-depressants</w:t>
      </w:r>
      <w:r w:rsidRPr="00960FE8">
        <w:rPr>
          <w:sz w:val="16"/>
          <w:szCs w:val="22"/>
        </w:rPr>
        <w:t xml:space="preserve">. In contrast, </w:t>
      </w:r>
      <w:r w:rsidRPr="00960FE8">
        <w:rPr>
          <w:szCs w:val="22"/>
          <w:u w:val="single"/>
        </w:rPr>
        <w:t>newer areas like anti-</w:t>
      </w:r>
      <w:proofErr w:type="spellStart"/>
      <w:r w:rsidRPr="00960FE8">
        <w:rPr>
          <w:szCs w:val="22"/>
          <w:u w:val="single"/>
        </w:rPr>
        <w:t>virals</w:t>
      </w:r>
      <w:proofErr w:type="spellEnd"/>
      <w:r w:rsidRPr="00960FE8">
        <w:rPr>
          <w:szCs w:val="22"/>
          <w:u w:val="single"/>
        </w:rPr>
        <w:t xml:space="preserve"> and anti-</w:t>
      </w:r>
      <w:proofErr w:type="spellStart"/>
      <w:r w:rsidRPr="00960FE8">
        <w:rPr>
          <w:szCs w:val="22"/>
          <w:u w:val="single"/>
        </w:rPr>
        <w:t>neoplastics</w:t>
      </w:r>
      <w:proofErr w:type="spellEnd"/>
      <w:r w:rsidRPr="00960FE8">
        <w:rPr>
          <w:szCs w:val="22"/>
          <w:u w:val="single"/>
        </w:rPr>
        <w:t xml:space="preserve"> (anti-cancer) have a much larger share of primary patents</w:t>
      </w:r>
      <w:r w:rsidRPr="00960FE8">
        <w:rPr>
          <w:sz w:val="16"/>
          <w:szCs w:val="22"/>
        </w:rPr>
        <w:t>. Our data also reveal that secondary patents are almost exclusively a tool used by private companies whereas universities and not-for-profit research institutes concentrate on primary patent protection. This study is only a first step towards a better understanding of pharmaceutical patents in C</w:t>
      </w:r>
      <w:r w:rsidRPr="00960FE8">
        <w:rPr>
          <w:szCs w:val="22"/>
          <w:u w:val="single"/>
        </w:rPr>
        <w:t>hile. We have assembled a dataset that combines pharmaceutical products, active ingredients, patents, trademarks, and information on the corresponding companies. These data enable us to substantially deepen our understanding of the impact of patents on the pharmaceutical industry in Chile</w:t>
      </w:r>
      <w:r w:rsidRPr="00960FE8">
        <w:rPr>
          <w:sz w:val="16"/>
          <w:szCs w:val="22"/>
        </w:rPr>
        <w:t>. Still, our approach and data have a number of obvious limitations. Perhaps most importantly, we only observe whether a drug has obtained market approval, but we have no information on actual demand or prices. This limits our ability to account for the importance of different drugs other than through their therapeutic classes. We plan to extend this work to assess the impact that the combined use of primary and secondary patents has had on the ability of Chilean companies to compete in the generics industry. S</w:t>
      </w:r>
      <w:r w:rsidRPr="00960FE8">
        <w:rPr>
          <w:szCs w:val="22"/>
          <w:u w:val="single"/>
        </w:rPr>
        <w:t>uch analysis could produce relevant insights for the current debate on secondary patents.</w:t>
      </w:r>
    </w:p>
    <w:p w14:paraId="2EE5A0AE" w14:textId="28CD4C40" w:rsidR="00031BAD" w:rsidRDefault="00031BAD" w:rsidP="00031BAD"/>
    <w:p w14:paraId="66F2F735" w14:textId="1202A2CB" w:rsidR="00031BAD" w:rsidRDefault="00031BAD" w:rsidP="00031BAD"/>
    <w:p w14:paraId="560FF9D7" w14:textId="77777777" w:rsidR="00031BAD" w:rsidRDefault="00031BAD" w:rsidP="00031BAD">
      <w:pPr>
        <w:pStyle w:val="Heading4"/>
      </w:pPr>
      <w:r>
        <w:t xml:space="preserve">NAS 8 has no warrant for why pharma spills over to climate change make them read new </w:t>
      </w:r>
      <w:proofErr w:type="spellStart"/>
      <w:r>
        <w:t>ev</w:t>
      </w:r>
      <w:proofErr w:type="spellEnd"/>
    </w:p>
    <w:p w14:paraId="0A2C06DD" w14:textId="77777777" w:rsidR="00031BAD" w:rsidRPr="00960FE8" w:rsidRDefault="00031BAD" w:rsidP="00031BAD"/>
    <w:p w14:paraId="59B1252D" w14:textId="77777777" w:rsidR="00031BAD" w:rsidRPr="00B425D4" w:rsidRDefault="00031BAD" w:rsidP="00B425D4">
      <w:pPr>
        <w:pStyle w:val="Heading4"/>
        <w:rPr>
          <w:rStyle w:val="StyleUnderline"/>
          <w:sz w:val="26"/>
          <w:u w:val="none"/>
        </w:rPr>
      </w:pPr>
      <w:r w:rsidRPr="00B425D4">
        <w:rPr>
          <w:rStyle w:val="StyleUnderline"/>
          <w:sz w:val="26"/>
          <w:u w:val="none"/>
        </w:rPr>
        <w:t xml:space="preserve">No </w:t>
      </w:r>
      <w:proofErr w:type="spellStart"/>
      <w:r w:rsidRPr="00B425D4">
        <w:rPr>
          <w:rStyle w:val="StyleUnderline"/>
          <w:sz w:val="26"/>
          <w:u w:val="none"/>
        </w:rPr>
        <w:t>uq</w:t>
      </w:r>
      <w:proofErr w:type="spellEnd"/>
      <w:r w:rsidRPr="00B425D4">
        <w:rPr>
          <w:rStyle w:val="StyleUnderline"/>
          <w:sz w:val="26"/>
          <w:u w:val="none"/>
        </w:rPr>
        <w:t xml:space="preserve"> to medicine diplomacy Russia and China have rapidly filled in the voids through COVID medicines and would be equally affected by the plan since they’re also members of the WTO</w:t>
      </w:r>
    </w:p>
    <w:p w14:paraId="5A270560" w14:textId="77777777" w:rsidR="00031BAD" w:rsidRDefault="00031BAD" w:rsidP="009A2F50">
      <w:pPr>
        <w:rPr>
          <w:rStyle w:val="Emphasis"/>
          <w:rFonts w:asciiTheme="minorHAnsi" w:hAnsiTheme="minorHAnsi" w:cstheme="minorHAnsi"/>
        </w:rPr>
      </w:pPr>
    </w:p>
    <w:p w14:paraId="06AB8F1F" w14:textId="77777777" w:rsidR="00B425D4" w:rsidRDefault="00B425D4" w:rsidP="00B425D4">
      <w:pPr>
        <w:pStyle w:val="Heading4"/>
      </w:pPr>
      <w:r>
        <w:t xml:space="preserve">No extinction from pandemics </w:t>
      </w:r>
    </w:p>
    <w:p w14:paraId="7E9E57DF" w14:textId="77777777" w:rsidR="00B425D4" w:rsidRDefault="00B425D4" w:rsidP="00B425D4">
      <w:pPr>
        <w:pStyle w:val="ListParagraph"/>
        <w:numPr>
          <w:ilvl w:val="0"/>
          <w:numId w:val="13"/>
        </w:numPr>
      </w:pPr>
      <w:r>
        <w:t>Death rates as high as 50% didn’t collapse civilization</w:t>
      </w:r>
    </w:p>
    <w:p w14:paraId="1B9E0E62" w14:textId="77777777" w:rsidR="00B425D4" w:rsidRDefault="00B425D4" w:rsidP="00B425D4">
      <w:pPr>
        <w:pStyle w:val="ListParagraph"/>
        <w:numPr>
          <w:ilvl w:val="0"/>
          <w:numId w:val="13"/>
        </w:numPr>
      </w:pPr>
      <w:r>
        <w:t>Fossil fuel record caps risk at .1% per century</w:t>
      </w:r>
    </w:p>
    <w:p w14:paraId="199A8F8F" w14:textId="77777777" w:rsidR="00B425D4" w:rsidRDefault="00B425D4" w:rsidP="00B425D4">
      <w:pPr>
        <w:pStyle w:val="ListParagraph"/>
        <w:numPr>
          <w:ilvl w:val="0"/>
          <w:numId w:val="13"/>
        </w:numPr>
      </w:pPr>
      <w:r>
        <w:t>health, sanitation, medicine, science, public health bodies, solve</w:t>
      </w:r>
    </w:p>
    <w:p w14:paraId="59821F23" w14:textId="77777777" w:rsidR="00B425D4" w:rsidRDefault="00B425D4" w:rsidP="00B425D4">
      <w:pPr>
        <w:pStyle w:val="ListParagraph"/>
        <w:numPr>
          <w:ilvl w:val="0"/>
          <w:numId w:val="13"/>
        </w:numPr>
      </w:pPr>
      <w:r>
        <w:t xml:space="preserve">viruses can’t survive in all locations </w:t>
      </w:r>
    </w:p>
    <w:p w14:paraId="6FF178C6" w14:textId="77777777" w:rsidR="00B425D4" w:rsidRPr="00BD0F1B" w:rsidRDefault="00B425D4" w:rsidP="00B425D4">
      <w:pPr>
        <w:pStyle w:val="ListParagraph"/>
        <w:numPr>
          <w:ilvl w:val="0"/>
          <w:numId w:val="13"/>
        </w:numPr>
      </w:pPr>
      <w:r>
        <w:t>refugee populations like tribes, remote researchers, submarine crews, solve</w:t>
      </w:r>
    </w:p>
    <w:p w14:paraId="1DB335D3" w14:textId="77777777" w:rsidR="00B425D4" w:rsidRDefault="00B425D4" w:rsidP="00B425D4">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7F2496B9" w14:textId="77777777" w:rsidR="00B425D4" w:rsidRDefault="00B425D4" w:rsidP="00B425D4">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BD0F1B">
        <w:rPr>
          <w:sz w:val="16"/>
        </w:rPr>
        <w:t>diseases, but</w:t>
      </w:r>
      <w:proofErr w:type="gramEnd"/>
      <w:r w:rsidRPr="00BD0F1B">
        <w:rPr>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w:t>
      </w:r>
      <w:r w:rsidRPr="00BD0F1B">
        <w:rPr>
          <w:sz w:val="16"/>
        </w:rPr>
        <w:lastRenderedPageBreak/>
        <w:t xml:space="preserve">upper bound, the Columbian exchange may have killed as many as 10 percent of the world’s people.13 Centuries later, the world had 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w:t>
      </w:r>
      <w:proofErr w:type="spellStart"/>
      <w:r w:rsidRPr="00BD0F1B">
        <w:rPr>
          <w:rStyle w:val="StyleUnderline"/>
        </w:rPr>
        <w:t>longterm</w:t>
      </w:r>
      <w:proofErr w:type="spellEnd"/>
      <w:r w:rsidRPr="00BD0F1B">
        <w:rPr>
          <w:rStyle w:val="StyleUnderline"/>
        </w:rPr>
        <w:t xml:space="preserve">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w:t>
      </w:r>
      <w:proofErr w:type="gramStart"/>
      <w:r w:rsidRPr="00BD0F1B">
        <w:rPr>
          <w:rStyle w:val="StyleUnderline"/>
        </w:rPr>
        <w:t>falter, but</w:t>
      </w:r>
      <w:proofErr w:type="gramEnd"/>
      <w:r w:rsidRPr="00BD0F1B">
        <w:rPr>
          <w:rStyle w:val="StyleUnderline"/>
        </w:rPr>
        <w:t xml:space="preserve"> </w:t>
      </w:r>
      <w:r w:rsidRPr="00F532F6">
        <w:rPr>
          <w:rStyle w:val="StyleUnderline"/>
          <w:highlight w:val="cyan"/>
        </w:rPr>
        <w:t>recover</w:t>
      </w:r>
      <w:r w:rsidRPr="00BD0F1B">
        <w:rPr>
          <w:rStyle w:val="StyleUnderline"/>
        </w:rPr>
        <w:t xml:space="preserve">. </w:t>
      </w:r>
      <w:r w:rsidRPr="00F532F6">
        <w:rPr>
          <w:rStyle w:val="StyleUnderline"/>
          <w:highlight w:val="cyan"/>
        </w:rPr>
        <w:t>The</w:t>
      </w:r>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sz w:val="16"/>
          <w:highlight w:val="cyan"/>
        </w:rPr>
        <w:t>.</w:t>
      </w:r>
      <w:r w:rsidRPr="00BD0F1B">
        <w:rPr>
          <w:sz w:val="16"/>
        </w:rPr>
        <w:t xml:space="preserve"> But this argument only works where the risk to humanity now is similar or lower than the </w:t>
      </w:r>
      <w:proofErr w:type="spellStart"/>
      <w:r w:rsidRPr="00BD0F1B">
        <w:rPr>
          <w:sz w:val="16"/>
        </w:rPr>
        <w:t>longterm</w:t>
      </w:r>
      <w:proofErr w:type="spellEnd"/>
      <w:r w:rsidRPr="00BD0F1B">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Antarctic researchers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xml:space="preserve">. </w:t>
      </w:r>
      <w:proofErr w:type="gramStart"/>
      <w:r w:rsidRPr="00BD0F1B">
        <w:rPr>
          <w:sz w:val="16"/>
        </w:rPr>
        <w:t>So</w:t>
      </w:r>
      <w:proofErr w:type="gramEnd"/>
      <w:r w:rsidRPr="00BD0F1B">
        <w:rPr>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6C665540" w14:textId="77777777" w:rsidR="009A2F50" w:rsidRPr="009A2F50" w:rsidRDefault="009A2F50" w:rsidP="009A2F50"/>
    <w:sectPr w:rsidR="009A2F50" w:rsidRPr="009A2F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2F50"/>
    <w:rsid w:val="000139A3"/>
    <w:rsid w:val="00031BAD"/>
    <w:rsid w:val="00100833"/>
    <w:rsid w:val="00104529"/>
    <w:rsid w:val="00105942"/>
    <w:rsid w:val="00107396"/>
    <w:rsid w:val="00144A4C"/>
    <w:rsid w:val="00176AB0"/>
    <w:rsid w:val="00177B7D"/>
    <w:rsid w:val="0018322D"/>
    <w:rsid w:val="001B5776"/>
    <w:rsid w:val="001E527A"/>
    <w:rsid w:val="001F78CE"/>
    <w:rsid w:val="0020718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1F4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2F50"/>
    <w:rsid w:val="009D2EAD"/>
    <w:rsid w:val="009D54B2"/>
    <w:rsid w:val="009E1922"/>
    <w:rsid w:val="009F7ED2"/>
    <w:rsid w:val="00A93661"/>
    <w:rsid w:val="00A95652"/>
    <w:rsid w:val="00AC0AB8"/>
    <w:rsid w:val="00B27C5A"/>
    <w:rsid w:val="00B33C6D"/>
    <w:rsid w:val="00B425D4"/>
    <w:rsid w:val="00B4508F"/>
    <w:rsid w:val="00B55AD5"/>
    <w:rsid w:val="00B8057C"/>
    <w:rsid w:val="00BD6238"/>
    <w:rsid w:val="00BF593B"/>
    <w:rsid w:val="00BF773A"/>
    <w:rsid w:val="00BF7E81"/>
    <w:rsid w:val="00C13773"/>
    <w:rsid w:val="00C17CC8"/>
    <w:rsid w:val="00C767A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1CC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89CD5"/>
  <w15:chartTrackingRefBased/>
  <w15:docId w15:val="{B6B19407-E917-4C30-8C95-08FE3543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1BAD"/>
    <w:rPr>
      <w:rFonts w:ascii="Calibri" w:eastAsiaTheme="minorEastAsia" w:hAnsi="Calibri"/>
      <w:szCs w:val="24"/>
    </w:rPr>
  </w:style>
  <w:style w:type="paragraph" w:styleId="Heading1">
    <w:name w:val="heading 1"/>
    <w:aliases w:val="Pocket"/>
    <w:basedOn w:val="Normal"/>
    <w:next w:val="Normal"/>
    <w:link w:val="Heading1Char"/>
    <w:uiPriority w:val="9"/>
    <w:qFormat/>
    <w:rsid w:val="00031B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1B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1B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031B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1B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1BAD"/>
  </w:style>
  <w:style w:type="character" w:customStyle="1" w:styleId="Heading1Char">
    <w:name w:val="Heading 1 Char"/>
    <w:aliases w:val="Pocket Char"/>
    <w:basedOn w:val="DefaultParagraphFont"/>
    <w:link w:val="Heading1"/>
    <w:uiPriority w:val="9"/>
    <w:rsid w:val="00031B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1B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1BAD"/>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31BAD"/>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s"/>
    <w:basedOn w:val="DefaultParagraphFont"/>
    <w:link w:val="textbold"/>
    <w:uiPriority w:val="20"/>
    <w:qFormat/>
    <w:rsid w:val="00031BA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1BA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031BA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uiPriority w:val="99"/>
    <w:unhideWhenUsed/>
    <w:rsid w:val="00031BAD"/>
    <w:rPr>
      <w:color w:val="auto"/>
      <w:u w:val="none"/>
    </w:rPr>
  </w:style>
  <w:style w:type="character" w:styleId="FollowedHyperlink">
    <w:name w:val="FollowedHyperlink"/>
    <w:basedOn w:val="DefaultParagraphFont"/>
    <w:uiPriority w:val="99"/>
    <w:semiHidden/>
    <w:unhideWhenUsed/>
    <w:rsid w:val="00031BAD"/>
    <w:rPr>
      <w:color w:val="auto"/>
      <w:u w:val="none"/>
    </w:rPr>
  </w:style>
  <w:style w:type="paragraph" w:customStyle="1" w:styleId="textbold">
    <w:name w:val="text bold"/>
    <w:basedOn w:val="Normal"/>
    <w:link w:val="Emphasis"/>
    <w:uiPriority w:val="20"/>
    <w:qFormat/>
    <w:rsid w:val="009A2F50"/>
    <w:pPr>
      <w:spacing w:line="254" w:lineRule="auto"/>
      <w:ind w:left="720"/>
      <w:jc w:val="both"/>
    </w:pPr>
    <w:rPr>
      <w:rFonts w:eastAsiaTheme="minorHAnsi"/>
      <w:b/>
      <w:iCs/>
      <w:szCs w:val="22"/>
      <w:u w:val="single"/>
    </w:rPr>
  </w:style>
  <w:style w:type="paragraph" w:styleId="DocumentMap">
    <w:name w:val="Document Map"/>
    <w:basedOn w:val="Normal"/>
    <w:link w:val="DocumentMapChar"/>
    <w:uiPriority w:val="99"/>
    <w:semiHidden/>
    <w:unhideWhenUsed/>
    <w:rsid w:val="00031B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1BAD"/>
    <w:rPr>
      <w:rFonts w:ascii="Lucida Grande" w:eastAsiaTheme="minorEastAsia" w:hAnsi="Lucida Grande" w:cs="Lucida Grande"/>
      <w:sz w:val="24"/>
      <w:szCs w:val="24"/>
    </w:rPr>
  </w:style>
  <w:style w:type="paragraph" w:styleId="ListParagraph">
    <w:name w:val="List Paragraph"/>
    <w:aliases w:val="6 font"/>
    <w:basedOn w:val="Normal"/>
    <w:uiPriority w:val="99"/>
    <w:unhideWhenUsed/>
    <w:qFormat/>
    <w:rsid w:val="00031B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srivats.narayanan/medicare-for-all-and-evergreening-cb84c930e0ea" TargetMode="External"/><Relationship Id="rId13" Type="http://schemas.openxmlformats.org/officeDocument/2006/relationships/hyperlink" Target="https://www.usatoday.com/story/opinion/todaysdebate/2021/07/20/climate-change-biden-infrastructure-bill-good-start/787711800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researchgate.net/post/What-is-the-difference-between-a-medicine-and-drug" TargetMode="External"/><Relationship Id="rId12" Type="http://schemas.openxmlformats.org/officeDocument/2006/relationships/hyperlink" Target="https://www.dailyposter.com/dem-obstructionists-are-bankrolled-by-pharma-and-oi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papatents.com/resource?id=483"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endpts.com/how-the-biopharma-industry-is-helping-to-pay-for-the-bipartisan-infrastructure-bill/" TargetMode="External"/><Relationship Id="rId5" Type="http://schemas.openxmlformats.org/officeDocument/2006/relationships/webSettings" Target="webSettings.xml"/><Relationship Id="rId15"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www.cnbc.com/2021/08/25/what-happens-next-with-biden-infrastructure-budget-bills-in-congress.html" TargetMode="External"/><Relationship Id="rId4" Type="http://schemas.openxmlformats.org/officeDocument/2006/relationships/settings" Target="settings.xml"/><Relationship Id="rId9" Type="http://schemas.openxmlformats.org/officeDocument/2006/relationships/hyperlink" Target="https://www.cbsnews.com/news/budget-reconciliation-plan-house-representatives-infrastructure-vote/" TargetMode="External"/><Relationship Id="rId14" Type="http://schemas.openxmlformats.org/officeDocument/2006/relationships/hyperlink" Target="https://www.ip-watch.org/2018/09/21/follow-pharmaceutical-innovations-eligible-patent-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26</Pages>
  <Words>18240</Words>
  <Characters>103971</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Sreyaash Das</dc:creator>
  <cp:keywords>5.1.1</cp:keywords>
  <dc:description/>
  <cp:lastModifiedBy>Duong, Minh</cp:lastModifiedBy>
  <cp:revision>4</cp:revision>
  <dcterms:created xsi:type="dcterms:W3CDTF">2021-09-10T21:01:00Z</dcterms:created>
  <dcterms:modified xsi:type="dcterms:W3CDTF">2021-09-10T22:04:00Z</dcterms:modified>
</cp:coreProperties>
</file>