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3BF84" w14:textId="41EABFC2" w:rsidR="001B6A29" w:rsidRDefault="00BD48B1" w:rsidP="00BD48B1">
      <w:pPr>
        <w:pStyle w:val="Heading1"/>
      </w:pPr>
      <w:r>
        <w:t>1NC UT</w:t>
      </w:r>
    </w:p>
    <w:p w14:paraId="49A49247" w14:textId="36A36ECA" w:rsidR="0071480A" w:rsidRPr="0071480A" w:rsidRDefault="00BD48B1" w:rsidP="00FE6B73">
      <w:pPr>
        <w:pStyle w:val="Heading2"/>
      </w:pPr>
      <w:r>
        <w:lastRenderedPageBreak/>
        <w:t>OFF</w:t>
      </w:r>
    </w:p>
    <w:p w14:paraId="7C973438" w14:textId="77777777" w:rsidR="001B6A29" w:rsidRDefault="001B6A29" w:rsidP="001B6A29">
      <w:pPr>
        <w:pStyle w:val="Heading3"/>
      </w:pPr>
      <w:r>
        <w:lastRenderedPageBreak/>
        <w:t>1 – Court Politics DA</w:t>
      </w:r>
    </w:p>
    <w:p w14:paraId="4FBB3F8E" w14:textId="77777777" w:rsidR="001B6A29" w:rsidRDefault="001B6A29" w:rsidP="001B6A29">
      <w:pPr>
        <w:pStyle w:val="Heading4"/>
      </w:pPr>
      <w:r>
        <w:t xml:space="preserve">SCOTUS’s decision on </w:t>
      </w:r>
      <w:r>
        <w:rPr>
          <w:i/>
        </w:rPr>
        <w:t>Roe v. Wade</w:t>
      </w:r>
      <w:r>
        <w:t xml:space="preserve"> </w:t>
      </w:r>
      <w:r>
        <w:rPr>
          <w:u w:val="single"/>
        </w:rPr>
        <w:t>hinges</w:t>
      </w:r>
      <w:r>
        <w:t xml:space="preserve"> on Roberts’ </w:t>
      </w:r>
      <w:r>
        <w:rPr>
          <w:u w:val="single"/>
        </w:rPr>
        <w:t>political capital</w:t>
      </w:r>
      <w:r>
        <w:t>.</w:t>
      </w:r>
    </w:p>
    <w:p w14:paraId="5D820420" w14:textId="77777777" w:rsidR="001B6A29" w:rsidRPr="006F7208" w:rsidRDefault="001B6A29" w:rsidP="001B6A29">
      <w:pPr>
        <w:rPr>
          <w:rStyle w:val="Style13ptBold"/>
          <w:b w:val="0"/>
          <w:bCs w:val="0"/>
          <w:sz w:val="16"/>
        </w:rPr>
      </w:pPr>
      <w:r>
        <w:rPr>
          <w:rStyle w:val="Style13ptBold"/>
        </w:rPr>
        <w:t>Robinson ’21</w:t>
      </w:r>
      <w:r>
        <w:rPr>
          <w:rStyle w:val="Style13ptBold"/>
          <w:b w:val="0"/>
        </w:rPr>
        <w:t xml:space="preserve"> </w:t>
      </w:r>
      <w:r w:rsidRPr="006F7208">
        <w:rPr>
          <w:rStyle w:val="Style13ptBold"/>
          <w:b w:val="0"/>
          <w:sz w:val="16"/>
        </w:rPr>
        <w:t xml:space="preserve">(Kimberly; reporter for Bloomberg Law; 6-18-2021; “Barrett Channels Roberts’ ‘Go-Slow’ Approach in Landmark Cases”; Bloomberg Law; </w:t>
      </w:r>
      <w:r w:rsidRPr="008A6DFE">
        <w:rPr>
          <w:bCs/>
          <w:sz w:val="16"/>
        </w:rPr>
        <w:t>https://news.bloomberglaw.com/us-law-week/barrett-channels-roberts-go-slow-approach-in-landmark-cases</w:t>
      </w:r>
      <w:r w:rsidRPr="006F7208">
        <w:rPr>
          <w:rStyle w:val="Style13ptBold"/>
          <w:b w:val="0"/>
          <w:sz w:val="16"/>
        </w:rPr>
        <w:t>; Accessed: 10-1-2021; AU)</w:t>
      </w:r>
    </w:p>
    <w:p w14:paraId="5FE51BC9" w14:textId="77777777" w:rsidR="001B6A29" w:rsidRPr="003A31E1" w:rsidRDefault="001B6A29" w:rsidP="001B6A29">
      <w:pPr>
        <w:rPr>
          <w:sz w:val="16"/>
        </w:rPr>
      </w:pPr>
      <w:r w:rsidRPr="003A31E1">
        <w:rPr>
          <w:u w:val="single"/>
        </w:rPr>
        <w:t xml:space="preserve">The U.S. Supreme </w:t>
      </w:r>
      <w:r w:rsidRPr="009A7D0D">
        <w:rPr>
          <w:b/>
          <w:sz w:val="26"/>
          <w:highlight w:val="green"/>
          <w:u w:val="single"/>
        </w:rPr>
        <w:t>Court’s</w:t>
      </w:r>
      <w:r w:rsidRPr="009A7D0D">
        <w:rPr>
          <w:highlight w:val="green"/>
          <w:u w:val="single"/>
        </w:rPr>
        <w:t xml:space="preserve"> </w:t>
      </w:r>
      <w:r w:rsidRPr="003A31E1">
        <w:rPr>
          <w:u w:val="single"/>
        </w:rPr>
        <w:t xml:space="preserve">newest justice </w:t>
      </w:r>
      <w:r w:rsidRPr="009A7D0D">
        <w:rPr>
          <w:highlight w:val="green"/>
          <w:u w:val="single"/>
        </w:rPr>
        <w:t>is</w:t>
      </w:r>
      <w:r w:rsidRPr="003A31E1">
        <w:rPr>
          <w:u w:val="single"/>
        </w:rPr>
        <w:t xml:space="preserve"> showing signs that she’s more </w:t>
      </w:r>
      <w:r w:rsidRPr="009A7D0D">
        <w:rPr>
          <w:b/>
          <w:sz w:val="26"/>
          <w:highlight w:val="green"/>
          <w:u w:val="single"/>
        </w:rPr>
        <w:t>aligned with</w:t>
      </w:r>
      <w:r w:rsidRPr="003A31E1">
        <w:rPr>
          <w:u w:val="single"/>
        </w:rPr>
        <w:t xml:space="preserve"> John </w:t>
      </w:r>
      <w:r w:rsidRPr="009A7D0D">
        <w:rPr>
          <w:b/>
          <w:sz w:val="26"/>
          <w:highlight w:val="green"/>
          <w:u w:val="single"/>
        </w:rPr>
        <w:t>Roberts</w:t>
      </w:r>
      <w:r w:rsidRPr="003A31E1">
        <w:rPr>
          <w:u w:val="single"/>
        </w:rPr>
        <w:t xml:space="preserve"> and Brett Kavanaugh </w:t>
      </w:r>
      <w:r w:rsidRPr="009A7D0D">
        <w:rPr>
          <w:b/>
          <w:sz w:val="26"/>
          <w:highlight w:val="green"/>
          <w:u w:val="single"/>
          <w:bdr w:val="single" w:sz="18" w:space="0" w:color="auto"/>
        </w:rPr>
        <w:t>in the center</w:t>
      </w:r>
      <w:r w:rsidRPr="003A31E1">
        <w:rPr>
          <w:u w:val="single"/>
        </w:rPr>
        <w:t xml:space="preserve"> than she is with her other conservative colleagues, </w:t>
      </w:r>
      <w:r w:rsidRPr="009A7D0D">
        <w:rPr>
          <w:b/>
          <w:sz w:val="26"/>
          <w:highlight w:val="green"/>
          <w:u w:val="single"/>
        </w:rPr>
        <w:t>refusing to support</w:t>
      </w:r>
      <w:r w:rsidRPr="003A31E1">
        <w:rPr>
          <w:u w:val="single"/>
        </w:rPr>
        <w:t xml:space="preserve"> broad </w:t>
      </w:r>
      <w:r w:rsidRPr="009A7D0D">
        <w:rPr>
          <w:b/>
          <w:sz w:val="26"/>
          <w:highlight w:val="green"/>
          <w:u w:val="single"/>
        </w:rPr>
        <w:t>rulings that</w:t>
      </w:r>
      <w:r w:rsidRPr="003A31E1">
        <w:rPr>
          <w:u w:val="single"/>
        </w:rPr>
        <w:t xml:space="preserve"> could </w:t>
      </w:r>
      <w:r w:rsidRPr="009A7D0D">
        <w:rPr>
          <w:b/>
          <w:sz w:val="26"/>
          <w:highlight w:val="green"/>
          <w:u w:val="single"/>
        </w:rPr>
        <w:t>shake</w:t>
      </w:r>
      <w:r w:rsidRPr="003A31E1">
        <w:rPr>
          <w:u w:val="single"/>
        </w:rPr>
        <w:t xml:space="preserve"> the </w:t>
      </w:r>
      <w:r w:rsidRPr="009A7D0D">
        <w:rPr>
          <w:b/>
          <w:sz w:val="26"/>
          <w:highlight w:val="green"/>
          <w:u w:val="single"/>
        </w:rPr>
        <w:t>court’s credibility</w:t>
      </w:r>
      <w:r w:rsidRPr="003A31E1">
        <w:rPr>
          <w:sz w:val="16"/>
        </w:rPr>
        <w:t xml:space="preserve">. Amy Coney Barrett is “starting to show her stripes” as a moderate who prefers small movements in the law, not huge shifts, South Texas College of Law Houston professor Josh Blackman said. The </w:t>
      </w:r>
      <w:r w:rsidRPr="003A31E1">
        <w:rPr>
          <w:u w:val="single"/>
        </w:rPr>
        <w:t>justices handed down victories to</w:t>
      </w:r>
      <w:r w:rsidRPr="003A31E1">
        <w:rPr>
          <w:sz w:val="16"/>
        </w:rPr>
        <w:t xml:space="preserve"> both </w:t>
      </w:r>
      <w:r w:rsidRPr="003A31E1">
        <w:rPr>
          <w:u w:val="single"/>
        </w:rPr>
        <w:t>liberals</w:t>
      </w:r>
      <w:r w:rsidRPr="003A31E1">
        <w:rPr>
          <w:sz w:val="16"/>
        </w:rPr>
        <w:t xml:space="preserve"> and conservatives on Thursday saving the Affordable Care Act again but siding with a religious group in the latest battle over LGBT protections. </w:t>
      </w:r>
      <w:r w:rsidRPr="009A7D0D">
        <w:rPr>
          <w:b/>
          <w:sz w:val="26"/>
          <w:highlight w:val="green"/>
          <w:u w:val="single"/>
        </w:rPr>
        <w:t>Roberts</w:t>
      </w:r>
      <w:r w:rsidRPr="003A31E1">
        <w:rPr>
          <w:u w:val="single"/>
        </w:rPr>
        <w:t xml:space="preserve">, the chief justice, </w:t>
      </w:r>
      <w:r w:rsidRPr="009A7D0D">
        <w:rPr>
          <w:highlight w:val="green"/>
          <w:u w:val="single"/>
        </w:rPr>
        <w:t>is</w:t>
      </w:r>
      <w:r w:rsidRPr="003A31E1">
        <w:rPr>
          <w:u w:val="single"/>
        </w:rPr>
        <w:t xml:space="preserve"> viewed as </w:t>
      </w:r>
      <w:r w:rsidRPr="009A7D0D">
        <w:rPr>
          <w:highlight w:val="green"/>
          <w:u w:val="single"/>
        </w:rPr>
        <w:t xml:space="preserve">an </w:t>
      </w:r>
      <w:r w:rsidRPr="009A7D0D">
        <w:rPr>
          <w:b/>
          <w:sz w:val="26"/>
          <w:highlight w:val="green"/>
          <w:u w:val="single"/>
        </w:rPr>
        <w:t>institutionalist</w:t>
      </w:r>
      <w:r w:rsidRPr="009A7D0D">
        <w:rPr>
          <w:highlight w:val="green"/>
          <w:u w:val="single"/>
        </w:rPr>
        <w:t xml:space="preserve"> </w:t>
      </w:r>
      <w:r w:rsidRPr="009A7D0D">
        <w:rPr>
          <w:b/>
          <w:sz w:val="26"/>
          <w:highlight w:val="green"/>
          <w:u w:val="single"/>
        </w:rPr>
        <w:t>who wants to conserve</w:t>
      </w:r>
      <w:r w:rsidRPr="003A31E1">
        <w:rPr>
          <w:u w:val="single"/>
        </w:rPr>
        <w:t xml:space="preserve"> the public’s </w:t>
      </w:r>
      <w:r w:rsidRPr="009A7D0D">
        <w:rPr>
          <w:b/>
          <w:sz w:val="26"/>
          <w:highlight w:val="green"/>
          <w:u w:val="single"/>
        </w:rPr>
        <w:t>confidence</w:t>
      </w:r>
      <w:r w:rsidRPr="003A31E1">
        <w:rPr>
          <w:u w:val="single"/>
        </w:rPr>
        <w:t xml:space="preserve"> in the court. So far, he </w:t>
      </w:r>
      <w:r w:rsidRPr="009A7D0D">
        <w:rPr>
          <w:b/>
          <w:sz w:val="26"/>
          <w:highlight w:val="green"/>
          <w:u w:val="single"/>
          <w:bdr w:val="single" w:sz="18" w:space="0" w:color="auto"/>
        </w:rPr>
        <w:t>favors incremental shifts</w:t>
      </w:r>
      <w:r w:rsidRPr="003A31E1">
        <w:rPr>
          <w:u w:val="single"/>
        </w:rPr>
        <w:t xml:space="preserve"> in the law. “That’s been one of the Chief’s primary goals all along,” said Case Western Reserve law professor Jonathan Adler. He recently gained an </w:t>
      </w:r>
      <w:r w:rsidRPr="009A7D0D">
        <w:rPr>
          <w:b/>
          <w:sz w:val="26"/>
          <w:highlight w:val="green"/>
          <w:u w:val="single"/>
        </w:rPr>
        <w:t>ally in Kavanaugh</w:t>
      </w:r>
      <w:r w:rsidRPr="003A31E1">
        <w:rPr>
          <w:u w:val="single"/>
        </w:rPr>
        <w:t xml:space="preserve"> in this pursuit, </w:t>
      </w:r>
      <w:r w:rsidRPr="009A7D0D">
        <w:rPr>
          <w:b/>
          <w:sz w:val="26"/>
          <w:highlight w:val="green"/>
          <w:u w:val="single"/>
        </w:rPr>
        <w:t>and</w:t>
      </w:r>
      <w:r w:rsidRPr="003A31E1">
        <w:rPr>
          <w:u w:val="single"/>
        </w:rPr>
        <w:t xml:space="preserve"> it appears </w:t>
      </w:r>
      <w:r w:rsidRPr="009A7D0D">
        <w:rPr>
          <w:b/>
          <w:sz w:val="26"/>
          <w:highlight w:val="green"/>
          <w:u w:val="single"/>
        </w:rPr>
        <w:t>Barrett</w:t>
      </w:r>
      <w:r w:rsidRPr="003A31E1">
        <w:rPr>
          <w:u w:val="single"/>
        </w:rPr>
        <w:t xml:space="preserve"> may join their ranks</w:t>
      </w:r>
      <w:r w:rsidRPr="003A31E1">
        <w:rPr>
          <w:sz w:val="16"/>
        </w:rPr>
        <w:t xml:space="preserve">. The court </w:t>
      </w:r>
      <w:proofErr w:type="gramStart"/>
      <w:r w:rsidRPr="003A31E1">
        <w:rPr>
          <w:sz w:val="16"/>
        </w:rPr>
        <w:t>as a whole has</w:t>
      </w:r>
      <w:proofErr w:type="gramEnd"/>
      <w:r w:rsidRPr="003A31E1">
        <w:rPr>
          <w:sz w:val="16"/>
        </w:rPr>
        <w:t xml:space="preserve"> </w:t>
      </w:r>
      <w:proofErr w:type="spellStart"/>
      <w:r w:rsidRPr="003A31E1">
        <w:rPr>
          <w:sz w:val="16"/>
        </w:rPr>
        <w:t>has</w:t>
      </w:r>
      <w:proofErr w:type="spellEnd"/>
      <w:r w:rsidRPr="003A31E1">
        <w:rPr>
          <w:sz w:val="16"/>
        </w:rPr>
        <w:t xml:space="preserve"> largely agreed in cases this year. The unanimous decision in the LGBT case was the 25th time the justices were unanimous in 41 rulings so far this term. There are 15 to go in coming days. </w:t>
      </w:r>
      <w:r w:rsidRPr="003A31E1">
        <w:rPr>
          <w:u w:val="single"/>
        </w:rPr>
        <w:t xml:space="preserve">But the </w:t>
      </w:r>
      <w:r w:rsidRPr="009A7D0D">
        <w:rPr>
          <w:b/>
          <w:sz w:val="26"/>
          <w:highlight w:val="green"/>
          <w:u w:val="single"/>
        </w:rPr>
        <w:t>big test</w:t>
      </w:r>
      <w:r w:rsidRPr="009A7D0D">
        <w:rPr>
          <w:highlight w:val="green"/>
          <w:u w:val="single"/>
        </w:rPr>
        <w:t xml:space="preserve"> </w:t>
      </w:r>
      <w:r w:rsidRPr="003A31E1">
        <w:rPr>
          <w:u w:val="single"/>
        </w:rPr>
        <w:t xml:space="preserve">for Barrett </w:t>
      </w:r>
      <w:r w:rsidRPr="009A7D0D">
        <w:rPr>
          <w:b/>
          <w:sz w:val="26"/>
          <w:highlight w:val="green"/>
          <w:u w:val="single"/>
        </w:rPr>
        <w:t>will be</w:t>
      </w:r>
      <w:r w:rsidRPr="003A31E1">
        <w:rPr>
          <w:u w:val="single"/>
        </w:rPr>
        <w:t xml:space="preserve"> next term starting in October when the justices will tackle hot-button issues like guns, </w:t>
      </w:r>
      <w:r w:rsidRPr="009A7D0D">
        <w:rPr>
          <w:b/>
          <w:sz w:val="26"/>
          <w:highlight w:val="green"/>
          <w:u w:val="single"/>
          <w:bdr w:val="single" w:sz="18" w:space="0" w:color="auto"/>
        </w:rPr>
        <w:t>abortion</w:t>
      </w:r>
      <w:r w:rsidRPr="003A31E1">
        <w:rPr>
          <w:u w:val="single"/>
        </w:rPr>
        <w:t xml:space="preserve">, and possibly affirmative action. </w:t>
      </w:r>
      <w:r w:rsidRPr="003A31E1">
        <w:rPr>
          <w:sz w:val="16"/>
        </w:rPr>
        <w:t xml:space="preserve">“It is a very conservative Court, even if we will only get glimpses of it this year,” said UC Berkeley law school Dean Erwin Chemerinsky. </w:t>
      </w:r>
      <w:r w:rsidRPr="003A31E1">
        <w:rPr>
          <w:u w:val="single"/>
        </w:rPr>
        <w:t xml:space="preserve">Kicking the Can Both the </w:t>
      </w:r>
      <w:r w:rsidRPr="009A7D0D">
        <w:rPr>
          <w:b/>
          <w:bCs/>
          <w:sz w:val="26"/>
          <w:highlight w:val="green"/>
          <w:u w:val="single"/>
        </w:rPr>
        <w:t>A</w:t>
      </w:r>
      <w:r w:rsidRPr="003A31E1">
        <w:rPr>
          <w:u w:val="single"/>
        </w:rPr>
        <w:t xml:space="preserve">ffordable </w:t>
      </w:r>
      <w:r w:rsidRPr="009A7D0D">
        <w:rPr>
          <w:b/>
          <w:bCs/>
          <w:sz w:val="26"/>
          <w:highlight w:val="green"/>
          <w:u w:val="single"/>
        </w:rPr>
        <w:t>C</w:t>
      </w:r>
      <w:r w:rsidRPr="003A31E1">
        <w:rPr>
          <w:u w:val="single"/>
        </w:rPr>
        <w:t xml:space="preserve">are </w:t>
      </w:r>
      <w:r w:rsidRPr="009A7D0D">
        <w:rPr>
          <w:b/>
          <w:bCs/>
          <w:sz w:val="26"/>
          <w:highlight w:val="green"/>
          <w:u w:val="single"/>
        </w:rPr>
        <w:t>A</w:t>
      </w:r>
      <w:r w:rsidRPr="003A31E1">
        <w:rPr>
          <w:u w:val="single"/>
        </w:rPr>
        <w:t xml:space="preserve">ct </w:t>
      </w:r>
      <w:r w:rsidRPr="009A7D0D">
        <w:rPr>
          <w:b/>
          <w:bCs/>
          <w:sz w:val="26"/>
          <w:highlight w:val="green"/>
          <w:u w:val="single"/>
        </w:rPr>
        <w:t>and LGBT</w:t>
      </w:r>
      <w:r w:rsidRPr="009A7D0D">
        <w:rPr>
          <w:highlight w:val="green"/>
          <w:u w:val="single"/>
        </w:rPr>
        <w:t xml:space="preserve"> </w:t>
      </w:r>
      <w:r w:rsidRPr="003A31E1">
        <w:rPr>
          <w:u w:val="single"/>
        </w:rPr>
        <w:t xml:space="preserve">rulings </w:t>
      </w:r>
      <w:r w:rsidRPr="009A7D0D">
        <w:rPr>
          <w:b/>
          <w:bCs/>
          <w:sz w:val="26"/>
          <w:highlight w:val="green"/>
          <w:u w:val="single"/>
        </w:rPr>
        <w:t>were</w:t>
      </w:r>
      <w:r w:rsidRPr="003A31E1">
        <w:rPr>
          <w:u w:val="single"/>
        </w:rPr>
        <w:t xml:space="preserve"> “very, very </w:t>
      </w:r>
      <w:r w:rsidRPr="009A7D0D">
        <w:rPr>
          <w:b/>
          <w:bCs/>
          <w:sz w:val="26"/>
          <w:highlight w:val="green"/>
          <w:u w:val="single"/>
        </w:rPr>
        <w:t>narrow</w:t>
      </w:r>
      <w:r w:rsidRPr="003A31E1">
        <w:rPr>
          <w:u w:val="single"/>
        </w:rPr>
        <w:t>,”</w:t>
      </w:r>
      <w:r w:rsidRPr="003A31E1">
        <w:rPr>
          <w:sz w:val="16"/>
        </w:rPr>
        <w:t xml:space="preserve"> Georgia State law professor </w:t>
      </w:r>
      <w:proofErr w:type="spellStart"/>
      <w:r w:rsidRPr="003A31E1">
        <w:rPr>
          <w:sz w:val="16"/>
        </w:rPr>
        <w:t>EricSegall</w:t>
      </w:r>
      <w:proofErr w:type="spellEnd"/>
      <w:r w:rsidRPr="003A31E1">
        <w:rPr>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3A31E1">
        <w:rPr>
          <w:u w:val="single"/>
        </w:rPr>
        <w:t xml:space="preserve">In </w:t>
      </w:r>
      <w:r w:rsidRPr="009A7D0D">
        <w:rPr>
          <w:b/>
          <w:sz w:val="26"/>
          <w:highlight w:val="green"/>
          <w:u w:val="single"/>
        </w:rPr>
        <w:t>the middle</w:t>
      </w:r>
      <w:r w:rsidRPr="003A31E1">
        <w:rPr>
          <w:u w:val="single"/>
        </w:rPr>
        <w:t xml:space="preserve"> was Barrett, joined by Kavanaugh, who acknowledged </w:t>
      </w:r>
      <w:proofErr w:type="gramStart"/>
      <w:r w:rsidRPr="003A31E1">
        <w:rPr>
          <w:u w:val="single"/>
        </w:rPr>
        <w:t>Smith‘</w:t>
      </w:r>
      <w:proofErr w:type="gramEnd"/>
      <w:r w:rsidRPr="003A31E1">
        <w:rPr>
          <w:u w:val="single"/>
        </w:rPr>
        <w:t xml:space="preserve">s shortcomings but was </w:t>
      </w:r>
      <w:r w:rsidRPr="009A7D0D">
        <w:rPr>
          <w:b/>
          <w:sz w:val="26"/>
          <w:highlight w:val="green"/>
          <w:u w:val="single"/>
        </w:rPr>
        <w:t>concerned with</w:t>
      </w:r>
      <w:r w:rsidRPr="003A31E1">
        <w:rPr>
          <w:u w:val="single"/>
        </w:rPr>
        <w:t xml:space="preserve"> the </w:t>
      </w:r>
      <w:r w:rsidRPr="009A7D0D">
        <w:rPr>
          <w:b/>
          <w:sz w:val="26"/>
          <w:highlight w:val="green"/>
          <w:u w:val="single"/>
        </w:rPr>
        <w:t>fallout</w:t>
      </w:r>
      <w:r w:rsidRPr="003A31E1">
        <w:rPr>
          <w:u w:val="single"/>
        </w:rPr>
        <w:t xml:space="preserve"> should the court overrule it</w:t>
      </w:r>
      <w:r w:rsidRPr="003A31E1">
        <w:rPr>
          <w:sz w:val="16"/>
        </w:rPr>
        <w:t xml:space="preserve">. “Yet what should replace Smith?” Barrett asked in a short concurrence. Both cases were a punt, Blackman said, with the issues likely to return to the court at some point in the future. End of the World </w:t>
      </w:r>
      <w:proofErr w:type="gramStart"/>
      <w:r w:rsidRPr="003A31E1">
        <w:rPr>
          <w:sz w:val="16"/>
        </w:rPr>
        <w:t>But</w:t>
      </w:r>
      <w:proofErr w:type="gramEnd"/>
      <w:r w:rsidRPr="003A31E1">
        <w:rPr>
          <w:sz w:val="16"/>
        </w:rPr>
        <w:t xml:space="preserve"> the ACA and LGBT cases, along with the extraordinary agreement all term, </w:t>
      </w:r>
      <w:r w:rsidRPr="003A31E1">
        <w:rPr>
          <w:u w:val="single"/>
        </w:rPr>
        <w:t xml:space="preserve">suggests a </w:t>
      </w:r>
      <w:r w:rsidRPr="009A7D0D">
        <w:rPr>
          <w:b/>
          <w:sz w:val="26"/>
          <w:highlight w:val="green"/>
          <w:u w:val="single"/>
        </w:rPr>
        <w:t>majority</w:t>
      </w:r>
      <w:r w:rsidRPr="003A31E1">
        <w:rPr>
          <w:u w:val="single"/>
        </w:rPr>
        <w:t xml:space="preserve"> of the justices </w:t>
      </w:r>
      <w:r w:rsidRPr="009A7D0D">
        <w:rPr>
          <w:b/>
          <w:sz w:val="26"/>
          <w:highlight w:val="green"/>
          <w:u w:val="single"/>
        </w:rPr>
        <w:t>don’t think</w:t>
      </w:r>
      <w:r w:rsidRPr="009A7D0D">
        <w:rPr>
          <w:highlight w:val="green"/>
          <w:u w:val="single"/>
        </w:rPr>
        <w:t xml:space="preserve"> </w:t>
      </w:r>
      <w:r w:rsidRPr="009A7D0D">
        <w:rPr>
          <w:b/>
          <w:sz w:val="26"/>
          <w:highlight w:val="green"/>
          <w:u w:val="single"/>
        </w:rPr>
        <w:t>it’s</w:t>
      </w:r>
      <w:r w:rsidRPr="003A31E1">
        <w:rPr>
          <w:u w:val="single"/>
        </w:rPr>
        <w:t xml:space="preserve"> the right </w:t>
      </w:r>
      <w:r w:rsidRPr="009A7D0D">
        <w:rPr>
          <w:b/>
          <w:sz w:val="26"/>
          <w:highlight w:val="green"/>
          <w:u w:val="single"/>
          <w:bdr w:val="single" w:sz="18" w:space="0" w:color="auto"/>
        </w:rPr>
        <w:t>time to make major changes</w:t>
      </w:r>
      <w:r w:rsidRPr="003A31E1">
        <w:rPr>
          <w:u w:val="single"/>
        </w:rPr>
        <w:t xml:space="preserve"> in the law.</w:t>
      </w:r>
      <w:r w:rsidRPr="003A31E1">
        <w:rPr>
          <w:sz w:val="16"/>
        </w:rPr>
        <w:t xml:space="preserve"> “In the throes of everything"—the pandemic, Barrett’s first term, Kavanaugh’s biting confirmation, calls for Breyer to retire, and the caustic 2020 presidential election—"they didn’t want to shock the world this year,” Segall said. “</w:t>
      </w:r>
      <w:r w:rsidRPr="009A7D0D">
        <w:rPr>
          <w:b/>
          <w:sz w:val="26"/>
          <w:highlight w:val="green"/>
          <w:u w:val="single"/>
        </w:rPr>
        <w:t>Preserving</w:t>
      </w:r>
      <w:r w:rsidRPr="003A31E1">
        <w:rPr>
          <w:sz w:val="16"/>
        </w:rPr>
        <w:t xml:space="preserve"> the </w:t>
      </w:r>
      <w:r w:rsidRPr="009A7D0D">
        <w:rPr>
          <w:b/>
          <w:sz w:val="26"/>
          <w:highlight w:val="green"/>
          <w:u w:val="single"/>
        </w:rPr>
        <w:t>court’s</w:t>
      </w:r>
      <w:r w:rsidRPr="003A31E1">
        <w:rPr>
          <w:sz w:val="16"/>
        </w:rPr>
        <w:t xml:space="preserve"> own political </w:t>
      </w:r>
      <w:r w:rsidRPr="009A7D0D">
        <w:rPr>
          <w:b/>
          <w:sz w:val="26"/>
          <w:highlight w:val="green"/>
          <w:u w:val="single"/>
        </w:rPr>
        <w:t>capital</w:t>
      </w:r>
      <w:r w:rsidRPr="009A7D0D">
        <w:rPr>
          <w:highlight w:val="green"/>
          <w:u w:val="single"/>
        </w:rPr>
        <w:t xml:space="preserve"> </w:t>
      </w:r>
      <w:r w:rsidRPr="009A7D0D">
        <w:rPr>
          <w:b/>
          <w:sz w:val="26"/>
          <w:highlight w:val="green"/>
          <w:u w:val="single"/>
        </w:rPr>
        <w:t>is</w:t>
      </w:r>
      <w:r w:rsidRPr="003A31E1">
        <w:rPr>
          <w:u w:val="single"/>
        </w:rPr>
        <w:t xml:space="preserve"> incredibly </w:t>
      </w:r>
      <w:r w:rsidRPr="009A7D0D">
        <w:rPr>
          <w:b/>
          <w:sz w:val="26"/>
          <w:highlight w:val="green"/>
          <w:u w:val="single"/>
        </w:rPr>
        <w:t>important</w:t>
      </w:r>
      <w:r w:rsidRPr="003A31E1">
        <w:rPr>
          <w:u w:val="single"/>
        </w:rPr>
        <w:t xml:space="preserve"> to the justices because they know their only capital is the confidence of the American people,” he added. </w:t>
      </w:r>
      <w:r w:rsidRPr="003A31E1">
        <w:rPr>
          <w:b/>
          <w:bCs/>
          <w:u w:val="single"/>
        </w:rPr>
        <w:t>Adler said the court has developed a sort of 3-3-3 split</w:t>
      </w:r>
      <w:r w:rsidRPr="003A31E1">
        <w:rPr>
          <w:u w:val="single"/>
        </w:rPr>
        <w:t xml:space="preserve">—that is, three liberals, three conservative justices willing to chuck precedents they don’t agree with, and three conservative justices hesitant to overturn cases they may disagree with. </w:t>
      </w:r>
      <w:r w:rsidRPr="003A31E1">
        <w:rPr>
          <w:b/>
          <w:bCs/>
          <w:u w:val="single"/>
        </w:rPr>
        <w:t xml:space="preserve">Roberts, Kavanaugh, and now, apparently, Barrett make up that last group. </w:t>
      </w:r>
      <w:r w:rsidRPr="003A31E1">
        <w:rPr>
          <w:u w:val="single"/>
        </w:rPr>
        <w:t xml:space="preserve">Adler said that split will create some interesting pressures for the three justices in the middle next term, when—as Segall said—"the world will end.” </w:t>
      </w:r>
      <w:r w:rsidRPr="003A31E1">
        <w:rPr>
          <w:b/>
          <w:bCs/>
          <w:u w:val="single"/>
        </w:rPr>
        <w:t xml:space="preserve">The end of </w:t>
      </w:r>
      <w:r w:rsidRPr="003A31E1">
        <w:rPr>
          <w:b/>
          <w:bCs/>
          <w:u w:val="single"/>
        </w:rPr>
        <w:lastRenderedPageBreak/>
        <w:t>the world was a reference—in part—to the court’s abortion case, which could call into question the landmark ruling in Roe v. Wade and later cases</w:t>
      </w:r>
      <w:r w:rsidRPr="003A31E1">
        <w:rPr>
          <w:u w:val="single"/>
        </w:rPr>
        <w:t>.</w:t>
      </w:r>
    </w:p>
    <w:p w14:paraId="7367D7E4" w14:textId="77777777" w:rsidR="001B6A29" w:rsidRDefault="001B6A29" w:rsidP="001B6A29">
      <w:pPr>
        <w:pStyle w:val="Heading4"/>
        <w:rPr>
          <w:rStyle w:val="Style13ptBold"/>
          <w:b/>
          <w:bCs w:val="0"/>
        </w:rPr>
      </w:pPr>
      <w:r>
        <w:rPr>
          <w:rStyle w:val="Style13ptBold"/>
          <w:b/>
        </w:rPr>
        <w:t>The court’s center is skeptical of overturning precedent in Roe, but the path’s narrow.</w:t>
      </w:r>
    </w:p>
    <w:p w14:paraId="71D238EA" w14:textId="77777777" w:rsidR="001B6A29" w:rsidRPr="002719BD" w:rsidRDefault="001B6A29" w:rsidP="001B6A29">
      <w:pPr>
        <w:rPr>
          <w:sz w:val="16"/>
        </w:rPr>
      </w:pPr>
      <w:r w:rsidRPr="00C63CCD">
        <w:rPr>
          <w:rStyle w:val="Style13ptBold"/>
        </w:rPr>
        <w:t>Feldman ‘9/2</w:t>
      </w:r>
      <w:r>
        <w:t xml:space="preserve"> </w:t>
      </w:r>
      <w:r w:rsidRPr="002719BD">
        <w:rPr>
          <w:sz w:val="16"/>
        </w:rPr>
        <w:t xml:space="preserve">(Noah; Bloomberg Opinion columnist and host of the podcast “Deep Background.” He is a professor of law at Harvard University and was a clerk to U.S. Supreme Court Justice David Souter.; “Is the Supreme Court Ready to Overturn Roe? We Don’t Know”; 9/2/21; Bloomberg; </w:t>
      </w:r>
      <w:r w:rsidRPr="008A6DFE">
        <w:rPr>
          <w:sz w:val="16"/>
        </w:rPr>
        <w:t>https://www.bloomberg.com/opinion/articles/2021-09-02/supreme-court-ruling-on-texas-abortion-law-isn-t-death-knell-for-roe</w:t>
      </w:r>
      <w:r w:rsidRPr="002719BD">
        <w:rPr>
          <w:sz w:val="16"/>
        </w:rPr>
        <w:t>; Accessed 9/17/21]</w:t>
      </w:r>
    </w:p>
    <w:p w14:paraId="28DE6936" w14:textId="77777777" w:rsidR="001B6A29" w:rsidRPr="00732DE9" w:rsidRDefault="001B6A29" w:rsidP="001B6A29">
      <w:pPr>
        <w:rPr>
          <w:sz w:val="16"/>
        </w:rPr>
      </w:pPr>
      <w:r w:rsidRPr="00732DE9">
        <w:rPr>
          <w:sz w:val="16"/>
        </w:rPr>
        <w:t xml:space="preserve">Every nonlawyer on the planet — and no doubt a few lawyers, too — is likely to read this outcome as prefiguring a 5-to-4 vote to overturn Roe v. Wade, the 1973 precedent that made abortion a constitutional right. </w:t>
      </w:r>
      <w:r w:rsidRPr="00F40140">
        <w:rPr>
          <w:u w:val="single"/>
        </w:rPr>
        <w:t xml:space="preserve">Later this year, </w:t>
      </w:r>
      <w:r w:rsidRPr="009A7D0D">
        <w:rPr>
          <w:b/>
          <w:sz w:val="26"/>
          <w:highlight w:val="green"/>
          <w:u w:val="single"/>
        </w:rPr>
        <w:t>the court will address</w:t>
      </w:r>
      <w:r w:rsidRPr="00F40140">
        <w:rPr>
          <w:u w:val="single"/>
        </w:rPr>
        <w:t xml:space="preserve"> a Mississippi anti-</w:t>
      </w:r>
      <w:r w:rsidRPr="009A7D0D">
        <w:rPr>
          <w:b/>
          <w:sz w:val="26"/>
          <w:highlight w:val="green"/>
          <w:u w:val="single"/>
        </w:rPr>
        <w:t>abortion law</w:t>
      </w:r>
      <w:r w:rsidRPr="00F40140">
        <w:rPr>
          <w:u w:val="single"/>
        </w:rPr>
        <w:t xml:space="preserve"> that lacks the cleverly diabolical enforcement mechanism of the Texas law but is equally unconstitutional</w:t>
      </w:r>
      <w:r w:rsidRPr="00732DE9">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732DE9">
        <w:rPr>
          <w:u w:val="single"/>
        </w:rPr>
        <w:t xml:space="preserve">But the </w:t>
      </w:r>
      <w:r w:rsidRPr="009A7D0D">
        <w:rPr>
          <w:b/>
          <w:sz w:val="26"/>
          <w:highlight w:val="green"/>
          <w:u w:val="single"/>
        </w:rPr>
        <w:t>opinion</w:t>
      </w:r>
      <w:r w:rsidRPr="00732DE9">
        <w:rPr>
          <w:u w:val="single"/>
        </w:rPr>
        <w:t xml:space="preserve"> for the five conservatives </w:t>
      </w:r>
      <w:r w:rsidRPr="009A7D0D">
        <w:rPr>
          <w:b/>
          <w:sz w:val="26"/>
          <w:highlight w:val="green"/>
          <w:u w:val="single"/>
        </w:rPr>
        <w:t>explicitly denied</w:t>
      </w:r>
      <w:r w:rsidRPr="00732DE9">
        <w:rPr>
          <w:u w:val="single"/>
        </w:rPr>
        <w:t xml:space="preserve"> it. “We stress,” said the justices, “that we do not purport </w:t>
      </w:r>
      <w:r w:rsidRPr="009A7D0D">
        <w:rPr>
          <w:b/>
          <w:sz w:val="26"/>
          <w:highlight w:val="green"/>
          <w:u w:val="single"/>
        </w:rPr>
        <w:t>to resolve</w:t>
      </w:r>
      <w:r w:rsidRPr="00732DE9">
        <w:rPr>
          <w:u w:val="single"/>
        </w:rPr>
        <w:t xml:space="preserve"> definitively any jurisdictional or </w:t>
      </w:r>
      <w:r w:rsidRPr="009A7D0D">
        <w:rPr>
          <w:b/>
          <w:sz w:val="26"/>
          <w:highlight w:val="green"/>
          <w:u w:val="single"/>
        </w:rPr>
        <w:t>substantive claim</w:t>
      </w:r>
      <w:r w:rsidRPr="00732DE9">
        <w:rPr>
          <w:u w:val="single"/>
        </w:rPr>
        <w:t xml:space="preserve"> in the applicants’ lawsuit.” That’s lawyer-speak for </w:t>
      </w:r>
      <w:r w:rsidRPr="009A7D0D">
        <w:rPr>
          <w:b/>
          <w:sz w:val="26"/>
          <w:highlight w:val="green"/>
          <w:u w:val="single"/>
        </w:rPr>
        <w:t>saying</w:t>
      </w:r>
      <w:r w:rsidRPr="00732DE9">
        <w:rPr>
          <w:u w:val="single"/>
        </w:rPr>
        <w:t xml:space="preserve"> both that </w:t>
      </w:r>
      <w:r w:rsidRPr="009A7D0D">
        <w:rPr>
          <w:highlight w:val="green"/>
          <w:u w:val="single"/>
        </w:rPr>
        <w:t xml:space="preserve">the </w:t>
      </w:r>
      <w:r w:rsidRPr="009A7D0D">
        <w:rPr>
          <w:b/>
          <w:sz w:val="26"/>
          <w:highlight w:val="green"/>
          <w:u w:val="single"/>
        </w:rPr>
        <w:t>law could</w:t>
      </w:r>
      <w:r w:rsidRPr="009A7D0D">
        <w:rPr>
          <w:highlight w:val="green"/>
          <w:u w:val="single"/>
        </w:rPr>
        <w:t xml:space="preserve"> still </w:t>
      </w:r>
      <w:r w:rsidRPr="009A7D0D">
        <w:rPr>
          <w:b/>
          <w:sz w:val="26"/>
          <w:highlight w:val="green"/>
          <w:u w:val="single"/>
        </w:rPr>
        <w:t>be unconstitutional</w:t>
      </w:r>
      <w:r w:rsidRPr="009A7D0D">
        <w:rPr>
          <w:highlight w:val="green"/>
          <w:u w:val="single"/>
        </w:rPr>
        <w:t xml:space="preserve"> </w:t>
      </w:r>
      <w:r w:rsidRPr="00732DE9">
        <w:rPr>
          <w:u w:val="single"/>
        </w:rPr>
        <w:t xml:space="preserve">and that there might still be some procedural way to block its operation. For good measure, the opinion said the challengers “have raised serious questions regarding the constitutionality of the Texas law.” These </w:t>
      </w:r>
      <w:r w:rsidRPr="009A7D0D">
        <w:rPr>
          <w:b/>
          <w:sz w:val="26"/>
          <w:highlight w:val="green"/>
          <w:u w:val="single"/>
        </w:rPr>
        <w:t>formulations indicate</w:t>
      </w:r>
      <w:r w:rsidRPr="00732DE9">
        <w:rPr>
          <w:u w:val="single"/>
        </w:rPr>
        <w:t xml:space="preserve"> that at least </w:t>
      </w:r>
      <w:r w:rsidRPr="009A7D0D">
        <w:rPr>
          <w:b/>
          <w:sz w:val="26"/>
          <w:highlight w:val="green"/>
          <w:u w:val="single"/>
        </w:rPr>
        <w:t>some</w:t>
      </w:r>
      <w:r w:rsidRPr="009A7D0D">
        <w:rPr>
          <w:highlight w:val="green"/>
          <w:u w:val="single"/>
        </w:rPr>
        <w:t xml:space="preserve"> </w:t>
      </w:r>
      <w:r w:rsidRPr="00732DE9">
        <w:rPr>
          <w:u w:val="single"/>
        </w:rPr>
        <w:t xml:space="preserve">of the five </w:t>
      </w:r>
      <w:r w:rsidRPr="009A7D0D">
        <w:rPr>
          <w:b/>
          <w:sz w:val="26"/>
          <w:highlight w:val="green"/>
          <w:u w:val="single"/>
        </w:rPr>
        <w:t>conservatives</w:t>
      </w:r>
      <w:r w:rsidRPr="00732DE9">
        <w:rPr>
          <w:u w:val="single"/>
        </w:rPr>
        <w:t xml:space="preserve"> who joined it wanted to take pains </w:t>
      </w:r>
      <w:r w:rsidRPr="009A7D0D">
        <w:rPr>
          <w:b/>
          <w:sz w:val="26"/>
          <w:highlight w:val="green"/>
          <w:u w:val="single"/>
        </w:rPr>
        <w:t>not to</w:t>
      </w:r>
      <w:r w:rsidRPr="009A7D0D">
        <w:rPr>
          <w:highlight w:val="green"/>
          <w:u w:val="single"/>
        </w:rPr>
        <w:t xml:space="preserve"> </w:t>
      </w:r>
      <w:r w:rsidRPr="009A7D0D">
        <w:rPr>
          <w:b/>
          <w:sz w:val="26"/>
          <w:highlight w:val="green"/>
          <w:u w:val="single"/>
        </w:rPr>
        <w:t>send</w:t>
      </w:r>
      <w:r w:rsidRPr="009A7D0D">
        <w:rPr>
          <w:highlight w:val="green"/>
          <w:u w:val="single"/>
        </w:rPr>
        <w:t xml:space="preserve"> the </w:t>
      </w:r>
      <w:r w:rsidRPr="009A7D0D">
        <w:rPr>
          <w:b/>
          <w:sz w:val="26"/>
          <w:highlight w:val="green"/>
          <w:u w:val="single"/>
        </w:rPr>
        <w:t>message</w:t>
      </w:r>
      <w:r w:rsidRPr="009A7D0D">
        <w:rPr>
          <w:highlight w:val="green"/>
          <w:u w:val="single"/>
        </w:rPr>
        <w:t xml:space="preserve"> </w:t>
      </w:r>
      <w:r w:rsidRPr="009A7D0D">
        <w:rPr>
          <w:b/>
          <w:sz w:val="26"/>
          <w:highlight w:val="green"/>
          <w:u w:val="single"/>
        </w:rPr>
        <w:t>that Roe</w:t>
      </w:r>
      <w:r w:rsidRPr="00732DE9">
        <w:rPr>
          <w:u w:val="single"/>
        </w:rPr>
        <w:t xml:space="preserve"> v. Wade </w:t>
      </w:r>
      <w:r w:rsidRPr="009A7D0D">
        <w:rPr>
          <w:b/>
          <w:sz w:val="26"/>
          <w:highlight w:val="green"/>
          <w:u w:val="single"/>
        </w:rPr>
        <w:t>is sure to be overturned</w:t>
      </w:r>
      <w:r w:rsidRPr="00732DE9">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732DE9">
        <w:rPr>
          <w:u w:val="single"/>
        </w:rPr>
        <w:t xml:space="preserve">Taken strictly on its own terms, the </w:t>
      </w:r>
      <w:r w:rsidRPr="009A7D0D">
        <w:rPr>
          <w:b/>
          <w:sz w:val="26"/>
          <w:highlight w:val="green"/>
          <w:u w:val="single"/>
        </w:rPr>
        <w:t>opinion</w:t>
      </w:r>
      <w:r w:rsidRPr="00732DE9">
        <w:rPr>
          <w:u w:val="single"/>
        </w:rPr>
        <w:t xml:space="preserve"> made a point that </w:t>
      </w:r>
      <w:r w:rsidRPr="009A7D0D">
        <w:rPr>
          <w:b/>
          <w:sz w:val="26"/>
          <w:highlight w:val="green"/>
          <w:u w:val="single"/>
        </w:rPr>
        <w:t>is incorrect</w:t>
      </w:r>
      <w:r w:rsidRPr="00732DE9">
        <w:rPr>
          <w:u w:val="single"/>
        </w:rPr>
        <w:t xml:space="preserve"> in my view, </w:t>
      </w:r>
      <w:r w:rsidRPr="009A7D0D">
        <w:rPr>
          <w:b/>
          <w:sz w:val="26"/>
          <w:highlight w:val="green"/>
          <w:u w:val="single"/>
        </w:rPr>
        <w:t>but</w:t>
      </w:r>
      <w:r w:rsidRPr="00732DE9">
        <w:rPr>
          <w:u w:val="single"/>
        </w:rPr>
        <w:t xml:space="preserve"> that is </w:t>
      </w:r>
      <w:r w:rsidRPr="009A7D0D">
        <w:rPr>
          <w:b/>
          <w:sz w:val="26"/>
          <w:highlight w:val="green"/>
          <w:u w:val="single"/>
        </w:rPr>
        <w:t>legally plausible</w:t>
      </w:r>
      <w:r w:rsidRPr="00732DE9">
        <w:rPr>
          <w:u w:val="single"/>
        </w:rPr>
        <w:t>.</w:t>
      </w:r>
      <w:r w:rsidRPr="00732DE9">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77770E5C" w14:textId="77777777" w:rsidR="001B6A29" w:rsidRDefault="001B6A29" w:rsidP="001B6A29">
      <w:pPr>
        <w:pStyle w:val="Heading4"/>
      </w:pPr>
      <w:r>
        <w:t xml:space="preserve">Expanding Rights Protection is perceived as </w:t>
      </w:r>
      <w:r>
        <w:rPr>
          <w:u w:val="single"/>
        </w:rPr>
        <w:t>judicial activism</w:t>
      </w:r>
      <w:r>
        <w:t xml:space="preserve"> – it strays from the Constitution and forces Roberts to </w:t>
      </w:r>
      <w:r>
        <w:rPr>
          <w:u w:val="single"/>
        </w:rPr>
        <w:t>expend court capital</w:t>
      </w:r>
      <w:r>
        <w:t>.</w:t>
      </w:r>
    </w:p>
    <w:p w14:paraId="2D6EE625" w14:textId="77777777" w:rsidR="001B6A29" w:rsidRPr="002719BD" w:rsidRDefault="001B6A29" w:rsidP="001B6A29">
      <w:pPr>
        <w:rPr>
          <w:sz w:val="16"/>
        </w:rPr>
      </w:pPr>
      <w:r>
        <w:rPr>
          <w:rStyle w:val="Style13ptBold"/>
        </w:rPr>
        <w:t>Tribe et al. ‘10</w:t>
      </w:r>
      <w:r w:rsidRPr="00C24DE1">
        <w:rPr>
          <w:rStyle w:val="Style13ptBold"/>
        </w:rPr>
        <w:t xml:space="preserve"> </w:t>
      </w:r>
      <w:r w:rsidRPr="002719BD">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127FE3B3" w14:textId="77777777" w:rsidR="001B6A29" w:rsidRDefault="001B6A29" w:rsidP="001B6A29">
      <w:pPr>
        <w:rPr>
          <w:sz w:val="16"/>
        </w:rPr>
      </w:pPr>
      <w:r w:rsidRPr="007118B9">
        <w:rPr>
          <w:u w:val="single"/>
        </w:rPr>
        <w:t xml:space="preserve">We can stipulate that the </w:t>
      </w:r>
      <w:r w:rsidRPr="009A7D0D">
        <w:rPr>
          <w:b/>
          <w:sz w:val="26"/>
          <w:highlight w:val="green"/>
          <w:u w:val="single"/>
        </w:rPr>
        <w:t>Constitution’s</w:t>
      </w:r>
      <w:r w:rsidRPr="007118B9">
        <w:rPr>
          <w:u w:val="single"/>
        </w:rPr>
        <w:t xml:space="preserve"> framers were </w:t>
      </w:r>
      <w:r w:rsidRPr="009A7D0D">
        <w:rPr>
          <w:b/>
          <w:sz w:val="26"/>
          <w:highlight w:val="green"/>
          <w:u w:val="single"/>
        </w:rPr>
        <w:t>not driven by</w:t>
      </w:r>
      <w:r w:rsidRPr="007118B9">
        <w:rPr>
          <w:u w:val="single"/>
        </w:rPr>
        <w:t xml:space="preserve"> the </w:t>
      </w:r>
      <w:r w:rsidRPr="009A7D0D">
        <w:rPr>
          <w:b/>
          <w:sz w:val="26"/>
          <w:highlight w:val="green"/>
          <w:u w:val="single"/>
        </w:rPr>
        <w:t>relationships</w:t>
      </w:r>
      <w:r w:rsidRPr="007118B9">
        <w:rPr>
          <w:u w:val="single"/>
        </w:rPr>
        <w:t xml:space="preserve"> among chemistry, temperature, combustion engines, and global climate when they </w:t>
      </w:r>
      <w:r w:rsidRPr="009A7D0D">
        <w:rPr>
          <w:b/>
          <w:sz w:val="26"/>
          <w:highlight w:val="green"/>
          <w:u w:val="single"/>
        </w:rPr>
        <w:t>assigned</w:t>
      </w:r>
      <w:r w:rsidRPr="007118B9">
        <w:rPr>
          <w:u w:val="single"/>
        </w:rPr>
        <w:t xml:space="preserve"> </w:t>
      </w:r>
      <w:r w:rsidRPr="009A7D0D">
        <w:rPr>
          <w:b/>
          <w:sz w:val="26"/>
          <w:highlight w:val="green"/>
          <w:u w:val="single"/>
        </w:rPr>
        <w:t>to</w:t>
      </w:r>
      <w:r w:rsidRPr="009A7D0D">
        <w:rPr>
          <w:highlight w:val="green"/>
          <w:u w:val="single"/>
        </w:rPr>
        <w:t xml:space="preserve"> </w:t>
      </w:r>
      <w:r w:rsidRPr="007118B9">
        <w:rPr>
          <w:u w:val="single"/>
        </w:rPr>
        <w:t xml:space="preserve">the </w:t>
      </w:r>
      <w:r w:rsidRPr="009A7D0D">
        <w:rPr>
          <w:b/>
          <w:sz w:val="26"/>
          <w:highlight w:val="green"/>
          <w:u w:val="single"/>
        </w:rPr>
        <w:t>judicial process</w:t>
      </w:r>
      <w:r w:rsidRPr="007118B9">
        <w:rPr>
          <w:u w:val="single"/>
        </w:rPr>
        <w:t xml:space="preserve"> the task of </w:t>
      </w:r>
      <w:r w:rsidRPr="009A7D0D">
        <w:rPr>
          <w:b/>
          <w:sz w:val="26"/>
          <w:highlight w:val="green"/>
          <w:u w:val="single"/>
        </w:rPr>
        <w:t>interpreting</w:t>
      </w:r>
      <w:r w:rsidRPr="007118B9">
        <w:rPr>
          <w:u w:val="single"/>
        </w:rPr>
        <w:t xml:space="preserve"> and applying </w:t>
      </w:r>
      <w:r w:rsidRPr="009A7D0D">
        <w:rPr>
          <w:b/>
          <w:sz w:val="26"/>
          <w:highlight w:val="green"/>
          <w:u w:val="single"/>
        </w:rPr>
        <w:t>rules of law</w:t>
      </w:r>
      <w:r w:rsidRPr="007118B9">
        <w:rPr>
          <w:u w:val="single"/>
        </w:rPr>
        <w:t>, and to the political process the mission of making the basic policy choices underlying those rules</w:t>
      </w:r>
      <w:r w:rsidRPr="007118B9">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7118B9">
        <w:rPr>
          <w:u w:val="single"/>
        </w:rPr>
        <w:t xml:space="preserve">Yet the litigious </w:t>
      </w:r>
      <w:r w:rsidRPr="009A7D0D">
        <w:rPr>
          <w:b/>
          <w:sz w:val="26"/>
          <w:highlight w:val="green"/>
          <w:u w:val="single"/>
        </w:rPr>
        <w:t>character of</w:t>
      </w:r>
      <w:r w:rsidRPr="009A7D0D">
        <w:rPr>
          <w:highlight w:val="green"/>
          <w:u w:val="single"/>
        </w:rPr>
        <w:t xml:space="preserve"> </w:t>
      </w:r>
      <w:r w:rsidRPr="007118B9">
        <w:rPr>
          <w:u w:val="single"/>
        </w:rPr>
        <w:t xml:space="preserve">American </w:t>
      </w:r>
      <w:r w:rsidRPr="009A7D0D">
        <w:rPr>
          <w:b/>
          <w:sz w:val="26"/>
          <w:highlight w:val="green"/>
          <w:u w:val="single"/>
        </w:rPr>
        <w:t>society</w:t>
      </w:r>
      <w:r w:rsidRPr="007118B9">
        <w:rPr>
          <w:u w:val="single"/>
        </w:rPr>
        <w:t xml:space="preserve">, observed </w:t>
      </w:r>
      <w:r w:rsidRPr="007118B9">
        <w:rPr>
          <w:u w:val="single"/>
        </w:rPr>
        <w:lastRenderedPageBreak/>
        <w:t xml:space="preserve">early in the republic’s history by </w:t>
      </w:r>
      <w:proofErr w:type="spellStart"/>
      <w:r w:rsidRPr="007118B9">
        <w:rPr>
          <w:u w:val="single"/>
        </w:rPr>
        <w:t>deTocqueville</w:t>
      </w:r>
      <w:proofErr w:type="spellEnd"/>
      <w:r w:rsidRPr="007118B9">
        <w:rPr>
          <w:u w:val="single"/>
        </w:rPr>
        <w:t xml:space="preserve">, has ineluctably </w:t>
      </w:r>
      <w:r w:rsidRPr="009A7D0D">
        <w:rPr>
          <w:b/>
          <w:sz w:val="26"/>
          <w:highlight w:val="green"/>
          <w:u w:val="single"/>
        </w:rPr>
        <w:t>drawn</w:t>
      </w:r>
      <w:r w:rsidRPr="007118B9">
        <w:rPr>
          <w:u w:val="single"/>
        </w:rPr>
        <w:t xml:space="preserve"> American </w:t>
      </w:r>
      <w:r w:rsidRPr="009A7D0D">
        <w:rPr>
          <w:b/>
          <w:sz w:val="26"/>
          <w:highlight w:val="green"/>
          <w:u w:val="single"/>
        </w:rPr>
        <w:t>courts</w:t>
      </w:r>
      <w:r w:rsidRPr="007118B9">
        <w:rPr>
          <w:u w:val="single"/>
        </w:rPr>
        <w:t xml:space="preserve">, federal as well as state, into problems within these spheres more properly and productively addressed by the legislative and executive branches. This has occurred in part because </w:t>
      </w:r>
      <w:r w:rsidRPr="009A7D0D">
        <w:rPr>
          <w:b/>
          <w:sz w:val="26"/>
          <w:highlight w:val="green"/>
          <w:u w:val="single"/>
        </w:rPr>
        <w:t>political solutions</w:t>
      </w:r>
      <w:r w:rsidRPr="007118B9">
        <w:rPr>
          <w:u w:val="single"/>
        </w:rPr>
        <w:t xml:space="preserve"> to complex problems of policy choice inevitably </w:t>
      </w:r>
      <w:r w:rsidRPr="009A7D0D">
        <w:rPr>
          <w:b/>
          <w:sz w:val="26"/>
          <w:highlight w:val="green"/>
          <w:u w:val="single"/>
        </w:rPr>
        <w:t>leave some</w:t>
      </w:r>
      <w:r w:rsidRPr="009A7D0D">
        <w:rPr>
          <w:highlight w:val="green"/>
          <w:u w:val="single"/>
        </w:rPr>
        <w:t xml:space="preserve"> </w:t>
      </w:r>
      <w:r w:rsidRPr="007118B9">
        <w:rPr>
          <w:u w:val="single"/>
        </w:rPr>
        <w:t xml:space="preserve">citizens and consumers </w:t>
      </w:r>
      <w:r w:rsidRPr="009A7D0D">
        <w:rPr>
          <w:b/>
          <w:sz w:val="26"/>
          <w:highlight w:val="green"/>
          <w:u w:val="single"/>
        </w:rPr>
        <w:t>dissatisfied</w:t>
      </w:r>
      <w:r w:rsidRPr="007118B9">
        <w:rPr>
          <w:u w:val="single"/>
        </w:rPr>
        <w:t xml:space="preserve"> and inclined to seek judicial redress for their woes, real or imagined.</w:t>
      </w:r>
      <w:r w:rsidRPr="007118B9">
        <w:rPr>
          <w:sz w:val="16"/>
        </w:rPr>
        <w:t xml:space="preserve"> And it has occurred in part because the toughest </w:t>
      </w:r>
      <w:r w:rsidRPr="009A7D0D">
        <w:rPr>
          <w:b/>
          <w:sz w:val="26"/>
          <w:highlight w:val="green"/>
          <w:u w:val="single"/>
        </w:rPr>
        <w:t>political problems</w:t>
      </w:r>
      <w:r w:rsidRPr="007118B9">
        <w:rPr>
          <w:sz w:val="16"/>
        </w:rPr>
        <w:t xml:space="preserve"> appear on the horizon long before solutions can be identified, much less agreed upon, </w:t>
      </w:r>
      <w:r w:rsidRPr="009A7D0D">
        <w:rPr>
          <w:b/>
          <w:sz w:val="26"/>
          <w:highlight w:val="green"/>
          <w:u w:val="single"/>
        </w:rPr>
        <w:t>leaving</w:t>
      </w:r>
      <w:r w:rsidRPr="007118B9">
        <w:rPr>
          <w:b/>
          <w:sz w:val="26"/>
          <w:u w:val="single"/>
        </w:rPr>
        <w:t xml:space="preserve"> </w:t>
      </w:r>
      <w:r w:rsidRPr="009A7D0D">
        <w:rPr>
          <w:b/>
          <w:sz w:val="26"/>
          <w:highlight w:val="green"/>
          <w:u w:val="single"/>
        </w:rPr>
        <w:t>courts</w:t>
      </w:r>
      <w:r w:rsidRPr="007118B9">
        <w:rPr>
          <w:sz w:val="16"/>
        </w:rPr>
        <w:t xml:space="preserve"> to </w:t>
      </w:r>
      <w:r w:rsidRPr="009A7D0D">
        <w:rPr>
          <w:b/>
          <w:sz w:val="26"/>
          <w:highlight w:val="green"/>
          <w:u w:val="single"/>
        </w:rPr>
        <w:t>fill the vacuum</w:t>
      </w:r>
      <w:r w:rsidRPr="007118B9">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7118B9">
        <w:rPr>
          <w:u w:val="single"/>
        </w:rPr>
        <w:t xml:space="preserve">for </w:t>
      </w:r>
      <w:r w:rsidRPr="009A7D0D">
        <w:rPr>
          <w:b/>
          <w:sz w:val="26"/>
          <w:highlight w:val="green"/>
          <w:u w:val="single"/>
        </w:rPr>
        <w:t>courts squander</w:t>
      </w:r>
      <w:r w:rsidRPr="007118B9">
        <w:rPr>
          <w:u w:val="single"/>
        </w:rPr>
        <w:t xml:space="preserve"> the </w:t>
      </w:r>
      <w:r w:rsidRPr="009A7D0D">
        <w:rPr>
          <w:b/>
          <w:sz w:val="26"/>
          <w:highlight w:val="green"/>
          <w:u w:val="single"/>
        </w:rPr>
        <w:t>social and cultural capital</w:t>
      </w:r>
      <w:r w:rsidRPr="007118B9">
        <w:rPr>
          <w:u w:val="single"/>
        </w:rPr>
        <w:t xml:space="preserve"> they need </w:t>
      </w:r>
      <w:proofErr w:type="gramStart"/>
      <w:r w:rsidRPr="009A7D0D">
        <w:rPr>
          <w:b/>
          <w:sz w:val="26"/>
          <w:highlight w:val="green"/>
          <w:u w:val="single"/>
        </w:rPr>
        <w:t>in order to</w:t>
      </w:r>
      <w:proofErr w:type="gramEnd"/>
      <w:r w:rsidRPr="009A7D0D">
        <w:rPr>
          <w:b/>
          <w:sz w:val="26"/>
          <w:highlight w:val="green"/>
          <w:u w:val="single"/>
        </w:rPr>
        <w:t xml:space="preserve"> do</w:t>
      </w:r>
      <w:r w:rsidRPr="007118B9">
        <w:rPr>
          <w:u w:val="single"/>
        </w:rPr>
        <w:t xml:space="preserve"> what may be </w:t>
      </w:r>
      <w:r w:rsidRPr="009A7D0D">
        <w:rPr>
          <w:b/>
          <w:sz w:val="26"/>
          <w:highlight w:val="green"/>
          <w:u w:val="single"/>
          <w:bdr w:val="single" w:sz="18" w:space="0" w:color="auto"/>
        </w:rPr>
        <w:t>politically unpopular in preserving rights and protecting boundaries</w:t>
      </w:r>
      <w:r w:rsidRPr="009A7D0D">
        <w:rPr>
          <w:highlight w:val="green"/>
          <w:u w:val="single"/>
        </w:rPr>
        <w:t xml:space="preserve"> </w:t>
      </w:r>
      <w:r w:rsidRPr="007118B9">
        <w:rPr>
          <w:u w:val="single"/>
        </w:rPr>
        <w:t>when they yield to the temptation to treat lawsuits as ubiquitously useful devices for making the world a better place</w:t>
      </w:r>
      <w:r w:rsidRPr="007118B9">
        <w:rPr>
          <w:sz w:val="16"/>
        </w:rPr>
        <w:t xml:space="preserve">. </w:t>
      </w:r>
    </w:p>
    <w:p w14:paraId="4F4EFDBA" w14:textId="77777777" w:rsidR="001B6A29" w:rsidRDefault="001B6A29" w:rsidP="001B6A29">
      <w:pPr>
        <w:pStyle w:val="Heading4"/>
      </w:pPr>
      <w:r>
        <w:t>RTS is treated as an issue of corporate free speech - Robert’s legacy is built on its rejection - ensures sustained backlash</w:t>
      </w:r>
      <w:proofErr w:type="gramStart"/>
      <w:r>
        <w:t xml:space="preserve">.  </w:t>
      </w:r>
      <w:proofErr w:type="gramEnd"/>
      <w:r>
        <w:t xml:space="preserve"> </w:t>
      </w:r>
    </w:p>
    <w:p w14:paraId="2468AF26" w14:textId="77777777" w:rsidR="001B6A29" w:rsidRPr="00AA7B02" w:rsidRDefault="001B6A29" w:rsidP="001B6A29">
      <w:r w:rsidRPr="00AA7B02">
        <w:rPr>
          <w:rStyle w:val="Style13ptBold"/>
        </w:rPr>
        <w:t>Thomson-DeVeaux</w:t>
      </w:r>
      <w:r>
        <w:rPr>
          <w:rStyle w:val="Style13ptBold"/>
        </w:rPr>
        <w:t xml:space="preserve"> 18 </w:t>
      </w:r>
      <w:r w:rsidRPr="00AA7B02">
        <w:rPr>
          <w:rStyle w:val="Style13ptBold"/>
          <w:b w:val="0"/>
          <w:sz w:val="18"/>
          <w:szCs w:val="14"/>
        </w:rPr>
        <w:t>(</w:t>
      </w:r>
      <w:r w:rsidRPr="00AA7B02">
        <w:rPr>
          <w:sz w:val="18"/>
          <w:szCs w:val="18"/>
        </w:rPr>
        <w:t xml:space="preserve">, A., 2018. Chief Justice Roberts Is Reshaping </w:t>
      </w:r>
      <w:proofErr w:type="gramStart"/>
      <w:r w:rsidRPr="00AA7B02">
        <w:rPr>
          <w:sz w:val="18"/>
          <w:szCs w:val="18"/>
        </w:rPr>
        <w:t>The</w:t>
      </w:r>
      <w:proofErr w:type="gramEnd"/>
      <w:r w:rsidRPr="00AA7B02">
        <w:rPr>
          <w:sz w:val="18"/>
          <w:szCs w:val="18"/>
        </w:rPr>
        <w:t xml:space="preserve"> First Amendment. [online] FiveThirtyEight. Available at: &lt;https://fivethirtyeight.com/features/chief-justice-roberts-is-reshaping-the-first-amendment/&gt; [Accessed 5 November 2021] Amelia Thomson-DeVeaux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AA7B02">
        <w:rPr>
          <w:sz w:val="18"/>
          <w:szCs w:val="18"/>
        </w:rPr>
        <w:t>rahulpenu</w:t>
      </w:r>
      <w:proofErr w:type="spellEnd"/>
    </w:p>
    <w:p w14:paraId="5F1411D4" w14:textId="77777777" w:rsidR="001B6A29" w:rsidRPr="000E0A46" w:rsidRDefault="001B6A29" w:rsidP="001B6A29">
      <w:pPr>
        <w:rPr>
          <w:sz w:val="12"/>
          <w:szCs w:val="12"/>
        </w:rPr>
      </w:pPr>
      <w:r w:rsidRPr="000E0A46">
        <w:rPr>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1FFCE7BB" w14:textId="77777777" w:rsidR="001B6A29" w:rsidRPr="000E0A46" w:rsidRDefault="001B6A29" w:rsidP="001B6A29">
      <w:pPr>
        <w:rPr>
          <w:sz w:val="12"/>
          <w:szCs w:val="12"/>
        </w:rPr>
      </w:pPr>
      <w:r w:rsidRPr="000E0A46">
        <w:rPr>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4452B21F" w14:textId="77777777" w:rsidR="001B6A29" w:rsidRPr="00663D81" w:rsidRDefault="001B6A29" w:rsidP="001B6A29">
      <w:pPr>
        <w:rPr>
          <w:sz w:val="16"/>
        </w:rPr>
      </w:pPr>
      <w:r w:rsidRPr="00663D81">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9A7D0D">
        <w:rPr>
          <w:b/>
          <w:bCs/>
          <w:highlight w:val="green"/>
          <w:u w:val="single"/>
        </w:rPr>
        <w:t>Roberts</w:t>
      </w:r>
      <w:r w:rsidRPr="00663D81">
        <w:rPr>
          <w:u w:val="single"/>
        </w:rPr>
        <w:t xml:space="preserve"> </w:t>
      </w:r>
      <w:r w:rsidRPr="00663D81">
        <w:rPr>
          <w:sz w:val="16"/>
        </w:rPr>
        <w:t>has</w:t>
      </w:r>
      <w:r w:rsidRPr="00663D81">
        <w:rPr>
          <w:u w:val="single"/>
        </w:rPr>
        <w:t xml:space="preserve"> </w:t>
      </w:r>
      <w:r w:rsidRPr="009A7D0D">
        <w:rPr>
          <w:b/>
          <w:bCs/>
          <w:highlight w:val="green"/>
          <w:u w:val="single"/>
        </w:rPr>
        <w:t>authored</w:t>
      </w:r>
      <w:r w:rsidRPr="00663D81">
        <w:rPr>
          <w:u w:val="single"/>
        </w:rPr>
        <w:t xml:space="preserve"> </w:t>
      </w:r>
      <w:r w:rsidRPr="009A7D0D">
        <w:rPr>
          <w:highlight w:val="green"/>
          <w:u w:val="single"/>
        </w:rPr>
        <w:t>more</w:t>
      </w:r>
      <w:r w:rsidRPr="00663D81">
        <w:rPr>
          <w:u w:val="single"/>
        </w:rPr>
        <w:t xml:space="preserve"> </w:t>
      </w:r>
      <w:r w:rsidRPr="009A7D0D">
        <w:rPr>
          <w:b/>
          <w:bCs/>
          <w:highlight w:val="green"/>
          <w:u w:val="single"/>
        </w:rPr>
        <w:t>majority</w:t>
      </w:r>
      <w:r w:rsidRPr="009A7D0D">
        <w:rPr>
          <w:highlight w:val="green"/>
          <w:u w:val="single"/>
        </w:rPr>
        <w:t xml:space="preserve"> </w:t>
      </w:r>
      <w:r w:rsidRPr="009A7D0D">
        <w:rPr>
          <w:b/>
          <w:bCs/>
          <w:highlight w:val="green"/>
          <w:u w:val="single"/>
        </w:rPr>
        <w:t>opinions</w:t>
      </w:r>
      <w:r w:rsidRPr="009A7D0D">
        <w:rPr>
          <w:highlight w:val="green"/>
          <w:u w:val="single"/>
        </w:rPr>
        <w:t xml:space="preserve"> </w:t>
      </w:r>
      <w:r w:rsidRPr="009A7D0D">
        <w:rPr>
          <w:b/>
          <w:bCs/>
          <w:highlight w:val="green"/>
          <w:u w:val="single"/>
        </w:rPr>
        <w:t>on</w:t>
      </w:r>
      <w:r w:rsidRPr="009A7D0D">
        <w:rPr>
          <w:highlight w:val="green"/>
          <w:u w:val="single"/>
        </w:rPr>
        <w:t xml:space="preserve"> </w:t>
      </w:r>
      <w:r w:rsidRPr="009A7D0D">
        <w:rPr>
          <w:b/>
          <w:bCs/>
          <w:highlight w:val="green"/>
          <w:u w:val="single"/>
        </w:rPr>
        <w:t>free</w:t>
      </w:r>
      <w:r w:rsidRPr="009A7D0D">
        <w:rPr>
          <w:highlight w:val="green"/>
          <w:u w:val="single"/>
        </w:rPr>
        <w:t xml:space="preserve"> </w:t>
      </w:r>
      <w:r w:rsidRPr="009A7D0D">
        <w:rPr>
          <w:b/>
          <w:bCs/>
          <w:highlight w:val="green"/>
          <w:u w:val="single"/>
        </w:rPr>
        <w:t>speech</w:t>
      </w:r>
      <w:r w:rsidRPr="00663D81">
        <w:rPr>
          <w:u w:val="single"/>
        </w:rPr>
        <w:t xml:space="preserve"> </w:t>
      </w:r>
      <w:r w:rsidRPr="009A7D0D">
        <w:rPr>
          <w:highlight w:val="green"/>
          <w:u w:val="single"/>
        </w:rPr>
        <w:t>than</w:t>
      </w:r>
      <w:r w:rsidRPr="00663D81">
        <w:rPr>
          <w:u w:val="single"/>
        </w:rPr>
        <w:t xml:space="preserve"> </w:t>
      </w:r>
      <w:r w:rsidRPr="009A7D0D">
        <w:rPr>
          <w:highlight w:val="green"/>
          <w:u w:val="single"/>
        </w:rPr>
        <w:t>any</w:t>
      </w:r>
      <w:r w:rsidRPr="00663D81">
        <w:rPr>
          <w:u w:val="single"/>
        </w:rPr>
        <w:t xml:space="preserve"> </w:t>
      </w:r>
      <w:r w:rsidRPr="009A7D0D">
        <w:rPr>
          <w:highlight w:val="green"/>
          <w:u w:val="single"/>
        </w:rPr>
        <w:t>other</w:t>
      </w:r>
      <w:r w:rsidRPr="00663D81">
        <w:rPr>
          <w:u w:val="single"/>
        </w:rPr>
        <w:t xml:space="preserve"> justice during his tenure</w:t>
      </w:r>
      <w:r w:rsidRPr="00663D81">
        <w:rPr>
          <w:sz w:val="16"/>
        </w:rPr>
        <w:t xml:space="preserve">, </w:t>
      </w:r>
      <w:r w:rsidRPr="009A7D0D">
        <w:rPr>
          <w:highlight w:val="green"/>
          <w:u w:val="single"/>
        </w:rPr>
        <w:t>signaling</w:t>
      </w:r>
      <w:r w:rsidRPr="00663D81">
        <w:rPr>
          <w:sz w:val="16"/>
        </w:rPr>
        <w:t xml:space="preserve"> that </w:t>
      </w:r>
      <w:r w:rsidRPr="00663D81">
        <w:rPr>
          <w:u w:val="single"/>
        </w:rPr>
        <w:t xml:space="preserve">this is </w:t>
      </w:r>
      <w:r w:rsidRPr="00663D81">
        <w:rPr>
          <w:sz w:val="16"/>
        </w:rPr>
        <w:t xml:space="preserve">an area </w:t>
      </w:r>
      <w:r w:rsidRPr="00663D81">
        <w:rPr>
          <w:u w:val="single"/>
        </w:rPr>
        <w:t>where</w:t>
      </w:r>
      <w:r w:rsidRPr="00663D81">
        <w:rPr>
          <w:sz w:val="16"/>
        </w:rPr>
        <w:t xml:space="preserve"> </w:t>
      </w:r>
      <w:r w:rsidRPr="009A7D0D">
        <w:rPr>
          <w:highlight w:val="green"/>
          <w:u w:val="single"/>
        </w:rPr>
        <w:t>he</w:t>
      </w:r>
      <w:r w:rsidRPr="00663D81">
        <w:rPr>
          <w:u w:val="single"/>
        </w:rPr>
        <w:t xml:space="preserve"> </w:t>
      </w:r>
      <w:r w:rsidRPr="009A7D0D">
        <w:rPr>
          <w:b/>
          <w:bCs/>
          <w:highlight w:val="green"/>
          <w:u w:val="single"/>
        </w:rPr>
        <w:t>wants</w:t>
      </w:r>
      <w:r w:rsidRPr="009A7D0D">
        <w:rPr>
          <w:highlight w:val="green"/>
          <w:u w:val="single"/>
        </w:rPr>
        <w:t xml:space="preserve"> </w:t>
      </w:r>
      <w:r w:rsidRPr="009A7D0D">
        <w:rPr>
          <w:b/>
          <w:bCs/>
          <w:highlight w:val="green"/>
          <w:u w:val="single"/>
        </w:rPr>
        <w:t>to</w:t>
      </w:r>
      <w:r w:rsidRPr="009A7D0D">
        <w:rPr>
          <w:highlight w:val="green"/>
          <w:u w:val="single"/>
        </w:rPr>
        <w:t xml:space="preserve"> </w:t>
      </w:r>
      <w:r w:rsidRPr="009A7D0D">
        <w:rPr>
          <w:b/>
          <w:bCs/>
          <w:highlight w:val="green"/>
          <w:u w:val="single"/>
        </w:rPr>
        <w:t>create</w:t>
      </w:r>
      <w:r w:rsidRPr="009A7D0D">
        <w:rPr>
          <w:highlight w:val="green"/>
          <w:u w:val="single"/>
        </w:rPr>
        <w:t xml:space="preserve"> a </w:t>
      </w:r>
      <w:r w:rsidRPr="009A7D0D">
        <w:rPr>
          <w:b/>
          <w:bCs/>
          <w:highlight w:val="green"/>
          <w:u w:val="single"/>
        </w:rPr>
        <w:t>legacy</w:t>
      </w:r>
      <w:r w:rsidRPr="00663D81">
        <w:rPr>
          <w:sz w:val="16"/>
        </w:rPr>
        <w:t>.</w:t>
      </w:r>
    </w:p>
    <w:p w14:paraId="33882A27" w14:textId="77777777" w:rsidR="001B6A29" w:rsidRPr="000E0A46" w:rsidRDefault="001B6A29" w:rsidP="001B6A29">
      <w:pPr>
        <w:rPr>
          <w:sz w:val="16"/>
        </w:rPr>
      </w:pPr>
      <w:r w:rsidRPr="000E0A46">
        <w:rPr>
          <w:sz w:val="16"/>
        </w:rPr>
        <w:t xml:space="preserve">But just what </w:t>
      </w:r>
      <w:r w:rsidRPr="00663D81">
        <w:rPr>
          <w:u w:val="single"/>
        </w:rPr>
        <w:t>that</w:t>
      </w:r>
      <w:r w:rsidRPr="000E0A46">
        <w:rPr>
          <w:sz w:val="16"/>
        </w:rPr>
        <w:t xml:space="preserve"> </w:t>
      </w:r>
      <w:r w:rsidRPr="00663D81">
        <w:rPr>
          <w:u w:val="single"/>
        </w:rPr>
        <w:t>legacy</w:t>
      </w:r>
      <w:r w:rsidRPr="000E0A46">
        <w:rPr>
          <w:sz w:val="16"/>
        </w:rPr>
        <w:t xml:space="preserve"> </w:t>
      </w:r>
      <w:r w:rsidRPr="00663D81">
        <w:rPr>
          <w:u w:val="single"/>
        </w:rPr>
        <w:t>will be</w:t>
      </w:r>
      <w:r w:rsidRPr="000E0A46">
        <w:rPr>
          <w:sz w:val="16"/>
        </w:rPr>
        <w:t xml:space="preserve"> is </w:t>
      </w:r>
      <w:r w:rsidRPr="009A7D0D">
        <w:rPr>
          <w:b/>
          <w:bCs/>
          <w:highlight w:val="green"/>
          <w:u w:val="single"/>
        </w:rPr>
        <w:t>highly</w:t>
      </w:r>
      <w:r w:rsidRPr="009A7D0D">
        <w:rPr>
          <w:highlight w:val="green"/>
          <w:u w:val="single"/>
        </w:rPr>
        <w:t xml:space="preserve"> </w:t>
      </w:r>
      <w:r w:rsidRPr="009A7D0D">
        <w:rPr>
          <w:b/>
          <w:bCs/>
          <w:highlight w:val="green"/>
          <w:u w:val="single"/>
        </w:rPr>
        <w:t>contested</w:t>
      </w:r>
      <w:r w:rsidRPr="000E0A46">
        <w:rPr>
          <w:sz w:val="16"/>
        </w:rPr>
        <w:t xml:space="preserve">. </w:t>
      </w:r>
      <w:r w:rsidRPr="00663D81">
        <w:rPr>
          <w:u w:val="single"/>
        </w:rPr>
        <w:t xml:space="preserve">Roberts’s </w:t>
      </w:r>
      <w:r w:rsidRPr="00FE0BAB">
        <w:rPr>
          <w:u w:val="single"/>
        </w:rPr>
        <w:t>admirers</w:t>
      </w:r>
      <w:r w:rsidRPr="000E0A46">
        <w:rPr>
          <w:sz w:val="16"/>
        </w:rPr>
        <w:t xml:space="preserve"> </w:t>
      </w:r>
      <w:r w:rsidRPr="00663D81">
        <w:rPr>
          <w:u w:val="single"/>
        </w:rPr>
        <w:t>argue</w:t>
      </w:r>
      <w:r w:rsidRPr="000E0A46">
        <w:rPr>
          <w:sz w:val="16"/>
        </w:rPr>
        <w:t xml:space="preserve"> that his </w:t>
      </w:r>
      <w:r w:rsidRPr="00663D81">
        <w:rPr>
          <w:u w:val="single"/>
        </w:rPr>
        <w:t>commitment to the First Amendment transcends ideological boundaries</w:t>
      </w:r>
      <w:r w:rsidRPr="000E0A46">
        <w:rPr>
          <w:sz w:val="16"/>
        </w:rPr>
        <w:t xml:space="preserve">. </w:t>
      </w:r>
      <w:r w:rsidRPr="00663D81">
        <w:rPr>
          <w:u w:val="single"/>
        </w:rPr>
        <w:t>But</w:t>
      </w:r>
      <w:r w:rsidRPr="000E0A46">
        <w:rPr>
          <w:sz w:val="16"/>
        </w:rPr>
        <w:t xml:space="preserve"> </w:t>
      </w:r>
      <w:r w:rsidRPr="00663D81">
        <w:rPr>
          <w:u w:val="single"/>
        </w:rPr>
        <w:t>others contend</w:t>
      </w:r>
      <w:r w:rsidRPr="000E0A46">
        <w:rPr>
          <w:sz w:val="16"/>
        </w:rPr>
        <w:t xml:space="preserve"> that his </w:t>
      </w:r>
      <w:r w:rsidRPr="00663D81">
        <w:rPr>
          <w:u w:val="single"/>
        </w:rPr>
        <w:t>decisions</w:t>
      </w:r>
      <w:r w:rsidRPr="000E0A46">
        <w:rPr>
          <w:sz w:val="16"/>
        </w:rPr>
        <w:t xml:space="preserve"> </w:t>
      </w:r>
      <w:r w:rsidRPr="00663D81">
        <w:rPr>
          <w:u w:val="single"/>
        </w:rPr>
        <w:t>don’t protect speech across the board</w:t>
      </w:r>
      <w:r w:rsidRPr="000E0A46">
        <w:rPr>
          <w:sz w:val="16"/>
        </w:rPr>
        <w:t xml:space="preserve">. Instead, they say that </w:t>
      </w:r>
      <w:r w:rsidRPr="009A7D0D">
        <w:rPr>
          <w:b/>
          <w:bCs/>
          <w:highlight w:val="green"/>
          <w:u w:val="single"/>
        </w:rPr>
        <w:t>Roberts</w:t>
      </w:r>
      <w:r w:rsidRPr="000E0A46">
        <w:rPr>
          <w:sz w:val="16"/>
        </w:rPr>
        <w:t xml:space="preserve"> is </w:t>
      </w:r>
      <w:r w:rsidRPr="009A7D0D">
        <w:rPr>
          <w:highlight w:val="green"/>
          <w:u w:val="single"/>
        </w:rPr>
        <w:t>more than</w:t>
      </w:r>
      <w:r w:rsidRPr="00663D81">
        <w:rPr>
          <w:u w:val="single"/>
        </w:rPr>
        <w:t xml:space="preserve"> </w:t>
      </w:r>
      <w:r w:rsidRPr="009A7D0D">
        <w:rPr>
          <w:highlight w:val="green"/>
          <w:u w:val="single"/>
        </w:rPr>
        <w:t>willing</w:t>
      </w:r>
      <w:r w:rsidRPr="00663D81">
        <w:rPr>
          <w:u w:val="single"/>
        </w:rPr>
        <w:t xml:space="preserve"> </w:t>
      </w:r>
      <w:r w:rsidRPr="009A7D0D">
        <w:rPr>
          <w:highlight w:val="green"/>
          <w:u w:val="single"/>
        </w:rPr>
        <w:t>to</w:t>
      </w:r>
      <w:r w:rsidRPr="00663D81">
        <w:rPr>
          <w:u w:val="single"/>
        </w:rPr>
        <w:t xml:space="preserve"> </w:t>
      </w:r>
      <w:r w:rsidRPr="009A7D0D">
        <w:rPr>
          <w:b/>
          <w:bCs/>
          <w:highlight w:val="green"/>
          <w:u w:val="single"/>
        </w:rPr>
        <w:t>allow</w:t>
      </w:r>
      <w:r w:rsidRPr="000E0A46">
        <w:rPr>
          <w:sz w:val="16"/>
        </w:rPr>
        <w:t xml:space="preserve"> the government to restrict speech when it’s speech he disagrees with — meaning </w:t>
      </w:r>
      <w:r w:rsidRPr="009A7D0D">
        <w:rPr>
          <w:b/>
          <w:bCs/>
          <w:highlight w:val="green"/>
          <w:u w:val="single"/>
        </w:rPr>
        <w:t>free</w:t>
      </w:r>
      <w:r w:rsidRPr="009A7D0D">
        <w:rPr>
          <w:highlight w:val="green"/>
          <w:u w:val="single"/>
        </w:rPr>
        <w:t xml:space="preserve"> </w:t>
      </w:r>
      <w:r w:rsidRPr="009A7D0D">
        <w:rPr>
          <w:b/>
          <w:bCs/>
          <w:highlight w:val="green"/>
          <w:u w:val="single"/>
        </w:rPr>
        <w:t>speech</w:t>
      </w:r>
      <w:r w:rsidRPr="000E0A46">
        <w:rPr>
          <w:u w:val="single"/>
        </w:rPr>
        <w:t xml:space="preserve"> is </w:t>
      </w:r>
      <w:r w:rsidRPr="009A7D0D">
        <w:rPr>
          <w:highlight w:val="green"/>
          <w:u w:val="single"/>
        </w:rPr>
        <w:t>becoming</w:t>
      </w:r>
      <w:r w:rsidRPr="000E0A46">
        <w:rPr>
          <w:u w:val="single"/>
        </w:rPr>
        <w:t xml:space="preserve"> </w:t>
      </w:r>
      <w:r w:rsidRPr="00FE0BAB">
        <w:rPr>
          <w:b/>
          <w:bCs/>
          <w:u w:val="single"/>
        </w:rPr>
        <w:t>a</w:t>
      </w:r>
      <w:r w:rsidRPr="000E0A46">
        <w:rPr>
          <w:u w:val="single"/>
        </w:rPr>
        <w:t xml:space="preserve"> legal </w:t>
      </w:r>
      <w:r w:rsidRPr="009A7D0D">
        <w:rPr>
          <w:b/>
          <w:bCs/>
          <w:highlight w:val="green"/>
          <w:u w:val="single"/>
        </w:rPr>
        <w:t>tool</w:t>
      </w:r>
      <w:r w:rsidRPr="000E0A46">
        <w:rPr>
          <w:u w:val="single"/>
        </w:rPr>
        <w:t xml:space="preserve"> </w:t>
      </w:r>
      <w:r w:rsidRPr="009A7D0D">
        <w:rPr>
          <w:b/>
          <w:bCs/>
          <w:highlight w:val="green"/>
          <w:u w:val="single"/>
        </w:rPr>
        <w:t>that</w:t>
      </w:r>
      <w:r w:rsidRPr="000E0A46">
        <w:rPr>
          <w:u w:val="single"/>
        </w:rPr>
        <w:t xml:space="preserve"> </w:t>
      </w:r>
      <w:r w:rsidRPr="009A7D0D">
        <w:rPr>
          <w:b/>
          <w:bCs/>
          <w:highlight w:val="green"/>
          <w:u w:val="single"/>
        </w:rPr>
        <w:t>favors</w:t>
      </w:r>
      <w:r w:rsidRPr="000E0A46">
        <w:rPr>
          <w:u w:val="single"/>
        </w:rPr>
        <w:t xml:space="preserve"> </w:t>
      </w:r>
      <w:r w:rsidRPr="009A7D0D">
        <w:rPr>
          <w:b/>
          <w:bCs/>
          <w:highlight w:val="green"/>
          <w:u w:val="single"/>
        </w:rPr>
        <w:t>corporations</w:t>
      </w:r>
      <w:r w:rsidRPr="000E0A46">
        <w:rPr>
          <w:u w:val="single"/>
        </w:rPr>
        <w:t xml:space="preserve"> </w:t>
      </w:r>
      <w:r w:rsidRPr="009A7D0D">
        <w:rPr>
          <w:b/>
          <w:bCs/>
          <w:highlight w:val="green"/>
          <w:u w:val="single"/>
        </w:rPr>
        <w:t>over</w:t>
      </w:r>
      <w:r w:rsidRPr="000E0A46">
        <w:rPr>
          <w:u w:val="single"/>
        </w:rPr>
        <w:t xml:space="preserve"> </w:t>
      </w:r>
      <w:r w:rsidRPr="009A7D0D">
        <w:rPr>
          <w:b/>
          <w:bCs/>
          <w:highlight w:val="green"/>
          <w:u w:val="single"/>
        </w:rPr>
        <w:t>individuals</w:t>
      </w:r>
      <w:r w:rsidRPr="000E0A46">
        <w:rPr>
          <w:sz w:val="16"/>
        </w:rPr>
        <w:t>.</w:t>
      </w:r>
    </w:p>
    <w:p w14:paraId="09C5DA4F" w14:textId="77777777" w:rsidR="001B6A29" w:rsidRPr="00C66E1B" w:rsidRDefault="001B6A29" w:rsidP="001B6A29">
      <w:pPr>
        <w:rPr>
          <w:sz w:val="12"/>
          <w:szCs w:val="12"/>
        </w:rPr>
      </w:pPr>
      <w:r w:rsidRPr="00C66E1B">
        <w:rPr>
          <w:sz w:val="12"/>
          <w:szCs w:val="12"/>
        </w:rPr>
        <w:t xml:space="preserve">The chief justice gets to decide who writes the majority opinion in any case where he’s on the winning side, which means that Roberts </w:t>
      </w:r>
      <w:proofErr w:type="gramStart"/>
      <w:r w:rsidRPr="00C66E1B">
        <w:rPr>
          <w:sz w:val="12"/>
          <w:szCs w:val="12"/>
        </w:rPr>
        <w:t>is able to</w:t>
      </w:r>
      <w:proofErr w:type="gramEnd"/>
      <w:r w:rsidRPr="00C66E1B">
        <w:rPr>
          <w:sz w:val="12"/>
          <w:szCs w:val="12"/>
        </w:rPr>
        <w:t xml:space="preserve">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0654CEC3" w14:textId="77777777" w:rsidR="001B6A29" w:rsidRPr="00C66E1B" w:rsidRDefault="001B6A29" w:rsidP="001B6A29">
      <w:pPr>
        <w:rPr>
          <w:sz w:val="12"/>
          <w:szCs w:val="12"/>
        </w:rPr>
      </w:pPr>
      <w:r w:rsidRPr="00C66E1B">
        <w:rPr>
          <w:sz w:val="12"/>
          <w:szCs w:val="12"/>
        </w:rPr>
        <w:lastRenderedPageBreak/>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7E8CBBF1" w14:textId="77777777" w:rsidR="001B6A29" w:rsidRPr="00C66E1B" w:rsidRDefault="001B6A29" w:rsidP="001B6A29">
      <w:pPr>
        <w:rPr>
          <w:sz w:val="12"/>
          <w:szCs w:val="12"/>
        </w:rPr>
      </w:pPr>
      <w:r w:rsidRPr="00C66E1B">
        <w:rPr>
          <w:sz w:val="12"/>
          <w:szCs w:val="12"/>
        </w:rPr>
        <w:t xml:space="preserve">According to legal experts, these rulings represent a clear and unprecedented reversal of previous Supreme Court interpretations of the First Amendment, particularly </w:t>
      </w:r>
      <w:proofErr w:type="gramStart"/>
      <w:r w:rsidRPr="00C66E1B">
        <w:rPr>
          <w:sz w:val="12"/>
          <w:szCs w:val="12"/>
        </w:rPr>
        <w:t>with regard to</w:t>
      </w:r>
      <w:proofErr w:type="gramEnd"/>
      <w:r w:rsidRPr="00C66E1B">
        <w:rPr>
          <w:sz w:val="12"/>
          <w:szCs w:val="12"/>
        </w:rPr>
        <w:t xml:space="preserve">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78131A16" w14:textId="77777777" w:rsidR="001B6A29" w:rsidRPr="00C66E1B" w:rsidRDefault="001B6A29" w:rsidP="001B6A29">
      <w:pPr>
        <w:rPr>
          <w:sz w:val="12"/>
          <w:szCs w:val="12"/>
        </w:rPr>
      </w:pPr>
      <w:r w:rsidRPr="00C66E1B">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0FDCC2D8" w14:textId="77777777" w:rsidR="001B6A29" w:rsidRPr="00C66E1B" w:rsidRDefault="001B6A29" w:rsidP="001B6A29">
      <w:pPr>
        <w:rPr>
          <w:sz w:val="12"/>
          <w:szCs w:val="12"/>
        </w:rPr>
      </w:pPr>
      <w:r w:rsidRPr="00C66E1B">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232B8DE5" w14:textId="77777777" w:rsidR="001B6A29" w:rsidRPr="0028301E" w:rsidRDefault="001B6A29" w:rsidP="001B6A29">
      <w:pPr>
        <w:rPr>
          <w:sz w:val="16"/>
        </w:rPr>
      </w:pPr>
      <w:r w:rsidRPr="0028301E">
        <w:rPr>
          <w:sz w:val="16"/>
        </w:rPr>
        <w:t xml:space="preserve">Although the Roberts court seems to be interpreting free speech in a new way with these decisions, some historians say that </w:t>
      </w:r>
      <w:r w:rsidRPr="0028301E">
        <w:rPr>
          <w:u w:val="single"/>
        </w:rPr>
        <w:t>free speech</w:t>
      </w:r>
      <w:r w:rsidRPr="0028301E">
        <w:rPr>
          <w:sz w:val="16"/>
        </w:rPr>
        <w:t xml:space="preserve"> has always been </w:t>
      </w:r>
      <w:r w:rsidRPr="0028301E">
        <w:rPr>
          <w:u w:val="single"/>
        </w:rPr>
        <w:t>ideologically flexible</w:t>
      </w:r>
      <w:r w:rsidRPr="0028301E">
        <w:rPr>
          <w:sz w:val="16"/>
        </w:rPr>
        <w:t xml:space="preserve">. According to Laura Weinrib, a historian and professor of law at the University of Chicago, corporate titans like the Ford Motor Company were part of the early push for broader </w:t>
      </w:r>
      <w:r w:rsidRPr="009A7D0D">
        <w:rPr>
          <w:b/>
          <w:bCs/>
          <w:highlight w:val="green"/>
          <w:u w:val="single"/>
        </w:rPr>
        <w:t>free</w:t>
      </w:r>
      <w:r w:rsidRPr="009A7D0D">
        <w:rPr>
          <w:highlight w:val="green"/>
          <w:u w:val="single"/>
        </w:rPr>
        <w:t xml:space="preserve"> </w:t>
      </w:r>
      <w:r w:rsidRPr="009A7D0D">
        <w:rPr>
          <w:b/>
          <w:bCs/>
          <w:highlight w:val="green"/>
          <w:u w:val="single"/>
        </w:rPr>
        <w:t>speech</w:t>
      </w:r>
      <w:r w:rsidRPr="009A7D0D">
        <w:rPr>
          <w:highlight w:val="green"/>
          <w:u w:val="single"/>
        </w:rPr>
        <w:t xml:space="preserve"> </w:t>
      </w:r>
      <w:r w:rsidRPr="009A7D0D">
        <w:rPr>
          <w:b/>
          <w:bCs/>
          <w:highlight w:val="green"/>
          <w:u w:val="single"/>
        </w:rPr>
        <w:t>protections</w:t>
      </w:r>
      <w:r w:rsidRPr="0028301E">
        <w:rPr>
          <w:sz w:val="16"/>
        </w:rPr>
        <w:t xml:space="preserve"> precisely because they </w:t>
      </w:r>
      <w:r w:rsidRPr="0028301E">
        <w:rPr>
          <w:u w:val="single"/>
        </w:rPr>
        <w:t>recognized</w:t>
      </w:r>
      <w:r w:rsidRPr="0028301E">
        <w:rPr>
          <w:sz w:val="16"/>
        </w:rPr>
        <w:t xml:space="preserve"> the </w:t>
      </w:r>
      <w:r w:rsidRPr="0028301E">
        <w:rPr>
          <w:u w:val="single"/>
        </w:rPr>
        <w:t xml:space="preserve">power of the First Amendment for </w:t>
      </w:r>
      <w:r w:rsidRPr="009A7D0D">
        <w:rPr>
          <w:b/>
          <w:bCs/>
          <w:highlight w:val="green"/>
          <w:u w:val="single"/>
        </w:rPr>
        <w:t>advancing</w:t>
      </w:r>
      <w:r w:rsidRPr="009A7D0D">
        <w:rPr>
          <w:highlight w:val="green"/>
          <w:u w:val="single"/>
        </w:rPr>
        <w:t xml:space="preserve"> </w:t>
      </w:r>
      <w:r w:rsidRPr="009A7D0D">
        <w:rPr>
          <w:b/>
          <w:bCs/>
          <w:highlight w:val="green"/>
          <w:u w:val="single"/>
        </w:rPr>
        <w:t>their</w:t>
      </w:r>
      <w:r w:rsidRPr="00AA7B02">
        <w:rPr>
          <w:u w:val="single"/>
        </w:rPr>
        <w:t xml:space="preserve"> </w:t>
      </w:r>
      <w:r w:rsidRPr="009A7D0D">
        <w:rPr>
          <w:b/>
          <w:bCs/>
          <w:highlight w:val="green"/>
          <w:u w:val="single"/>
        </w:rPr>
        <w:t>own</w:t>
      </w:r>
      <w:r w:rsidRPr="009A7D0D">
        <w:rPr>
          <w:highlight w:val="green"/>
          <w:u w:val="single"/>
        </w:rPr>
        <w:t xml:space="preserve"> </w:t>
      </w:r>
      <w:r w:rsidRPr="009A7D0D">
        <w:rPr>
          <w:b/>
          <w:bCs/>
          <w:highlight w:val="green"/>
          <w:u w:val="single"/>
        </w:rPr>
        <w:t>causes</w:t>
      </w:r>
      <w:r w:rsidRPr="0028301E">
        <w:rPr>
          <w:sz w:val="16"/>
        </w:rPr>
        <w:t xml:space="preserve">, while organizations like the ACLU strategically accepted a “neutral” vision of </w:t>
      </w:r>
      <w:r w:rsidRPr="0028301E">
        <w:rPr>
          <w:u w:val="single"/>
        </w:rPr>
        <w:t>free speech</w:t>
      </w:r>
      <w:r w:rsidRPr="0028301E">
        <w:rPr>
          <w:sz w:val="16"/>
        </w:rPr>
        <w:t xml:space="preserve"> that </w:t>
      </w:r>
      <w:r w:rsidRPr="009A7D0D">
        <w:rPr>
          <w:b/>
          <w:bCs/>
          <w:highlight w:val="green"/>
          <w:u w:val="single"/>
        </w:rPr>
        <w:t>protected</w:t>
      </w:r>
      <w:r w:rsidRPr="0028301E">
        <w:rPr>
          <w:sz w:val="16"/>
        </w:rPr>
        <w:t xml:space="preserve"> the </w:t>
      </w:r>
      <w:r w:rsidRPr="0028301E">
        <w:rPr>
          <w:u w:val="single"/>
        </w:rPr>
        <w:t>strong</w:t>
      </w:r>
      <w:r w:rsidRPr="0028301E">
        <w:rPr>
          <w:sz w:val="16"/>
        </w:rPr>
        <w:t xml:space="preserve"> (</w:t>
      </w:r>
      <w:r w:rsidRPr="009A7D0D">
        <w:rPr>
          <w:b/>
          <w:bCs/>
          <w:highlight w:val="green"/>
          <w:u w:val="single"/>
        </w:rPr>
        <w:t>companies</w:t>
      </w:r>
      <w:r w:rsidRPr="0028301E">
        <w:rPr>
          <w:sz w:val="16"/>
        </w:rPr>
        <w:t xml:space="preserve"> like Ford) </w:t>
      </w:r>
      <w:r w:rsidRPr="009A7D0D">
        <w:rPr>
          <w:highlight w:val="green"/>
          <w:u w:val="single"/>
        </w:rPr>
        <w:t>as</w:t>
      </w:r>
      <w:r w:rsidRPr="0028301E">
        <w:rPr>
          <w:u w:val="single"/>
        </w:rPr>
        <w:t xml:space="preserve"> </w:t>
      </w:r>
      <w:r w:rsidRPr="009A7D0D">
        <w:rPr>
          <w:highlight w:val="green"/>
          <w:u w:val="single"/>
        </w:rPr>
        <w:t>well</w:t>
      </w:r>
      <w:r w:rsidRPr="0028301E">
        <w:rPr>
          <w:u w:val="single"/>
        </w:rPr>
        <w:t xml:space="preserve"> </w:t>
      </w:r>
      <w:r w:rsidRPr="009A7D0D">
        <w:rPr>
          <w:highlight w:val="green"/>
          <w:u w:val="single"/>
        </w:rPr>
        <w:t>as</w:t>
      </w:r>
      <w:r w:rsidRPr="0028301E">
        <w:rPr>
          <w:u w:val="single"/>
        </w:rPr>
        <w:t xml:space="preserve"> the weak</w:t>
      </w:r>
      <w:r w:rsidRPr="0028301E">
        <w:rPr>
          <w:sz w:val="16"/>
        </w:rPr>
        <w:t xml:space="preserve"> (union </w:t>
      </w:r>
      <w:r w:rsidRPr="009A7D0D">
        <w:rPr>
          <w:b/>
          <w:bCs/>
          <w:szCs w:val="32"/>
          <w:highlight w:val="green"/>
          <w:u w:val="single"/>
        </w:rPr>
        <w:t>w</w:t>
      </w:r>
      <w:r w:rsidRPr="009A7D0D">
        <w:rPr>
          <w:b/>
          <w:bCs/>
          <w:highlight w:val="green"/>
          <w:u w:val="single"/>
        </w:rPr>
        <w:t>orkers</w:t>
      </w:r>
      <w:r w:rsidRPr="009A7D0D">
        <w:rPr>
          <w:highlight w:val="green"/>
          <w:u w:val="single"/>
        </w:rPr>
        <w:t xml:space="preserve"> </w:t>
      </w:r>
      <w:r w:rsidRPr="009A7D0D">
        <w:rPr>
          <w:b/>
          <w:bCs/>
          <w:highlight w:val="green"/>
          <w:u w:val="single"/>
        </w:rPr>
        <w:t>seeking</w:t>
      </w:r>
      <w:r w:rsidRPr="009A7D0D">
        <w:rPr>
          <w:highlight w:val="green"/>
          <w:u w:val="single"/>
        </w:rPr>
        <w:t xml:space="preserve"> the </w:t>
      </w:r>
      <w:r w:rsidRPr="009A7D0D">
        <w:rPr>
          <w:b/>
          <w:bCs/>
          <w:highlight w:val="green"/>
          <w:u w:val="single"/>
        </w:rPr>
        <w:t>right to strike</w:t>
      </w:r>
      <w:r w:rsidRPr="0028301E">
        <w:rPr>
          <w:sz w:val="16"/>
        </w:rPr>
        <w:t xml:space="preserve">) </w:t>
      </w:r>
      <w:r w:rsidRPr="0028301E">
        <w:rPr>
          <w:u w:val="single"/>
        </w:rPr>
        <w:t>in order to secure</w:t>
      </w:r>
      <w:r w:rsidRPr="0028301E">
        <w:rPr>
          <w:sz w:val="16"/>
        </w:rPr>
        <w:t xml:space="preserve"> early </w:t>
      </w:r>
      <w:r w:rsidRPr="0028301E">
        <w:rPr>
          <w:u w:val="single"/>
        </w:rPr>
        <w:t xml:space="preserve">victories for </w:t>
      </w:r>
      <w:r w:rsidRPr="009A7D0D">
        <w:rPr>
          <w:b/>
          <w:bCs/>
          <w:highlight w:val="green"/>
          <w:u w:val="single"/>
        </w:rPr>
        <w:t>labor</w:t>
      </w:r>
      <w:r w:rsidRPr="009A7D0D">
        <w:rPr>
          <w:highlight w:val="green"/>
          <w:u w:val="single"/>
        </w:rPr>
        <w:t xml:space="preserve"> </w:t>
      </w:r>
      <w:r w:rsidRPr="009A7D0D">
        <w:rPr>
          <w:b/>
          <w:bCs/>
          <w:highlight w:val="green"/>
          <w:u w:val="single"/>
        </w:rPr>
        <w:t>rights</w:t>
      </w:r>
      <w:r w:rsidRPr="0028301E">
        <w:rPr>
          <w:sz w:val="16"/>
        </w:rPr>
        <w:t xml:space="preserve">. Those </w:t>
      </w:r>
      <w:r w:rsidRPr="0028301E">
        <w:rPr>
          <w:u w:val="single"/>
        </w:rPr>
        <w:t>twin forces</w:t>
      </w:r>
      <w:r w:rsidRPr="0028301E">
        <w:rPr>
          <w:sz w:val="16"/>
        </w:rPr>
        <w:t xml:space="preserve"> helped </w:t>
      </w:r>
      <w:r w:rsidRPr="009A7D0D">
        <w:rPr>
          <w:b/>
          <w:bCs/>
          <w:highlight w:val="green"/>
          <w:u w:val="single"/>
        </w:rPr>
        <w:t>pave</w:t>
      </w:r>
      <w:r w:rsidRPr="0028301E">
        <w:rPr>
          <w:u w:val="single"/>
        </w:rPr>
        <w:t xml:space="preserve"> the </w:t>
      </w:r>
      <w:r w:rsidRPr="009A7D0D">
        <w:rPr>
          <w:b/>
          <w:bCs/>
          <w:highlight w:val="green"/>
          <w:u w:val="single"/>
        </w:rPr>
        <w:t>way</w:t>
      </w:r>
      <w:r w:rsidRPr="0028301E">
        <w:rPr>
          <w:u w:val="single"/>
        </w:rPr>
        <w:t xml:space="preserve"> </w:t>
      </w:r>
      <w:r w:rsidRPr="009A7D0D">
        <w:rPr>
          <w:b/>
          <w:bCs/>
          <w:highlight w:val="green"/>
          <w:u w:val="single"/>
        </w:rPr>
        <w:t>for</w:t>
      </w:r>
      <w:r w:rsidRPr="0028301E">
        <w:rPr>
          <w:u w:val="single"/>
        </w:rPr>
        <w:t xml:space="preserve"> </w:t>
      </w:r>
      <w:r w:rsidRPr="009A7D0D">
        <w:rPr>
          <w:b/>
          <w:bCs/>
          <w:highlight w:val="green"/>
          <w:u w:val="single"/>
        </w:rPr>
        <w:t>today’s</w:t>
      </w:r>
      <w:r w:rsidRPr="0028301E">
        <w:rPr>
          <w:sz w:val="16"/>
        </w:rPr>
        <w:t xml:space="preserve"> understanding of </w:t>
      </w:r>
      <w:r w:rsidRPr="009A7D0D">
        <w:rPr>
          <w:b/>
          <w:bCs/>
          <w:highlight w:val="green"/>
          <w:u w:val="single"/>
        </w:rPr>
        <w:t>free</w:t>
      </w:r>
      <w:r w:rsidRPr="0028301E">
        <w:rPr>
          <w:u w:val="single"/>
        </w:rPr>
        <w:t xml:space="preserve"> </w:t>
      </w:r>
      <w:r w:rsidRPr="009A7D0D">
        <w:rPr>
          <w:b/>
          <w:bCs/>
          <w:highlight w:val="green"/>
          <w:u w:val="single"/>
        </w:rPr>
        <w:t>speech</w:t>
      </w:r>
      <w:r w:rsidRPr="0028301E">
        <w:rPr>
          <w:u w:val="single"/>
        </w:rPr>
        <w:t xml:space="preserve"> </w:t>
      </w:r>
      <w:r w:rsidRPr="009A7D0D">
        <w:rPr>
          <w:b/>
          <w:bCs/>
          <w:highlight w:val="green"/>
          <w:u w:val="single"/>
        </w:rPr>
        <w:t>under</w:t>
      </w:r>
      <w:r w:rsidRPr="0028301E">
        <w:rPr>
          <w:u w:val="single"/>
        </w:rPr>
        <w:t xml:space="preserve"> the </w:t>
      </w:r>
      <w:r w:rsidRPr="009A7D0D">
        <w:rPr>
          <w:b/>
          <w:bCs/>
          <w:highlight w:val="green"/>
          <w:u w:val="single"/>
        </w:rPr>
        <w:t>Roberts</w:t>
      </w:r>
      <w:r w:rsidRPr="0028301E">
        <w:rPr>
          <w:u w:val="single"/>
        </w:rPr>
        <w:t xml:space="preserve"> court</w:t>
      </w:r>
      <w:r w:rsidRPr="0028301E">
        <w:rPr>
          <w:sz w:val="16"/>
        </w:rPr>
        <w:t>.</w:t>
      </w:r>
    </w:p>
    <w:p w14:paraId="58EF5139" w14:textId="77777777" w:rsidR="001B6A29" w:rsidRPr="00C66E1B" w:rsidRDefault="001B6A29" w:rsidP="001B6A29">
      <w:pPr>
        <w:rPr>
          <w:sz w:val="16"/>
        </w:rPr>
      </w:pPr>
      <w:r w:rsidRPr="00C66E1B">
        <w:rPr>
          <w:sz w:val="16"/>
        </w:rPr>
        <w:t xml:space="preserve">It’s that question of what free speech protections should do — and whether it’s acceptable to muzzle stronger voices if they’re drowning out weak or unpopular opponents — that may help explain the Roberts court’s </w:t>
      </w:r>
      <w:r w:rsidRPr="009A7D0D">
        <w:rPr>
          <w:b/>
          <w:bCs/>
          <w:highlight w:val="green"/>
          <w:u w:val="single"/>
        </w:rPr>
        <w:t>rightward</w:t>
      </w:r>
      <w:r w:rsidRPr="00C66E1B">
        <w:rPr>
          <w:u w:val="single"/>
        </w:rPr>
        <w:t xml:space="preserve"> </w:t>
      </w:r>
      <w:r w:rsidRPr="009A7D0D">
        <w:rPr>
          <w:b/>
          <w:bCs/>
          <w:highlight w:val="green"/>
          <w:u w:val="single"/>
        </w:rPr>
        <w:t>turn</w:t>
      </w:r>
      <w:r w:rsidRPr="00C66E1B">
        <w:rPr>
          <w:u w:val="single"/>
        </w:rPr>
        <w:t xml:space="preserve"> </w:t>
      </w:r>
      <w:r w:rsidRPr="00FE0BAB">
        <w:rPr>
          <w:b/>
          <w:bCs/>
          <w:u w:val="single"/>
        </w:rPr>
        <w:t>on</w:t>
      </w:r>
      <w:r w:rsidRPr="00C66E1B">
        <w:rPr>
          <w:u w:val="single"/>
        </w:rPr>
        <w:t xml:space="preserve"> </w:t>
      </w:r>
      <w:r w:rsidRPr="00FE0BAB">
        <w:rPr>
          <w:b/>
          <w:bCs/>
          <w:u w:val="single"/>
        </w:rPr>
        <w:t>corporate</w:t>
      </w:r>
      <w:r w:rsidRPr="00C66E1B">
        <w:rPr>
          <w:u w:val="single"/>
        </w:rPr>
        <w:t xml:space="preserve"> </w:t>
      </w:r>
      <w:r w:rsidRPr="00FE0BAB">
        <w:rPr>
          <w:b/>
          <w:bCs/>
          <w:u w:val="single"/>
        </w:rPr>
        <w:t>speech</w:t>
      </w:r>
      <w:r w:rsidRPr="00C66E1B">
        <w:rPr>
          <w:sz w:val="16"/>
        </w:rPr>
        <w:t>.</w:t>
      </w:r>
    </w:p>
    <w:p w14:paraId="700BD909" w14:textId="77777777" w:rsidR="001B6A29" w:rsidRPr="00C66E1B" w:rsidRDefault="001B6A29" w:rsidP="001B6A29">
      <w:pPr>
        <w:rPr>
          <w:sz w:val="16"/>
        </w:rPr>
      </w:pPr>
      <w:r w:rsidRPr="00C66E1B">
        <w:rPr>
          <w:sz w:val="16"/>
        </w:rPr>
        <w:t xml:space="preserve">Burt </w:t>
      </w:r>
      <w:proofErr w:type="spellStart"/>
      <w:r w:rsidRPr="00C66E1B">
        <w:rPr>
          <w:sz w:val="16"/>
        </w:rPr>
        <w:t>Neuborne</w:t>
      </w:r>
      <w:proofErr w:type="spellEnd"/>
      <w:r w:rsidRPr="00C66E1B">
        <w:rPr>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C66E1B">
        <w:rPr>
          <w:sz w:val="16"/>
        </w:rPr>
        <w:t>Neuborne</w:t>
      </w:r>
      <w:proofErr w:type="spellEnd"/>
      <w:r w:rsidRPr="00C66E1B">
        <w:rPr>
          <w:sz w:val="16"/>
        </w:rPr>
        <w:t xml:space="preserve"> said. The </w:t>
      </w:r>
      <w:r w:rsidRPr="009A7D0D">
        <w:rPr>
          <w:b/>
          <w:bCs/>
          <w:highlight w:val="green"/>
          <w:u w:val="single"/>
        </w:rPr>
        <w:t>conservative</w:t>
      </w:r>
      <w:r w:rsidRPr="009A7D0D">
        <w:rPr>
          <w:highlight w:val="green"/>
          <w:u w:val="single"/>
        </w:rPr>
        <w:t xml:space="preserve"> </w:t>
      </w:r>
      <w:r w:rsidRPr="009A7D0D">
        <w:rPr>
          <w:b/>
          <w:bCs/>
          <w:highlight w:val="green"/>
          <w:u w:val="single"/>
        </w:rPr>
        <w:t>justices</w:t>
      </w:r>
      <w:r w:rsidRPr="00C66E1B">
        <w:rPr>
          <w:sz w:val="16"/>
        </w:rPr>
        <w:t xml:space="preserve">, on the other hand, tend to </w:t>
      </w:r>
      <w:r w:rsidRPr="009A7D0D">
        <w:rPr>
          <w:b/>
          <w:bCs/>
          <w:highlight w:val="green"/>
          <w:u w:val="single"/>
        </w:rPr>
        <w:t>view</w:t>
      </w:r>
      <w:r w:rsidRPr="00C66E1B">
        <w:rPr>
          <w:sz w:val="16"/>
        </w:rPr>
        <w:t xml:space="preserve"> </w:t>
      </w:r>
      <w:r w:rsidRPr="009A7D0D">
        <w:rPr>
          <w:b/>
          <w:bCs/>
          <w:highlight w:val="green"/>
          <w:u w:val="single"/>
        </w:rPr>
        <w:t>free</w:t>
      </w:r>
      <w:r w:rsidRPr="009A7D0D">
        <w:rPr>
          <w:highlight w:val="green"/>
          <w:u w:val="single"/>
        </w:rPr>
        <w:t xml:space="preserve"> </w:t>
      </w:r>
      <w:r w:rsidRPr="009A7D0D">
        <w:rPr>
          <w:b/>
          <w:bCs/>
          <w:highlight w:val="green"/>
          <w:u w:val="single"/>
        </w:rPr>
        <w:t>speech</w:t>
      </w:r>
      <w:r w:rsidRPr="00C66E1B">
        <w:rPr>
          <w:u w:val="single"/>
        </w:rPr>
        <w:t xml:space="preserve"> </w:t>
      </w:r>
      <w:r w:rsidRPr="00FE0BAB">
        <w:rPr>
          <w:b/>
          <w:bCs/>
          <w:u w:val="single"/>
        </w:rPr>
        <w:t>itself</w:t>
      </w:r>
      <w:r w:rsidRPr="00C66E1B">
        <w:rPr>
          <w:u w:val="single"/>
        </w:rPr>
        <w:t xml:space="preserve"> </w:t>
      </w:r>
      <w:r w:rsidRPr="009A7D0D">
        <w:rPr>
          <w:b/>
          <w:bCs/>
          <w:highlight w:val="green"/>
          <w:u w:val="single"/>
        </w:rPr>
        <w:t>as</w:t>
      </w:r>
      <w:r w:rsidRPr="00C66E1B">
        <w:rPr>
          <w:u w:val="single"/>
        </w:rPr>
        <w:t xml:space="preserve"> </w:t>
      </w:r>
      <w:r w:rsidRPr="009A7D0D">
        <w:rPr>
          <w:highlight w:val="green"/>
          <w:u w:val="single"/>
        </w:rPr>
        <w:t xml:space="preserve">the </w:t>
      </w:r>
      <w:r w:rsidRPr="009A7D0D">
        <w:rPr>
          <w:b/>
          <w:bCs/>
          <w:highlight w:val="green"/>
          <w:u w:val="single"/>
        </w:rPr>
        <w:t>goal</w:t>
      </w:r>
      <w:r w:rsidRPr="00C66E1B">
        <w:rPr>
          <w:sz w:val="16"/>
        </w:rPr>
        <w:t xml:space="preserve">. “They don’t care what happens afterward or who they’re affecting — </w:t>
      </w:r>
      <w:r w:rsidRPr="00C66E1B">
        <w:rPr>
          <w:u w:val="single"/>
        </w:rPr>
        <w:t xml:space="preserve">they just </w:t>
      </w:r>
      <w:r w:rsidRPr="009A7D0D">
        <w:rPr>
          <w:b/>
          <w:bCs/>
          <w:highlight w:val="green"/>
          <w:u w:val="single"/>
        </w:rPr>
        <w:t>want</w:t>
      </w:r>
      <w:r w:rsidRPr="009A7D0D">
        <w:rPr>
          <w:highlight w:val="green"/>
          <w:u w:val="single"/>
        </w:rPr>
        <w:t xml:space="preserve"> </w:t>
      </w:r>
      <w:r w:rsidRPr="009A7D0D">
        <w:rPr>
          <w:b/>
          <w:bCs/>
          <w:highlight w:val="green"/>
          <w:u w:val="single"/>
        </w:rPr>
        <w:t>to</w:t>
      </w:r>
      <w:r w:rsidRPr="009A7D0D">
        <w:rPr>
          <w:highlight w:val="green"/>
          <w:u w:val="single"/>
        </w:rPr>
        <w:t xml:space="preserve"> </w:t>
      </w:r>
      <w:r w:rsidRPr="009A7D0D">
        <w:rPr>
          <w:b/>
          <w:bCs/>
          <w:highlight w:val="green"/>
          <w:u w:val="single"/>
        </w:rPr>
        <w:t>get</w:t>
      </w:r>
      <w:r w:rsidRPr="00C66E1B">
        <w:rPr>
          <w:u w:val="single"/>
        </w:rPr>
        <w:t xml:space="preserve"> the </w:t>
      </w:r>
      <w:r w:rsidRPr="009A7D0D">
        <w:rPr>
          <w:b/>
          <w:bCs/>
          <w:highlight w:val="green"/>
          <w:u w:val="single"/>
        </w:rPr>
        <w:t>gov</w:t>
      </w:r>
      <w:r w:rsidRPr="00C66E1B">
        <w:rPr>
          <w:u w:val="single"/>
        </w:rPr>
        <w:t xml:space="preserve">ernment </w:t>
      </w:r>
      <w:r w:rsidRPr="009A7D0D">
        <w:rPr>
          <w:b/>
          <w:bCs/>
          <w:highlight w:val="green"/>
          <w:u w:val="single"/>
        </w:rPr>
        <w:t>out</w:t>
      </w:r>
      <w:r w:rsidRPr="009A7D0D">
        <w:rPr>
          <w:highlight w:val="green"/>
          <w:u w:val="single"/>
        </w:rPr>
        <w:t xml:space="preserve"> </w:t>
      </w:r>
      <w:r w:rsidRPr="009A7D0D">
        <w:rPr>
          <w:b/>
          <w:bCs/>
          <w:highlight w:val="green"/>
          <w:u w:val="single"/>
        </w:rPr>
        <w:t>of</w:t>
      </w:r>
      <w:r w:rsidRPr="00C66E1B">
        <w:rPr>
          <w:u w:val="single"/>
        </w:rPr>
        <w:t xml:space="preserve"> the business of </w:t>
      </w:r>
      <w:r w:rsidRPr="009A7D0D">
        <w:rPr>
          <w:b/>
          <w:bCs/>
          <w:highlight w:val="green"/>
          <w:u w:val="single"/>
        </w:rPr>
        <w:t>meddling</w:t>
      </w:r>
      <w:r w:rsidRPr="00C66E1B">
        <w:rPr>
          <w:u w:val="single"/>
        </w:rPr>
        <w:t xml:space="preserve"> with speech</w:t>
      </w:r>
      <w:r w:rsidRPr="00C66E1B">
        <w:rPr>
          <w:sz w:val="16"/>
        </w:rPr>
        <w:t>,” he said.</w:t>
      </w:r>
    </w:p>
    <w:p w14:paraId="11922C9A" w14:textId="77777777" w:rsidR="001B6A29" w:rsidRPr="00FE0BAB" w:rsidRDefault="001B6A29" w:rsidP="001B6A29">
      <w:pPr>
        <w:rPr>
          <w:sz w:val="16"/>
          <w:szCs w:val="16"/>
        </w:rPr>
      </w:pPr>
      <w:r w:rsidRPr="00FE0BAB">
        <w:rPr>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2FC5CD03" w14:textId="77777777" w:rsidR="001B6A29" w:rsidRPr="00FE0BAB" w:rsidRDefault="001B6A29" w:rsidP="001B6A29">
      <w:pPr>
        <w:rPr>
          <w:sz w:val="12"/>
          <w:szCs w:val="12"/>
        </w:rPr>
      </w:pPr>
      <w:r w:rsidRPr="00FE0BAB">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5256C75A" w14:textId="77777777" w:rsidR="001B6A29" w:rsidRPr="00FE0BAB" w:rsidRDefault="001B6A29" w:rsidP="001B6A29">
      <w:pPr>
        <w:rPr>
          <w:sz w:val="12"/>
          <w:szCs w:val="12"/>
        </w:rPr>
      </w:pPr>
      <w:r w:rsidRPr="00FE0BAB">
        <w:rPr>
          <w:sz w:val="12"/>
          <w:szCs w:val="12"/>
        </w:rPr>
        <w:t xml:space="preserve">But Genevieve </w:t>
      </w:r>
      <w:proofErr w:type="spellStart"/>
      <w:r w:rsidRPr="00FE0BAB">
        <w:rPr>
          <w:sz w:val="12"/>
          <w:szCs w:val="12"/>
        </w:rPr>
        <w:t>Lakier</w:t>
      </w:r>
      <w:proofErr w:type="spellEnd"/>
      <w:r w:rsidRPr="00FE0BAB">
        <w:rPr>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662AAAAC" w14:textId="77777777" w:rsidR="001B6A29" w:rsidRPr="00FE0BAB" w:rsidRDefault="001B6A29" w:rsidP="001B6A29">
      <w:pPr>
        <w:rPr>
          <w:sz w:val="12"/>
          <w:szCs w:val="12"/>
        </w:rPr>
      </w:pPr>
      <w:r w:rsidRPr="00FE0BAB">
        <w:rPr>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0DE286AB" w14:textId="77777777" w:rsidR="001B6A29" w:rsidRDefault="001B6A29" w:rsidP="001B6A29">
      <w:pPr>
        <w:rPr>
          <w:sz w:val="12"/>
          <w:szCs w:val="12"/>
        </w:rPr>
      </w:pPr>
      <w:proofErr w:type="spellStart"/>
      <w:r w:rsidRPr="00FE0BAB">
        <w:rPr>
          <w:sz w:val="12"/>
          <w:szCs w:val="12"/>
        </w:rPr>
        <w:t>Neuborne</w:t>
      </w:r>
      <w:proofErr w:type="spellEnd"/>
      <w:r w:rsidRPr="00FE0BAB">
        <w:rPr>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FE0BAB">
        <w:rPr>
          <w:sz w:val="12"/>
          <w:szCs w:val="12"/>
        </w:rPr>
        <w:t>Neuborne</w:t>
      </w:r>
      <w:proofErr w:type="spellEnd"/>
      <w:r w:rsidRPr="00FE0BAB">
        <w:rPr>
          <w:sz w:val="12"/>
          <w:szCs w:val="12"/>
        </w:rPr>
        <w:t xml:space="preserve"> said. “But there is a free speech claim involved, so we’ll see how much of an absolutist Roberts is willing to be.”</w:t>
      </w:r>
    </w:p>
    <w:p w14:paraId="4654FD1A" w14:textId="77777777" w:rsidR="001B6A29" w:rsidRPr="00FE0BAB" w:rsidRDefault="001B6A29" w:rsidP="001B6A29">
      <w:pPr>
        <w:rPr>
          <w:sz w:val="12"/>
          <w:szCs w:val="12"/>
        </w:rPr>
      </w:pPr>
    </w:p>
    <w:p w14:paraId="457EA403" w14:textId="77777777" w:rsidR="001B6A29" w:rsidRDefault="001B6A29" w:rsidP="001B6A29">
      <w:pPr>
        <w:pStyle w:val="Heading4"/>
        <w:rPr>
          <w:rFonts w:cs="Calibri"/>
        </w:rPr>
      </w:pPr>
      <w:r>
        <w:rPr>
          <w:rFonts w:cs="Calibri"/>
        </w:rPr>
        <w:t xml:space="preserve">Legal Abortion key to Fetal Tissue </w:t>
      </w:r>
      <w:r>
        <w:rPr>
          <w:rFonts w:cs="Calibri"/>
          <w:u w:val="single"/>
        </w:rPr>
        <w:t>research</w:t>
      </w:r>
      <w:r>
        <w:rPr>
          <w:rFonts w:cs="Calibri"/>
        </w:rPr>
        <w:t xml:space="preserve"> that creates </w:t>
      </w:r>
      <w:r>
        <w:rPr>
          <w:rFonts w:cs="Calibri"/>
          <w:u w:val="single"/>
        </w:rPr>
        <w:t>treatments</w:t>
      </w:r>
      <w:r>
        <w:t xml:space="preserve"> and </w:t>
      </w:r>
      <w:r>
        <w:rPr>
          <w:u w:val="single"/>
        </w:rPr>
        <w:t>vaccines</w:t>
      </w:r>
      <w:r>
        <w:t xml:space="preserve"> for disease</w:t>
      </w:r>
    </w:p>
    <w:p w14:paraId="2666F191" w14:textId="77777777" w:rsidR="001B6A29" w:rsidRPr="004C380A" w:rsidRDefault="001B6A29" w:rsidP="001B6A29">
      <w:r w:rsidRPr="004C380A">
        <w:rPr>
          <w:rStyle w:val="Style13ptBold"/>
        </w:rPr>
        <w:t>LRM 19</w:t>
      </w:r>
      <w:r>
        <w:t xml:space="preserve"> </w:t>
      </w:r>
      <w:r w:rsidRPr="004C380A">
        <w:t>Medicine, The Lancet Respiratory. "Fetal tissue research: focus on the science and not the politics." (2019): 639.</w:t>
      </w:r>
      <w:r>
        <w:t xml:space="preserve"> (</w:t>
      </w:r>
      <w:proofErr w:type="gramStart"/>
      <w:r w:rsidRPr="00173A02">
        <w:t>ranked</w:t>
      </w:r>
      <w:proofErr w:type="gramEnd"/>
      <w:r w:rsidRPr="00173A02">
        <w:t xml:space="preserve"> as the number one journal in the fields of critical care and respiratory medicine</w:t>
      </w:r>
      <w:r>
        <w:t xml:space="preserve">)//Found by JM + BUBU//Re-cut by Elmer </w:t>
      </w:r>
    </w:p>
    <w:p w14:paraId="564DFF6C" w14:textId="77777777" w:rsidR="001B6A29" w:rsidRPr="00BF352C" w:rsidRDefault="001B6A29" w:rsidP="001B6A29">
      <w:pPr>
        <w:rPr>
          <w:sz w:val="16"/>
        </w:rPr>
      </w:pPr>
      <w:r w:rsidRPr="009A7D0D">
        <w:rPr>
          <w:b/>
          <w:sz w:val="26"/>
          <w:highlight w:val="green"/>
          <w:u w:val="single"/>
        </w:rPr>
        <w:lastRenderedPageBreak/>
        <w:t>Stem cell</w:t>
      </w:r>
      <w:r w:rsidRPr="004C380A">
        <w:rPr>
          <w:u w:val="single"/>
        </w:rPr>
        <w:t xml:space="preserve"> therapy </w:t>
      </w:r>
      <w:r w:rsidRPr="009A7D0D">
        <w:rPr>
          <w:b/>
          <w:sz w:val="26"/>
          <w:highlight w:val="green"/>
          <w:u w:val="single"/>
        </w:rPr>
        <w:t>research</w:t>
      </w:r>
      <w:r w:rsidRPr="004C380A">
        <w:rPr>
          <w:u w:val="single"/>
        </w:rPr>
        <w:t xml:space="preserve"> </w:t>
      </w:r>
      <w:r w:rsidRPr="00BF352C">
        <w:rPr>
          <w:u w:val="single"/>
        </w:rPr>
        <w:t xml:space="preserve">in lung disease is still at early stages, but the research output is </w:t>
      </w:r>
      <w:proofErr w:type="gramStart"/>
      <w:r w:rsidRPr="00BF352C">
        <w:rPr>
          <w:b/>
          <w:sz w:val="26"/>
          <w:u w:val="single"/>
        </w:rPr>
        <w:t>increasing</w:t>
      </w:r>
      <w:proofErr w:type="gramEnd"/>
      <w:r w:rsidRPr="00BF352C">
        <w:rPr>
          <w:u w:val="single"/>
        </w:rPr>
        <w:t xml:space="preserve"> and the area is a </w:t>
      </w:r>
      <w:r w:rsidRPr="00BF352C">
        <w:rPr>
          <w:b/>
          <w:sz w:val="26"/>
          <w:u w:val="single"/>
        </w:rPr>
        <w:t>promising</w:t>
      </w:r>
      <w:r w:rsidRPr="00BF352C">
        <w:rPr>
          <w:u w:val="single"/>
        </w:rPr>
        <w:t xml:space="preserve"> one. However, there are </w:t>
      </w:r>
      <w:r w:rsidRPr="009A7D0D">
        <w:rPr>
          <w:b/>
          <w:bCs/>
          <w:sz w:val="26"/>
          <w:highlight w:val="green"/>
          <w:u w:val="single"/>
        </w:rPr>
        <w:t>limits</w:t>
      </w:r>
      <w:r w:rsidRPr="009A7D0D">
        <w:rPr>
          <w:highlight w:val="green"/>
          <w:u w:val="single"/>
        </w:rPr>
        <w:t xml:space="preserve"> </w:t>
      </w:r>
      <w:r w:rsidRPr="00BF352C">
        <w:rPr>
          <w:u w:val="single"/>
        </w:rPr>
        <w:t xml:space="preserve">to the use of MSC and other adult multipotent stem cells, because </w:t>
      </w:r>
      <w:r w:rsidRPr="00BF352C">
        <w:rPr>
          <w:b/>
          <w:sz w:val="26"/>
          <w:u w:val="single"/>
        </w:rPr>
        <w:t>substantial numbers</w:t>
      </w:r>
      <w:r w:rsidRPr="00BF352C">
        <w:rPr>
          <w:u w:val="single"/>
        </w:rPr>
        <w:t xml:space="preserve"> are </w:t>
      </w:r>
      <w:r w:rsidRPr="00BF352C">
        <w:rPr>
          <w:b/>
          <w:sz w:val="26"/>
          <w:u w:val="single"/>
        </w:rPr>
        <w:t>required for therapeutic effects</w:t>
      </w:r>
      <w:r w:rsidRPr="00BF352C">
        <w:rPr>
          <w:sz w:val="16"/>
        </w:rPr>
        <w:t xml:space="preserve">. The cells also have a shorter replicative lifespan and can only make a restricted number of </w:t>
      </w:r>
      <w:proofErr w:type="spellStart"/>
      <w:r w:rsidRPr="00BF352C">
        <w:rPr>
          <w:sz w:val="16"/>
        </w:rPr>
        <w:t>specialised</w:t>
      </w:r>
      <w:proofErr w:type="spellEnd"/>
      <w:r w:rsidRPr="00BF352C">
        <w:rPr>
          <w:sz w:val="16"/>
        </w:rPr>
        <w:t xml:space="preserve"> cell types that are specific for their organ of origin. </w:t>
      </w:r>
      <w:r w:rsidRPr="009A7D0D">
        <w:rPr>
          <w:b/>
          <w:sz w:val="26"/>
          <w:highlight w:val="green"/>
          <w:u w:val="single"/>
        </w:rPr>
        <w:t>Fetal tissue</w:t>
      </w:r>
      <w:r w:rsidRPr="009A7D0D">
        <w:rPr>
          <w:highlight w:val="green"/>
          <w:u w:val="single"/>
        </w:rPr>
        <w:t xml:space="preserve">, </w:t>
      </w:r>
      <w:r w:rsidRPr="00BF352C">
        <w:rPr>
          <w:u w:val="single"/>
        </w:rPr>
        <w:t xml:space="preserve">by contrast, provides cell lines that grow rapidly, </w:t>
      </w:r>
      <w:proofErr w:type="gramStart"/>
      <w:r w:rsidRPr="00BF352C">
        <w:rPr>
          <w:u w:val="single"/>
        </w:rPr>
        <w:t>are able to</w:t>
      </w:r>
      <w:proofErr w:type="gramEnd"/>
      <w:r w:rsidRPr="00BF352C">
        <w:rPr>
          <w:u w:val="single"/>
        </w:rPr>
        <w:t xml:space="preserve"> </w:t>
      </w:r>
      <w:r w:rsidRPr="009A7D0D">
        <w:rPr>
          <w:b/>
          <w:sz w:val="26"/>
          <w:highlight w:val="green"/>
          <w:u w:val="single"/>
        </w:rPr>
        <w:t>easily differentiate</w:t>
      </w:r>
      <w:r w:rsidRPr="009A7D0D">
        <w:rPr>
          <w:highlight w:val="green"/>
          <w:u w:val="single"/>
        </w:rPr>
        <w:t xml:space="preserve"> </w:t>
      </w:r>
      <w:r w:rsidRPr="00BF352C">
        <w:rPr>
          <w:u w:val="single"/>
        </w:rPr>
        <w:t xml:space="preserve">into multiple cell types, and are </w:t>
      </w:r>
      <w:r w:rsidRPr="009A7D0D">
        <w:rPr>
          <w:b/>
          <w:sz w:val="26"/>
          <w:highlight w:val="green"/>
          <w:u w:val="single"/>
        </w:rPr>
        <w:t>less likely to be rejected</w:t>
      </w:r>
      <w:r w:rsidRPr="00BF352C">
        <w:rPr>
          <w:u w:val="single"/>
        </w:rPr>
        <w:t xml:space="preserve"> by the body</w:t>
      </w:r>
      <w:r w:rsidRPr="00BF352C">
        <w:rPr>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BF352C">
        <w:rPr>
          <w:u w:val="single"/>
        </w:rPr>
        <w:t xml:space="preserve">Although research into fetal tissue alternatives is worthwhile, it will take time and until then, the use of fetal tissue is </w:t>
      </w:r>
      <w:r w:rsidRPr="00BF352C">
        <w:rPr>
          <w:b/>
          <w:sz w:val="26"/>
          <w:u w:val="single"/>
        </w:rPr>
        <w:t>essential</w:t>
      </w:r>
      <w:r w:rsidRPr="00BF352C">
        <w:rPr>
          <w:u w:val="single"/>
        </w:rPr>
        <w:t xml:space="preserve"> so that </w:t>
      </w:r>
      <w:r w:rsidRPr="00BF352C">
        <w:rPr>
          <w:b/>
          <w:sz w:val="26"/>
          <w:u w:val="single"/>
        </w:rPr>
        <w:t>research efforts</w:t>
      </w:r>
      <w:r w:rsidRPr="00BF352C">
        <w:rPr>
          <w:u w:val="single"/>
        </w:rPr>
        <w:t>, which are crucial for the development of new therapeutic treatments in often difficult-to-treat lung diseases</w:t>
      </w:r>
      <w:r w:rsidRPr="00BF352C">
        <w:rPr>
          <w:sz w:val="16"/>
        </w:rPr>
        <w:t>, are not severely hampered. And those in the field need to ensure their voices are heard. Indeed, the American Thoracic Society released a statement the day after the Trump administration announcement saying that “</w:t>
      </w:r>
      <w:r w:rsidRPr="004C380A">
        <w:rPr>
          <w:u w:val="single"/>
        </w:rPr>
        <w:t xml:space="preserve">Scientific research with fetal tissue is </w:t>
      </w:r>
      <w:r w:rsidRPr="009A7D0D">
        <w:rPr>
          <w:b/>
          <w:sz w:val="26"/>
          <w:highlight w:val="green"/>
          <w:u w:val="single"/>
        </w:rPr>
        <w:t>vital for</w:t>
      </w:r>
      <w:r w:rsidRPr="004C380A">
        <w:rPr>
          <w:u w:val="single"/>
        </w:rPr>
        <w:t xml:space="preserve"> the </w:t>
      </w:r>
      <w:r w:rsidRPr="009A7D0D">
        <w:rPr>
          <w:b/>
          <w:sz w:val="26"/>
          <w:highlight w:val="green"/>
          <w:u w:val="single"/>
        </w:rPr>
        <w:t>development of new treatments for</w:t>
      </w:r>
      <w:r w:rsidRPr="004C380A">
        <w:rPr>
          <w:u w:val="single"/>
        </w:rPr>
        <w:t xml:space="preserve"> many </w:t>
      </w:r>
      <w:r w:rsidRPr="009A7D0D">
        <w:rPr>
          <w:b/>
          <w:sz w:val="26"/>
          <w:highlight w:val="green"/>
          <w:u w:val="single"/>
          <w:bdr w:val="single" w:sz="18" w:space="0" w:color="auto"/>
        </w:rPr>
        <w:t>deadly</w:t>
      </w:r>
      <w:r w:rsidRPr="009A7D0D">
        <w:rPr>
          <w:highlight w:val="green"/>
          <w:u w:val="single"/>
          <w:bdr w:val="single" w:sz="18" w:space="0" w:color="auto"/>
        </w:rPr>
        <w:t xml:space="preserve"> </w:t>
      </w:r>
      <w:r w:rsidRPr="009A7D0D">
        <w:rPr>
          <w:b/>
          <w:sz w:val="26"/>
          <w:highlight w:val="green"/>
          <w:u w:val="single"/>
          <w:bdr w:val="single" w:sz="18" w:space="0" w:color="auto"/>
        </w:rPr>
        <w:t>diseases</w:t>
      </w:r>
      <w:r w:rsidRPr="004C380A">
        <w:rPr>
          <w:b/>
          <w:sz w:val="26"/>
          <w:u w:val="single"/>
        </w:rPr>
        <w:t xml:space="preserve"> </w:t>
      </w:r>
      <w:r w:rsidRPr="004C380A">
        <w:rPr>
          <w:u w:val="single"/>
        </w:rPr>
        <w:t>and conditions, such as cystic fibrosis and acute lung injury</w:t>
      </w:r>
      <w:r w:rsidRPr="00BF352C">
        <w:rPr>
          <w:sz w:val="16"/>
        </w:rPr>
        <w:t xml:space="preserve">. </w:t>
      </w:r>
      <w:r w:rsidRPr="004C380A">
        <w:rPr>
          <w:b/>
          <w:bCs/>
          <w:u w:val="single"/>
          <w:bdr w:val="single" w:sz="18" w:space="0" w:color="auto"/>
        </w:rPr>
        <w:t>There are no alternative research models that can replace all fetal tissue research”.</w:t>
      </w:r>
      <w:r w:rsidRPr="00BF352C">
        <w:rPr>
          <w:sz w:val="16"/>
        </w:rPr>
        <w:t xml:space="preserve"> </w:t>
      </w:r>
      <w:r w:rsidRPr="004C380A">
        <w:rPr>
          <w:u w:val="single"/>
        </w:rPr>
        <w:t xml:space="preserve">Fetal tissue has been a </w:t>
      </w:r>
      <w:r w:rsidRPr="009A7D0D">
        <w:rPr>
          <w:b/>
          <w:sz w:val="26"/>
          <w:highlight w:val="green"/>
          <w:u w:val="single"/>
        </w:rPr>
        <w:t>key</w:t>
      </w:r>
      <w:r w:rsidRPr="004C380A">
        <w:rPr>
          <w:u w:val="single"/>
        </w:rPr>
        <w:t xml:space="preserve"> </w:t>
      </w:r>
      <w:r w:rsidRPr="009A7D0D">
        <w:rPr>
          <w:b/>
          <w:sz w:val="26"/>
          <w:highlight w:val="green"/>
          <w:u w:val="single"/>
        </w:rPr>
        <w:t>part of</w:t>
      </w:r>
      <w:r w:rsidRPr="009A7D0D">
        <w:rPr>
          <w:highlight w:val="green"/>
          <w:u w:val="single"/>
        </w:rPr>
        <w:t xml:space="preserve"> </w:t>
      </w:r>
      <w:r w:rsidRPr="004C380A">
        <w:rPr>
          <w:u w:val="single"/>
        </w:rPr>
        <w:t xml:space="preserve">the development </w:t>
      </w:r>
      <w:r w:rsidRPr="009A7D0D">
        <w:rPr>
          <w:highlight w:val="green"/>
          <w:u w:val="single"/>
        </w:rPr>
        <w:t>of</w:t>
      </w:r>
      <w:r w:rsidRPr="004C380A">
        <w:rPr>
          <w:u w:val="single"/>
        </w:rPr>
        <w:t xml:space="preserve"> multiple </w:t>
      </w:r>
      <w:r w:rsidRPr="009A7D0D">
        <w:rPr>
          <w:b/>
          <w:sz w:val="26"/>
          <w:highlight w:val="green"/>
          <w:u w:val="single"/>
        </w:rPr>
        <w:t>vaccines</w:t>
      </w:r>
      <w:r w:rsidRPr="004C380A">
        <w:rPr>
          <w:u w:val="single"/>
        </w:rPr>
        <w:t xml:space="preserve">, </w:t>
      </w:r>
      <w:r w:rsidRPr="009A7D0D">
        <w:rPr>
          <w:b/>
          <w:sz w:val="26"/>
          <w:highlight w:val="green"/>
          <w:u w:val="single"/>
        </w:rPr>
        <w:t>treatments</w:t>
      </w:r>
      <w:r w:rsidRPr="009A7D0D">
        <w:rPr>
          <w:highlight w:val="green"/>
          <w:u w:val="single"/>
        </w:rPr>
        <w:t xml:space="preserve"> </w:t>
      </w:r>
      <w:r w:rsidRPr="004C380A">
        <w:rPr>
          <w:u w:val="single"/>
        </w:rPr>
        <w:t>for cystic fibrosis, and ongoing research into cancer immunotherapy</w:t>
      </w:r>
      <w:r w:rsidRPr="00BF352C">
        <w:rPr>
          <w:sz w:val="16"/>
        </w:rPr>
        <w:t xml:space="preserve">. The major objection to fetal tissue research is </w:t>
      </w:r>
      <w:r w:rsidRPr="004C380A">
        <w:rPr>
          <w:u w:val="single"/>
        </w:rPr>
        <w:t xml:space="preserve">that the </w:t>
      </w:r>
      <w:r w:rsidRPr="009A7D0D">
        <w:rPr>
          <w:b/>
          <w:sz w:val="26"/>
          <w:highlight w:val="green"/>
          <w:u w:val="single"/>
        </w:rPr>
        <w:t xml:space="preserve">source of </w:t>
      </w:r>
      <w:r w:rsidRPr="004C380A">
        <w:rPr>
          <w:u w:val="single"/>
        </w:rPr>
        <w:t xml:space="preserve">the </w:t>
      </w:r>
      <w:r w:rsidRPr="009A7D0D">
        <w:rPr>
          <w:b/>
          <w:sz w:val="26"/>
          <w:highlight w:val="green"/>
          <w:u w:val="single"/>
        </w:rPr>
        <w:t>fetal tissue is</w:t>
      </w:r>
      <w:r w:rsidRPr="009A7D0D">
        <w:rPr>
          <w:highlight w:val="green"/>
          <w:u w:val="single"/>
        </w:rPr>
        <w:t xml:space="preserve"> </w:t>
      </w:r>
      <w:r w:rsidRPr="009A7D0D">
        <w:rPr>
          <w:b/>
          <w:sz w:val="26"/>
          <w:highlight w:val="green"/>
          <w:u w:val="single"/>
        </w:rPr>
        <w:t>mainly from</w:t>
      </w:r>
      <w:r w:rsidRPr="009A7D0D">
        <w:rPr>
          <w:highlight w:val="green"/>
          <w:u w:val="single"/>
        </w:rPr>
        <w:t xml:space="preserve"> </w:t>
      </w:r>
      <w:r w:rsidRPr="009A7D0D">
        <w:rPr>
          <w:b/>
          <w:sz w:val="26"/>
          <w:highlight w:val="green"/>
          <w:u w:val="single"/>
        </w:rPr>
        <w:t>elective abortions</w:t>
      </w:r>
      <w:r w:rsidRPr="004C380A">
        <w:rPr>
          <w:u w:val="single"/>
        </w:rPr>
        <w:t>.</w:t>
      </w:r>
      <w:r w:rsidRPr="00BF352C">
        <w:rPr>
          <w:sz w:val="16"/>
        </w:rPr>
        <w:t xml:space="preserve"> However, there is no suggestion that the number of abortions will decrease </w:t>
      </w:r>
      <w:proofErr w:type="gramStart"/>
      <w:r w:rsidRPr="00BF352C">
        <w:rPr>
          <w:sz w:val="16"/>
        </w:rPr>
        <w:t>as a result of</w:t>
      </w:r>
      <w:proofErr w:type="gramEnd"/>
      <w:r w:rsidRPr="00BF352C">
        <w:rPr>
          <w:sz w:val="16"/>
        </w:rPr>
        <w:t xml:space="preserve"> removing funding for fetal tissue research. </w:t>
      </w:r>
      <w:r w:rsidRPr="009A7D0D">
        <w:rPr>
          <w:b/>
          <w:sz w:val="26"/>
          <w:highlight w:val="green"/>
          <w:u w:val="single"/>
        </w:rPr>
        <w:t>Abortion is still legal</w:t>
      </w:r>
      <w:r w:rsidRPr="009A7D0D">
        <w:rPr>
          <w:highlight w:val="green"/>
          <w:u w:val="single"/>
        </w:rPr>
        <w:t xml:space="preserve"> </w:t>
      </w:r>
      <w:r w:rsidRPr="004C380A">
        <w:rPr>
          <w:u w:val="single"/>
        </w:rPr>
        <w:t>in all 50 states in the USA and fetal tissue would otherwise be discarded</w:t>
      </w:r>
      <w:r w:rsidRPr="009A7D0D">
        <w:rPr>
          <w:highlight w:val="green"/>
          <w:u w:val="single"/>
        </w:rPr>
        <w:t xml:space="preserve">. </w:t>
      </w:r>
      <w:r w:rsidRPr="009A7D0D">
        <w:rPr>
          <w:b/>
          <w:sz w:val="26"/>
          <w:highlight w:val="green"/>
          <w:u w:val="single"/>
        </w:rPr>
        <w:t>Fetal tissue research</w:t>
      </w:r>
      <w:r w:rsidRPr="004C380A">
        <w:rPr>
          <w:u w:val="single"/>
        </w:rPr>
        <w:t xml:space="preserve">, in fact, holds the </w:t>
      </w:r>
      <w:r w:rsidRPr="009A7D0D">
        <w:rPr>
          <w:b/>
          <w:sz w:val="26"/>
          <w:highlight w:val="green"/>
          <w:u w:val="single"/>
          <w:bdr w:val="single" w:sz="18" w:space="0" w:color="auto"/>
        </w:rPr>
        <w:t>potential to save lives</w:t>
      </w:r>
      <w:r w:rsidRPr="009A7D0D">
        <w:rPr>
          <w:highlight w:val="green"/>
          <w:u w:val="single"/>
        </w:rPr>
        <w:t xml:space="preserve"> </w:t>
      </w:r>
      <w:r w:rsidRPr="004C380A">
        <w:rPr>
          <w:u w:val="single"/>
        </w:rPr>
        <w:t xml:space="preserve">through the development of new treatments and vaccines. </w:t>
      </w:r>
      <w:proofErr w:type="spellStart"/>
      <w:r w:rsidRPr="004C380A">
        <w:rPr>
          <w:u w:val="single"/>
        </w:rPr>
        <w:t>Politicising</w:t>
      </w:r>
      <w:proofErr w:type="spellEnd"/>
      <w:r w:rsidRPr="004C380A">
        <w:rPr>
          <w:u w:val="single"/>
        </w:rPr>
        <w:t xml:space="preserve"> scientific research in this way means denying hope to millions of patients with life-limiting diseases.</w:t>
      </w:r>
    </w:p>
    <w:p w14:paraId="094CB179" w14:textId="77777777" w:rsidR="001B6A29" w:rsidRDefault="001B6A29" w:rsidP="001B6A29">
      <w:pPr>
        <w:pStyle w:val="Heading4"/>
      </w:pPr>
      <w:r>
        <w:t>Diseases cause Extinction</w:t>
      </w:r>
    </w:p>
    <w:p w14:paraId="5E411D43" w14:textId="77777777" w:rsidR="001B6A29" w:rsidRDefault="001B6A29" w:rsidP="001B6A29">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6" w:history="1">
        <w:r w:rsidRPr="00CD3030">
          <w:rPr>
            <w:rStyle w:val="Hyperlink"/>
          </w:rPr>
          <w:t>http://necsi.edu/research/social/pandemics/transition</w:t>
        </w:r>
      </w:hyperlink>
      <w:r w:rsidRPr="00CD3030">
        <w:t xml:space="preserve"> (Professor and President, New England Complex System Institute; PhD in Physics, MIT)//Elmer</w:t>
      </w:r>
    </w:p>
    <w:p w14:paraId="030C76EC" w14:textId="77777777" w:rsidR="001B6A29" w:rsidRPr="00DB2EF6" w:rsidRDefault="001B6A29" w:rsidP="001B6A29">
      <w:pPr>
        <w:rPr>
          <w:sz w:val="16"/>
        </w:rPr>
      </w:pPr>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10555D">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rPr>
          <w:sz w:val="16"/>
        </w:rPr>
        <w:t xml:space="preserve">, </w:t>
      </w:r>
      <w:r w:rsidRPr="0010555D">
        <w:rPr>
          <w:rStyle w:val="StyleUnderline"/>
          <w:sz w:val="24"/>
        </w:rPr>
        <w:t>like adding airplane routes</w:t>
      </w:r>
      <w:r w:rsidRPr="0010555D">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9A7D0D">
        <w:rPr>
          <w:rStyle w:val="StyleUnderline"/>
          <w:sz w:val="24"/>
          <w:highlight w:val="green"/>
        </w:rPr>
        <w:t xml:space="preserve">aggressive </w:t>
      </w:r>
      <w:proofErr w:type="gramStart"/>
      <w:r w:rsidRPr="009A7D0D">
        <w:rPr>
          <w:rStyle w:val="StyleUnderline"/>
          <w:sz w:val="24"/>
          <w:highlight w:val="green"/>
        </w:rPr>
        <w:t>strains</w:t>
      </w:r>
      <w:proofErr w:type="gramEnd"/>
      <w:r w:rsidRPr="0010555D">
        <w:rPr>
          <w:rStyle w:val="StyleUnderline"/>
          <w:sz w:val="24"/>
        </w:rPr>
        <w:t xml:space="preserve"> changes. They can </w:t>
      </w:r>
      <w:r w:rsidRPr="009A7D0D">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9A7D0D">
        <w:rPr>
          <w:rStyle w:val="Emphasis"/>
          <w:sz w:val="24"/>
          <w:highlight w:val="green"/>
        </w:rPr>
        <w:t>transportation</w:t>
      </w:r>
      <w:r w:rsidRPr="009A7D0D">
        <w:rPr>
          <w:rStyle w:val="StyleUnderline"/>
          <w:sz w:val="24"/>
          <w:highlight w:val="green"/>
        </w:rPr>
        <w:t xml:space="preserve"> to find new hosts and </w:t>
      </w:r>
      <w:r w:rsidRPr="009A7D0D">
        <w:rPr>
          <w:rStyle w:val="Emphasis"/>
          <w:sz w:val="24"/>
          <w:highlight w:val="green"/>
        </w:rPr>
        <w:t>escape local extinction</w:t>
      </w:r>
      <w:r w:rsidRPr="0010555D">
        <w:rPr>
          <w:sz w:val="16"/>
        </w:rPr>
        <w:t xml:space="preserve">. Figure 3 shows that </w:t>
      </w:r>
      <w:r w:rsidRPr="009A7D0D">
        <w:rPr>
          <w:rStyle w:val="StyleUnderline"/>
          <w:sz w:val="24"/>
          <w:highlight w:val="green"/>
        </w:rPr>
        <w:t>the more</w:t>
      </w:r>
      <w:r w:rsidRPr="0010555D">
        <w:rPr>
          <w:rStyle w:val="StyleUnderline"/>
          <w:sz w:val="24"/>
        </w:rPr>
        <w:t xml:space="preserve"> transportation </w:t>
      </w:r>
      <w:r w:rsidRPr="009A7D0D">
        <w:rPr>
          <w:rStyle w:val="StyleUnderline"/>
          <w:sz w:val="24"/>
          <w:highlight w:val="green"/>
        </w:rPr>
        <w:t>routes</w:t>
      </w:r>
      <w:r w:rsidRPr="0010555D">
        <w:rPr>
          <w:rStyle w:val="StyleUnderline"/>
          <w:sz w:val="24"/>
        </w:rPr>
        <w:t xml:space="preserve"> introduced into the model, </w:t>
      </w:r>
      <w:r w:rsidRPr="009A7D0D">
        <w:rPr>
          <w:rStyle w:val="StyleUnderline"/>
          <w:sz w:val="24"/>
          <w:highlight w:val="green"/>
        </w:rPr>
        <w:t xml:space="preserve">the </w:t>
      </w:r>
      <w:proofErr w:type="gramStart"/>
      <w:r w:rsidRPr="009A7D0D">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9A7D0D">
        <w:rPr>
          <w:rStyle w:val="Emphasis"/>
          <w:sz w:val="24"/>
          <w:highlight w:val="green"/>
        </w:rPr>
        <w:t>pathogens</w:t>
      </w:r>
      <w:r w:rsidRPr="0010555D">
        <w:rPr>
          <w:rStyle w:val="Emphasis"/>
          <w:sz w:val="24"/>
        </w:rPr>
        <w:t xml:space="preserve"> are able to </w:t>
      </w:r>
      <w:r w:rsidRPr="009A7D0D">
        <w:rPr>
          <w:rStyle w:val="Emphasis"/>
          <w:sz w:val="24"/>
          <w:highlight w:val="green"/>
        </w:rPr>
        <w:t>survive and spread</w:t>
      </w:r>
      <w:r w:rsidRPr="0010555D">
        <w:rPr>
          <w:sz w:val="16"/>
        </w:rPr>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9A7D0D">
        <w:rPr>
          <w:rStyle w:val="StyleUnderline"/>
          <w:sz w:val="24"/>
          <w:highlight w:val="green"/>
        </w:rPr>
        <w:t>there is a</w:t>
      </w:r>
      <w:r w:rsidRPr="0010555D">
        <w:rPr>
          <w:rStyle w:val="StyleUnderline"/>
          <w:sz w:val="24"/>
        </w:rPr>
        <w:t xml:space="preserve"> critical </w:t>
      </w:r>
      <w:r w:rsidRPr="009A7D0D">
        <w:rPr>
          <w:rStyle w:val="StyleUnderline"/>
          <w:sz w:val="24"/>
          <w:highlight w:val="green"/>
        </w:rPr>
        <w:t>point at which</w:t>
      </w:r>
      <w:r w:rsidRPr="0010555D">
        <w:rPr>
          <w:rStyle w:val="StyleUnderline"/>
          <w:sz w:val="24"/>
        </w:rPr>
        <w:t xml:space="preserve"> pathogens become so aggressive that </w:t>
      </w:r>
      <w:r w:rsidRPr="009A7D0D">
        <w:rPr>
          <w:rStyle w:val="Emphasis"/>
          <w:sz w:val="24"/>
          <w:highlight w:val="green"/>
          <w:bdr w:val="single" w:sz="4" w:space="0" w:color="auto"/>
        </w:rPr>
        <w:t>the entire</w:t>
      </w:r>
      <w:r w:rsidRPr="0010555D">
        <w:rPr>
          <w:rStyle w:val="Emphasis"/>
          <w:sz w:val="24"/>
          <w:bdr w:val="single" w:sz="4" w:space="0" w:color="auto"/>
        </w:rPr>
        <w:t xml:space="preserve"> host </w:t>
      </w:r>
      <w:r w:rsidRPr="009A7D0D">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4). </w:t>
      </w:r>
      <w:r w:rsidRPr="009A7D0D">
        <w:rPr>
          <w:rStyle w:val="StyleUnderline"/>
          <w:sz w:val="24"/>
          <w:highlight w:val="green"/>
        </w:rPr>
        <w:t>With increasing</w:t>
      </w:r>
      <w:r w:rsidRPr="0010555D">
        <w:rPr>
          <w:rStyle w:val="StyleUnderline"/>
          <w:sz w:val="24"/>
        </w:rPr>
        <w:t xml:space="preserve"> levels of </w:t>
      </w:r>
      <w:r w:rsidRPr="009A7D0D">
        <w:rPr>
          <w:rStyle w:val="StyleUnderline"/>
          <w:sz w:val="24"/>
          <w:highlight w:val="green"/>
        </w:rPr>
        <w:t xml:space="preserve">global transportation, </w:t>
      </w:r>
      <w:r w:rsidRPr="009A7D0D">
        <w:rPr>
          <w:rStyle w:val="Emphasis"/>
          <w:sz w:val="24"/>
          <w:highlight w:val="green"/>
        </w:rPr>
        <w:lastRenderedPageBreak/>
        <w:t>human civilization</w:t>
      </w:r>
      <w:r w:rsidRPr="009A7D0D">
        <w:rPr>
          <w:rStyle w:val="StyleUnderline"/>
          <w:sz w:val="24"/>
          <w:highlight w:val="green"/>
        </w:rPr>
        <w:t xml:space="preserve"> may</w:t>
      </w:r>
      <w:r w:rsidRPr="0010555D">
        <w:rPr>
          <w:rStyle w:val="StyleUnderline"/>
          <w:sz w:val="24"/>
        </w:rPr>
        <w:t xml:space="preserve"> be </w:t>
      </w:r>
      <w:r w:rsidRPr="009A7D0D">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9A7D0D">
        <w:rPr>
          <w:rStyle w:val="Emphasis"/>
          <w:sz w:val="24"/>
          <w:highlight w:val="green"/>
        </w:rPr>
        <w:t>a critical threshold</w:t>
      </w:r>
      <w:r w:rsidRPr="0010555D">
        <w:rPr>
          <w:rStyle w:val="StyleUnderline"/>
          <w:sz w:val="24"/>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10555D">
        <w:rPr>
          <w:sz w:val="16"/>
        </w:rPr>
        <w:t>really about</w:t>
      </w:r>
      <w:proofErr w:type="gramEnd"/>
      <w:r w:rsidRPr="0010555D">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w:t>
      </w:r>
      <w:proofErr w:type="gramStart"/>
      <w:r w:rsidRPr="0010555D">
        <w:rPr>
          <w:rStyle w:val="StyleUnderline"/>
          <w:sz w:val="24"/>
        </w:rPr>
        <w:t>past experience</w:t>
      </w:r>
      <w:proofErr w:type="gramEnd"/>
      <w:r w:rsidRPr="0010555D">
        <w:rPr>
          <w:rStyle w:val="StyleUnderline"/>
          <w:sz w:val="24"/>
        </w:rPr>
        <w:t xml:space="preserve"> is not a good guide to future events. A key point about the phase transition to extinction is </w:t>
      </w:r>
      <w:r w:rsidRPr="009A7D0D">
        <w:rPr>
          <w:rStyle w:val="StyleUnderline"/>
          <w:sz w:val="24"/>
          <w:highlight w:val="green"/>
        </w:rPr>
        <w:t xml:space="preserve">its </w:t>
      </w:r>
      <w:r w:rsidRPr="009A7D0D">
        <w:rPr>
          <w:rStyle w:val="Emphasis"/>
          <w:sz w:val="24"/>
          <w:highlight w:val="green"/>
        </w:rPr>
        <w:t>suddenness</w:t>
      </w:r>
      <w:r w:rsidRPr="0010555D">
        <w:rPr>
          <w:sz w:val="16"/>
        </w:rPr>
        <w:t xml:space="preserve">. </w:t>
      </w:r>
      <w:r w:rsidRPr="009A7D0D">
        <w:rPr>
          <w:rStyle w:val="StyleUnderline"/>
          <w:sz w:val="24"/>
          <w:highlight w:val="green"/>
        </w:rPr>
        <w:t xml:space="preserve">Even a system that seems stable, </w:t>
      </w:r>
      <w:r w:rsidRPr="009A7D0D">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A478C8">
        <w:rPr>
          <w:sz w:val="16"/>
        </w:rPr>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A478C8">
        <w:rPr>
          <w:sz w:val="16"/>
        </w:rPr>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A478C8">
        <w:rPr>
          <w:sz w:val="16"/>
        </w:rPr>
        <w:t>.</w:t>
      </w:r>
    </w:p>
    <w:p w14:paraId="103AFE93" w14:textId="77777777" w:rsidR="001B6A29" w:rsidRDefault="001B6A29" w:rsidP="001B6A29">
      <w:pPr>
        <w:pStyle w:val="Heading3"/>
      </w:pPr>
      <w:r>
        <w:lastRenderedPageBreak/>
        <w:t xml:space="preserve">2 – </w:t>
      </w:r>
      <w:proofErr w:type="spellStart"/>
      <w:r>
        <w:t>Sua</w:t>
      </w:r>
      <w:proofErr w:type="spellEnd"/>
      <w:r>
        <w:t xml:space="preserve"> Sponte DA</w:t>
      </w:r>
    </w:p>
    <w:p w14:paraId="424501C8" w14:textId="77777777" w:rsidR="001B6A29" w:rsidRPr="00DB110E" w:rsidRDefault="001B6A29" w:rsidP="001B6A29">
      <w:pPr>
        <w:pStyle w:val="Heading4"/>
        <w:rPr>
          <w:rFonts w:asciiTheme="minorHAnsi" w:hAnsiTheme="minorHAnsi" w:cstheme="minorHAnsi"/>
        </w:rPr>
      </w:pPr>
      <w:r w:rsidRPr="00DB110E">
        <w:rPr>
          <w:rFonts w:asciiTheme="minorHAnsi" w:hAnsiTheme="minorHAnsi" w:cstheme="minorHAnsi"/>
        </w:rPr>
        <w:t xml:space="preserve">The </w:t>
      </w:r>
      <w:proofErr w:type="spellStart"/>
      <w:r w:rsidRPr="00DB110E">
        <w:rPr>
          <w:rFonts w:asciiTheme="minorHAnsi" w:hAnsiTheme="minorHAnsi" w:cstheme="minorHAnsi"/>
        </w:rPr>
        <w:t>aff</w:t>
      </w:r>
      <w:proofErr w:type="spellEnd"/>
      <w:r w:rsidRPr="00DB110E">
        <w:rPr>
          <w:rFonts w:asciiTheme="minorHAnsi" w:hAnsiTheme="minorHAnsi" w:cstheme="minorHAnsi"/>
        </w:rPr>
        <w:t xml:space="preserve"> is </w:t>
      </w:r>
      <w:proofErr w:type="spellStart"/>
      <w:r w:rsidRPr="00DB110E">
        <w:rPr>
          <w:rFonts w:asciiTheme="minorHAnsi" w:hAnsiTheme="minorHAnsi" w:cstheme="minorHAnsi"/>
        </w:rPr>
        <w:t>sua</w:t>
      </w:r>
      <w:proofErr w:type="spellEnd"/>
      <w:r w:rsidRPr="00DB110E">
        <w:rPr>
          <w:rFonts w:asciiTheme="minorHAnsi" w:hAnsiTheme="minorHAnsi" w:cstheme="minorHAnsi"/>
        </w:rPr>
        <w:t xml:space="preserve"> sponte – it </w:t>
      </w:r>
      <w:proofErr w:type="gramStart"/>
      <w:r w:rsidRPr="00DB110E">
        <w:rPr>
          <w:rFonts w:asciiTheme="minorHAnsi" w:hAnsiTheme="minorHAnsi" w:cstheme="minorHAnsi"/>
        </w:rPr>
        <w:t>makes a decision</w:t>
      </w:r>
      <w:proofErr w:type="gramEnd"/>
      <w:r w:rsidRPr="00DB110E">
        <w:rPr>
          <w:rFonts w:asciiTheme="minorHAnsi" w:hAnsiTheme="minorHAnsi" w:cstheme="minorHAnsi"/>
        </w:rPr>
        <w:t xml:space="preserve"> in absence of arguments presented before the court – that crushes court legitimacy</w:t>
      </w:r>
    </w:p>
    <w:p w14:paraId="6C621EDC" w14:textId="77777777" w:rsidR="001B6A29" w:rsidRPr="00DB110E" w:rsidRDefault="001B6A29" w:rsidP="001B6A29">
      <w:pPr>
        <w:rPr>
          <w:rFonts w:asciiTheme="minorHAnsi" w:hAnsiTheme="minorHAnsi" w:cstheme="minorHAnsi"/>
        </w:rPr>
      </w:pPr>
      <w:r w:rsidRPr="00DB110E">
        <w:rPr>
          <w:rStyle w:val="Style13ptBold"/>
          <w:rFonts w:asciiTheme="minorHAnsi" w:hAnsiTheme="minorHAnsi" w:cstheme="minorHAnsi"/>
        </w:rPr>
        <w:t>Milani &amp; Smith 02</w:t>
      </w:r>
      <w:r w:rsidRPr="00DB110E">
        <w:rPr>
          <w:rFonts w:asciiTheme="minorHAnsi" w:hAnsiTheme="minorHAnsi" w:cstheme="minorHAnsi"/>
        </w:rPr>
        <w:t xml:space="preserve"> (Adam and Michael, both are Assistant Professors, Mercer University School of Law, “Playing God: A Critical Look at </w:t>
      </w:r>
      <w:proofErr w:type="spellStart"/>
      <w:r w:rsidRPr="00DB110E">
        <w:rPr>
          <w:rFonts w:asciiTheme="minorHAnsi" w:hAnsiTheme="minorHAnsi" w:cstheme="minorHAnsi"/>
        </w:rPr>
        <w:t>Sua</w:t>
      </w:r>
      <w:proofErr w:type="spellEnd"/>
      <w:r w:rsidRPr="00DB110E">
        <w:rPr>
          <w:rFonts w:asciiTheme="minorHAnsi" w:hAnsiTheme="minorHAnsi" w:cstheme="minorHAnsi"/>
        </w:rPr>
        <w:t xml:space="preserve"> Sponte Decisions by Appellate Courts,” 69 Tenn. L. Rev. 245, Winter, lexis)</w:t>
      </w:r>
    </w:p>
    <w:p w14:paraId="0B46C986" w14:textId="77777777" w:rsidR="001B6A29" w:rsidRPr="00DB110E" w:rsidRDefault="001B6A29" w:rsidP="001B6A29">
      <w:pPr>
        <w:rPr>
          <w:rFonts w:asciiTheme="minorHAnsi" w:hAnsiTheme="minorHAnsi" w:cstheme="minorHAnsi"/>
          <w:sz w:val="16"/>
        </w:rPr>
      </w:pPr>
      <w:r w:rsidRPr="00DB110E">
        <w:rPr>
          <w:rStyle w:val="StyleUnderline"/>
          <w:rFonts w:asciiTheme="minorHAnsi" w:hAnsiTheme="minorHAnsi" w:cstheme="minorHAnsi"/>
        </w:rPr>
        <w:t>The heart of the American legal system is the adversary process in which trained advocates present the parties’ facts and arguments to neutral decision makers</w:t>
      </w:r>
      <w:r w:rsidRPr="00DB110E">
        <w:rPr>
          <w:rFonts w:asciiTheme="minorHAnsi" w:hAnsiTheme="minorHAnsi" w:cstheme="minorHAnsi"/>
          <w:sz w:val="16"/>
        </w:rPr>
        <w:t xml:space="preserve">. </w:t>
      </w:r>
      <w:r w:rsidRPr="00DB110E">
        <w:rPr>
          <w:rStyle w:val="StyleUnderline"/>
          <w:rFonts w:asciiTheme="minorHAnsi" w:hAnsiTheme="minorHAnsi" w:cstheme="minorHAnsi"/>
        </w:rPr>
        <w:t>The fundamental premise of the adversary process is that these advocates will uncover and present more useful information and arguments to the decision maker than would be developed by a judicial officer</w:t>
      </w:r>
      <w:r w:rsidRPr="00DB110E">
        <w:rPr>
          <w:rFonts w:asciiTheme="minorHAnsi" w:hAnsiTheme="minorHAnsi" w:cstheme="minorHAnsi"/>
          <w:sz w:val="16"/>
        </w:rPr>
        <w:t xml:space="preserve"> acting on his own in an inquisitorial system.3 </w:t>
      </w:r>
      <w:r w:rsidRPr="009A7D0D">
        <w:rPr>
          <w:rStyle w:val="StyleUnderline"/>
          <w:rFonts w:asciiTheme="minorHAnsi" w:hAnsiTheme="minorHAnsi" w:cstheme="minorHAnsi"/>
          <w:highlight w:val="green"/>
        </w:rPr>
        <w:t>The</w:t>
      </w:r>
      <w:r w:rsidRPr="00DB110E">
        <w:rPr>
          <w:rStyle w:val="StyleUnderline"/>
          <w:rFonts w:asciiTheme="minorHAnsi" w:hAnsiTheme="minorHAnsi" w:cstheme="minorHAnsi"/>
        </w:rPr>
        <w:t xml:space="preserve"> adversary </w:t>
      </w:r>
      <w:r w:rsidRPr="009A7D0D">
        <w:rPr>
          <w:rStyle w:val="StyleUnderline"/>
          <w:rFonts w:asciiTheme="minorHAnsi" w:hAnsiTheme="minorHAnsi" w:cstheme="minorHAnsi"/>
          <w:highlight w:val="green"/>
        </w:rPr>
        <w:t>process</w:t>
      </w:r>
      <w:r w:rsidRPr="00DB110E">
        <w:rPr>
          <w:rStyle w:val="StyleUnderline"/>
          <w:rFonts w:asciiTheme="minorHAnsi" w:hAnsiTheme="minorHAnsi" w:cstheme="minorHAnsi"/>
        </w:rPr>
        <w:t xml:space="preserve"> is also said to “</w:t>
      </w:r>
      <w:r w:rsidRPr="009A7D0D">
        <w:rPr>
          <w:rStyle w:val="StyleUnderline"/>
          <w:rFonts w:asciiTheme="minorHAnsi" w:hAnsiTheme="minorHAnsi" w:cstheme="minorHAnsi"/>
          <w:highlight w:val="green"/>
        </w:rPr>
        <w:t>promote</w:t>
      </w:r>
      <w:r w:rsidRPr="00DB110E">
        <w:rPr>
          <w:rStyle w:val="StyleUnderline"/>
          <w:rFonts w:asciiTheme="minorHAnsi" w:hAnsiTheme="minorHAnsi" w:cstheme="minorHAnsi"/>
        </w:rPr>
        <w:t xml:space="preserve">[] litigant and </w:t>
      </w:r>
      <w:r w:rsidRPr="009A7D0D">
        <w:rPr>
          <w:rStyle w:val="StyleUnderline"/>
          <w:rFonts w:asciiTheme="minorHAnsi" w:hAnsiTheme="minorHAnsi" w:cstheme="minorHAnsi"/>
          <w:highlight w:val="green"/>
        </w:rPr>
        <w:t>societal acceptance of</w:t>
      </w:r>
      <w:r w:rsidRPr="00DB110E">
        <w:rPr>
          <w:rStyle w:val="StyleUnderline"/>
          <w:rFonts w:asciiTheme="minorHAnsi" w:hAnsiTheme="minorHAnsi" w:cstheme="minorHAnsi"/>
        </w:rPr>
        <w:t xml:space="preserve"> decisions rendered by </w:t>
      </w:r>
      <w:r w:rsidRPr="009A7D0D">
        <w:rPr>
          <w:rStyle w:val="StyleUnderline"/>
          <w:rFonts w:asciiTheme="minorHAnsi" w:hAnsiTheme="minorHAnsi" w:cstheme="minorHAnsi"/>
          <w:highlight w:val="green"/>
        </w:rPr>
        <w:t>the courts</w:t>
      </w:r>
      <w:r w:rsidRPr="00DB110E">
        <w:rPr>
          <w:rFonts w:asciiTheme="minorHAnsi" w:hAnsiTheme="minorHAnsi" w:cstheme="minorHAnsi"/>
          <w:sz w:val="16"/>
        </w:rPr>
        <w:t xml:space="preserve">”4 </w:t>
      </w:r>
      <w:r w:rsidRPr="00B65D59">
        <w:rPr>
          <w:rStyle w:val="StyleUnderline"/>
          <w:rFonts w:asciiTheme="minorHAnsi" w:hAnsiTheme="minorHAnsi" w:cstheme="minorHAnsi"/>
        </w:rPr>
        <w:t>because a</w:t>
      </w:r>
      <w:r w:rsidRPr="009A7D0D">
        <w:rPr>
          <w:rStyle w:val="StyleUnderline"/>
          <w:rFonts w:asciiTheme="minorHAnsi" w:hAnsiTheme="minorHAnsi" w:cstheme="minorHAnsi"/>
          <w:highlight w:val="green"/>
        </w:rPr>
        <w:t xml:space="preserve"> party</w:t>
      </w:r>
      <w:r w:rsidRPr="00DB110E">
        <w:rPr>
          <w:rStyle w:val="StyleUnderline"/>
          <w:rFonts w:asciiTheme="minorHAnsi" w:hAnsiTheme="minorHAnsi" w:cstheme="minorHAnsi"/>
        </w:rPr>
        <w:t xml:space="preserve"> who “</w:t>
      </w:r>
      <w:r w:rsidRPr="00B65D59">
        <w:rPr>
          <w:rStyle w:val="StyleUnderline"/>
          <w:rFonts w:asciiTheme="minorHAnsi" w:hAnsiTheme="minorHAnsi" w:cstheme="minorHAnsi"/>
        </w:rPr>
        <w:t>is intimately involved in the</w:t>
      </w:r>
      <w:r w:rsidRPr="00DB110E">
        <w:rPr>
          <w:rStyle w:val="StyleUnderline"/>
          <w:rFonts w:asciiTheme="minorHAnsi" w:hAnsiTheme="minorHAnsi" w:cstheme="minorHAnsi"/>
        </w:rPr>
        <w:t xml:space="preserve"> adjudicatory process and </w:t>
      </w:r>
      <w:r w:rsidRPr="009A7D0D">
        <w:rPr>
          <w:rStyle w:val="StyleUnderline"/>
          <w:rFonts w:asciiTheme="minorHAnsi" w:hAnsiTheme="minorHAnsi" w:cstheme="minorHAnsi"/>
          <w:highlight w:val="green"/>
        </w:rPr>
        <w:t>feels</w:t>
      </w:r>
      <w:r w:rsidRPr="00DB110E">
        <w:rPr>
          <w:rStyle w:val="StyleUnderline"/>
          <w:rFonts w:asciiTheme="minorHAnsi" w:hAnsiTheme="minorHAnsi" w:cstheme="minorHAnsi"/>
        </w:rPr>
        <w:t xml:space="preserve"> that</w:t>
      </w:r>
      <w:r w:rsidRPr="00DB110E">
        <w:rPr>
          <w:rFonts w:asciiTheme="minorHAnsi" w:hAnsiTheme="minorHAnsi" w:cstheme="minorHAnsi"/>
        </w:rPr>
        <w:t xml:space="preserve"> he has </w:t>
      </w:r>
      <w:r w:rsidRPr="009A7D0D">
        <w:rPr>
          <w:rStyle w:val="StyleUnderline"/>
          <w:rFonts w:asciiTheme="minorHAnsi" w:hAnsiTheme="minorHAnsi" w:cstheme="minorHAnsi"/>
          <w:highlight w:val="green"/>
        </w:rPr>
        <w:t>[they have] been given a fair opportunity</w:t>
      </w:r>
      <w:r w:rsidRPr="00DB110E">
        <w:rPr>
          <w:rStyle w:val="StyleUnderline"/>
          <w:rFonts w:asciiTheme="minorHAnsi" w:hAnsiTheme="minorHAnsi" w:cstheme="minorHAnsi"/>
        </w:rPr>
        <w:t xml:space="preserve"> to present</w:t>
      </w:r>
      <w:r w:rsidRPr="00DB110E">
        <w:rPr>
          <w:rFonts w:asciiTheme="minorHAnsi" w:hAnsiTheme="minorHAnsi" w:cstheme="minorHAnsi"/>
        </w:rPr>
        <w:t xml:space="preserve"> his </w:t>
      </w:r>
      <w:r w:rsidRPr="00DB110E">
        <w:rPr>
          <w:rStyle w:val="StyleUnderline"/>
          <w:rFonts w:asciiTheme="minorHAnsi" w:hAnsiTheme="minorHAnsi" w:cstheme="minorHAnsi"/>
        </w:rPr>
        <w:t>case . . . is likely to accept the results whether favorable or not</w:t>
      </w:r>
      <w:r w:rsidRPr="00DB110E">
        <w:rPr>
          <w:rFonts w:asciiTheme="minorHAnsi" w:hAnsiTheme="minorHAnsi" w:cstheme="minorHAnsi"/>
          <w:sz w:val="16"/>
        </w:rPr>
        <w:t>.”5 Indeed, the Joint Conference on Responsibility of the American Bar Association and the Association of American Law Schools stated that “[</w:t>
      </w:r>
      <w:proofErr w:type="spellStart"/>
      <w:r w:rsidRPr="00DB110E">
        <w:rPr>
          <w:rFonts w:asciiTheme="minorHAnsi" w:hAnsiTheme="minorHAnsi" w:cstheme="minorHAnsi"/>
          <w:sz w:val="16"/>
        </w:rPr>
        <w:t>i</w:t>
      </w:r>
      <w:proofErr w:type="spellEnd"/>
      <w:r w:rsidRPr="00DB110E">
        <w:rPr>
          <w:rFonts w:asciiTheme="minorHAnsi" w:hAnsiTheme="minorHAnsi" w:cstheme="minorHAnsi"/>
          <w:sz w:val="16"/>
        </w:rPr>
        <w:t xml:space="preserve">]n a very real sense </w:t>
      </w:r>
      <w:r w:rsidRPr="00DB110E">
        <w:rPr>
          <w:rStyle w:val="Emphasis"/>
          <w:rFonts w:asciiTheme="minorHAnsi" w:hAnsiTheme="minorHAnsi" w:cstheme="minorHAnsi"/>
        </w:rPr>
        <w:t xml:space="preserve">it may be said that </w:t>
      </w:r>
      <w:r w:rsidRPr="009A7D0D">
        <w:rPr>
          <w:rStyle w:val="Emphasis"/>
          <w:rFonts w:asciiTheme="minorHAnsi" w:hAnsiTheme="minorHAnsi" w:cstheme="minorHAnsi"/>
          <w:highlight w:val="green"/>
        </w:rPr>
        <w:t>the integrity of the</w:t>
      </w:r>
      <w:r w:rsidRPr="00DB110E">
        <w:rPr>
          <w:rStyle w:val="Emphasis"/>
          <w:rFonts w:asciiTheme="minorHAnsi" w:hAnsiTheme="minorHAnsi" w:cstheme="minorHAnsi"/>
        </w:rPr>
        <w:t xml:space="preserve"> adjudicative </w:t>
      </w:r>
      <w:r w:rsidRPr="009A7D0D">
        <w:rPr>
          <w:rStyle w:val="Emphasis"/>
          <w:rFonts w:asciiTheme="minorHAnsi" w:hAnsiTheme="minorHAnsi" w:cstheme="minorHAnsi"/>
          <w:highlight w:val="green"/>
        </w:rPr>
        <w:t>process</w:t>
      </w:r>
      <w:r w:rsidRPr="00DB110E">
        <w:rPr>
          <w:rStyle w:val="Emphasis"/>
          <w:rFonts w:asciiTheme="minorHAnsi" w:hAnsiTheme="minorHAnsi" w:cstheme="minorHAnsi"/>
        </w:rPr>
        <w:t xml:space="preserve"> itself </w:t>
      </w:r>
      <w:r w:rsidRPr="009A7D0D">
        <w:rPr>
          <w:rStyle w:val="Emphasis"/>
          <w:rFonts w:asciiTheme="minorHAnsi" w:hAnsiTheme="minorHAnsi" w:cstheme="minorHAnsi"/>
          <w:highlight w:val="green"/>
        </w:rPr>
        <w:t>depends</w:t>
      </w:r>
      <w:r w:rsidRPr="00DB110E">
        <w:rPr>
          <w:rStyle w:val="Emphasis"/>
          <w:rFonts w:asciiTheme="minorHAnsi" w:hAnsiTheme="minorHAnsi" w:cstheme="minorHAnsi"/>
        </w:rPr>
        <w:t xml:space="preserve"> up</w:t>
      </w:r>
      <w:r w:rsidRPr="009A7D0D">
        <w:rPr>
          <w:rStyle w:val="Emphasis"/>
          <w:rFonts w:asciiTheme="minorHAnsi" w:hAnsiTheme="minorHAnsi" w:cstheme="minorHAnsi"/>
          <w:highlight w:val="green"/>
        </w:rPr>
        <w:t>on</w:t>
      </w:r>
      <w:r w:rsidRPr="00DB110E">
        <w:rPr>
          <w:rStyle w:val="Emphasis"/>
          <w:rFonts w:asciiTheme="minorHAnsi" w:hAnsiTheme="minorHAnsi" w:cstheme="minorHAnsi"/>
        </w:rPr>
        <w:t xml:space="preserve"> the </w:t>
      </w:r>
      <w:r w:rsidRPr="009A7D0D">
        <w:rPr>
          <w:rStyle w:val="Emphasis"/>
          <w:rFonts w:asciiTheme="minorHAnsi" w:hAnsiTheme="minorHAnsi" w:cstheme="minorHAnsi"/>
          <w:highlight w:val="green"/>
        </w:rPr>
        <w:t>participation of the advocate</w:t>
      </w:r>
      <w:r w:rsidRPr="00DB110E">
        <w:rPr>
          <w:rFonts w:asciiTheme="minorHAnsi" w:hAnsiTheme="minorHAnsi" w:cstheme="minorHAnsi"/>
          <w:sz w:val="16"/>
        </w:rPr>
        <w:t xml:space="preserve">.”6 Accordingly, </w:t>
      </w:r>
      <w:r w:rsidRPr="00DB110E">
        <w:rPr>
          <w:rStyle w:val="StyleUnderline"/>
          <w:rFonts w:asciiTheme="minorHAnsi" w:hAnsiTheme="minorHAnsi" w:cstheme="minorHAnsi"/>
        </w:rPr>
        <w:t xml:space="preserve">most lawyers probably never think about </w:t>
      </w:r>
      <w:r w:rsidRPr="009A7D0D">
        <w:rPr>
          <w:rStyle w:val="StyleUnderline"/>
          <w:rFonts w:asciiTheme="minorHAnsi" w:hAnsiTheme="minorHAnsi" w:cstheme="minorHAnsi"/>
          <w:highlight w:val="green"/>
        </w:rPr>
        <w:t>the possibility</w:t>
      </w:r>
      <w:r w:rsidRPr="00DB110E">
        <w:rPr>
          <w:rStyle w:val="StyleUnderline"/>
          <w:rFonts w:asciiTheme="minorHAnsi" w:hAnsiTheme="minorHAnsi" w:cstheme="minorHAnsi"/>
        </w:rPr>
        <w:t xml:space="preserve"> that </w:t>
      </w:r>
      <w:r w:rsidRPr="009A7D0D">
        <w:rPr>
          <w:rStyle w:val="StyleUnderline"/>
          <w:rFonts w:asciiTheme="minorHAnsi" w:hAnsiTheme="minorHAnsi" w:cstheme="minorHAnsi"/>
          <w:highlight w:val="green"/>
        </w:rPr>
        <w:t>a court will decide a case on an issue</w:t>
      </w:r>
      <w:r w:rsidRPr="00DB110E">
        <w:rPr>
          <w:rStyle w:val="StyleUnderline"/>
          <w:rFonts w:asciiTheme="minorHAnsi" w:hAnsiTheme="minorHAnsi" w:cstheme="minorHAnsi"/>
        </w:rPr>
        <w:t xml:space="preserve"> that </w:t>
      </w:r>
      <w:r w:rsidRPr="009A7D0D">
        <w:rPr>
          <w:rStyle w:val="StyleUnderline"/>
          <w:rFonts w:asciiTheme="minorHAnsi" w:hAnsiTheme="minorHAnsi" w:cstheme="minorHAnsi"/>
          <w:highlight w:val="green"/>
        </w:rPr>
        <w:t>the court itself raises</w:t>
      </w:r>
      <w:r w:rsidRPr="00DB110E">
        <w:rPr>
          <w:rStyle w:val="StyleUnderline"/>
          <w:rFonts w:asciiTheme="minorHAnsi" w:hAnsiTheme="minorHAnsi" w:cstheme="minorHAnsi"/>
        </w:rPr>
        <w:t xml:space="preserve"> and which was neither briefed nor argued by the parties</w:t>
      </w:r>
      <w:r w:rsidRPr="00DB110E">
        <w:rPr>
          <w:rFonts w:asciiTheme="minorHAnsi" w:hAnsiTheme="minorHAnsi" w:cstheme="minorHAnsi"/>
          <w:sz w:val="16"/>
        </w:rPr>
        <w:t xml:space="preserve">. But we all know it happens. </w:t>
      </w:r>
      <w:r w:rsidRPr="00DB110E">
        <w:rPr>
          <w:rStyle w:val="StyleUnderline"/>
          <w:rFonts w:asciiTheme="minorHAnsi" w:hAnsiTheme="minorHAnsi" w:cstheme="minorHAnsi"/>
        </w:rPr>
        <w:t xml:space="preserve">We even have a name for such a decision: </w:t>
      </w:r>
      <w:r w:rsidRPr="009A7D0D">
        <w:rPr>
          <w:rStyle w:val="StyleUnderline"/>
          <w:rFonts w:asciiTheme="minorHAnsi" w:hAnsiTheme="minorHAnsi" w:cstheme="minorHAnsi"/>
          <w:highlight w:val="green"/>
        </w:rPr>
        <w:t xml:space="preserve">[is] </w:t>
      </w:r>
      <w:proofErr w:type="spellStart"/>
      <w:r w:rsidRPr="009A7D0D">
        <w:rPr>
          <w:rStyle w:val="StyleUnderline"/>
          <w:rFonts w:asciiTheme="minorHAnsi" w:hAnsiTheme="minorHAnsi" w:cstheme="minorHAnsi"/>
          <w:highlight w:val="green"/>
        </w:rPr>
        <w:t>sua</w:t>
      </w:r>
      <w:proofErr w:type="spellEnd"/>
      <w:r w:rsidRPr="009A7D0D">
        <w:rPr>
          <w:rStyle w:val="StyleUnderline"/>
          <w:rFonts w:asciiTheme="minorHAnsi" w:hAnsiTheme="minorHAnsi" w:cstheme="minorHAnsi"/>
          <w:highlight w:val="green"/>
        </w:rPr>
        <w:t xml:space="preserve"> sponte</w:t>
      </w:r>
      <w:r w:rsidRPr="00DB110E">
        <w:rPr>
          <w:rFonts w:asciiTheme="minorHAnsi" w:hAnsiTheme="minorHAnsi" w:cstheme="minorHAnsi"/>
          <w:sz w:val="16"/>
        </w:rPr>
        <w:t>. Translated from its original Latin, “</w:t>
      </w:r>
      <w:proofErr w:type="spellStart"/>
      <w:r w:rsidRPr="00DB110E">
        <w:rPr>
          <w:rFonts w:asciiTheme="minorHAnsi" w:hAnsiTheme="minorHAnsi" w:cstheme="minorHAnsi"/>
          <w:sz w:val="16"/>
        </w:rPr>
        <w:t>sua</w:t>
      </w:r>
      <w:proofErr w:type="spellEnd"/>
      <w:r w:rsidRPr="00DB110E">
        <w:rPr>
          <w:rFonts w:asciiTheme="minorHAnsi" w:hAnsiTheme="minorHAnsi" w:cstheme="minorHAnsi"/>
          <w:sz w:val="16"/>
        </w:rPr>
        <w:t xml:space="preserve"> sponte” means “on his or its own motion.”7 In the legal setting, </w:t>
      </w:r>
      <w:proofErr w:type="spellStart"/>
      <w:r w:rsidRPr="00DB110E">
        <w:rPr>
          <w:rFonts w:asciiTheme="minorHAnsi" w:hAnsiTheme="minorHAnsi" w:cstheme="minorHAnsi"/>
          <w:sz w:val="16"/>
        </w:rPr>
        <w:t>sua</w:t>
      </w:r>
      <w:proofErr w:type="spellEnd"/>
      <w:r w:rsidRPr="00DB110E">
        <w:rPr>
          <w:rFonts w:asciiTheme="minorHAnsi" w:hAnsiTheme="minorHAnsi" w:cstheme="minorHAnsi"/>
          <w:sz w:val="16"/>
        </w:rPr>
        <w:t xml:space="preserve"> sponte describes a decision or </w:t>
      </w:r>
      <w:r w:rsidRPr="00B65D59">
        <w:rPr>
          <w:rFonts w:asciiTheme="minorHAnsi" w:hAnsiTheme="minorHAnsi" w:cstheme="minorHAnsi"/>
          <w:sz w:val="16"/>
        </w:rPr>
        <w:t xml:space="preserve">action undertaken by a court on its own motion8 as opposed to an action or decision done in response to a party’s request or argument. As such, </w:t>
      </w:r>
      <w:r w:rsidRPr="00B65D59">
        <w:rPr>
          <w:rStyle w:val="StyleUnderline"/>
          <w:rFonts w:asciiTheme="minorHAnsi" w:hAnsiTheme="minorHAnsi" w:cstheme="minorHAnsi"/>
        </w:rPr>
        <w:t>the concept of “</w:t>
      </w:r>
      <w:proofErr w:type="spellStart"/>
      <w:r w:rsidRPr="00B65D59">
        <w:rPr>
          <w:rStyle w:val="StyleUnderline"/>
          <w:rFonts w:asciiTheme="minorHAnsi" w:hAnsiTheme="minorHAnsi" w:cstheme="minorHAnsi"/>
        </w:rPr>
        <w:t>sua</w:t>
      </w:r>
      <w:proofErr w:type="spellEnd"/>
      <w:r w:rsidRPr="00B65D59">
        <w:rPr>
          <w:rStyle w:val="StyleUnderline"/>
          <w:rFonts w:asciiTheme="minorHAnsi" w:hAnsiTheme="minorHAnsi" w:cstheme="minorHAnsi"/>
        </w:rPr>
        <w:t xml:space="preserve"> sponte” is an important exception to two basic [the] principles of our adversary system of adjudication: (1) that the parties will control the litigation, and (2) that the decision maker will be neutral and passive</w:t>
      </w:r>
      <w:r w:rsidRPr="00B65D59">
        <w:rPr>
          <w:rFonts w:asciiTheme="minorHAnsi" w:hAnsiTheme="minorHAnsi" w:cstheme="minorHAnsi"/>
          <w:sz w:val="16"/>
        </w:rPr>
        <w:t xml:space="preserve">.9 </w:t>
      </w:r>
      <w:r w:rsidRPr="00B65D59">
        <w:rPr>
          <w:rStyle w:val="StyleUnderline"/>
          <w:rFonts w:asciiTheme="minorHAnsi" w:hAnsiTheme="minorHAnsi" w:cstheme="minorHAnsi"/>
        </w:rPr>
        <w:t>One of the clearest manifestations of these principles is that the parties themselves</w:t>
      </w:r>
      <w:r w:rsidRPr="00DB110E">
        <w:rPr>
          <w:rStyle w:val="StyleUnderline"/>
          <w:rFonts w:asciiTheme="minorHAnsi" w:hAnsiTheme="minorHAnsi" w:cstheme="minorHAnsi"/>
        </w:rPr>
        <w:t>, not the decision maker, determine what issues will be adjudicated</w:t>
      </w:r>
      <w:r w:rsidRPr="00DB110E">
        <w:rPr>
          <w:rFonts w:asciiTheme="minorHAnsi" w:hAnsiTheme="minorHAnsi" w:cstheme="minorHAnsi"/>
          <w:sz w:val="16"/>
        </w:rPr>
        <w:t xml:space="preserve">. In the context of judicial decision making, </w:t>
      </w:r>
      <w:r w:rsidRPr="009A7D0D">
        <w:rPr>
          <w:rStyle w:val="StyleUnderline"/>
          <w:rFonts w:asciiTheme="minorHAnsi" w:hAnsiTheme="minorHAnsi" w:cstheme="minorHAnsi"/>
          <w:highlight w:val="green"/>
        </w:rPr>
        <w:t>a court deviates from its traditional</w:t>
      </w:r>
      <w:r w:rsidRPr="00DB110E">
        <w:rPr>
          <w:rStyle w:val="StyleUnderline"/>
          <w:rFonts w:asciiTheme="minorHAnsi" w:hAnsiTheme="minorHAnsi" w:cstheme="minorHAnsi"/>
        </w:rPr>
        <w:t xml:space="preserve"> “passive” </w:t>
      </w:r>
      <w:r w:rsidRPr="009A7D0D">
        <w:rPr>
          <w:rStyle w:val="StyleUnderline"/>
          <w:rFonts w:asciiTheme="minorHAnsi" w:hAnsiTheme="minorHAnsi" w:cstheme="minorHAnsi"/>
          <w:highlight w:val="green"/>
        </w:rPr>
        <w:t>role</w:t>
      </w:r>
      <w:r w:rsidRPr="00DB110E">
        <w:rPr>
          <w:rStyle w:val="StyleUnderline"/>
          <w:rFonts w:asciiTheme="minorHAnsi" w:hAnsiTheme="minorHAnsi" w:cstheme="minorHAnsi"/>
        </w:rPr>
        <w:t xml:space="preserve"> in the adjudicatory process </w:t>
      </w:r>
      <w:r w:rsidRPr="009A7D0D">
        <w:rPr>
          <w:rStyle w:val="StyleUnderline"/>
          <w:rFonts w:asciiTheme="minorHAnsi" w:hAnsiTheme="minorHAnsi" w:cstheme="minorHAnsi"/>
          <w:highlight w:val="green"/>
        </w:rPr>
        <w:t>when it raises an issue not identified by the parties</w:t>
      </w:r>
      <w:r w:rsidRPr="00DB110E">
        <w:rPr>
          <w:rStyle w:val="StyleUnderline"/>
          <w:rFonts w:asciiTheme="minorHAnsi" w:hAnsiTheme="minorHAnsi" w:cstheme="minorHAnsi"/>
        </w:rPr>
        <w:t xml:space="preserve"> but </w:t>
      </w:r>
      <w:r w:rsidRPr="009A7D0D">
        <w:rPr>
          <w:rStyle w:val="StyleUnderline"/>
          <w:rFonts w:asciiTheme="minorHAnsi" w:hAnsiTheme="minorHAnsi" w:cstheme="minorHAnsi"/>
          <w:highlight w:val="green"/>
        </w:rPr>
        <w:t>which it deems relevant</w:t>
      </w:r>
      <w:r w:rsidRPr="00DB110E">
        <w:rPr>
          <w:rStyle w:val="StyleUnderline"/>
          <w:rFonts w:asciiTheme="minorHAnsi" w:hAnsiTheme="minorHAnsi" w:cstheme="minorHAnsi"/>
        </w:rPr>
        <w:t xml:space="preserve"> to the legal controversy before it</w:t>
      </w:r>
      <w:r w:rsidRPr="00DB110E">
        <w:rPr>
          <w:rFonts w:asciiTheme="minorHAnsi" w:hAnsiTheme="minorHAnsi" w:cstheme="minorHAnsi"/>
          <w:sz w:val="16"/>
        </w:rPr>
        <w:t xml:space="preserve">. Nonetheless, raising issues </w:t>
      </w:r>
      <w:proofErr w:type="spellStart"/>
      <w:r w:rsidRPr="00DB110E">
        <w:rPr>
          <w:rFonts w:asciiTheme="minorHAnsi" w:hAnsiTheme="minorHAnsi" w:cstheme="minorHAnsi"/>
          <w:sz w:val="16"/>
        </w:rPr>
        <w:t>sua</w:t>
      </w:r>
      <w:proofErr w:type="spellEnd"/>
      <w:r w:rsidRPr="00DB110E">
        <w:rPr>
          <w:rFonts w:asciiTheme="minorHAnsi" w:hAnsiTheme="minorHAnsi" w:cstheme="minorHAnsi"/>
          <w:sz w:val="16"/>
        </w:rPr>
        <w:t xml:space="preserve"> sponte is not an uncommon practice.10 In fact, legal scholars have identified several kinds of issues that are commonly raised by courts on their own. First, both trial and appellate courts often raise jurisdictional issues such as standing, subject matter jurisdiction, and mootness </w:t>
      </w:r>
      <w:proofErr w:type="spellStart"/>
      <w:r w:rsidRPr="00DB110E">
        <w:rPr>
          <w:rFonts w:asciiTheme="minorHAnsi" w:hAnsiTheme="minorHAnsi" w:cstheme="minorHAnsi"/>
          <w:sz w:val="16"/>
        </w:rPr>
        <w:t>sua</w:t>
      </w:r>
      <w:proofErr w:type="spellEnd"/>
      <w:r w:rsidRPr="00DB110E">
        <w:rPr>
          <w:rFonts w:asciiTheme="minorHAnsi" w:hAnsiTheme="minorHAnsi" w:cstheme="minorHAnsi"/>
          <w:sz w:val="16"/>
        </w:rPr>
        <w:t xml:space="preserve"> sponte.1</w:t>
      </w:r>
    </w:p>
    <w:p w14:paraId="35ADC6DD" w14:textId="77777777" w:rsidR="001B6A29" w:rsidRPr="00DB110E" w:rsidRDefault="001B6A29" w:rsidP="001B6A29">
      <w:pPr>
        <w:pStyle w:val="Heading4"/>
        <w:rPr>
          <w:rFonts w:asciiTheme="minorHAnsi" w:hAnsiTheme="minorHAnsi" w:cstheme="minorHAnsi"/>
        </w:rPr>
      </w:pPr>
      <w:r w:rsidRPr="00DB110E">
        <w:rPr>
          <w:rFonts w:asciiTheme="minorHAnsi" w:hAnsiTheme="minorHAnsi" w:cstheme="minorHAnsi"/>
        </w:rPr>
        <w:t xml:space="preserve">Court legitimacy is key to effectively combat terrorism </w:t>
      </w:r>
    </w:p>
    <w:p w14:paraId="66B2D410" w14:textId="77777777" w:rsidR="001B6A29" w:rsidRPr="00DB110E" w:rsidRDefault="001B6A29" w:rsidP="001B6A29">
      <w:pPr>
        <w:rPr>
          <w:rFonts w:asciiTheme="minorHAnsi" w:hAnsiTheme="minorHAnsi" w:cstheme="minorHAnsi"/>
        </w:rPr>
      </w:pPr>
      <w:r w:rsidRPr="00DB110E">
        <w:rPr>
          <w:rStyle w:val="Style13ptBold"/>
          <w:rFonts w:asciiTheme="minorHAnsi" w:hAnsiTheme="minorHAnsi" w:cstheme="minorHAnsi"/>
        </w:rPr>
        <w:t>Shapiro 3</w:t>
      </w:r>
      <w:r w:rsidRPr="00DB110E">
        <w:rPr>
          <w:rFonts w:asciiTheme="minorHAnsi" w:hAnsiTheme="minorHAnsi" w:cstheme="minorHAnsi"/>
        </w:rPr>
        <w:t xml:space="preserve"> (Jeremy, Nonresident Senior Fellow at the Brookings institute - Foreign Policy, Center on the United States and Europe, Project on International Order and Strategy, 3-1-2003, “French Lessons: The Importance of the Judicial System in Fighting Terrorism”, The Brookings Institute, https://www.brookings.edu/articles/french-lessons-the-importance-of-the-judicial-system-in-fighting-terrorism/)</w:t>
      </w:r>
    </w:p>
    <w:p w14:paraId="757E6A76" w14:textId="77777777" w:rsidR="001B6A29" w:rsidRPr="00DB110E" w:rsidRDefault="001B6A29" w:rsidP="001B6A29">
      <w:pPr>
        <w:rPr>
          <w:rStyle w:val="StyleUnderline"/>
          <w:rFonts w:asciiTheme="minorHAnsi" w:hAnsiTheme="minorHAnsi" w:cstheme="minorHAnsi"/>
        </w:rPr>
      </w:pPr>
      <w:r w:rsidRPr="00DB110E">
        <w:rPr>
          <w:rStyle w:val="StyleUnderline"/>
          <w:rFonts w:asciiTheme="minorHAnsi" w:hAnsiTheme="minorHAnsi" w:cstheme="minorHAnsi"/>
        </w:rPr>
        <w:t xml:space="preserve">The unique nature of terrorism means that </w:t>
      </w:r>
      <w:r w:rsidRPr="009A7D0D">
        <w:rPr>
          <w:rStyle w:val="StyleUnderline"/>
          <w:rFonts w:asciiTheme="minorHAnsi" w:hAnsiTheme="minorHAnsi" w:cstheme="minorHAnsi"/>
          <w:highlight w:val="green"/>
        </w:rPr>
        <w:t xml:space="preserve">maintaining the appearance of </w:t>
      </w:r>
      <w:r w:rsidRPr="00DB110E">
        <w:rPr>
          <w:rStyle w:val="StyleUnderline"/>
          <w:rFonts w:asciiTheme="minorHAnsi" w:hAnsiTheme="minorHAnsi" w:cstheme="minorHAnsi"/>
        </w:rPr>
        <w:t xml:space="preserve">justice and </w:t>
      </w:r>
      <w:r w:rsidRPr="009A7D0D">
        <w:rPr>
          <w:rStyle w:val="StyleUnderline"/>
          <w:rFonts w:asciiTheme="minorHAnsi" w:hAnsiTheme="minorHAnsi" w:cstheme="minorHAnsi"/>
          <w:highlight w:val="green"/>
        </w:rPr>
        <w:t xml:space="preserve">democratic legitimacy will be </w:t>
      </w:r>
      <w:r w:rsidRPr="00DB110E">
        <w:rPr>
          <w:rStyle w:val="StyleUnderline"/>
          <w:rFonts w:asciiTheme="minorHAnsi" w:hAnsiTheme="minorHAnsi" w:cstheme="minorHAnsi"/>
        </w:rPr>
        <w:t xml:space="preserve">much more </w:t>
      </w:r>
      <w:r w:rsidRPr="009A7D0D">
        <w:rPr>
          <w:rStyle w:val="StyleUnderline"/>
          <w:rFonts w:asciiTheme="minorHAnsi" w:hAnsiTheme="minorHAnsi" w:cstheme="minorHAnsi"/>
          <w:highlight w:val="green"/>
        </w:rPr>
        <w:t>important</w:t>
      </w:r>
      <w:r w:rsidRPr="00DB110E">
        <w:rPr>
          <w:rStyle w:val="StyleUnderline"/>
          <w:rFonts w:asciiTheme="minorHAnsi" w:hAnsiTheme="minorHAnsi" w:cstheme="minorHAnsi"/>
        </w:rPr>
        <w:t xml:space="preserve"> than in past wars.</w:t>
      </w:r>
      <w:r w:rsidRPr="00DB110E">
        <w:rPr>
          <w:rFonts w:asciiTheme="minorHAnsi" w:hAnsiTheme="minorHAnsi" w:cstheme="minorHAnsi"/>
          <w:sz w:val="16"/>
        </w:rPr>
        <w:t xml:space="preserve"> The terrorist threat is in a perpetual state of mutation and adaptation in response to government efforts to oppose it. The war on terrorism more closely resembles the war on drugs than World War II; it is unlikely to have any discernable endpoint, only irregular periods of calm. </w:t>
      </w:r>
      <w:r w:rsidRPr="00DB110E">
        <w:rPr>
          <w:rStyle w:val="StyleUnderline"/>
          <w:rFonts w:asciiTheme="minorHAnsi" w:hAnsiTheme="minorHAnsi" w:cstheme="minorHAnsi"/>
        </w:rPr>
        <w:t>The French experience shows that ad-hoc anti-terrorist measures that have little basis in societal values and shallow support in public opinion may wither away during the periods of calm. In the U.S., there is an enormous</w:t>
      </w:r>
      <w:r w:rsidRPr="009A7D0D">
        <w:rPr>
          <w:rStyle w:val="StyleUnderline"/>
          <w:rFonts w:asciiTheme="minorHAnsi" w:hAnsiTheme="minorHAnsi" w:cstheme="minorHAnsi"/>
          <w:highlight w:val="green"/>
        </w:rPr>
        <w:t xml:space="preserve"> reservoir of legitimacy</w:t>
      </w:r>
      <w:r w:rsidRPr="00DB110E">
        <w:rPr>
          <w:rStyle w:val="StyleUnderline"/>
          <w:rFonts w:asciiTheme="minorHAnsi" w:hAnsiTheme="minorHAnsi" w:cstheme="minorHAnsi"/>
        </w:rPr>
        <w:t xml:space="preserve">, established by over 200 years of history and tradition, </w:t>
      </w:r>
      <w:r w:rsidRPr="009A7D0D">
        <w:rPr>
          <w:rStyle w:val="StyleUnderline"/>
          <w:rFonts w:asciiTheme="minorHAnsi" w:hAnsiTheme="minorHAnsi" w:cstheme="minorHAnsi"/>
          <w:highlight w:val="green"/>
        </w:rPr>
        <w:t xml:space="preserve">in the judiciary. </w:t>
      </w:r>
      <w:r w:rsidRPr="00DB110E">
        <w:rPr>
          <w:rStyle w:val="Emphasis"/>
          <w:rFonts w:asciiTheme="minorHAnsi" w:hAnsiTheme="minorHAnsi" w:cstheme="minorHAnsi"/>
        </w:rPr>
        <w:t xml:space="preserve">That reservoir </w:t>
      </w:r>
      <w:r w:rsidRPr="009A7D0D">
        <w:rPr>
          <w:rStyle w:val="Emphasis"/>
          <w:rFonts w:asciiTheme="minorHAnsi" w:hAnsiTheme="minorHAnsi" w:cstheme="minorHAnsi"/>
          <w:highlight w:val="green"/>
        </w:rPr>
        <w:t xml:space="preserve">represents an </w:t>
      </w:r>
      <w:r w:rsidRPr="009A7D0D">
        <w:rPr>
          <w:rStyle w:val="Emphasis"/>
          <w:rFonts w:asciiTheme="minorHAnsi" w:hAnsiTheme="minorHAnsi" w:cstheme="minorHAnsi"/>
          <w:highlight w:val="green"/>
        </w:rPr>
        <w:lastRenderedPageBreak/>
        <w:t>important asset</w:t>
      </w:r>
      <w:r w:rsidRPr="00DB110E">
        <w:rPr>
          <w:rStyle w:val="StyleUnderline"/>
          <w:rFonts w:asciiTheme="minorHAnsi" w:hAnsiTheme="minorHAnsi" w:cstheme="minorHAnsi"/>
        </w:rPr>
        <w:t xml:space="preserve"> that </w:t>
      </w:r>
      <w:r w:rsidRPr="009A7D0D">
        <w:rPr>
          <w:rStyle w:val="StyleUnderline"/>
          <w:rFonts w:asciiTheme="minorHAnsi" w:hAnsiTheme="minorHAnsi" w:cstheme="minorHAnsi"/>
          <w:highlight w:val="green"/>
        </w:rPr>
        <w:t>the U.S.</w:t>
      </w:r>
      <w:r w:rsidRPr="00DB110E">
        <w:rPr>
          <w:rStyle w:val="StyleUnderline"/>
          <w:rFonts w:asciiTheme="minorHAnsi" w:hAnsiTheme="minorHAnsi" w:cstheme="minorHAnsi"/>
        </w:rPr>
        <w:t xml:space="preserve"> government </w:t>
      </w:r>
      <w:r w:rsidRPr="009A7D0D">
        <w:rPr>
          <w:rStyle w:val="StyleUnderline"/>
          <w:rFonts w:asciiTheme="minorHAnsi" w:hAnsiTheme="minorHAnsi" w:cstheme="minorHAnsi"/>
          <w:highlight w:val="green"/>
        </w:rPr>
        <w:t>can profit from to maintain long-term vigilance</w:t>
      </w:r>
      <w:r w:rsidRPr="00DB110E">
        <w:rPr>
          <w:rStyle w:val="StyleUnderline"/>
          <w:rFonts w:asciiTheme="minorHAnsi" w:hAnsiTheme="minorHAnsi" w:cstheme="minorHAnsi"/>
        </w:rPr>
        <w:t xml:space="preserve"> in this type of war. </w:t>
      </w:r>
    </w:p>
    <w:p w14:paraId="0DC72C5A" w14:textId="77777777" w:rsidR="001B6A29" w:rsidRPr="00DB110E" w:rsidRDefault="001B6A29" w:rsidP="001B6A29">
      <w:pPr>
        <w:pStyle w:val="Heading4"/>
        <w:rPr>
          <w:rFonts w:asciiTheme="minorHAnsi" w:hAnsiTheme="minorHAnsi" w:cstheme="minorHAnsi"/>
          <w:u w:val="single"/>
        </w:rPr>
      </w:pPr>
      <w:r w:rsidRPr="00DB110E">
        <w:rPr>
          <w:rFonts w:asciiTheme="minorHAnsi" w:hAnsiTheme="minorHAnsi" w:cstheme="minorHAnsi"/>
        </w:rPr>
        <w:t>Nuclear terrorism causes extinction</w:t>
      </w:r>
    </w:p>
    <w:p w14:paraId="2CFD395C" w14:textId="77777777" w:rsidR="001B6A29" w:rsidRPr="00DB110E" w:rsidRDefault="001B6A29" w:rsidP="001B6A29">
      <w:pPr>
        <w:rPr>
          <w:rFonts w:asciiTheme="minorHAnsi" w:hAnsiTheme="minorHAnsi" w:cstheme="minorHAnsi"/>
          <w:b/>
          <w:bCs/>
        </w:rPr>
      </w:pPr>
      <w:r w:rsidRPr="00DB110E">
        <w:rPr>
          <w:rStyle w:val="Style13ptBold"/>
          <w:rFonts w:asciiTheme="minorHAnsi" w:hAnsiTheme="minorHAnsi" w:cstheme="minorHAnsi"/>
        </w:rPr>
        <w:t>Hellman 8</w:t>
      </w:r>
      <w:r w:rsidRPr="00DB110E">
        <w:rPr>
          <w:rFonts w:asciiTheme="minorHAnsi" w:hAnsiTheme="minorHAnsi" w:cstheme="minorHAnsi"/>
        </w:rPr>
        <w:t xml:space="preserve"> (Martin, emeritus prof of engineering @ Stanford, “Risk Analysis of Nuclear Deterrence” SPRING 2008 THE BENT OF TAU BETA PI, http://www.nuclearrisk.org/paper.pdf)</w:t>
      </w:r>
    </w:p>
    <w:p w14:paraId="098E4EE6" w14:textId="77777777" w:rsidR="001B6A29" w:rsidRPr="00DB2EF6" w:rsidRDefault="001B6A29" w:rsidP="001B6A29">
      <w:pPr>
        <w:rPr>
          <w:rFonts w:asciiTheme="minorHAnsi" w:hAnsiTheme="minorHAnsi" w:cstheme="minorHAnsi"/>
          <w:sz w:val="16"/>
          <w:u w:val="single"/>
        </w:rPr>
      </w:pPr>
      <w:r w:rsidRPr="00DB110E">
        <w:rPr>
          <w:rStyle w:val="StyleUnderline"/>
          <w:rFonts w:asciiTheme="minorHAnsi" w:hAnsiTheme="minorHAnsi" w:cstheme="minorHAnsi"/>
        </w:rPr>
        <w:t xml:space="preserve">The threat of </w:t>
      </w:r>
      <w:r w:rsidRPr="009A7D0D">
        <w:rPr>
          <w:rStyle w:val="StyleUnderline"/>
          <w:rFonts w:asciiTheme="minorHAnsi" w:hAnsiTheme="minorHAnsi" w:cstheme="minorHAnsi"/>
          <w:highlight w:val="green"/>
        </w:rPr>
        <w:t>nuclear terrorism looms</w:t>
      </w:r>
      <w:r w:rsidRPr="00DB110E">
        <w:rPr>
          <w:rFonts w:asciiTheme="minorHAnsi" w:hAnsiTheme="minorHAnsi" w:cstheme="minorHAnsi"/>
          <w:sz w:val="16"/>
        </w:rPr>
        <w:t xml:space="preserve"> much larger in the public’s mind than the threat of a full-scale nuclear war, yet this article focuses primarily on the latter. An explanation is therefore in order before proceeding. </w:t>
      </w:r>
      <w:r w:rsidRPr="009A7D0D">
        <w:rPr>
          <w:rStyle w:val="StyleUnderline"/>
          <w:rFonts w:asciiTheme="minorHAnsi" w:hAnsiTheme="minorHAnsi" w:cstheme="minorHAnsi"/>
          <w:highlight w:val="green"/>
        </w:rPr>
        <w:t xml:space="preserve">A terrorist attack </w:t>
      </w:r>
      <w:r w:rsidRPr="00DB110E">
        <w:rPr>
          <w:rStyle w:val="StyleUnderline"/>
          <w:rFonts w:asciiTheme="minorHAnsi" w:hAnsiTheme="minorHAnsi" w:cstheme="minorHAnsi"/>
        </w:rPr>
        <w:t xml:space="preserve">involving a nuclear weapon </w:t>
      </w:r>
      <w:r w:rsidRPr="009A7D0D">
        <w:rPr>
          <w:rStyle w:val="StyleUnderline"/>
          <w:rFonts w:asciiTheme="minorHAnsi" w:hAnsiTheme="minorHAnsi" w:cstheme="minorHAnsi"/>
          <w:highlight w:val="green"/>
        </w:rPr>
        <w:t>would be a catastrophe</w:t>
      </w:r>
      <w:r w:rsidRPr="00DB110E">
        <w:rPr>
          <w:rStyle w:val="StyleUnderline"/>
          <w:rFonts w:asciiTheme="minorHAnsi" w:hAnsiTheme="minorHAnsi" w:cstheme="minorHAnsi"/>
        </w:rPr>
        <w:t xml:space="preserve"> of immense proportions</w:t>
      </w:r>
      <w:r w:rsidRPr="00DB110E">
        <w:rPr>
          <w:rFonts w:asciiTheme="minorHAnsi" w:hAnsiTheme="minorHAnsi" w:cstheme="minorHAnsi"/>
          <w:sz w:val="16"/>
        </w:rPr>
        <w:t xml:space="preserve">: “A 10-kiloton bomb detonated at Grand Central Station on a typical </w:t>
      </w:r>
      <w:proofErr w:type="gramStart"/>
      <w:r w:rsidRPr="00DB110E">
        <w:rPr>
          <w:rFonts w:asciiTheme="minorHAnsi" w:hAnsiTheme="minorHAnsi" w:cstheme="minorHAnsi"/>
          <w:sz w:val="16"/>
        </w:rPr>
        <w:t>work day</w:t>
      </w:r>
      <w:proofErr w:type="gramEnd"/>
      <w:r w:rsidRPr="00DB110E">
        <w:rPr>
          <w:rFonts w:asciiTheme="minorHAnsi" w:hAnsiTheme="minorHAnsi" w:cstheme="minorHAnsi"/>
          <w:sz w:val="16"/>
        </w:rPr>
        <w:t xml:space="preserve"> would likely kill some half a million people, and inflict over a trillion dollars in direct economic damage. America and its way of life would be changed forever.” [Bunn 2003, pages viii-ix]</w:t>
      </w:r>
      <w:proofErr w:type="gramStart"/>
      <w:r w:rsidRPr="00DB110E">
        <w:rPr>
          <w:rFonts w:asciiTheme="minorHAnsi" w:hAnsiTheme="minorHAnsi" w:cstheme="minorHAnsi"/>
          <w:sz w:val="16"/>
        </w:rPr>
        <w:t xml:space="preserve">.  </w:t>
      </w:r>
      <w:proofErr w:type="gramEnd"/>
      <w:r w:rsidRPr="00DB110E">
        <w:rPr>
          <w:rFonts w:asciiTheme="minorHAnsi" w:hAnsiTheme="minorHAnsi" w:cstheme="minorHAnsi"/>
          <w:sz w:val="16"/>
        </w:rPr>
        <w:t xml:space="preserve"> </w:t>
      </w:r>
      <w:r w:rsidRPr="009A7D0D">
        <w:rPr>
          <w:rStyle w:val="StyleUnderline"/>
          <w:rFonts w:asciiTheme="minorHAnsi" w:hAnsiTheme="minorHAnsi" w:cstheme="minorHAnsi"/>
          <w:highlight w:val="green"/>
        </w:rPr>
        <w:t xml:space="preserve">The likelihood </w:t>
      </w:r>
      <w:r w:rsidRPr="00DB110E">
        <w:rPr>
          <w:rStyle w:val="StyleUnderline"/>
          <w:rFonts w:asciiTheme="minorHAnsi" w:hAnsiTheme="minorHAnsi" w:cstheme="minorHAnsi"/>
        </w:rPr>
        <w:t xml:space="preserve">of such an attack </w:t>
      </w:r>
      <w:r w:rsidRPr="009A7D0D">
        <w:rPr>
          <w:rStyle w:val="StyleUnderline"/>
          <w:rFonts w:asciiTheme="minorHAnsi" w:hAnsiTheme="minorHAnsi" w:cstheme="minorHAnsi"/>
          <w:highlight w:val="green"/>
        </w:rPr>
        <w:t xml:space="preserve">is </w:t>
      </w:r>
      <w:r w:rsidRPr="00DB110E">
        <w:rPr>
          <w:rStyle w:val="StyleUnderline"/>
          <w:rFonts w:asciiTheme="minorHAnsi" w:hAnsiTheme="minorHAnsi" w:cstheme="minorHAnsi"/>
        </w:rPr>
        <w:t xml:space="preserve">also </w:t>
      </w:r>
      <w:r w:rsidRPr="009A7D0D">
        <w:rPr>
          <w:rStyle w:val="StyleUnderline"/>
          <w:rFonts w:asciiTheme="minorHAnsi" w:hAnsiTheme="minorHAnsi" w:cstheme="minorHAnsi"/>
          <w:highlight w:val="green"/>
        </w:rPr>
        <w:t>significant</w:t>
      </w:r>
      <w:r w:rsidRPr="00DB110E">
        <w:rPr>
          <w:rFonts w:asciiTheme="minorHAnsi" w:hAnsiTheme="minorHAnsi" w:cstheme="minorHAnsi"/>
          <w:sz w:val="16"/>
        </w:rPr>
        <w:t xml:space="preserve">. Former Secretary of Defense William </w:t>
      </w:r>
      <w:r w:rsidRPr="00DB110E">
        <w:rPr>
          <w:rStyle w:val="StyleUnderline"/>
          <w:rFonts w:asciiTheme="minorHAnsi" w:hAnsiTheme="minorHAnsi" w:cstheme="minorHAnsi"/>
        </w:rPr>
        <w:t>Perry</w:t>
      </w:r>
      <w:r w:rsidRPr="00DB110E">
        <w:rPr>
          <w:rFonts w:asciiTheme="minorHAnsi" w:hAnsiTheme="minorHAnsi" w:cstheme="minorHAnsi"/>
          <w:sz w:val="16"/>
        </w:rPr>
        <w:t xml:space="preserve"> has </w:t>
      </w:r>
      <w:r w:rsidRPr="00DB110E">
        <w:rPr>
          <w:rStyle w:val="StyleUnderline"/>
          <w:rFonts w:asciiTheme="minorHAnsi" w:hAnsiTheme="minorHAnsi" w:cstheme="minorHAnsi"/>
        </w:rPr>
        <w:t>estimated the chance of a nuclear terrorist incident</w:t>
      </w:r>
      <w:r w:rsidRPr="00DB110E">
        <w:rPr>
          <w:rFonts w:asciiTheme="minorHAnsi" w:hAnsiTheme="minorHAnsi" w:cstheme="minorHAnsi"/>
          <w:sz w:val="16"/>
        </w:rPr>
        <w:t xml:space="preserve"> within the next decade </w:t>
      </w:r>
      <w:r w:rsidRPr="00DB110E">
        <w:rPr>
          <w:rStyle w:val="StyleUnderline"/>
          <w:rFonts w:asciiTheme="minorHAnsi" w:hAnsiTheme="minorHAnsi" w:cstheme="minorHAnsi"/>
        </w:rPr>
        <w:t>to be roughly 50 percent</w:t>
      </w:r>
      <w:r w:rsidRPr="00DB110E">
        <w:rPr>
          <w:rFonts w:asciiTheme="minorHAnsi" w:hAnsiTheme="minorHAnsi" w:cstheme="minorHAnsi"/>
          <w:sz w:val="16"/>
        </w:rPr>
        <w:t xml:space="preserve"> [Bunn 2007, page 15]</w:t>
      </w:r>
      <w:proofErr w:type="gramStart"/>
      <w:r w:rsidRPr="00DB110E">
        <w:rPr>
          <w:rFonts w:asciiTheme="minorHAnsi" w:hAnsiTheme="minorHAnsi" w:cstheme="minorHAnsi"/>
          <w:sz w:val="16"/>
        </w:rPr>
        <w:t xml:space="preserve">.  </w:t>
      </w:r>
      <w:proofErr w:type="gramEnd"/>
      <w:r w:rsidRPr="00DB110E">
        <w:rPr>
          <w:rFonts w:asciiTheme="minorHAnsi" w:hAnsiTheme="minorHAnsi" w:cstheme="minorHAnsi"/>
          <w:sz w:val="16"/>
        </w:rPr>
        <w:t xml:space="preserve"> David Albright, a former weapons inspector in Iraq, estimates those odds at less than one percent, but </w:t>
      </w:r>
      <w:proofErr w:type="gramStart"/>
      <w:r w:rsidRPr="00DB110E">
        <w:rPr>
          <w:rFonts w:asciiTheme="minorHAnsi" w:hAnsiTheme="minorHAnsi" w:cstheme="minorHAnsi"/>
          <w:sz w:val="16"/>
        </w:rPr>
        <w:t xml:space="preserve">notes,   </w:t>
      </w:r>
      <w:proofErr w:type="gramEnd"/>
      <w:r w:rsidRPr="00DB110E">
        <w:rPr>
          <w:rFonts w:asciiTheme="minorHAnsi" w:hAnsiTheme="minorHAnsi" w:cstheme="minorHAnsi"/>
          <w:sz w:val="16"/>
        </w:rPr>
        <w:t xml:space="preserve">“We would never accept a situation where the chance of a major nuclear accident like Chernobyl would be anywhere near 1% .... A nuclear terrorism attack is a low-probability event, but we can’t live in a world where it’s anything but extremely low-probability.” [Hegland 2005]. </w:t>
      </w:r>
      <w:r w:rsidRPr="00DB110E">
        <w:rPr>
          <w:rStyle w:val="StyleUnderline"/>
          <w:rFonts w:asciiTheme="minorHAnsi" w:hAnsiTheme="minorHAnsi" w:cstheme="minorHAnsi"/>
        </w:rPr>
        <w:t xml:space="preserve">In a survey of 85 </w:t>
      </w:r>
      <w:r w:rsidRPr="009A7D0D">
        <w:rPr>
          <w:rStyle w:val="StyleUnderline"/>
          <w:rFonts w:asciiTheme="minorHAnsi" w:hAnsiTheme="minorHAnsi" w:cstheme="minorHAnsi"/>
          <w:highlight w:val="green"/>
        </w:rPr>
        <w:t>national security experts</w:t>
      </w:r>
      <w:r w:rsidRPr="00DB110E">
        <w:rPr>
          <w:rStyle w:val="StyleUnderline"/>
          <w:rFonts w:asciiTheme="minorHAnsi" w:hAnsiTheme="minorHAnsi" w:cstheme="minorHAnsi"/>
        </w:rPr>
        <w:t xml:space="preserve">, Senator Richard Lugar found </w:t>
      </w:r>
      <w:r w:rsidRPr="00DB110E">
        <w:rPr>
          <w:rFonts w:asciiTheme="minorHAnsi" w:hAnsiTheme="minorHAnsi" w:cstheme="minorHAnsi"/>
          <w:sz w:val="16"/>
        </w:rPr>
        <w:t xml:space="preserve">a median </w:t>
      </w:r>
      <w:r w:rsidRPr="009A7D0D">
        <w:rPr>
          <w:rStyle w:val="StyleUnderline"/>
          <w:rFonts w:asciiTheme="minorHAnsi" w:hAnsiTheme="minorHAnsi" w:cstheme="minorHAnsi"/>
          <w:highlight w:val="green"/>
        </w:rPr>
        <w:t>estimate</w:t>
      </w:r>
      <w:r w:rsidRPr="00DB110E">
        <w:rPr>
          <w:rFonts w:asciiTheme="minorHAnsi" w:hAnsiTheme="minorHAnsi" w:cstheme="minorHAnsi"/>
          <w:sz w:val="16"/>
        </w:rPr>
        <w:t xml:space="preserve"> of 20 percent for the “probability of</w:t>
      </w:r>
      <w:r w:rsidRPr="00DB110E">
        <w:rPr>
          <w:rStyle w:val="StyleUnderline"/>
          <w:rFonts w:asciiTheme="minorHAnsi" w:hAnsiTheme="minorHAnsi" w:cstheme="minorHAnsi"/>
        </w:rPr>
        <w:t xml:space="preserve"> </w:t>
      </w:r>
      <w:r w:rsidRPr="009A7D0D">
        <w:rPr>
          <w:rStyle w:val="StyleUnderline"/>
          <w:rFonts w:asciiTheme="minorHAnsi" w:hAnsiTheme="minorHAnsi" w:cstheme="minorHAnsi"/>
          <w:highlight w:val="green"/>
        </w:rPr>
        <w:t xml:space="preserve">an attack involving a nuclear explosion occurring somewhere </w:t>
      </w:r>
      <w:r w:rsidRPr="00DB110E">
        <w:rPr>
          <w:rStyle w:val="StyleUnderline"/>
          <w:rFonts w:asciiTheme="minorHAnsi" w:hAnsiTheme="minorHAnsi" w:cstheme="minorHAnsi"/>
        </w:rPr>
        <w:t xml:space="preserve">in the world in the next 10 years,” with 79 percent of the respondents believing “it more likely to be carried out by terrorists” than by a government </w:t>
      </w:r>
      <w:r w:rsidRPr="00DB110E">
        <w:rPr>
          <w:rFonts w:asciiTheme="minorHAnsi" w:hAnsiTheme="minorHAnsi" w:cstheme="minorHAnsi"/>
          <w:sz w:val="16"/>
        </w:rPr>
        <w:t>[Lugar 2005, pp. 14-15]</w:t>
      </w:r>
      <w:proofErr w:type="gramStart"/>
      <w:r w:rsidRPr="00DB110E">
        <w:rPr>
          <w:rFonts w:asciiTheme="minorHAnsi" w:hAnsiTheme="minorHAnsi" w:cstheme="minorHAnsi"/>
          <w:sz w:val="16"/>
        </w:rPr>
        <w:t xml:space="preserve">.  </w:t>
      </w:r>
      <w:proofErr w:type="gramEnd"/>
      <w:r w:rsidRPr="00DB110E">
        <w:rPr>
          <w:rFonts w:asciiTheme="minorHAnsi" w:hAnsiTheme="minorHAnsi" w:cstheme="minorHAnsi"/>
          <w:sz w:val="16"/>
        </w:rPr>
        <w:t xml:space="preserve"> I support increased efforts to reduce the threat of </w:t>
      </w:r>
      <w:proofErr w:type="gramStart"/>
      <w:r w:rsidRPr="00DB110E">
        <w:rPr>
          <w:rFonts w:asciiTheme="minorHAnsi" w:hAnsiTheme="minorHAnsi" w:cstheme="minorHAnsi"/>
          <w:sz w:val="16"/>
        </w:rPr>
        <w:t>nuclear  terrorism</w:t>
      </w:r>
      <w:proofErr w:type="gramEnd"/>
      <w:r w:rsidRPr="00DB110E">
        <w:rPr>
          <w:rFonts w:asciiTheme="minorHAnsi" w:hAnsiTheme="minorHAnsi" w:cstheme="minorHAnsi"/>
          <w:sz w:val="16"/>
        </w:rPr>
        <w:t xml:space="preserve">, but that is not inconsistent with the approach of  this article. Because </w:t>
      </w:r>
      <w:r w:rsidRPr="009A7D0D">
        <w:rPr>
          <w:rStyle w:val="StyleUnderline"/>
          <w:rFonts w:asciiTheme="minorHAnsi" w:hAnsiTheme="minorHAnsi" w:cstheme="minorHAnsi"/>
          <w:highlight w:val="green"/>
        </w:rPr>
        <w:t>terrorism is</w:t>
      </w:r>
      <w:r w:rsidRPr="00DB110E">
        <w:rPr>
          <w:rFonts w:asciiTheme="minorHAnsi" w:hAnsiTheme="minorHAnsi" w:cstheme="minorHAnsi"/>
          <w:sz w:val="16"/>
        </w:rPr>
        <w:t xml:space="preserve"> one of </w:t>
      </w:r>
      <w:r w:rsidRPr="009A7D0D">
        <w:rPr>
          <w:rStyle w:val="StyleUnderline"/>
          <w:rFonts w:asciiTheme="minorHAnsi" w:hAnsiTheme="minorHAnsi" w:cstheme="minorHAnsi"/>
          <w:highlight w:val="green"/>
        </w:rPr>
        <w:t>the</w:t>
      </w:r>
      <w:r w:rsidRPr="00DB110E">
        <w:rPr>
          <w:rFonts w:asciiTheme="minorHAnsi" w:hAnsiTheme="minorHAnsi" w:cstheme="minorHAnsi"/>
          <w:sz w:val="16"/>
        </w:rPr>
        <w:t xml:space="preserve"> potential </w:t>
      </w:r>
      <w:r w:rsidRPr="009A7D0D">
        <w:rPr>
          <w:rStyle w:val="StyleUnderline"/>
          <w:rFonts w:asciiTheme="minorHAnsi" w:hAnsiTheme="minorHAnsi" w:cstheme="minorHAnsi"/>
          <w:highlight w:val="green"/>
        </w:rPr>
        <w:t>trigger mechanism</w:t>
      </w:r>
      <w:r w:rsidRPr="009A7D0D">
        <w:rPr>
          <w:rFonts w:asciiTheme="minorHAnsi" w:hAnsiTheme="minorHAnsi" w:cstheme="minorHAnsi"/>
          <w:sz w:val="16"/>
          <w:highlight w:val="green"/>
        </w:rPr>
        <w:t>s</w:t>
      </w:r>
      <w:r w:rsidRPr="00DB110E">
        <w:rPr>
          <w:rFonts w:asciiTheme="minorHAnsi" w:hAnsiTheme="minorHAnsi" w:cstheme="minorHAnsi"/>
          <w:sz w:val="16"/>
        </w:rPr>
        <w:t xml:space="preserve"> </w:t>
      </w:r>
      <w:r w:rsidRPr="009A7D0D">
        <w:rPr>
          <w:rStyle w:val="StyleUnderline"/>
          <w:rFonts w:asciiTheme="minorHAnsi" w:hAnsiTheme="minorHAnsi" w:cstheme="minorHAnsi"/>
          <w:highlight w:val="green"/>
        </w:rPr>
        <w:t>for a full-scale nuclear war</w:t>
      </w:r>
      <w:r w:rsidRPr="00DB110E">
        <w:rPr>
          <w:rFonts w:asciiTheme="minorHAnsi" w:hAnsiTheme="minorHAnsi" w:cstheme="minorHAnsi"/>
          <w:sz w:val="16"/>
        </w:rPr>
        <w:t xml:space="preserve">, the risk </w:t>
      </w:r>
      <w:proofErr w:type="gramStart"/>
      <w:r w:rsidRPr="00DB110E">
        <w:rPr>
          <w:rFonts w:asciiTheme="minorHAnsi" w:hAnsiTheme="minorHAnsi" w:cstheme="minorHAnsi"/>
          <w:sz w:val="16"/>
        </w:rPr>
        <w:t>analyses  proposed</w:t>
      </w:r>
      <w:proofErr w:type="gramEnd"/>
      <w:r w:rsidRPr="00DB110E">
        <w:rPr>
          <w:rFonts w:asciiTheme="minorHAnsi" w:hAnsiTheme="minorHAnsi" w:cstheme="minorHAnsi"/>
          <w:sz w:val="16"/>
        </w:rPr>
        <w:t xml:space="preserve"> herein will include estimating the risk of nuclear  terrorism as one component of the overall risk. If that </w:t>
      </w:r>
      <w:proofErr w:type="gramStart"/>
      <w:r w:rsidRPr="00DB110E">
        <w:rPr>
          <w:rFonts w:asciiTheme="minorHAnsi" w:hAnsiTheme="minorHAnsi" w:cstheme="minorHAnsi"/>
          <w:sz w:val="16"/>
        </w:rPr>
        <w:t>risk,  the</w:t>
      </w:r>
      <w:proofErr w:type="gramEnd"/>
      <w:r w:rsidRPr="00DB110E">
        <w:rPr>
          <w:rFonts w:asciiTheme="minorHAnsi" w:hAnsiTheme="minorHAnsi" w:cstheme="minorHAnsi"/>
          <w:sz w:val="16"/>
        </w:rPr>
        <w:t xml:space="preserve"> overall risk, or both are found to be unacceptable, then  the proposed remedies would be directed to reduce which-  ever risk(s) warrant attention. Similar remarks apply to </w:t>
      </w:r>
      <w:proofErr w:type="gramStart"/>
      <w:r w:rsidRPr="00DB110E">
        <w:rPr>
          <w:rFonts w:asciiTheme="minorHAnsi" w:hAnsiTheme="minorHAnsi" w:cstheme="minorHAnsi"/>
          <w:sz w:val="16"/>
        </w:rPr>
        <w:t>a  number</w:t>
      </w:r>
      <w:proofErr w:type="gramEnd"/>
      <w:r w:rsidRPr="00DB110E">
        <w:rPr>
          <w:rFonts w:asciiTheme="minorHAnsi" w:hAnsiTheme="minorHAnsi" w:cstheme="minorHAnsi"/>
          <w:sz w:val="16"/>
        </w:rPr>
        <w:t xml:space="preserve"> of other threats (e.g., nuclear war between the U.S.  and China over Taiwan)</w:t>
      </w:r>
      <w:proofErr w:type="gramStart"/>
      <w:r w:rsidRPr="00DB110E">
        <w:rPr>
          <w:rFonts w:asciiTheme="minorHAnsi" w:hAnsiTheme="minorHAnsi" w:cstheme="minorHAnsi"/>
          <w:sz w:val="16"/>
        </w:rPr>
        <w:t xml:space="preserve">.  </w:t>
      </w:r>
      <w:proofErr w:type="gramEnd"/>
      <w:r w:rsidRPr="00DB110E">
        <w:rPr>
          <w:rFonts w:asciiTheme="minorHAnsi" w:hAnsiTheme="minorHAnsi" w:cstheme="minorHAnsi"/>
          <w:sz w:val="16"/>
        </w:rPr>
        <w:t xml:space="preserve"> his article would be incomplete if it only dealt with </w:t>
      </w:r>
      <w:proofErr w:type="gramStart"/>
      <w:r w:rsidRPr="00DB110E">
        <w:rPr>
          <w:rFonts w:asciiTheme="minorHAnsi" w:hAnsiTheme="minorHAnsi" w:cstheme="minorHAnsi"/>
          <w:sz w:val="16"/>
        </w:rPr>
        <w:t>the  threat</w:t>
      </w:r>
      <w:proofErr w:type="gramEnd"/>
      <w:r w:rsidRPr="00DB110E">
        <w:rPr>
          <w:rFonts w:asciiTheme="minorHAnsi" w:hAnsiTheme="minorHAnsi" w:cstheme="minorHAnsi"/>
          <w:sz w:val="16"/>
        </w:rPr>
        <w:t xml:space="preserve"> of nuclear terrorism and neglected the threat of full-  scale nuclear war. If both risks are unacceptable, an effort </w:t>
      </w:r>
      <w:proofErr w:type="gramStart"/>
      <w:r w:rsidRPr="00DB110E">
        <w:rPr>
          <w:rFonts w:asciiTheme="minorHAnsi" w:hAnsiTheme="minorHAnsi" w:cstheme="minorHAnsi"/>
          <w:sz w:val="16"/>
        </w:rPr>
        <w:t>to  reduce</w:t>
      </w:r>
      <w:proofErr w:type="gramEnd"/>
      <w:r w:rsidRPr="00DB110E">
        <w:rPr>
          <w:rFonts w:asciiTheme="minorHAnsi" w:hAnsiTheme="minorHAnsi" w:cstheme="minorHAnsi"/>
          <w:sz w:val="16"/>
        </w:rPr>
        <w:t xml:space="preserve"> only the terrorist component would leave humanity  in great peril. In fact, </w:t>
      </w:r>
      <w:r w:rsidRPr="00DB110E">
        <w:rPr>
          <w:rStyle w:val="StyleUnderline"/>
          <w:rFonts w:asciiTheme="minorHAnsi" w:hAnsiTheme="minorHAnsi" w:cstheme="minorHAnsi"/>
        </w:rPr>
        <w:t xml:space="preserve">society’s almost total neglect of </w:t>
      </w:r>
      <w:proofErr w:type="gramStart"/>
      <w:r w:rsidRPr="00DB110E">
        <w:rPr>
          <w:rStyle w:val="StyleUnderline"/>
          <w:rFonts w:asciiTheme="minorHAnsi" w:hAnsiTheme="minorHAnsi" w:cstheme="minorHAnsi"/>
        </w:rPr>
        <w:t>the  threat</w:t>
      </w:r>
      <w:proofErr w:type="gramEnd"/>
      <w:r w:rsidRPr="00DB110E">
        <w:rPr>
          <w:rStyle w:val="StyleUnderline"/>
          <w:rFonts w:asciiTheme="minorHAnsi" w:hAnsiTheme="minorHAnsi" w:cstheme="minorHAnsi"/>
        </w:rPr>
        <w:t xml:space="preserve"> of full-scale nuclear war makes studying that risk all  the more important</w:t>
      </w:r>
      <w:r w:rsidRPr="00DB110E">
        <w:rPr>
          <w:rFonts w:asciiTheme="minorHAnsi" w:hAnsiTheme="minorHAnsi" w:cstheme="minorHAnsi"/>
          <w:sz w:val="16"/>
        </w:rPr>
        <w:t xml:space="preserve">.   The </w:t>
      </w:r>
      <w:proofErr w:type="spellStart"/>
      <w:r w:rsidRPr="00DB110E">
        <w:rPr>
          <w:rFonts w:asciiTheme="minorHAnsi" w:hAnsiTheme="minorHAnsi" w:cstheme="minorHAnsi"/>
          <w:sz w:val="16"/>
        </w:rPr>
        <w:t>cosT</w:t>
      </w:r>
      <w:proofErr w:type="spellEnd"/>
      <w:r w:rsidRPr="00DB110E">
        <w:rPr>
          <w:rFonts w:asciiTheme="minorHAnsi" w:hAnsiTheme="minorHAnsi" w:cstheme="minorHAnsi"/>
          <w:sz w:val="16"/>
        </w:rPr>
        <w:t xml:space="preserve"> of World War iii   The danger associated with nuclear deterrence depends </w:t>
      </w:r>
      <w:proofErr w:type="gramStart"/>
      <w:r w:rsidRPr="00DB110E">
        <w:rPr>
          <w:rFonts w:asciiTheme="minorHAnsi" w:hAnsiTheme="minorHAnsi" w:cstheme="minorHAnsi"/>
          <w:sz w:val="16"/>
        </w:rPr>
        <w:t>on  both</w:t>
      </w:r>
      <w:proofErr w:type="gramEnd"/>
      <w:r w:rsidRPr="00DB110E">
        <w:rPr>
          <w:rFonts w:asciiTheme="minorHAnsi" w:hAnsiTheme="minorHAnsi" w:cstheme="minorHAnsi"/>
          <w:sz w:val="16"/>
        </w:rPr>
        <w:t xml:space="preserve"> the cost of a failure and the failure rate.3 This section  explores the cost of a failure of nuclear deterrence, and  the next section is concerned with the failure rate. </w:t>
      </w:r>
      <w:proofErr w:type="gramStart"/>
      <w:r w:rsidRPr="00DB110E">
        <w:rPr>
          <w:rFonts w:asciiTheme="minorHAnsi" w:hAnsiTheme="minorHAnsi" w:cstheme="minorHAnsi"/>
          <w:sz w:val="16"/>
        </w:rPr>
        <w:t>While  other</w:t>
      </w:r>
      <w:proofErr w:type="gramEnd"/>
      <w:r w:rsidRPr="00DB110E">
        <w:rPr>
          <w:rFonts w:asciiTheme="minorHAnsi" w:hAnsiTheme="minorHAnsi" w:cstheme="minorHAnsi"/>
          <w:sz w:val="16"/>
        </w:rPr>
        <w:t xml:space="preserve"> definitions are possible, this article defines a failure  of deterrence to mean a full-scale exchange of all nuclear  weapons available to the U.S. and Russia, an event that  will be termed World War III.   Approximately 20 million people died as a result of </w:t>
      </w:r>
      <w:proofErr w:type="gramStart"/>
      <w:r w:rsidRPr="00DB110E">
        <w:rPr>
          <w:rFonts w:asciiTheme="minorHAnsi" w:hAnsiTheme="minorHAnsi" w:cstheme="minorHAnsi"/>
          <w:sz w:val="16"/>
        </w:rPr>
        <w:t>the  first</w:t>
      </w:r>
      <w:proofErr w:type="gramEnd"/>
      <w:r w:rsidRPr="00DB110E">
        <w:rPr>
          <w:rFonts w:asciiTheme="minorHAnsi" w:hAnsiTheme="minorHAnsi" w:cstheme="minorHAnsi"/>
          <w:sz w:val="16"/>
        </w:rPr>
        <w:t xml:space="preserve"> World War. World War II’s fatalities were double </w:t>
      </w:r>
      <w:proofErr w:type="gramStart"/>
      <w:r w:rsidRPr="00DB110E">
        <w:rPr>
          <w:rFonts w:asciiTheme="minorHAnsi" w:hAnsiTheme="minorHAnsi" w:cstheme="minorHAnsi"/>
          <w:sz w:val="16"/>
        </w:rPr>
        <w:t>or  triple</w:t>
      </w:r>
      <w:proofErr w:type="gramEnd"/>
      <w:r w:rsidRPr="00DB110E">
        <w:rPr>
          <w:rFonts w:asciiTheme="minorHAnsi" w:hAnsiTheme="minorHAnsi" w:cstheme="minorHAnsi"/>
          <w:sz w:val="16"/>
        </w:rPr>
        <w:t xml:space="preserve"> that number—chaos prevented a more precise deter-  </w:t>
      </w:r>
      <w:proofErr w:type="spellStart"/>
      <w:r w:rsidRPr="00DB110E">
        <w:rPr>
          <w:rFonts w:asciiTheme="minorHAnsi" w:hAnsiTheme="minorHAnsi" w:cstheme="minorHAnsi"/>
          <w:sz w:val="16"/>
        </w:rPr>
        <w:t>mination</w:t>
      </w:r>
      <w:proofErr w:type="spellEnd"/>
      <w:r w:rsidRPr="00DB110E">
        <w:rPr>
          <w:rFonts w:asciiTheme="minorHAnsi" w:hAnsiTheme="minorHAnsi" w:cstheme="minorHAnsi"/>
          <w:sz w:val="16"/>
        </w:rPr>
        <w:t xml:space="preserve">. In both cases humanity recovered, and the </w:t>
      </w:r>
      <w:proofErr w:type="gramStart"/>
      <w:r w:rsidRPr="00DB110E">
        <w:rPr>
          <w:rFonts w:asciiTheme="minorHAnsi" w:hAnsiTheme="minorHAnsi" w:cstheme="minorHAnsi"/>
          <w:sz w:val="16"/>
        </w:rPr>
        <w:t>world  today</w:t>
      </w:r>
      <w:proofErr w:type="gramEnd"/>
      <w:r w:rsidRPr="00DB110E">
        <w:rPr>
          <w:rFonts w:asciiTheme="minorHAnsi" w:hAnsiTheme="minorHAnsi" w:cstheme="minorHAnsi"/>
          <w:sz w:val="16"/>
        </w:rPr>
        <w:t xml:space="preserve"> bears few scars that attest to the horror of those two  wars. Many people therefore implicitly believe that a </w:t>
      </w:r>
      <w:proofErr w:type="gramStart"/>
      <w:r w:rsidRPr="00DB110E">
        <w:rPr>
          <w:rFonts w:asciiTheme="minorHAnsi" w:hAnsiTheme="minorHAnsi" w:cstheme="minorHAnsi"/>
          <w:sz w:val="16"/>
        </w:rPr>
        <w:t>third  World</w:t>
      </w:r>
      <w:proofErr w:type="gramEnd"/>
      <w:r w:rsidRPr="00DB110E">
        <w:rPr>
          <w:rFonts w:asciiTheme="minorHAnsi" w:hAnsiTheme="minorHAnsi" w:cstheme="minorHAnsi"/>
          <w:sz w:val="16"/>
        </w:rPr>
        <w:t xml:space="preserve"> War would be horrible but survivable, an </w:t>
      </w:r>
      <w:proofErr w:type="spellStart"/>
      <w:r w:rsidRPr="00DB110E">
        <w:rPr>
          <w:rFonts w:asciiTheme="minorHAnsi" w:hAnsiTheme="minorHAnsi" w:cstheme="minorHAnsi"/>
          <w:sz w:val="16"/>
        </w:rPr>
        <w:t>extrapola</w:t>
      </w:r>
      <w:proofErr w:type="spellEnd"/>
      <w:r w:rsidRPr="00DB110E">
        <w:rPr>
          <w:rFonts w:asciiTheme="minorHAnsi" w:hAnsiTheme="minorHAnsi" w:cstheme="minorHAnsi"/>
          <w:sz w:val="16"/>
        </w:rPr>
        <w:t xml:space="preserve">-  </w:t>
      </w:r>
      <w:proofErr w:type="spellStart"/>
      <w:r w:rsidRPr="00DB110E">
        <w:rPr>
          <w:rFonts w:asciiTheme="minorHAnsi" w:hAnsiTheme="minorHAnsi" w:cstheme="minorHAnsi"/>
          <w:sz w:val="16"/>
        </w:rPr>
        <w:t>tion</w:t>
      </w:r>
      <w:proofErr w:type="spellEnd"/>
      <w:r w:rsidRPr="00DB110E">
        <w:rPr>
          <w:rFonts w:asciiTheme="minorHAnsi" w:hAnsiTheme="minorHAnsi" w:cstheme="minorHAnsi"/>
          <w:sz w:val="16"/>
        </w:rPr>
        <w:t xml:space="preserve"> of the effects of the first two global wars. In that </w:t>
      </w:r>
      <w:proofErr w:type="gramStart"/>
      <w:r w:rsidRPr="00DB110E">
        <w:rPr>
          <w:rFonts w:asciiTheme="minorHAnsi" w:hAnsiTheme="minorHAnsi" w:cstheme="minorHAnsi"/>
          <w:sz w:val="16"/>
        </w:rPr>
        <w:t>view,  World</w:t>
      </w:r>
      <w:proofErr w:type="gramEnd"/>
      <w:r w:rsidRPr="00DB110E">
        <w:rPr>
          <w:rFonts w:asciiTheme="minorHAnsi" w:hAnsiTheme="minorHAnsi" w:cstheme="minorHAnsi"/>
          <w:sz w:val="16"/>
        </w:rPr>
        <w:t xml:space="preserve"> War III, while horrible, is something that humanity  may just have to face and from which it will then have to  recover. In contrast, some of those most qualified to </w:t>
      </w:r>
      <w:proofErr w:type="gramStart"/>
      <w:r w:rsidRPr="00DB110E">
        <w:rPr>
          <w:rFonts w:asciiTheme="minorHAnsi" w:hAnsiTheme="minorHAnsi" w:cstheme="minorHAnsi"/>
          <w:sz w:val="16"/>
        </w:rPr>
        <w:t>assess  the</w:t>
      </w:r>
      <w:proofErr w:type="gramEnd"/>
      <w:r w:rsidRPr="00DB110E">
        <w:rPr>
          <w:rFonts w:asciiTheme="minorHAnsi" w:hAnsiTheme="minorHAnsi" w:cstheme="minorHAnsi"/>
          <w:sz w:val="16"/>
        </w:rPr>
        <w:t xml:space="preserve"> situation hold a very different view.  In a 1961 speech to a joint session of the Philippine Con</w:t>
      </w:r>
      <w:proofErr w:type="gramStart"/>
      <w:r w:rsidRPr="00DB110E">
        <w:rPr>
          <w:rFonts w:asciiTheme="minorHAnsi" w:hAnsiTheme="minorHAnsi" w:cstheme="minorHAnsi"/>
          <w:sz w:val="16"/>
        </w:rPr>
        <w:t xml:space="preserve">-  </w:t>
      </w:r>
      <w:proofErr w:type="spellStart"/>
      <w:r w:rsidRPr="00DB110E">
        <w:rPr>
          <w:rFonts w:asciiTheme="minorHAnsi" w:hAnsiTheme="minorHAnsi" w:cstheme="minorHAnsi"/>
          <w:sz w:val="16"/>
        </w:rPr>
        <w:t>gress</w:t>
      </w:r>
      <w:proofErr w:type="spellEnd"/>
      <w:proofErr w:type="gramEnd"/>
      <w:r w:rsidRPr="00DB110E">
        <w:rPr>
          <w:rFonts w:asciiTheme="minorHAnsi" w:hAnsiTheme="minorHAnsi" w:cstheme="minorHAnsi"/>
          <w:sz w:val="16"/>
        </w:rPr>
        <w:t xml:space="preserve">, General Douglas MacArthur, stated, “Global war has  become a Frankenstein to destroy both sides. … If   you </w:t>
      </w:r>
      <w:proofErr w:type="gramStart"/>
      <w:r w:rsidRPr="00DB110E">
        <w:rPr>
          <w:rFonts w:asciiTheme="minorHAnsi" w:hAnsiTheme="minorHAnsi" w:cstheme="minorHAnsi"/>
          <w:sz w:val="16"/>
        </w:rPr>
        <w:t>lose,  you</w:t>
      </w:r>
      <w:proofErr w:type="gramEnd"/>
      <w:r w:rsidRPr="00DB110E">
        <w:rPr>
          <w:rFonts w:asciiTheme="minorHAnsi" w:hAnsiTheme="minorHAnsi" w:cstheme="minorHAnsi"/>
          <w:sz w:val="16"/>
        </w:rPr>
        <w:t xml:space="preserve"> are annihilated. If you win, you stand only to lose. </w:t>
      </w:r>
      <w:r w:rsidRPr="00DB110E">
        <w:rPr>
          <w:rStyle w:val="StyleUnderline"/>
          <w:rFonts w:asciiTheme="minorHAnsi" w:hAnsiTheme="minorHAnsi" w:cstheme="minorHAnsi"/>
        </w:rPr>
        <w:t xml:space="preserve">No longer does it possess even the chance of the winner of </w:t>
      </w:r>
      <w:proofErr w:type="gramStart"/>
      <w:r w:rsidRPr="00DB110E">
        <w:rPr>
          <w:rStyle w:val="StyleUnderline"/>
          <w:rFonts w:asciiTheme="minorHAnsi" w:hAnsiTheme="minorHAnsi" w:cstheme="minorHAnsi"/>
        </w:rPr>
        <w:t>a  duel</w:t>
      </w:r>
      <w:proofErr w:type="gramEnd"/>
      <w:r w:rsidRPr="00DB110E">
        <w:rPr>
          <w:rStyle w:val="StyleUnderline"/>
          <w:rFonts w:asciiTheme="minorHAnsi" w:hAnsiTheme="minorHAnsi" w:cstheme="minorHAnsi"/>
        </w:rPr>
        <w:t>. It contains now only the germs of double suicide</w:t>
      </w:r>
      <w:r w:rsidRPr="00DB110E">
        <w:rPr>
          <w:rFonts w:asciiTheme="minorHAnsi" w:hAnsiTheme="minorHAnsi" w:cstheme="minorHAnsi"/>
          <w:sz w:val="16"/>
        </w:rPr>
        <w:t>.”  Former Secretary of Defense Robert McNamara ex</w:t>
      </w:r>
      <w:proofErr w:type="gramStart"/>
      <w:r w:rsidRPr="00DB110E">
        <w:rPr>
          <w:rFonts w:asciiTheme="minorHAnsi" w:hAnsiTheme="minorHAnsi" w:cstheme="minorHAnsi"/>
          <w:sz w:val="16"/>
        </w:rPr>
        <w:t>-  pressed</w:t>
      </w:r>
      <w:proofErr w:type="gramEnd"/>
      <w:r w:rsidRPr="00DB110E">
        <w:rPr>
          <w:rFonts w:asciiTheme="minorHAnsi" w:hAnsiTheme="minorHAnsi" w:cstheme="minorHAnsi"/>
          <w:sz w:val="16"/>
        </w:rPr>
        <w:t xml:space="preserve"> a similar view: “If deterrence fails and conflict  develops, the present U.S. and NATO strategy carries with  it a high risk that </w:t>
      </w:r>
      <w:r w:rsidRPr="00DB110E">
        <w:rPr>
          <w:rStyle w:val="StyleUnderline"/>
          <w:rFonts w:asciiTheme="minorHAnsi" w:hAnsiTheme="minorHAnsi" w:cstheme="minorHAnsi"/>
        </w:rPr>
        <w:t xml:space="preserve">Western </w:t>
      </w:r>
      <w:r w:rsidRPr="009A7D0D">
        <w:rPr>
          <w:rStyle w:val="StyleUnderline"/>
          <w:rFonts w:asciiTheme="minorHAnsi" w:hAnsiTheme="minorHAnsi" w:cstheme="minorHAnsi"/>
          <w:highlight w:val="green"/>
        </w:rPr>
        <w:t>civilization will be destroyed</w:t>
      </w:r>
      <w:r w:rsidRPr="00DB110E">
        <w:rPr>
          <w:rFonts w:asciiTheme="minorHAnsi" w:hAnsiTheme="minorHAnsi" w:cstheme="minorHAnsi"/>
          <w:sz w:val="16"/>
        </w:rPr>
        <w:t xml:space="preserve">”  [McNamara 1986, page 6]. More recently, George </w:t>
      </w:r>
      <w:proofErr w:type="gramStart"/>
      <w:r w:rsidRPr="00DB110E">
        <w:rPr>
          <w:rFonts w:asciiTheme="minorHAnsi" w:hAnsiTheme="minorHAnsi" w:cstheme="minorHAnsi"/>
          <w:sz w:val="16"/>
        </w:rPr>
        <w:t>Shultz,  William</w:t>
      </w:r>
      <w:proofErr w:type="gramEnd"/>
      <w:r w:rsidRPr="00DB110E">
        <w:rPr>
          <w:rFonts w:asciiTheme="minorHAnsi" w:hAnsiTheme="minorHAnsi" w:cstheme="minorHAnsi"/>
          <w:sz w:val="16"/>
        </w:rPr>
        <w:t xml:space="preserve"> Perry, Henry Kissinger, and Sam Nunn4 echoed  those concerns when they quoted President Reagan’s belief  that nuclear weapons were “totally irrational, totally </w:t>
      </w:r>
      <w:proofErr w:type="spellStart"/>
      <w:r w:rsidRPr="00DB110E">
        <w:rPr>
          <w:rFonts w:asciiTheme="minorHAnsi" w:hAnsiTheme="minorHAnsi" w:cstheme="minorHAnsi"/>
          <w:sz w:val="16"/>
        </w:rPr>
        <w:t>inhu</w:t>
      </w:r>
      <w:proofErr w:type="spellEnd"/>
      <w:r w:rsidRPr="00DB110E">
        <w:rPr>
          <w:rFonts w:asciiTheme="minorHAnsi" w:hAnsiTheme="minorHAnsi" w:cstheme="minorHAnsi"/>
          <w:sz w:val="16"/>
        </w:rPr>
        <w:t xml:space="preserve">-  mane, good for nothing but killing, possibly destructive of  life on earth and civilization.” [Shultz 2007]   Official studies, while couched in less emotional </w:t>
      </w:r>
      <w:proofErr w:type="gramStart"/>
      <w:r w:rsidRPr="00DB110E">
        <w:rPr>
          <w:rFonts w:asciiTheme="minorHAnsi" w:hAnsiTheme="minorHAnsi" w:cstheme="minorHAnsi"/>
          <w:sz w:val="16"/>
        </w:rPr>
        <w:t>terms,  still</w:t>
      </w:r>
      <w:proofErr w:type="gramEnd"/>
      <w:r w:rsidRPr="00DB110E">
        <w:rPr>
          <w:rFonts w:asciiTheme="minorHAnsi" w:hAnsiTheme="minorHAnsi" w:cstheme="minorHAnsi"/>
          <w:sz w:val="16"/>
        </w:rPr>
        <w:t xml:space="preserve"> convey the horrendous toll that World War III would  exact: “</w:t>
      </w:r>
      <w:r w:rsidRPr="00DB110E">
        <w:rPr>
          <w:rStyle w:val="StyleUnderline"/>
          <w:rFonts w:asciiTheme="minorHAnsi" w:hAnsiTheme="minorHAnsi" w:cstheme="minorHAnsi"/>
        </w:rPr>
        <w:t>The resulting deaths would be far beyond any  precedent</w:t>
      </w:r>
      <w:r w:rsidRPr="00DB110E">
        <w:rPr>
          <w:rFonts w:asciiTheme="minorHAnsi" w:hAnsiTheme="minorHAnsi" w:cstheme="minorHAnsi"/>
          <w:sz w:val="16"/>
        </w:rPr>
        <w:t xml:space="preserve">. Executive branch calculations show a range </w:t>
      </w:r>
      <w:proofErr w:type="gramStart"/>
      <w:r w:rsidRPr="00DB110E">
        <w:rPr>
          <w:rFonts w:asciiTheme="minorHAnsi" w:hAnsiTheme="minorHAnsi" w:cstheme="minorHAnsi"/>
          <w:sz w:val="16"/>
        </w:rPr>
        <w:t>of  U.S.</w:t>
      </w:r>
      <w:proofErr w:type="gramEnd"/>
      <w:r w:rsidRPr="00DB110E">
        <w:rPr>
          <w:rFonts w:asciiTheme="minorHAnsi" w:hAnsiTheme="minorHAnsi" w:cstheme="minorHAnsi"/>
          <w:sz w:val="16"/>
        </w:rPr>
        <w:t xml:space="preserve"> deaths from 35 to 77 percent (i.e., 79-160 million dead)  … a change in targeting could kill somewhere between  20 million and 30 million additional people on each side   .... These calculations reflect only deaths during the </w:t>
      </w:r>
      <w:proofErr w:type="gramStart"/>
      <w:r w:rsidRPr="00DB110E">
        <w:rPr>
          <w:rFonts w:asciiTheme="minorHAnsi" w:hAnsiTheme="minorHAnsi" w:cstheme="minorHAnsi"/>
          <w:sz w:val="16"/>
        </w:rPr>
        <w:t>first  30</w:t>
      </w:r>
      <w:proofErr w:type="gramEnd"/>
      <w:r w:rsidRPr="00DB110E">
        <w:rPr>
          <w:rFonts w:asciiTheme="minorHAnsi" w:hAnsiTheme="minorHAnsi" w:cstheme="minorHAnsi"/>
          <w:sz w:val="16"/>
        </w:rPr>
        <w:t xml:space="preserve"> days. Additional millions would be injured, and </w:t>
      </w:r>
      <w:proofErr w:type="gramStart"/>
      <w:r w:rsidRPr="00DB110E">
        <w:rPr>
          <w:rFonts w:asciiTheme="minorHAnsi" w:hAnsiTheme="minorHAnsi" w:cstheme="minorHAnsi"/>
          <w:sz w:val="16"/>
        </w:rPr>
        <w:t>many  would</w:t>
      </w:r>
      <w:proofErr w:type="gramEnd"/>
      <w:r w:rsidRPr="00DB110E">
        <w:rPr>
          <w:rFonts w:asciiTheme="minorHAnsi" w:hAnsiTheme="minorHAnsi" w:cstheme="minorHAnsi"/>
          <w:sz w:val="16"/>
        </w:rPr>
        <w:t xml:space="preserve"> eventually die from lack of adequate medical care …  millions of people might starve or freeze during the follow</w:t>
      </w:r>
      <w:proofErr w:type="gramStart"/>
      <w:r w:rsidRPr="00DB110E">
        <w:rPr>
          <w:rFonts w:asciiTheme="minorHAnsi" w:hAnsiTheme="minorHAnsi" w:cstheme="minorHAnsi"/>
          <w:sz w:val="16"/>
        </w:rPr>
        <w:t xml:space="preserve">-  </w:t>
      </w:r>
      <w:proofErr w:type="spellStart"/>
      <w:r w:rsidRPr="00DB110E">
        <w:rPr>
          <w:rFonts w:asciiTheme="minorHAnsi" w:hAnsiTheme="minorHAnsi" w:cstheme="minorHAnsi"/>
          <w:sz w:val="16"/>
        </w:rPr>
        <w:t>ing</w:t>
      </w:r>
      <w:proofErr w:type="spellEnd"/>
      <w:proofErr w:type="gramEnd"/>
      <w:r w:rsidRPr="00DB110E">
        <w:rPr>
          <w:rFonts w:asciiTheme="minorHAnsi" w:hAnsiTheme="minorHAnsi" w:cstheme="minorHAnsi"/>
          <w:sz w:val="16"/>
        </w:rPr>
        <w:t xml:space="preserve"> winter, but it is not possible to estimate how many. …  further millions … might eventually die of latent </w:t>
      </w:r>
      <w:proofErr w:type="gramStart"/>
      <w:r w:rsidRPr="00DB110E">
        <w:rPr>
          <w:rFonts w:asciiTheme="minorHAnsi" w:hAnsiTheme="minorHAnsi" w:cstheme="minorHAnsi"/>
          <w:sz w:val="16"/>
        </w:rPr>
        <w:t>radiation  effects</w:t>
      </w:r>
      <w:proofErr w:type="gramEnd"/>
      <w:r w:rsidRPr="00DB110E">
        <w:rPr>
          <w:rFonts w:asciiTheme="minorHAnsi" w:hAnsiTheme="minorHAnsi" w:cstheme="minorHAnsi"/>
          <w:sz w:val="16"/>
        </w:rPr>
        <w:t xml:space="preserve">.” [OTA 1979, page 8]   This OTA report also noted the possibility of serious  ecological damage [OTA 1979, page 9], a concern that as-  </w:t>
      </w:r>
      <w:proofErr w:type="spellStart"/>
      <w:r w:rsidRPr="00DB110E">
        <w:rPr>
          <w:rFonts w:asciiTheme="minorHAnsi" w:hAnsiTheme="minorHAnsi" w:cstheme="minorHAnsi"/>
          <w:sz w:val="16"/>
        </w:rPr>
        <w:t>sumed</w:t>
      </w:r>
      <w:proofErr w:type="spellEnd"/>
      <w:r w:rsidRPr="00DB110E">
        <w:rPr>
          <w:rFonts w:asciiTheme="minorHAnsi" w:hAnsiTheme="minorHAnsi" w:cstheme="minorHAnsi"/>
          <w:sz w:val="16"/>
        </w:rPr>
        <w:t xml:space="preserve"> a new potentiality when the TTAPS report [TTAPS  1983] proposed that the ash and dust from so many nearly  simultaneous </w:t>
      </w:r>
      <w:r w:rsidRPr="009A7D0D">
        <w:rPr>
          <w:rStyle w:val="StyleUnderline"/>
          <w:rFonts w:asciiTheme="minorHAnsi" w:hAnsiTheme="minorHAnsi" w:cstheme="minorHAnsi"/>
          <w:highlight w:val="green"/>
        </w:rPr>
        <w:t>nuclear explosions</w:t>
      </w:r>
      <w:r w:rsidRPr="00DB110E">
        <w:rPr>
          <w:rFonts w:asciiTheme="minorHAnsi" w:hAnsiTheme="minorHAnsi" w:cstheme="minorHAnsi"/>
          <w:sz w:val="16"/>
        </w:rPr>
        <w:t xml:space="preserve"> and their resultant fire-  storms </w:t>
      </w:r>
      <w:r w:rsidRPr="009A7D0D">
        <w:rPr>
          <w:rStyle w:val="StyleUnderline"/>
          <w:rFonts w:asciiTheme="minorHAnsi" w:hAnsiTheme="minorHAnsi" w:cstheme="minorHAnsi"/>
          <w:highlight w:val="green"/>
        </w:rPr>
        <w:t xml:space="preserve">could usher in a nuclear winter </w:t>
      </w:r>
      <w:r w:rsidRPr="00DB110E">
        <w:rPr>
          <w:rStyle w:val="StyleUnderline"/>
          <w:rFonts w:asciiTheme="minorHAnsi" w:hAnsiTheme="minorHAnsi" w:cstheme="minorHAnsi"/>
        </w:rPr>
        <w:t xml:space="preserve">that might </w:t>
      </w:r>
      <w:r w:rsidRPr="00DB110E">
        <w:rPr>
          <w:rStyle w:val="Emphasis"/>
          <w:rFonts w:asciiTheme="minorHAnsi" w:hAnsiTheme="minorHAnsi" w:cstheme="minorHAnsi"/>
        </w:rPr>
        <w:t>erase  homo sapiens from the face of the earth</w:t>
      </w:r>
      <w:r w:rsidRPr="00DB110E">
        <w:rPr>
          <w:rFonts w:asciiTheme="minorHAnsi" w:hAnsiTheme="minorHAnsi" w:cstheme="minorHAnsi"/>
          <w:sz w:val="16"/>
        </w:rPr>
        <w:t xml:space="preserve">, much as many  scientists now believe the K-T </w:t>
      </w:r>
      <w:r w:rsidRPr="00DB110E">
        <w:rPr>
          <w:rFonts w:asciiTheme="minorHAnsi" w:hAnsiTheme="minorHAnsi" w:cstheme="minorHAnsi"/>
          <w:sz w:val="16"/>
        </w:rPr>
        <w:lastRenderedPageBreak/>
        <w:t xml:space="preserve">Extinction that wiped out  the dinosaurs resulted from an impact winter caused by ash  and dust from a large asteroid or comet striking Earth. </w:t>
      </w:r>
      <w:proofErr w:type="gramStart"/>
      <w:r w:rsidRPr="00DB110E">
        <w:rPr>
          <w:rFonts w:asciiTheme="minorHAnsi" w:hAnsiTheme="minorHAnsi" w:cstheme="minorHAnsi"/>
          <w:sz w:val="16"/>
        </w:rPr>
        <w:t>The  TTAPS</w:t>
      </w:r>
      <w:proofErr w:type="gramEnd"/>
      <w:r w:rsidRPr="00DB110E">
        <w:rPr>
          <w:rFonts w:asciiTheme="minorHAnsi" w:hAnsiTheme="minorHAnsi" w:cstheme="minorHAnsi"/>
          <w:sz w:val="16"/>
        </w:rPr>
        <w:t xml:space="preserve"> report produced a heated debate, and there is still  no scientific consensus on whether a nuclear winter would  follow a full-scale nuclear war. Recent work [</w:t>
      </w:r>
      <w:proofErr w:type="spellStart"/>
      <w:r w:rsidRPr="00DB110E">
        <w:rPr>
          <w:rFonts w:asciiTheme="minorHAnsi" w:hAnsiTheme="minorHAnsi" w:cstheme="minorHAnsi"/>
          <w:sz w:val="16"/>
        </w:rPr>
        <w:t>Robock</w:t>
      </w:r>
      <w:proofErr w:type="spellEnd"/>
      <w:r w:rsidRPr="00DB110E">
        <w:rPr>
          <w:rFonts w:asciiTheme="minorHAnsi" w:hAnsiTheme="minorHAnsi" w:cstheme="minorHAnsi"/>
          <w:sz w:val="16"/>
        </w:rPr>
        <w:t xml:space="preserve"> </w:t>
      </w:r>
      <w:proofErr w:type="gramStart"/>
      <w:r w:rsidRPr="00DB110E">
        <w:rPr>
          <w:rFonts w:asciiTheme="minorHAnsi" w:hAnsiTheme="minorHAnsi" w:cstheme="minorHAnsi"/>
          <w:sz w:val="16"/>
        </w:rPr>
        <w:t>2007,  Toon</w:t>
      </w:r>
      <w:proofErr w:type="gramEnd"/>
      <w:r w:rsidRPr="00DB110E">
        <w:rPr>
          <w:rFonts w:asciiTheme="minorHAnsi" w:hAnsiTheme="minorHAnsi" w:cstheme="minorHAnsi"/>
          <w:sz w:val="16"/>
        </w:rPr>
        <w:t xml:space="preserve"> 2007] suggests that </w:t>
      </w:r>
      <w:r w:rsidRPr="009A7D0D">
        <w:rPr>
          <w:rStyle w:val="Emphasis"/>
          <w:rFonts w:asciiTheme="minorHAnsi" w:hAnsiTheme="minorHAnsi" w:cstheme="minorHAnsi"/>
          <w:highlight w:val="green"/>
        </w:rPr>
        <w:t>even a limited nuclear exchange</w:t>
      </w:r>
      <w:r w:rsidRPr="00DB110E">
        <w:rPr>
          <w:rStyle w:val="Emphasis"/>
          <w:rFonts w:asciiTheme="minorHAnsi" w:hAnsiTheme="minorHAnsi" w:cstheme="minorHAnsi"/>
        </w:rPr>
        <w:t xml:space="preserve"> </w:t>
      </w:r>
      <w:r w:rsidRPr="00DB110E">
        <w:rPr>
          <w:rFonts w:asciiTheme="minorHAnsi" w:hAnsiTheme="minorHAnsi" w:cstheme="minorHAnsi"/>
          <w:sz w:val="16"/>
        </w:rPr>
        <w:t xml:space="preserve"> or one between newer nuclear-weapon states, such as India  and Pakistan, </w:t>
      </w:r>
      <w:r w:rsidRPr="009A7D0D">
        <w:rPr>
          <w:rStyle w:val="StyleUnderline"/>
          <w:rFonts w:asciiTheme="minorHAnsi" w:hAnsiTheme="minorHAnsi" w:cstheme="minorHAnsi"/>
          <w:highlight w:val="green"/>
        </w:rPr>
        <w:t>could have</w:t>
      </w:r>
      <w:r w:rsidRPr="00DB110E">
        <w:rPr>
          <w:rStyle w:val="StyleUnderline"/>
          <w:rFonts w:asciiTheme="minorHAnsi" w:hAnsiTheme="minorHAnsi" w:cstheme="minorHAnsi"/>
        </w:rPr>
        <w:t xml:space="preserve"> </w:t>
      </w:r>
      <w:r w:rsidRPr="00DB110E">
        <w:rPr>
          <w:rStyle w:val="Emphasis"/>
          <w:rFonts w:asciiTheme="minorHAnsi" w:hAnsiTheme="minorHAnsi" w:cstheme="minorHAnsi"/>
        </w:rPr>
        <w:t xml:space="preserve">devastating </w:t>
      </w:r>
      <w:r w:rsidRPr="009A7D0D">
        <w:rPr>
          <w:rStyle w:val="Emphasis"/>
          <w:rFonts w:asciiTheme="minorHAnsi" w:hAnsiTheme="minorHAnsi" w:cstheme="minorHAnsi"/>
          <w:highlight w:val="green"/>
        </w:rPr>
        <w:t>long-lasting climatic  consequences</w:t>
      </w:r>
      <w:r w:rsidRPr="00DB110E">
        <w:rPr>
          <w:rFonts w:asciiTheme="minorHAnsi" w:hAnsiTheme="minorHAnsi" w:cstheme="minorHAnsi"/>
          <w:sz w:val="16"/>
        </w:rPr>
        <w:t xml:space="preserve"> due to the large volumes of smoke that would  be generated by fires in modern megacities.   While it is uncertain how destructive World War </w:t>
      </w:r>
      <w:proofErr w:type="gramStart"/>
      <w:r w:rsidRPr="00DB110E">
        <w:rPr>
          <w:rFonts w:asciiTheme="minorHAnsi" w:hAnsiTheme="minorHAnsi" w:cstheme="minorHAnsi"/>
          <w:sz w:val="16"/>
        </w:rPr>
        <w:t>III  would</w:t>
      </w:r>
      <w:proofErr w:type="gramEnd"/>
      <w:r w:rsidRPr="00DB110E">
        <w:rPr>
          <w:rFonts w:asciiTheme="minorHAnsi" w:hAnsiTheme="minorHAnsi" w:cstheme="minorHAnsi"/>
          <w:sz w:val="16"/>
        </w:rPr>
        <w:t xml:space="preserve"> be, prudence dictates that we apply the same engineering conservatism that saved the Golden Gate Bridge  from collapsing on its 50th anniversary and assume that  </w:t>
      </w:r>
      <w:r w:rsidRPr="00DB110E">
        <w:rPr>
          <w:rStyle w:val="StyleUnderline"/>
          <w:rFonts w:asciiTheme="minorHAnsi" w:hAnsiTheme="minorHAnsi" w:cstheme="minorHAnsi"/>
        </w:rPr>
        <w:t>preventing World War III is a necessity—not an option</w:t>
      </w:r>
      <w:r w:rsidRPr="00DB110E">
        <w:rPr>
          <w:rFonts w:asciiTheme="minorHAnsi" w:hAnsiTheme="minorHAnsi" w:cstheme="minorHAnsi"/>
          <w:sz w:val="16"/>
        </w:rPr>
        <w:t>.</w:t>
      </w:r>
    </w:p>
    <w:p w14:paraId="3375842E" w14:textId="77777777" w:rsidR="001B6A29" w:rsidRDefault="001B6A29" w:rsidP="001B6A29">
      <w:pPr>
        <w:pStyle w:val="Heading3"/>
      </w:pPr>
      <w:r>
        <w:lastRenderedPageBreak/>
        <w:t>3 – Reverse Court Packing DA</w:t>
      </w:r>
    </w:p>
    <w:p w14:paraId="3E5C9C26" w14:textId="77777777" w:rsidR="001B6A29" w:rsidRPr="00155804" w:rsidRDefault="001B6A29" w:rsidP="001B6A29">
      <w:pPr>
        <w:pStyle w:val="Heading4"/>
      </w:pPr>
      <w:r>
        <w:t xml:space="preserve">The Court is stimulating </w:t>
      </w:r>
      <w:r w:rsidRPr="00EA752C">
        <w:rPr>
          <w:u w:val="single"/>
        </w:rPr>
        <w:t>massive backlash</w:t>
      </w:r>
      <w:r>
        <w:t xml:space="preserve"> over </w:t>
      </w:r>
      <w:r>
        <w:rPr>
          <w:u w:val="single"/>
        </w:rPr>
        <w:t>partisanship</w:t>
      </w:r>
      <w:r>
        <w:t xml:space="preserve"> BUT sweeping Liberal reforms </w:t>
      </w:r>
      <w:r>
        <w:rPr>
          <w:u w:val="single"/>
        </w:rPr>
        <w:t>pacify opposition</w:t>
      </w:r>
      <w:r>
        <w:t xml:space="preserve">. </w:t>
      </w:r>
    </w:p>
    <w:p w14:paraId="01DF2391" w14:textId="77777777" w:rsidR="001B6A29" w:rsidRPr="00937930" w:rsidRDefault="001B6A29" w:rsidP="001B6A29">
      <w:r>
        <w:t xml:space="preserve">Dr. Bruce </w:t>
      </w:r>
      <w:r w:rsidRPr="00937930">
        <w:rPr>
          <w:rStyle w:val="Style13ptBold"/>
        </w:rPr>
        <w:t>Peabody 20</w:t>
      </w:r>
      <w:r>
        <w:t>, Professor of American Politics, Fairleigh Dickinson University, PhD in Government from the University of Texas at Austin, “How the Supreme Court can maintain its legitimacy amid intensifying partisanship”, The Conversation, https://theconversation.com/how-the-supreme-court-can-maintain-its-legitimacy-amid-intensifying-partisanship-148126</w:t>
      </w:r>
    </w:p>
    <w:p w14:paraId="68642945" w14:textId="77777777" w:rsidR="001B6A29" w:rsidRPr="00937930" w:rsidRDefault="001B6A29" w:rsidP="001B6A29">
      <w:pPr>
        <w:rPr>
          <w:sz w:val="16"/>
        </w:rPr>
      </w:pPr>
      <w:r w:rsidRPr="00937930">
        <w:rPr>
          <w:sz w:val="16"/>
        </w:rPr>
        <w:t>How courts can reinforce their standing</w:t>
      </w:r>
      <w:r>
        <w:rPr>
          <w:sz w:val="16"/>
        </w:rPr>
        <w:t xml:space="preserve"> </w:t>
      </w:r>
      <w:r w:rsidRPr="00937930">
        <w:rPr>
          <w:sz w:val="16"/>
        </w:rPr>
        <w:t xml:space="preserve">While recent polling finds an uptick in the percentage of Americans who approve of “the way the Supreme Court is handling its job,” </w:t>
      </w:r>
      <w:r w:rsidRPr="00937930">
        <w:rPr>
          <w:u w:val="single"/>
        </w:rPr>
        <w:t xml:space="preserve">the </w:t>
      </w:r>
      <w:r w:rsidRPr="00937930">
        <w:rPr>
          <w:rStyle w:val="Emphasis"/>
        </w:rPr>
        <w:t>general trend line</w:t>
      </w:r>
      <w:r w:rsidRPr="00937930">
        <w:rPr>
          <w:u w:val="single"/>
        </w:rPr>
        <w:t xml:space="preserve"> shows a </w:t>
      </w:r>
      <w:r w:rsidRPr="009A7D0D">
        <w:rPr>
          <w:highlight w:val="green"/>
          <w:u w:val="single"/>
        </w:rPr>
        <w:t>public</w:t>
      </w:r>
      <w:r w:rsidRPr="00937930">
        <w:rPr>
          <w:u w:val="single"/>
        </w:rPr>
        <w:t xml:space="preserve"> that has</w:t>
      </w:r>
      <w:r w:rsidRPr="00937930">
        <w:rPr>
          <w:sz w:val="16"/>
        </w:rPr>
        <w:t>, according to the FiveThirtyEight news site, “</w:t>
      </w:r>
      <w:r w:rsidRPr="00937930">
        <w:rPr>
          <w:u w:val="single"/>
        </w:rPr>
        <w:t xml:space="preserve">slowly </w:t>
      </w:r>
      <w:r w:rsidRPr="009A7D0D">
        <w:rPr>
          <w:highlight w:val="green"/>
          <w:u w:val="single"/>
        </w:rPr>
        <w:t>become</w:t>
      </w:r>
      <w:r w:rsidRPr="00937930">
        <w:rPr>
          <w:u w:val="single"/>
        </w:rPr>
        <w:t xml:space="preserve"> more </w:t>
      </w:r>
      <w:r w:rsidRPr="009A7D0D">
        <w:rPr>
          <w:rStyle w:val="Emphasis"/>
          <w:highlight w:val="green"/>
        </w:rPr>
        <w:t>disillusioned</w:t>
      </w:r>
      <w:r w:rsidRPr="00937930">
        <w:rPr>
          <w:u w:val="single"/>
        </w:rPr>
        <w:t xml:space="preserve">” </w:t>
      </w:r>
      <w:r w:rsidRPr="009A7D0D">
        <w:rPr>
          <w:highlight w:val="green"/>
          <w:u w:val="single"/>
        </w:rPr>
        <w:t>with the</w:t>
      </w:r>
      <w:r w:rsidRPr="00937930">
        <w:rPr>
          <w:u w:val="single"/>
        </w:rPr>
        <w:t xml:space="preserve"> high </w:t>
      </w:r>
      <w:r w:rsidRPr="009A7D0D">
        <w:rPr>
          <w:highlight w:val="green"/>
          <w:u w:val="single"/>
        </w:rPr>
        <w:t>court</w:t>
      </w:r>
      <w:r w:rsidRPr="00937930">
        <w:rPr>
          <w:sz w:val="16"/>
        </w:rPr>
        <w:t xml:space="preserve"> over the past three decades.</w:t>
      </w:r>
      <w:r>
        <w:rPr>
          <w:sz w:val="16"/>
        </w:rPr>
        <w:t xml:space="preserve"> </w:t>
      </w:r>
      <w:r w:rsidRPr="00937930">
        <w:rPr>
          <w:sz w:val="16"/>
        </w:rPr>
        <w:t>But should anyone care? Isn’t the very purpose of an independent judiciary to make its decisions with little regard for public opinion and what Alexander Hamilton called the “ill humors in the society”?</w:t>
      </w:r>
      <w:r>
        <w:rPr>
          <w:sz w:val="16"/>
        </w:rPr>
        <w:t xml:space="preserve"> </w:t>
      </w:r>
      <w:r w:rsidRPr="00937930">
        <w:rPr>
          <w:sz w:val="16"/>
        </w:rPr>
        <w:t xml:space="preserve">The truth </w:t>
      </w:r>
      <w:proofErr w:type="gramStart"/>
      <w:r w:rsidRPr="00937930">
        <w:rPr>
          <w:sz w:val="16"/>
        </w:rPr>
        <w:t>is,</w:t>
      </w:r>
      <w:proofErr w:type="gramEnd"/>
      <w:r w:rsidRPr="00937930">
        <w:rPr>
          <w:sz w:val="16"/>
        </w:rPr>
        <w:t xml:space="preserve"> </w:t>
      </w:r>
      <w:r w:rsidRPr="00937930">
        <w:rPr>
          <w:u w:val="single"/>
        </w:rPr>
        <w:t xml:space="preserve">the courts </w:t>
      </w:r>
      <w:r w:rsidRPr="00937930">
        <w:rPr>
          <w:rStyle w:val="Emphasis"/>
        </w:rPr>
        <w:t>need public support</w:t>
      </w:r>
      <w:r w:rsidRPr="00937930">
        <w:rPr>
          <w:u w:val="single"/>
        </w:rPr>
        <w:t xml:space="preserve">. Judges </w:t>
      </w:r>
      <w:r w:rsidRPr="00937930">
        <w:rPr>
          <w:rStyle w:val="Emphasis"/>
        </w:rPr>
        <w:t>depend</w:t>
      </w:r>
      <w:r w:rsidRPr="00937930">
        <w:rPr>
          <w:sz w:val="16"/>
        </w:rPr>
        <w:t xml:space="preserve"> upon national and </w:t>
      </w:r>
      <w:r w:rsidRPr="00937930">
        <w:rPr>
          <w:u w:val="single"/>
        </w:rPr>
        <w:t>local officials to uphold</w:t>
      </w:r>
      <w:r w:rsidRPr="00937930">
        <w:rPr>
          <w:sz w:val="16"/>
        </w:rPr>
        <w:t xml:space="preserve"> their </w:t>
      </w:r>
      <w:r w:rsidRPr="00937930">
        <w:rPr>
          <w:u w:val="single"/>
        </w:rPr>
        <w:t>opinions</w:t>
      </w:r>
      <w:r w:rsidRPr="00937930">
        <w:rPr>
          <w:sz w:val="16"/>
        </w:rPr>
        <w:t>, such as clerks issuing marriage licenses to same-sex couples. Law enforcement officials are required by the Supreme Court to provide certain suspects with Miranda warnings.</w:t>
      </w:r>
      <w:r>
        <w:rPr>
          <w:sz w:val="16"/>
        </w:rPr>
        <w:t xml:space="preserve"> </w:t>
      </w:r>
      <w:r w:rsidRPr="00937930">
        <w:rPr>
          <w:u w:val="single"/>
        </w:rPr>
        <w:t xml:space="preserve">And </w:t>
      </w:r>
      <w:r w:rsidRPr="00717919">
        <w:rPr>
          <w:u w:val="single"/>
        </w:rPr>
        <w:t>if</w:t>
      </w:r>
      <w:r w:rsidRPr="00937930">
        <w:rPr>
          <w:u w:val="single"/>
        </w:rPr>
        <w:t xml:space="preserve"> the </w:t>
      </w:r>
      <w:r w:rsidRPr="009A7D0D">
        <w:rPr>
          <w:highlight w:val="green"/>
          <w:u w:val="single"/>
        </w:rPr>
        <w:t>people on</w:t>
      </w:r>
      <w:r w:rsidRPr="00937930">
        <w:rPr>
          <w:u w:val="single"/>
        </w:rPr>
        <w:t xml:space="preserve"> </w:t>
      </w:r>
      <w:r w:rsidRPr="00937930">
        <w:rPr>
          <w:rStyle w:val="Emphasis"/>
        </w:rPr>
        <w:t xml:space="preserve">the </w:t>
      </w:r>
      <w:r w:rsidRPr="009A7D0D">
        <w:rPr>
          <w:rStyle w:val="Emphasis"/>
          <w:highlight w:val="green"/>
        </w:rPr>
        <w:t>losing end</w:t>
      </w:r>
      <w:r w:rsidRPr="009A7D0D">
        <w:rPr>
          <w:highlight w:val="green"/>
          <w:u w:val="single"/>
        </w:rPr>
        <w:t xml:space="preserve"> of</w:t>
      </w:r>
      <w:r w:rsidRPr="00937930">
        <w:rPr>
          <w:u w:val="single"/>
        </w:rPr>
        <w:t xml:space="preserve"> court </w:t>
      </w:r>
      <w:r w:rsidRPr="009A7D0D">
        <w:rPr>
          <w:highlight w:val="green"/>
          <w:u w:val="single"/>
        </w:rPr>
        <w:t>decisions believe judges</w:t>
      </w:r>
      <w:r w:rsidRPr="00937930">
        <w:rPr>
          <w:u w:val="single"/>
        </w:rPr>
        <w:t xml:space="preserve"> are </w:t>
      </w:r>
      <w:r w:rsidRPr="009A7D0D">
        <w:rPr>
          <w:rStyle w:val="Emphasis"/>
          <w:highlight w:val="green"/>
        </w:rPr>
        <w:t>unfairly appointed</w:t>
      </w:r>
      <w:r w:rsidRPr="009A7D0D">
        <w:rPr>
          <w:highlight w:val="green"/>
          <w:u w:val="single"/>
        </w:rPr>
        <w:t xml:space="preserve"> and </w:t>
      </w:r>
      <w:r w:rsidRPr="009A7D0D">
        <w:rPr>
          <w:rStyle w:val="Emphasis"/>
          <w:highlight w:val="green"/>
        </w:rPr>
        <w:t>partisan</w:t>
      </w:r>
      <w:r w:rsidRPr="00717919">
        <w:rPr>
          <w:u w:val="single"/>
        </w:rPr>
        <w:t>, they</w:t>
      </w:r>
      <w:r w:rsidRPr="00717919">
        <w:rPr>
          <w:sz w:val="16"/>
        </w:rPr>
        <w:t xml:space="preserve"> may </w:t>
      </w:r>
      <w:r w:rsidRPr="00717919">
        <w:rPr>
          <w:rStyle w:val="Emphasis"/>
        </w:rPr>
        <w:t>dismiss</w:t>
      </w:r>
      <w:r w:rsidRPr="00717919">
        <w:rPr>
          <w:u w:val="single"/>
        </w:rPr>
        <w:t xml:space="preserve"> their judgments</w:t>
      </w:r>
      <w:r w:rsidRPr="00717919">
        <w:rPr>
          <w:sz w:val="16"/>
        </w:rPr>
        <w:t xml:space="preserve"> as illegitimate. That threatens the sense of unity and stability that Chief Justice John Roberts has said the judiciary must provide in our polariz</w:t>
      </w:r>
      <w:r w:rsidRPr="00937930">
        <w:rPr>
          <w:sz w:val="16"/>
        </w:rPr>
        <w:t>ed age.</w:t>
      </w:r>
      <w:r>
        <w:rPr>
          <w:sz w:val="16"/>
        </w:rPr>
        <w:t xml:space="preserve"> </w:t>
      </w:r>
      <w:r w:rsidRPr="00937930">
        <w:rPr>
          <w:sz w:val="16"/>
        </w:rPr>
        <w:t xml:space="preserve">Fortunately, </w:t>
      </w:r>
      <w:r w:rsidRPr="00937930">
        <w:rPr>
          <w:rStyle w:val="Emphasis"/>
        </w:rPr>
        <w:t>research</w:t>
      </w:r>
      <w:r w:rsidRPr="00937930">
        <w:rPr>
          <w:u w:val="single"/>
        </w:rPr>
        <w:t xml:space="preserve"> points to several ways </w:t>
      </w:r>
      <w:r w:rsidRPr="009A7D0D">
        <w:rPr>
          <w:highlight w:val="green"/>
          <w:u w:val="single"/>
        </w:rPr>
        <w:t xml:space="preserve">courts can </w:t>
      </w:r>
      <w:r w:rsidRPr="009A7D0D">
        <w:rPr>
          <w:rStyle w:val="Emphasis"/>
          <w:highlight w:val="green"/>
        </w:rPr>
        <w:t>bolster</w:t>
      </w:r>
      <w:r w:rsidRPr="00937930">
        <w:rPr>
          <w:rStyle w:val="Emphasis"/>
        </w:rPr>
        <w:t xml:space="preserve"> their </w:t>
      </w:r>
      <w:r w:rsidRPr="009A7D0D">
        <w:rPr>
          <w:rStyle w:val="Emphasis"/>
          <w:highlight w:val="green"/>
        </w:rPr>
        <w:t>standing</w:t>
      </w:r>
      <w:r w:rsidRPr="00937930">
        <w:rPr>
          <w:u w:val="single"/>
        </w:rPr>
        <w:t>, so that</w:t>
      </w:r>
      <w:r w:rsidRPr="00937930">
        <w:rPr>
          <w:sz w:val="16"/>
        </w:rPr>
        <w:t xml:space="preserve"> when they inevitably issue controversial </w:t>
      </w:r>
      <w:proofErr w:type="gramStart"/>
      <w:r w:rsidRPr="00937930">
        <w:rPr>
          <w:sz w:val="16"/>
        </w:rPr>
        <w:t>decisions</w:t>
      </w:r>
      <w:proofErr w:type="gramEnd"/>
      <w:r w:rsidRPr="00937930">
        <w:rPr>
          <w:sz w:val="16"/>
        </w:rPr>
        <w:t xml:space="preserve"> </w:t>
      </w:r>
      <w:r w:rsidRPr="00937930">
        <w:rPr>
          <w:u w:val="single"/>
        </w:rPr>
        <w:t xml:space="preserve">they can </w:t>
      </w:r>
      <w:r w:rsidRPr="00937930">
        <w:rPr>
          <w:rStyle w:val="Emphasis"/>
        </w:rPr>
        <w:t>withstand</w:t>
      </w:r>
      <w:r w:rsidRPr="00937930">
        <w:rPr>
          <w:u w:val="single"/>
        </w:rPr>
        <w:t xml:space="preserve"> the ensuing </w:t>
      </w:r>
      <w:r w:rsidRPr="00937930">
        <w:rPr>
          <w:rStyle w:val="Emphasis"/>
        </w:rPr>
        <w:t>storm</w:t>
      </w:r>
      <w:r w:rsidRPr="00937930">
        <w:rPr>
          <w:sz w:val="16"/>
        </w:rPr>
        <w:t>.</w:t>
      </w:r>
      <w:r>
        <w:rPr>
          <w:sz w:val="16"/>
        </w:rPr>
        <w:t xml:space="preserve"> </w:t>
      </w:r>
      <w:r w:rsidRPr="00937930">
        <w:rPr>
          <w:sz w:val="16"/>
        </w:rPr>
        <w:t>People, for example, are more likely to accept unfavorable judgments if they experience procedural justice – the fairness and transparency through which decisions are made. They may not like a case outcome, but they’ll go along with it if they approve of how the dispute was handled.</w:t>
      </w:r>
      <w:r>
        <w:rPr>
          <w:sz w:val="16"/>
        </w:rPr>
        <w:t xml:space="preserve"> </w:t>
      </w:r>
      <w:r w:rsidRPr="00937930">
        <w:rPr>
          <w:u w:val="single"/>
        </w:rPr>
        <w:t xml:space="preserve">Courts can </w:t>
      </w:r>
      <w:r w:rsidRPr="00937930">
        <w:rPr>
          <w:rStyle w:val="Emphasis"/>
        </w:rPr>
        <w:t xml:space="preserve">protect </w:t>
      </w:r>
      <w:r w:rsidRPr="009A7D0D">
        <w:rPr>
          <w:rStyle w:val="Emphasis"/>
          <w:highlight w:val="green"/>
        </w:rPr>
        <w:t>procedural justice</w:t>
      </w:r>
      <w:r w:rsidRPr="00937930">
        <w:rPr>
          <w:sz w:val="16"/>
        </w:rPr>
        <w:t xml:space="preserve"> and their legitimacy by making sure each party in a case has a chance to present its story and by emphasizing respect from not only judges but clerks and other court personnel.</w:t>
      </w:r>
      <w:r>
        <w:rPr>
          <w:sz w:val="16"/>
        </w:rPr>
        <w:t xml:space="preserve"> </w:t>
      </w:r>
      <w:r w:rsidRPr="00937930">
        <w:rPr>
          <w:sz w:val="16"/>
        </w:rPr>
        <w:t>Of course, these strategies aren’t as relevant for the millions of people who don’t have direct experience with our legal system. But judges can still reach these Americans by conveying the degree to which many decisions seem to uphold principles of law rather than giving vent to ideological beliefs.</w:t>
      </w:r>
      <w:r>
        <w:rPr>
          <w:sz w:val="16"/>
        </w:rPr>
        <w:t xml:space="preserve"> </w:t>
      </w:r>
      <w:r w:rsidRPr="00937930">
        <w:rPr>
          <w:sz w:val="16"/>
        </w:rPr>
        <w:t xml:space="preserve">Closely divided </w:t>
      </w:r>
      <w:r w:rsidRPr="00937930">
        <w:rPr>
          <w:u w:val="single"/>
        </w:rPr>
        <w:t>Supreme Court decisions</w:t>
      </w:r>
      <w:r w:rsidRPr="00937930">
        <w:rPr>
          <w:sz w:val="16"/>
        </w:rPr>
        <w:t xml:space="preserve"> like the 2012 ruling upholding the Affordable Care Act, or the more recent June Medical Services v. Russo case – which struck down a Louisiana law requiring abortion providers to have admitting privileges at nearby hospitals – </w:t>
      </w:r>
      <w:r w:rsidRPr="009A7D0D">
        <w:rPr>
          <w:highlight w:val="green"/>
          <w:u w:val="single"/>
        </w:rPr>
        <w:t xml:space="preserve">draw </w:t>
      </w:r>
      <w:r w:rsidRPr="009A7D0D">
        <w:rPr>
          <w:rStyle w:val="Emphasis"/>
          <w:highlight w:val="green"/>
        </w:rPr>
        <w:t>lots of attention</w:t>
      </w:r>
      <w:r w:rsidRPr="00937930">
        <w:rPr>
          <w:sz w:val="16"/>
        </w:rPr>
        <w:t>.</w:t>
      </w:r>
      <w:r>
        <w:rPr>
          <w:sz w:val="16"/>
        </w:rPr>
        <w:t xml:space="preserve"> </w:t>
      </w:r>
      <w:r w:rsidRPr="00937930">
        <w:rPr>
          <w:sz w:val="16"/>
        </w:rPr>
        <w:t>But it turns out that unanimous decisions on the Supreme Court are far more common. Since 2000, approximately 36% of all cases were decided 9-0. During that same span, 19% were decided 5-4.</w:t>
      </w:r>
      <w:r>
        <w:rPr>
          <w:sz w:val="16"/>
        </w:rPr>
        <w:t xml:space="preserve"> </w:t>
      </w:r>
      <w:r w:rsidRPr="00937930">
        <w:rPr>
          <w:sz w:val="16"/>
        </w:rPr>
        <w:t xml:space="preserve">More bluntly, </w:t>
      </w:r>
      <w:r w:rsidRPr="00937930">
        <w:rPr>
          <w:u w:val="single"/>
        </w:rPr>
        <w:t xml:space="preserve">courts can continue to </w:t>
      </w:r>
      <w:r w:rsidRPr="009A7D0D">
        <w:rPr>
          <w:highlight w:val="green"/>
          <w:u w:val="single"/>
        </w:rPr>
        <w:t xml:space="preserve">get </w:t>
      </w:r>
      <w:r w:rsidRPr="009A7D0D">
        <w:rPr>
          <w:rStyle w:val="Emphasis"/>
          <w:highlight w:val="green"/>
        </w:rPr>
        <w:t>support</w:t>
      </w:r>
      <w:r w:rsidRPr="009A7D0D">
        <w:rPr>
          <w:highlight w:val="green"/>
          <w:u w:val="single"/>
        </w:rPr>
        <w:t xml:space="preserve"> from </w:t>
      </w:r>
      <w:r w:rsidRPr="009A7D0D">
        <w:rPr>
          <w:rStyle w:val="Emphasis"/>
          <w:highlight w:val="green"/>
        </w:rPr>
        <w:t>ideological</w:t>
      </w:r>
      <w:r w:rsidRPr="009A7D0D">
        <w:rPr>
          <w:highlight w:val="green"/>
          <w:u w:val="single"/>
        </w:rPr>
        <w:t xml:space="preserve"> and </w:t>
      </w:r>
      <w:r w:rsidRPr="009A7D0D">
        <w:rPr>
          <w:rStyle w:val="Emphasis"/>
          <w:highlight w:val="green"/>
        </w:rPr>
        <w:t>partisan skeptics</w:t>
      </w:r>
      <w:r w:rsidRPr="00937930">
        <w:rPr>
          <w:u w:val="single"/>
        </w:rPr>
        <w:t xml:space="preserve"> if</w:t>
      </w:r>
      <w:r w:rsidRPr="00937930">
        <w:rPr>
          <w:sz w:val="16"/>
        </w:rPr>
        <w:t xml:space="preserve"> these </w:t>
      </w:r>
      <w:r w:rsidRPr="00937930">
        <w:rPr>
          <w:u w:val="single"/>
        </w:rPr>
        <w:t>individuals</w:t>
      </w:r>
      <w:r w:rsidRPr="00937930">
        <w:rPr>
          <w:sz w:val="16"/>
        </w:rPr>
        <w:t xml:space="preserve"> can </w:t>
      </w:r>
      <w:r w:rsidRPr="00937930">
        <w:rPr>
          <w:rStyle w:val="Emphasis"/>
        </w:rPr>
        <w:t>recognize victories</w:t>
      </w:r>
      <w:r w:rsidRPr="00937930">
        <w:rPr>
          <w:u w:val="single"/>
        </w:rPr>
        <w:t xml:space="preserve"> along with</w:t>
      </w:r>
      <w:r w:rsidRPr="00937930">
        <w:rPr>
          <w:sz w:val="16"/>
        </w:rPr>
        <w:t xml:space="preserve"> their </w:t>
      </w:r>
      <w:r w:rsidRPr="00937930">
        <w:rPr>
          <w:u w:val="single"/>
        </w:rPr>
        <w:t>losses</w:t>
      </w:r>
      <w:r w:rsidRPr="00937930">
        <w:rPr>
          <w:sz w:val="16"/>
        </w:rPr>
        <w:t>.</w:t>
      </w:r>
      <w:r>
        <w:rPr>
          <w:sz w:val="16"/>
        </w:rPr>
        <w:t xml:space="preserve"> </w:t>
      </w:r>
      <w:r w:rsidRPr="00937930">
        <w:rPr>
          <w:sz w:val="16"/>
        </w:rPr>
        <w:t xml:space="preserve">Recent decisions </w:t>
      </w:r>
      <w:r w:rsidRPr="009A7D0D">
        <w:rPr>
          <w:rStyle w:val="Emphasis"/>
          <w:highlight w:val="green"/>
        </w:rPr>
        <w:t>upholding</w:t>
      </w:r>
      <w:r w:rsidRPr="00937930">
        <w:rPr>
          <w:u w:val="single"/>
        </w:rPr>
        <w:t xml:space="preserve"> the </w:t>
      </w:r>
      <w:r w:rsidRPr="009A7D0D">
        <w:rPr>
          <w:rStyle w:val="Emphasis"/>
          <w:highlight w:val="green"/>
        </w:rPr>
        <w:t>civil rights</w:t>
      </w:r>
      <w:r w:rsidRPr="00937930">
        <w:rPr>
          <w:u w:val="single"/>
        </w:rPr>
        <w:t xml:space="preserve"> of </w:t>
      </w:r>
      <w:r w:rsidRPr="00937930">
        <w:rPr>
          <w:rStyle w:val="Emphasis"/>
        </w:rPr>
        <w:t>LGBTQ employees</w:t>
      </w:r>
      <w:r w:rsidRPr="00937930">
        <w:rPr>
          <w:u w:val="single"/>
        </w:rPr>
        <w:t xml:space="preserve">, for example, may </w:t>
      </w:r>
      <w:r w:rsidRPr="009A7D0D">
        <w:rPr>
          <w:rStyle w:val="Emphasis"/>
          <w:sz w:val="30"/>
          <w:szCs w:val="30"/>
          <w:highlight w:val="green"/>
        </w:rPr>
        <w:t>blunt liberal frustration</w:t>
      </w:r>
      <w:r w:rsidRPr="009A7D0D">
        <w:rPr>
          <w:highlight w:val="green"/>
          <w:u w:val="single"/>
        </w:rPr>
        <w:t xml:space="preserve"> over the </w:t>
      </w:r>
      <w:r w:rsidRPr="009A7D0D">
        <w:rPr>
          <w:rStyle w:val="Emphasis"/>
          <w:highlight w:val="green"/>
        </w:rPr>
        <w:t>court</w:t>
      </w:r>
      <w:r w:rsidRPr="00937930">
        <w:rPr>
          <w:u w:val="single"/>
        </w:rPr>
        <w:t xml:space="preserve">’s </w:t>
      </w:r>
      <w:r w:rsidRPr="00937930">
        <w:rPr>
          <w:rStyle w:val="Emphasis"/>
        </w:rPr>
        <w:t>voting rights cases</w:t>
      </w:r>
      <w:r w:rsidRPr="00937930">
        <w:rPr>
          <w:sz w:val="16"/>
        </w:rPr>
        <w:t>, such as Shelby County v. Holder, which significantly limited the reach of the Voting Rights Act of 1965.</w:t>
      </w:r>
      <w:r>
        <w:rPr>
          <w:sz w:val="16"/>
        </w:rPr>
        <w:t xml:space="preserve"> </w:t>
      </w:r>
      <w:r w:rsidRPr="00937930">
        <w:rPr>
          <w:u w:val="single"/>
        </w:rPr>
        <w:t>In our</w:t>
      </w:r>
      <w:r w:rsidRPr="00937930">
        <w:rPr>
          <w:sz w:val="16"/>
        </w:rPr>
        <w:t xml:space="preserve"> closely divided and </w:t>
      </w:r>
      <w:r w:rsidRPr="00937930">
        <w:rPr>
          <w:rStyle w:val="Emphasis"/>
        </w:rPr>
        <w:t>polarized era</w:t>
      </w:r>
      <w:r w:rsidRPr="00937930">
        <w:rPr>
          <w:u w:val="single"/>
        </w:rPr>
        <w:t xml:space="preserve">, the Supreme </w:t>
      </w:r>
      <w:r w:rsidRPr="009A7D0D">
        <w:rPr>
          <w:highlight w:val="green"/>
          <w:u w:val="single"/>
        </w:rPr>
        <w:t>Court</w:t>
      </w:r>
      <w:r w:rsidRPr="00937930">
        <w:rPr>
          <w:u w:val="single"/>
        </w:rPr>
        <w:t xml:space="preserve"> can </w:t>
      </w:r>
      <w:r w:rsidRPr="009A7D0D">
        <w:rPr>
          <w:rStyle w:val="Emphasis"/>
          <w:highlight w:val="green"/>
        </w:rPr>
        <w:t>maintain</w:t>
      </w:r>
      <w:r w:rsidRPr="00937930">
        <w:rPr>
          <w:u w:val="single"/>
        </w:rPr>
        <w:t xml:space="preserve"> some of its </w:t>
      </w:r>
      <w:r w:rsidRPr="009A7D0D">
        <w:rPr>
          <w:rStyle w:val="Emphasis"/>
          <w:highlight w:val="green"/>
        </w:rPr>
        <w:t>legitimacy</w:t>
      </w:r>
      <w:r w:rsidRPr="009A7D0D">
        <w:rPr>
          <w:highlight w:val="green"/>
          <w:u w:val="single"/>
        </w:rPr>
        <w:t xml:space="preserve"> by</w:t>
      </w:r>
      <w:r w:rsidRPr="00937930">
        <w:rPr>
          <w:sz w:val="16"/>
        </w:rPr>
        <w:t xml:space="preserve"> continuing to issue what law professor Tara Leigh Grove calls “</w:t>
      </w:r>
      <w:r w:rsidRPr="009A7D0D">
        <w:rPr>
          <w:highlight w:val="green"/>
          <w:u w:val="single"/>
        </w:rPr>
        <w:t xml:space="preserve">a </w:t>
      </w:r>
      <w:r w:rsidRPr="009A7D0D">
        <w:rPr>
          <w:rStyle w:val="Emphasis"/>
          <w:sz w:val="28"/>
          <w:szCs w:val="28"/>
          <w:highlight w:val="green"/>
        </w:rPr>
        <w:t>mix</w:t>
      </w:r>
      <w:r w:rsidRPr="009A7D0D">
        <w:rPr>
          <w:highlight w:val="green"/>
          <w:u w:val="single"/>
        </w:rPr>
        <w:t xml:space="preserve"> of</w:t>
      </w:r>
      <w:r w:rsidRPr="00937930">
        <w:rPr>
          <w:u w:val="single"/>
        </w:rPr>
        <w:t xml:space="preserve"> conservative and </w:t>
      </w:r>
      <w:r w:rsidRPr="009A7D0D">
        <w:rPr>
          <w:rStyle w:val="Emphasis"/>
          <w:sz w:val="32"/>
          <w:szCs w:val="32"/>
          <w:highlight w:val="green"/>
        </w:rPr>
        <w:t>progressive decisions</w:t>
      </w:r>
      <w:r w:rsidRPr="00937930">
        <w:rPr>
          <w:u w:val="single"/>
        </w:rPr>
        <w:t xml:space="preserve"> in high-profile cases</w:t>
      </w:r>
      <w:r w:rsidRPr="00937930">
        <w:rPr>
          <w:sz w:val="16"/>
        </w:rPr>
        <w:t>.”</w:t>
      </w:r>
    </w:p>
    <w:p w14:paraId="659033BA" w14:textId="77777777" w:rsidR="001B6A29" w:rsidRDefault="001B6A29" w:rsidP="001B6A29">
      <w:pPr>
        <w:pStyle w:val="Heading4"/>
      </w:pPr>
      <w:r>
        <w:t xml:space="preserve">That prevents Democratic </w:t>
      </w:r>
      <w:r>
        <w:rPr>
          <w:u w:val="single"/>
        </w:rPr>
        <w:t>court packing</w:t>
      </w:r>
      <w:r>
        <w:t>.</w:t>
      </w:r>
    </w:p>
    <w:p w14:paraId="681D5A7B" w14:textId="77777777" w:rsidR="001B6A29" w:rsidRPr="00155804" w:rsidRDefault="001B6A29" w:rsidP="001B6A29">
      <w:r>
        <w:t xml:space="preserve">D. Benjamin </w:t>
      </w:r>
      <w:r w:rsidRPr="00155804">
        <w:rPr>
          <w:rStyle w:val="Style13ptBold"/>
        </w:rPr>
        <w:t>Barros 20</w:t>
      </w:r>
      <w:r>
        <w:t>, Dean and Professor of Law at the University of Toledo School of Law, “How the Democrats can pack the court and de-escalate at the same time”, The Hill, https://thehill.com/opinion/judiciary/520190-how-the-democrats-can-pack-the-court-and-de-escalate-at-the-same-time</w:t>
      </w:r>
    </w:p>
    <w:p w14:paraId="492520D0" w14:textId="77777777" w:rsidR="001B6A29" w:rsidRPr="00155804" w:rsidRDefault="001B6A29" w:rsidP="001B6A29">
      <w:pPr>
        <w:rPr>
          <w:sz w:val="16"/>
        </w:rPr>
      </w:pPr>
      <w:r w:rsidRPr="00155804">
        <w:rPr>
          <w:sz w:val="16"/>
        </w:rPr>
        <w:t xml:space="preserve">We may have reached </w:t>
      </w:r>
      <w:r w:rsidRPr="00937930">
        <w:rPr>
          <w:u w:val="single"/>
        </w:rPr>
        <w:t xml:space="preserve">a </w:t>
      </w:r>
      <w:r w:rsidRPr="00717919">
        <w:rPr>
          <w:rStyle w:val="Emphasis"/>
        </w:rPr>
        <w:t xml:space="preserve">degree of </w:t>
      </w:r>
      <w:r w:rsidRPr="009A7D0D">
        <w:rPr>
          <w:rStyle w:val="Emphasis"/>
          <w:highlight w:val="green"/>
        </w:rPr>
        <w:t>disfunction</w:t>
      </w:r>
      <w:r w:rsidRPr="00155804">
        <w:rPr>
          <w:sz w:val="16"/>
        </w:rPr>
        <w:t xml:space="preserve"> that </w:t>
      </w:r>
      <w:r w:rsidRPr="009A7D0D">
        <w:rPr>
          <w:highlight w:val="green"/>
          <w:u w:val="single"/>
        </w:rPr>
        <w:t xml:space="preserve">will </w:t>
      </w:r>
      <w:r w:rsidRPr="009A7D0D">
        <w:rPr>
          <w:rStyle w:val="Emphasis"/>
          <w:highlight w:val="green"/>
        </w:rPr>
        <w:t>force</w:t>
      </w:r>
      <w:r w:rsidRPr="00937930">
        <w:rPr>
          <w:u w:val="single"/>
        </w:rPr>
        <w:t xml:space="preserve"> a </w:t>
      </w:r>
      <w:r w:rsidRPr="00937930">
        <w:rPr>
          <w:rStyle w:val="Emphasis"/>
        </w:rPr>
        <w:t xml:space="preserve">fundamental </w:t>
      </w:r>
      <w:r w:rsidRPr="00717919">
        <w:rPr>
          <w:rStyle w:val="Emphasis"/>
        </w:rPr>
        <w:t>change</w:t>
      </w:r>
      <w:r w:rsidRPr="00937930">
        <w:rPr>
          <w:u w:val="single"/>
        </w:rPr>
        <w:t xml:space="preserve">: Increasing the number of justices on the United States Supreme </w:t>
      </w:r>
      <w:proofErr w:type="gramStart"/>
      <w:r w:rsidRPr="00937930">
        <w:rPr>
          <w:u w:val="single"/>
        </w:rPr>
        <w:t>Court, or</w:t>
      </w:r>
      <w:proofErr w:type="gramEnd"/>
      <w:r w:rsidRPr="00937930">
        <w:rPr>
          <w:u w:val="single"/>
        </w:rPr>
        <w:t xml:space="preserve"> </w:t>
      </w:r>
      <w:r w:rsidRPr="009A7D0D">
        <w:rPr>
          <w:rStyle w:val="Emphasis"/>
          <w:highlight w:val="green"/>
        </w:rPr>
        <w:t>packing the court</w:t>
      </w:r>
      <w:r w:rsidRPr="00155804">
        <w:rPr>
          <w:sz w:val="16"/>
        </w:rPr>
        <w:t>.</w:t>
      </w:r>
    </w:p>
    <w:p w14:paraId="30689644" w14:textId="77777777" w:rsidR="001B6A29" w:rsidRPr="00155804" w:rsidRDefault="001B6A29" w:rsidP="001B6A29">
      <w:pPr>
        <w:rPr>
          <w:sz w:val="16"/>
        </w:rPr>
      </w:pPr>
      <w:r w:rsidRPr="009A7D0D">
        <w:rPr>
          <w:rStyle w:val="Emphasis"/>
          <w:highlight w:val="green"/>
        </w:rPr>
        <w:t>Dem</w:t>
      </w:r>
      <w:r w:rsidRPr="00937930">
        <w:rPr>
          <w:u w:val="single"/>
        </w:rPr>
        <w:t>ocrat</w:t>
      </w:r>
      <w:r w:rsidRPr="009A7D0D">
        <w:rPr>
          <w:rStyle w:val="Emphasis"/>
          <w:highlight w:val="green"/>
        </w:rPr>
        <w:t>s</w:t>
      </w:r>
      <w:r w:rsidRPr="00155804">
        <w:rPr>
          <w:sz w:val="16"/>
        </w:rPr>
        <w:t xml:space="preserve"> will be </w:t>
      </w:r>
      <w:r w:rsidRPr="009A7D0D">
        <w:rPr>
          <w:rStyle w:val="Emphasis"/>
          <w:highlight w:val="green"/>
        </w:rPr>
        <w:t>outraged</w:t>
      </w:r>
      <w:r w:rsidRPr="00155804">
        <w:rPr>
          <w:sz w:val="16"/>
        </w:rPr>
        <w:t xml:space="preserve"> if </w:t>
      </w:r>
      <w:r w:rsidRPr="009A7D0D">
        <w:rPr>
          <w:highlight w:val="green"/>
          <w:u w:val="single"/>
        </w:rPr>
        <w:t>Republicans</w:t>
      </w:r>
      <w:r w:rsidRPr="00937930">
        <w:rPr>
          <w:u w:val="single"/>
        </w:rPr>
        <w:t xml:space="preserve"> move forward with </w:t>
      </w:r>
      <w:r w:rsidRPr="009A7D0D">
        <w:rPr>
          <w:rStyle w:val="Emphasis"/>
          <w:highlight w:val="green"/>
        </w:rPr>
        <w:t>fill</w:t>
      </w:r>
      <w:r w:rsidRPr="00717919">
        <w:rPr>
          <w:u w:val="single"/>
        </w:rPr>
        <w:t xml:space="preserve">ing </w:t>
      </w:r>
      <w:r w:rsidRPr="00937930">
        <w:rPr>
          <w:rStyle w:val="Emphasis"/>
        </w:rPr>
        <w:t xml:space="preserve">the </w:t>
      </w:r>
      <w:r w:rsidRPr="009A7D0D">
        <w:rPr>
          <w:rStyle w:val="Emphasis"/>
          <w:highlight w:val="green"/>
        </w:rPr>
        <w:t>vacancy</w:t>
      </w:r>
      <w:r w:rsidRPr="00937930">
        <w:rPr>
          <w:u w:val="single"/>
        </w:rPr>
        <w:t xml:space="preserve"> caused </w:t>
      </w:r>
      <w:r w:rsidRPr="009A7D0D">
        <w:rPr>
          <w:highlight w:val="green"/>
          <w:u w:val="single"/>
        </w:rPr>
        <w:t>by</w:t>
      </w:r>
      <w:r w:rsidRPr="00155804">
        <w:rPr>
          <w:sz w:val="16"/>
        </w:rPr>
        <w:t xml:space="preserve"> the death of Justice Ruth Bader </w:t>
      </w:r>
      <w:r w:rsidRPr="009A7D0D">
        <w:rPr>
          <w:rStyle w:val="Emphasis"/>
          <w:highlight w:val="green"/>
        </w:rPr>
        <w:t>Ginsburg</w:t>
      </w:r>
      <w:r w:rsidRPr="00155804">
        <w:rPr>
          <w:sz w:val="16"/>
        </w:rPr>
        <w:t xml:space="preserve"> so close to the election after refusing to bring President Obama’s nomination of Merrick Garland to a vote in 2016. </w:t>
      </w:r>
      <w:r w:rsidRPr="009A7D0D">
        <w:rPr>
          <w:rStyle w:val="Emphasis"/>
          <w:highlight w:val="green"/>
        </w:rPr>
        <w:t xml:space="preserve">In </w:t>
      </w:r>
      <w:r w:rsidRPr="009A7D0D">
        <w:rPr>
          <w:rStyle w:val="Emphasis"/>
          <w:highlight w:val="green"/>
        </w:rPr>
        <w:lastRenderedPageBreak/>
        <w:t>response</w:t>
      </w:r>
      <w:r w:rsidRPr="00155804">
        <w:rPr>
          <w:sz w:val="16"/>
        </w:rPr>
        <w:t xml:space="preserve"> to a potential election-year confirmation of President Trump’s anticipated nominee, </w:t>
      </w:r>
      <w:r w:rsidRPr="009A7D0D">
        <w:rPr>
          <w:rStyle w:val="Emphasis"/>
          <w:highlight w:val="green"/>
        </w:rPr>
        <w:t>Dem</w:t>
      </w:r>
      <w:r w:rsidRPr="00155804">
        <w:rPr>
          <w:u w:val="single"/>
        </w:rPr>
        <w:t>ocrat</w:t>
      </w:r>
      <w:r w:rsidRPr="009A7D0D">
        <w:rPr>
          <w:rStyle w:val="Emphasis"/>
          <w:highlight w:val="green"/>
        </w:rPr>
        <w:t>s</w:t>
      </w:r>
      <w:r w:rsidRPr="00155804">
        <w:rPr>
          <w:sz w:val="16"/>
        </w:rPr>
        <w:t xml:space="preserve"> are </w:t>
      </w:r>
      <w:r w:rsidRPr="00155804">
        <w:rPr>
          <w:u w:val="single"/>
        </w:rPr>
        <w:t xml:space="preserve">openly discussing </w:t>
      </w:r>
      <w:r w:rsidRPr="009A7D0D">
        <w:rPr>
          <w:rStyle w:val="Emphasis"/>
          <w:highlight w:val="green"/>
        </w:rPr>
        <w:t>pack</w:t>
      </w:r>
      <w:r w:rsidRPr="00717919">
        <w:rPr>
          <w:u w:val="single"/>
        </w:rPr>
        <w:t>ing</w:t>
      </w:r>
      <w:r w:rsidRPr="00155804">
        <w:rPr>
          <w:rStyle w:val="Emphasis"/>
        </w:rPr>
        <w:t xml:space="preserve"> the court</w:t>
      </w:r>
      <w:r w:rsidRPr="00155804">
        <w:rPr>
          <w:u w:val="single"/>
        </w:rPr>
        <w:t xml:space="preserve"> if</w:t>
      </w:r>
      <w:r w:rsidRPr="00155804">
        <w:rPr>
          <w:sz w:val="16"/>
        </w:rPr>
        <w:t xml:space="preserve"> Joe </w:t>
      </w:r>
      <w:r w:rsidRPr="00155804">
        <w:rPr>
          <w:rStyle w:val="Emphasis"/>
        </w:rPr>
        <w:t>Biden wins</w:t>
      </w:r>
      <w:r w:rsidRPr="00155804">
        <w:rPr>
          <w:sz w:val="16"/>
        </w:rPr>
        <w:t xml:space="preserve"> the presidency and Democrats win both houses of Congress in the November election.</w:t>
      </w:r>
    </w:p>
    <w:p w14:paraId="37598C37" w14:textId="77777777" w:rsidR="001B6A29" w:rsidRPr="00155804" w:rsidRDefault="001B6A29" w:rsidP="001B6A29">
      <w:pPr>
        <w:rPr>
          <w:sz w:val="16"/>
        </w:rPr>
      </w:pPr>
      <w:r w:rsidRPr="00155804">
        <w:rPr>
          <w:u w:val="single"/>
        </w:rPr>
        <w:t xml:space="preserve">Packing the court is </w:t>
      </w:r>
      <w:r w:rsidRPr="009A7D0D">
        <w:rPr>
          <w:highlight w:val="green"/>
          <w:u w:val="single"/>
        </w:rPr>
        <w:t xml:space="preserve">remarkably </w:t>
      </w:r>
      <w:r w:rsidRPr="009A7D0D">
        <w:rPr>
          <w:rStyle w:val="Emphasis"/>
          <w:highlight w:val="green"/>
        </w:rPr>
        <w:t>easy</w:t>
      </w:r>
      <w:r w:rsidRPr="00155804">
        <w:rPr>
          <w:sz w:val="16"/>
        </w:rPr>
        <w:t xml:space="preserve"> to do legislatively. A bill increasing the number of seats on the court simply needs to pass both houses of Congress and be signed by the president. </w:t>
      </w:r>
      <w:r w:rsidRPr="00155804">
        <w:rPr>
          <w:u w:val="single"/>
        </w:rPr>
        <w:t xml:space="preserve">The </w:t>
      </w:r>
      <w:r w:rsidRPr="009A7D0D">
        <w:rPr>
          <w:highlight w:val="green"/>
          <w:u w:val="single"/>
        </w:rPr>
        <w:t xml:space="preserve">Constitution does </w:t>
      </w:r>
      <w:r w:rsidRPr="009A7D0D">
        <w:rPr>
          <w:rStyle w:val="Emphasis"/>
          <w:highlight w:val="green"/>
        </w:rPr>
        <w:t>not proscribe</w:t>
      </w:r>
      <w:r w:rsidRPr="00155804">
        <w:rPr>
          <w:u w:val="single"/>
        </w:rPr>
        <w:t xml:space="preserve"> the </w:t>
      </w:r>
      <w:r w:rsidRPr="009A7D0D">
        <w:rPr>
          <w:highlight w:val="green"/>
          <w:u w:val="single"/>
        </w:rPr>
        <w:t>number</w:t>
      </w:r>
      <w:r w:rsidRPr="00155804">
        <w:rPr>
          <w:u w:val="single"/>
        </w:rPr>
        <w:t xml:space="preserve"> of justices</w:t>
      </w:r>
      <w:r w:rsidRPr="00155804">
        <w:rPr>
          <w:sz w:val="16"/>
        </w:rPr>
        <w:t xml:space="preserve">, and in our </w:t>
      </w:r>
      <w:proofErr w:type="gramStart"/>
      <w:r w:rsidRPr="00155804">
        <w:rPr>
          <w:sz w:val="16"/>
        </w:rPr>
        <w:t>history</w:t>
      </w:r>
      <w:proofErr w:type="gramEnd"/>
      <w:r w:rsidRPr="00155804">
        <w:rPr>
          <w:sz w:val="16"/>
        </w:rPr>
        <w:t xml:space="preserve"> we have had both fewer and more than nine members of the court at any given time.</w:t>
      </w:r>
    </w:p>
    <w:p w14:paraId="0164E7D6" w14:textId="77777777" w:rsidR="001B6A29" w:rsidRPr="00155804" w:rsidRDefault="001B6A29" w:rsidP="001B6A29">
      <w:pPr>
        <w:rPr>
          <w:sz w:val="16"/>
        </w:rPr>
      </w:pPr>
      <w:r w:rsidRPr="00155804">
        <w:rPr>
          <w:sz w:val="16"/>
        </w:rPr>
        <w:t xml:space="preserve">The big impediment to </w:t>
      </w:r>
      <w:r w:rsidRPr="00155804">
        <w:rPr>
          <w:u w:val="single"/>
        </w:rPr>
        <w:t xml:space="preserve">court packing is </w:t>
      </w:r>
      <w:r w:rsidRPr="00155804">
        <w:rPr>
          <w:rStyle w:val="Emphasis"/>
        </w:rPr>
        <w:t>political</w:t>
      </w:r>
      <w:r w:rsidRPr="00155804">
        <w:rPr>
          <w:sz w:val="16"/>
        </w:rPr>
        <w:t xml:space="preserve">. Historically, packing the court would have been seen as a major violation of political norms that might in turn expose the party making the change to losses in the next election. </w:t>
      </w:r>
      <w:r w:rsidRPr="009A7D0D">
        <w:rPr>
          <w:highlight w:val="green"/>
          <w:u w:val="single"/>
        </w:rPr>
        <w:t>In light of the</w:t>
      </w:r>
      <w:r w:rsidRPr="00155804">
        <w:rPr>
          <w:u w:val="single"/>
        </w:rPr>
        <w:t xml:space="preserve"> </w:t>
      </w:r>
      <w:r w:rsidRPr="00155804">
        <w:rPr>
          <w:rStyle w:val="Emphasis"/>
        </w:rPr>
        <w:t xml:space="preserve">Republican </w:t>
      </w:r>
      <w:r w:rsidRPr="009A7D0D">
        <w:rPr>
          <w:rStyle w:val="Emphasis"/>
          <w:highlight w:val="green"/>
        </w:rPr>
        <w:t>flip-flop</w:t>
      </w:r>
      <w:r w:rsidRPr="00155804">
        <w:rPr>
          <w:u w:val="single"/>
        </w:rPr>
        <w:t xml:space="preserve"> on seating a justice</w:t>
      </w:r>
      <w:r w:rsidRPr="00155804">
        <w:rPr>
          <w:sz w:val="16"/>
        </w:rPr>
        <w:t xml:space="preserve"> in an election year, </w:t>
      </w:r>
      <w:r w:rsidRPr="00155804">
        <w:rPr>
          <w:u w:val="single"/>
        </w:rPr>
        <w:t xml:space="preserve">court </w:t>
      </w:r>
      <w:r w:rsidRPr="009A7D0D">
        <w:rPr>
          <w:highlight w:val="green"/>
          <w:u w:val="single"/>
        </w:rPr>
        <w:t>packing</w:t>
      </w:r>
      <w:r w:rsidRPr="00155804">
        <w:rPr>
          <w:u w:val="single"/>
        </w:rPr>
        <w:t xml:space="preserve"> by the </w:t>
      </w:r>
      <w:r w:rsidRPr="00155804">
        <w:rPr>
          <w:rStyle w:val="Emphasis"/>
        </w:rPr>
        <w:t>Dem</w:t>
      </w:r>
      <w:r w:rsidRPr="00155804">
        <w:rPr>
          <w:u w:val="single"/>
        </w:rPr>
        <w:t>ocrat</w:t>
      </w:r>
      <w:r w:rsidRPr="00155804">
        <w:rPr>
          <w:rStyle w:val="Emphasis"/>
        </w:rPr>
        <w:t>s</w:t>
      </w:r>
      <w:r w:rsidRPr="00155804">
        <w:rPr>
          <w:u w:val="single"/>
        </w:rPr>
        <w:t xml:space="preserve"> would likely to be seen as </w:t>
      </w:r>
      <w:r w:rsidRPr="009A7D0D">
        <w:rPr>
          <w:rStyle w:val="Emphasis"/>
          <w:highlight w:val="green"/>
        </w:rPr>
        <w:t>par for the course</w:t>
      </w:r>
      <w:r w:rsidRPr="009A7D0D">
        <w:rPr>
          <w:highlight w:val="green"/>
          <w:u w:val="single"/>
        </w:rPr>
        <w:t xml:space="preserve">, </w:t>
      </w:r>
      <w:r w:rsidRPr="009A7D0D">
        <w:rPr>
          <w:rStyle w:val="Emphasis"/>
          <w:highlight w:val="green"/>
        </w:rPr>
        <w:t>rather</w:t>
      </w:r>
      <w:r w:rsidRPr="009A7D0D">
        <w:rPr>
          <w:highlight w:val="green"/>
          <w:u w:val="single"/>
        </w:rPr>
        <w:t xml:space="preserve"> than</w:t>
      </w:r>
      <w:r w:rsidRPr="00155804">
        <w:rPr>
          <w:u w:val="single"/>
        </w:rPr>
        <w:t xml:space="preserve"> </w:t>
      </w:r>
      <w:r w:rsidRPr="00155804">
        <w:rPr>
          <w:rStyle w:val="Emphasis"/>
        </w:rPr>
        <w:t xml:space="preserve">particularly </w:t>
      </w:r>
      <w:proofErr w:type="gramStart"/>
      <w:r w:rsidRPr="009A7D0D">
        <w:rPr>
          <w:rStyle w:val="Emphasis"/>
          <w:highlight w:val="green"/>
        </w:rPr>
        <w:t>norm-breaking</w:t>
      </w:r>
      <w:proofErr w:type="gramEnd"/>
      <w:r w:rsidRPr="00155804">
        <w:rPr>
          <w:sz w:val="16"/>
        </w:rPr>
        <w:t>.</w:t>
      </w:r>
    </w:p>
    <w:p w14:paraId="171EA5A8" w14:textId="77777777" w:rsidR="001B6A29" w:rsidRDefault="001B6A29" w:rsidP="001B6A29">
      <w:pPr>
        <w:pStyle w:val="Heading4"/>
      </w:pPr>
      <w:r>
        <w:t xml:space="preserve">Court packing prevents </w:t>
      </w:r>
      <w:r>
        <w:rPr>
          <w:u w:val="single"/>
        </w:rPr>
        <w:t>extinction</w:t>
      </w:r>
      <w:r>
        <w:t xml:space="preserve"> from </w:t>
      </w:r>
      <w:r w:rsidRPr="00A24F4E">
        <w:rPr>
          <w:u w:val="single"/>
        </w:rPr>
        <w:t>environmental tipping points</w:t>
      </w:r>
      <w:r>
        <w:t xml:space="preserve"> like </w:t>
      </w:r>
      <w:r>
        <w:rPr>
          <w:u w:val="single"/>
        </w:rPr>
        <w:t>warming</w:t>
      </w:r>
      <w:r>
        <w:t xml:space="preserve">---AND independently </w:t>
      </w:r>
      <w:r>
        <w:rPr>
          <w:u w:val="single"/>
        </w:rPr>
        <w:t>solves</w:t>
      </w:r>
      <w:r w:rsidRPr="00AE79B3">
        <w:t xml:space="preserve">: </w:t>
      </w:r>
      <w:r>
        <w:rPr>
          <w:u w:val="single"/>
        </w:rPr>
        <w:t>CJR</w:t>
      </w:r>
      <w:r>
        <w:t xml:space="preserve">, </w:t>
      </w:r>
      <w:r>
        <w:rPr>
          <w:u w:val="single"/>
        </w:rPr>
        <w:t>democracy collapse</w:t>
      </w:r>
      <w:r>
        <w:t xml:space="preserve"> and </w:t>
      </w:r>
      <w:r>
        <w:rPr>
          <w:u w:val="single"/>
        </w:rPr>
        <w:t>reproductive rights</w:t>
      </w:r>
      <w:r>
        <w:t xml:space="preserve">. </w:t>
      </w:r>
    </w:p>
    <w:p w14:paraId="0DC5D841" w14:textId="77777777" w:rsidR="001B6A29" w:rsidRPr="00AE79B3" w:rsidRDefault="001B6A29" w:rsidP="001B6A29">
      <w:r>
        <w:t xml:space="preserve">Jay </w:t>
      </w:r>
      <w:r w:rsidRPr="00AE79B3">
        <w:rPr>
          <w:rStyle w:val="Style13ptBold"/>
        </w:rPr>
        <w:t>Willis 20</w:t>
      </w:r>
      <w:r>
        <w:t>, J.D. from Harvard Law School, B.A. in Social Welfare from the University of California, Berkeley, Senior Contributor, The Appeal at The Justice Collaborative, “Expanding the Supreme Court is Not Radical”, The Appeal, https://theappeal.org/expand-the-supreme-court/</w:t>
      </w:r>
    </w:p>
    <w:p w14:paraId="7A05F9C2" w14:textId="77777777" w:rsidR="001B6A29" w:rsidRPr="00AE79B3" w:rsidRDefault="001B6A29" w:rsidP="001B6A29">
      <w:pPr>
        <w:rPr>
          <w:sz w:val="16"/>
        </w:rPr>
      </w:pPr>
      <w:r w:rsidRPr="00A24F4E">
        <w:rPr>
          <w:u w:val="single"/>
        </w:rPr>
        <w:t xml:space="preserve">A </w:t>
      </w:r>
      <w:r w:rsidRPr="00A24F4E">
        <w:rPr>
          <w:rStyle w:val="Emphasis"/>
        </w:rPr>
        <w:t xml:space="preserve">6-3 </w:t>
      </w:r>
      <w:r w:rsidRPr="009A7D0D">
        <w:rPr>
          <w:rStyle w:val="Emphasis"/>
          <w:highlight w:val="green"/>
        </w:rPr>
        <w:t>Republican Court</w:t>
      </w:r>
      <w:r w:rsidRPr="00A24F4E">
        <w:rPr>
          <w:u w:val="single"/>
        </w:rPr>
        <w:t xml:space="preserve"> whose life-tenured members are </w:t>
      </w:r>
      <w:r w:rsidRPr="009A7D0D">
        <w:rPr>
          <w:rStyle w:val="Emphasis"/>
          <w:highlight w:val="green"/>
        </w:rPr>
        <w:t>openly hostile</w:t>
      </w:r>
      <w:r w:rsidRPr="009A7D0D">
        <w:rPr>
          <w:highlight w:val="green"/>
          <w:u w:val="single"/>
        </w:rPr>
        <w:t xml:space="preserve"> to</w:t>
      </w:r>
      <w:r w:rsidRPr="00A24F4E">
        <w:rPr>
          <w:u w:val="single"/>
        </w:rPr>
        <w:t xml:space="preserve"> </w:t>
      </w:r>
      <w:r w:rsidRPr="00A24F4E">
        <w:rPr>
          <w:rStyle w:val="Emphasis"/>
        </w:rPr>
        <w:t xml:space="preserve">preserving </w:t>
      </w:r>
      <w:r w:rsidRPr="009A7D0D">
        <w:rPr>
          <w:rStyle w:val="Emphasis"/>
          <w:highlight w:val="green"/>
        </w:rPr>
        <w:t>reproductive rights</w:t>
      </w:r>
      <w:r w:rsidRPr="00A24F4E">
        <w:rPr>
          <w:u w:val="single"/>
        </w:rPr>
        <w:t xml:space="preserve">, </w:t>
      </w:r>
      <w:r w:rsidRPr="00A24F4E">
        <w:rPr>
          <w:rStyle w:val="Emphasis"/>
        </w:rPr>
        <w:t xml:space="preserve">addressing </w:t>
      </w:r>
      <w:r w:rsidRPr="009A7D0D">
        <w:rPr>
          <w:rStyle w:val="Emphasis"/>
          <w:highlight w:val="green"/>
        </w:rPr>
        <w:t>climate change</w:t>
      </w:r>
      <w:r w:rsidRPr="00A24F4E">
        <w:rPr>
          <w:u w:val="single"/>
        </w:rPr>
        <w:t xml:space="preserve">, </w:t>
      </w:r>
      <w:r w:rsidRPr="00A24F4E">
        <w:rPr>
          <w:rStyle w:val="Emphasis"/>
        </w:rPr>
        <w:t xml:space="preserve">protecting the </w:t>
      </w:r>
      <w:r w:rsidRPr="009A7D0D">
        <w:rPr>
          <w:rStyle w:val="Emphasis"/>
          <w:highlight w:val="green"/>
        </w:rPr>
        <w:t>environment</w:t>
      </w:r>
      <w:r w:rsidRPr="00A24F4E">
        <w:rPr>
          <w:u w:val="single"/>
        </w:rPr>
        <w:t xml:space="preserve">, </w:t>
      </w:r>
      <w:r w:rsidRPr="00A24F4E">
        <w:rPr>
          <w:rStyle w:val="Emphasis"/>
        </w:rPr>
        <w:t>safeguarding</w:t>
      </w:r>
      <w:r w:rsidRPr="00A24F4E">
        <w:rPr>
          <w:u w:val="single"/>
        </w:rPr>
        <w:t xml:space="preserve"> the </w:t>
      </w:r>
      <w:r w:rsidRPr="009A7D0D">
        <w:rPr>
          <w:rStyle w:val="Emphasis"/>
          <w:highlight w:val="green"/>
        </w:rPr>
        <w:t>civil rights</w:t>
      </w:r>
      <w:r w:rsidRPr="00A24F4E">
        <w:rPr>
          <w:u w:val="single"/>
        </w:rPr>
        <w:t xml:space="preserve"> of </w:t>
      </w:r>
      <w:r w:rsidRPr="00A24F4E">
        <w:rPr>
          <w:rStyle w:val="Emphasis"/>
        </w:rPr>
        <w:t>minority groups</w:t>
      </w:r>
      <w:r w:rsidRPr="00A24F4E">
        <w:rPr>
          <w:u w:val="single"/>
        </w:rPr>
        <w:t xml:space="preserve">, </w:t>
      </w:r>
      <w:r w:rsidRPr="009A7D0D">
        <w:rPr>
          <w:highlight w:val="green"/>
          <w:u w:val="single"/>
        </w:rPr>
        <w:t>and</w:t>
      </w:r>
      <w:r w:rsidRPr="00A24F4E">
        <w:rPr>
          <w:u w:val="single"/>
        </w:rPr>
        <w:t xml:space="preserve"> holding </w:t>
      </w:r>
      <w:r w:rsidRPr="009A7D0D">
        <w:rPr>
          <w:rStyle w:val="Emphasis"/>
          <w:highlight w:val="green"/>
        </w:rPr>
        <w:t>free</w:t>
      </w:r>
      <w:r w:rsidRPr="00A24F4E">
        <w:rPr>
          <w:u w:val="single"/>
        </w:rPr>
        <w:t xml:space="preserve"> and </w:t>
      </w:r>
      <w:r w:rsidRPr="00A24F4E">
        <w:rPr>
          <w:rStyle w:val="Emphasis"/>
        </w:rPr>
        <w:t xml:space="preserve">fair </w:t>
      </w:r>
      <w:r w:rsidRPr="009A7D0D">
        <w:rPr>
          <w:rStyle w:val="Emphasis"/>
          <w:highlight w:val="green"/>
        </w:rPr>
        <w:t>elections</w:t>
      </w:r>
      <w:r w:rsidRPr="00AE79B3">
        <w:rPr>
          <w:sz w:val="16"/>
        </w:rPr>
        <w:t xml:space="preserve"> is “radical” because it is wildly out of touch with the hundreds of millions of people whose lives their decisions will control. </w:t>
      </w:r>
      <w:r w:rsidRPr="00A24F4E">
        <w:rPr>
          <w:u w:val="single"/>
        </w:rPr>
        <w:t xml:space="preserve">This Court is </w:t>
      </w:r>
      <w:r w:rsidRPr="00A24F4E">
        <w:rPr>
          <w:rStyle w:val="Emphasis"/>
        </w:rPr>
        <w:t>not</w:t>
      </w:r>
      <w:r w:rsidRPr="00A24F4E">
        <w:rPr>
          <w:u w:val="single"/>
        </w:rPr>
        <w:t xml:space="preserve"> a </w:t>
      </w:r>
      <w:r w:rsidRPr="00A24F4E">
        <w:rPr>
          <w:rStyle w:val="Emphasis"/>
        </w:rPr>
        <w:t>check</w:t>
      </w:r>
      <w:r w:rsidRPr="00A24F4E">
        <w:rPr>
          <w:u w:val="single"/>
        </w:rPr>
        <w:t xml:space="preserve"> or a </w:t>
      </w:r>
      <w:r w:rsidRPr="00A24F4E">
        <w:rPr>
          <w:rStyle w:val="Emphasis"/>
        </w:rPr>
        <w:t>balance</w:t>
      </w:r>
      <w:r w:rsidRPr="00A24F4E">
        <w:rPr>
          <w:u w:val="single"/>
        </w:rPr>
        <w:t xml:space="preserve">. </w:t>
      </w:r>
      <w:r w:rsidRPr="00A24F4E">
        <w:rPr>
          <w:rStyle w:val="Emphasis"/>
        </w:rPr>
        <w:t>It is a hostage situation</w:t>
      </w:r>
      <w:r w:rsidRPr="00AE79B3">
        <w:rPr>
          <w:sz w:val="16"/>
        </w:rPr>
        <w:t>.</w:t>
      </w:r>
    </w:p>
    <w:p w14:paraId="524B7C40" w14:textId="77777777" w:rsidR="001B6A29" w:rsidRPr="00AE79B3" w:rsidRDefault="001B6A29" w:rsidP="001B6A29">
      <w:pPr>
        <w:rPr>
          <w:sz w:val="16"/>
          <w:szCs w:val="14"/>
        </w:rPr>
      </w:pPr>
      <w:r w:rsidRPr="00A24F4E">
        <w:rPr>
          <w:sz w:val="16"/>
          <w:szCs w:val="14"/>
        </w:rPr>
        <w:t xml:space="preserve">The Court’s faults, however, extend far beyond the </w:t>
      </w:r>
      <w:proofErr w:type="gramStart"/>
      <w:r w:rsidRPr="00A24F4E">
        <w:rPr>
          <w:sz w:val="16"/>
          <w:szCs w:val="14"/>
        </w:rPr>
        <w:t>particular group</w:t>
      </w:r>
      <w:proofErr w:type="gramEnd"/>
      <w:r w:rsidRPr="00A24F4E">
        <w:rPr>
          <w:sz w:val="16"/>
          <w:szCs w:val="14"/>
        </w:rPr>
        <w:t xml:space="preserve"> of justices who currently sit on it. This institution charges nine wealthy attorneys, trained at the same tiny circle of law schools, with the herculean task of privately negotiating uneasy resolutions to America’s most contentious disputes. (Barrett, who graduated from Notre Dame Law School in 1997, would be the first justice who did not attend Yale, Stanford, or Harvard law schools to be confirmed since the Ford administration.) Every sudden vacancy kicks off months of frenzied partisan warfare, replete with breathless, competing prognostications about how a nominee, who is careful to say nothing of substance, may or may not rule on some hypothetical high-stakes case. It is a patently ridiculous system of governance, and you would immediately recognize it as such if not for the fact that this is the way we’ve always done it.</w:t>
      </w:r>
    </w:p>
    <w:p w14:paraId="34EA93B8" w14:textId="77777777" w:rsidR="001B6A29" w:rsidRPr="00AE79B3" w:rsidRDefault="001B6A29" w:rsidP="001B6A29">
      <w:pPr>
        <w:rPr>
          <w:sz w:val="16"/>
          <w:szCs w:val="14"/>
        </w:rPr>
      </w:pPr>
      <w:r w:rsidRPr="00A24F4E">
        <w:rPr>
          <w:sz w:val="16"/>
          <w:szCs w:val="14"/>
        </w:rPr>
        <w:t xml:space="preserve">Granted, the Founders likely never envisioned the justices becoming as powerful as they are today. The Constitution has surprisingly little to say about the Supreme Court beyond its existence and its members’ </w:t>
      </w:r>
      <w:proofErr w:type="gramStart"/>
      <w:r w:rsidRPr="00A24F4E">
        <w:rPr>
          <w:sz w:val="16"/>
          <w:szCs w:val="14"/>
        </w:rPr>
        <w:t>subjectively-defined</w:t>
      </w:r>
      <w:proofErr w:type="gramEnd"/>
      <w:r w:rsidRPr="00A24F4E">
        <w:rPr>
          <w:sz w:val="16"/>
          <w:szCs w:val="14"/>
        </w:rPr>
        <w:t xml:space="preserve"> terms of office (“during good </w:t>
      </w:r>
      <w:proofErr w:type="spellStart"/>
      <w:r w:rsidRPr="00A24F4E">
        <w:rPr>
          <w:sz w:val="16"/>
          <w:szCs w:val="14"/>
        </w:rPr>
        <w:t>Behaviour</w:t>
      </w:r>
      <w:proofErr w:type="spellEnd"/>
      <w:r w:rsidRPr="00A24F4E">
        <w:rPr>
          <w:sz w:val="16"/>
          <w:szCs w:val="14"/>
        </w:rPr>
        <w:t xml:space="preserve">”). The Court’s power of judicial review, which allows it to strike down laws that conflict with the Constitution, appears nowhere in the text; it is the brainchild of Chief Justice and legendary power-grabber John Marshall, who basically created it out of whole cloth in 1803. </w:t>
      </w:r>
    </w:p>
    <w:p w14:paraId="2631C5F9" w14:textId="77777777" w:rsidR="001B6A29" w:rsidRPr="00AE79B3" w:rsidRDefault="001B6A29" w:rsidP="001B6A29">
      <w:pPr>
        <w:rPr>
          <w:sz w:val="16"/>
          <w:szCs w:val="14"/>
        </w:rPr>
      </w:pPr>
      <w:r w:rsidRPr="00A24F4E">
        <w:rPr>
          <w:sz w:val="16"/>
          <w:szCs w:val="14"/>
        </w:rPr>
        <w:t xml:space="preserve">Since then, the judiciary has continued to siphon power from the politically accountable branches of government, whose members have been increasingly happy to foist seemingly intractable problems on judges who answer to no one. Rather than answer hard questions or take tough votes or commit to convincing people of the merits of their policy preferences, lawmakers can instead pour themselves into the task of empowering like-minded jurists who (they hope) will implement those preferences by judicial fiat, solemnly asserting that the law compels a particular result—one that just so happens to comport with their personal beliefs. </w:t>
      </w:r>
    </w:p>
    <w:p w14:paraId="5E84A9E9" w14:textId="77777777" w:rsidR="001B6A29" w:rsidRPr="00AE79B3" w:rsidRDefault="001B6A29" w:rsidP="001B6A29">
      <w:pPr>
        <w:rPr>
          <w:sz w:val="16"/>
        </w:rPr>
      </w:pPr>
      <w:r w:rsidRPr="00A24F4E">
        <w:rPr>
          <w:u w:val="single"/>
        </w:rPr>
        <w:t>This feature of the federal judiciary</w:t>
      </w:r>
      <w:r w:rsidRPr="00AE79B3">
        <w:rPr>
          <w:sz w:val="16"/>
        </w:rPr>
        <w:t xml:space="preserve">, as New York Magazine’s Eric Levitz writes, </w:t>
      </w:r>
      <w:r w:rsidRPr="00A24F4E">
        <w:rPr>
          <w:u w:val="single"/>
        </w:rPr>
        <w:t xml:space="preserve">is </w:t>
      </w:r>
      <w:r w:rsidRPr="00A24F4E">
        <w:rPr>
          <w:rStyle w:val="Emphasis"/>
        </w:rPr>
        <w:t>extremely valuable</w:t>
      </w:r>
      <w:r w:rsidRPr="00A24F4E">
        <w:rPr>
          <w:u w:val="single"/>
        </w:rPr>
        <w:t xml:space="preserve"> for Republicans, because it gives a party in decline the chance to nevertheless </w:t>
      </w:r>
      <w:r w:rsidRPr="00A24F4E">
        <w:rPr>
          <w:rStyle w:val="Emphasis"/>
        </w:rPr>
        <w:t>implement</w:t>
      </w:r>
      <w:r w:rsidRPr="00A24F4E">
        <w:rPr>
          <w:u w:val="single"/>
        </w:rPr>
        <w:t xml:space="preserve"> an </w:t>
      </w:r>
      <w:r w:rsidRPr="00A24F4E">
        <w:rPr>
          <w:rStyle w:val="Emphasis"/>
        </w:rPr>
        <w:t>unpopular policy agenda</w:t>
      </w:r>
      <w:r w:rsidRPr="00A24F4E">
        <w:rPr>
          <w:u w:val="single"/>
        </w:rPr>
        <w:t xml:space="preserve">, all while </w:t>
      </w:r>
      <w:r w:rsidRPr="00A24F4E">
        <w:rPr>
          <w:rStyle w:val="Emphasis"/>
        </w:rPr>
        <w:t>flying</w:t>
      </w:r>
      <w:r w:rsidRPr="00A24F4E">
        <w:rPr>
          <w:u w:val="single"/>
        </w:rPr>
        <w:t xml:space="preserve"> largely </w:t>
      </w:r>
      <w:r w:rsidRPr="00A24F4E">
        <w:rPr>
          <w:rStyle w:val="Emphasis"/>
        </w:rPr>
        <w:t>under the political radar</w:t>
      </w:r>
      <w:r w:rsidRPr="00AE79B3">
        <w:rPr>
          <w:sz w:val="16"/>
        </w:rPr>
        <w:t xml:space="preserve">. (This feature of the federal judiciary also explains why conservatives have invested far more resources over the years to seize control of it.) </w:t>
      </w:r>
      <w:r w:rsidRPr="009A7D0D">
        <w:rPr>
          <w:highlight w:val="green"/>
          <w:u w:val="single"/>
        </w:rPr>
        <w:t>Judges</w:t>
      </w:r>
      <w:r w:rsidRPr="00A24F4E">
        <w:rPr>
          <w:u w:val="single"/>
        </w:rPr>
        <w:t xml:space="preserve"> have slowly </w:t>
      </w:r>
      <w:r w:rsidRPr="009A7D0D">
        <w:rPr>
          <w:highlight w:val="green"/>
          <w:u w:val="single"/>
        </w:rPr>
        <w:t>transformed into</w:t>
      </w:r>
      <w:r w:rsidRPr="00A24F4E">
        <w:rPr>
          <w:u w:val="single"/>
        </w:rPr>
        <w:t xml:space="preserve"> an entrenched cadre of robe-clad </w:t>
      </w:r>
      <w:proofErr w:type="spellStart"/>
      <w:r w:rsidRPr="009A7D0D">
        <w:rPr>
          <w:rStyle w:val="Emphasis"/>
          <w:highlight w:val="green"/>
        </w:rPr>
        <w:t>superlegislators</w:t>
      </w:r>
      <w:proofErr w:type="spellEnd"/>
      <w:r w:rsidRPr="00AE79B3">
        <w:rPr>
          <w:sz w:val="16"/>
        </w:rPr>
        <w:t>, where the balance of power can hinge on something as arbitrary as which octogenarian lawyer decides to retire at the right moment or happens to die at the wrong one. Such a small, insular system is extremely vulnerable to exploitation and gamesmanship, especially if the side playing the game more strategically also gets a little lucky along the way. The precise timing of Ginsburg’s death may have been a fluke, but the crisis that ensued is not; it is a foreseeable result of the Court’s fundamental brokenness.</w:t>
      </w:r>
    </w:p>
    <w:p w14:paraId="22774249" w14:textId="77777777" w:rsidR="001B6A29" w:rsidRPr="00AE79B3" w:rsidRDefault="001B6A29" w:rsidP="001B6A29">
      <w:pPr>
        <w:rPr>
          <w:sz w:val="16"/>
        </w:rPr>
      </w:pPr>
      <w:r w:rsidRPr="00AE79B3">
        <w:rPr>
          <w:sz w:val="16"/>
        </w:rPr>
        <w:t xml:space="preserve">Life tenure also meant something very different 230 years ago than it does today, as savvy investments in young, loyal talent can pay off over the course of multiple generations. My daughter will be born this November. When Barrett is 87—the age at which Justice Ginsburg died—my </w:t>
      </w:r>
      <w:r w:rsidRPr="00AE79B3">
        <w:rPr>
          <w:sz w:val="16"/>
        </w:rPr>
        <w:lastRenderedPageBreak/>
        <w:t xml:space="preserve">daughter will be thinking about celebrating her 40th birthday. </w:t>
      </w:r>
      <w:r w:rsidRPr="00AE79B3">
        <w:rPr>
          <w:u w:val="single"/>
        </w:rPr>
        <w:t xml:space="preserve">The modern Court is functionally a </w:t>
      </w:r>
      <w:r w:rsidRPr="009A7D0D">
        <w:rPr>
          <w:rStyle w:val="Emphasis"/>
          <w:highlight w:val="green"/>
        </w:rPr>
        <w:t>conservative oligarchy</w:t>
      </w:r>
      <w:r w:rsidRPr="009A7D0D">
        <w:rPr>
          <w:highlight w:val="green"/>
          <w:u w:val="single"/>
        </w:rPr>
        <w:t xml:space="preserve"> on the verge of </w:t>
      </w:r>
      <w:r w:rsidRPr="009A7D0D">
        <w:rPr>
          <w:rStyle w:val="Emphasis"/>
          <w:highlight w:val="green"/>
        </w:rPr>
        <w:t>swallowing</w:t>
      </w:r>
      <w:r w:rsidRPr="00AE79B3">
        <w:rPr>
          <w:u w:val="single"/>
        </w:rPr>
        <w:t xml:space="preserve"> whatever remains of representative </w:t>
      </w:r>
      <w:r w:rsidRPr="009A7D0D">
        <w:rPr>
          <w:rStyle w:val="Emphasis"/>
          <w:highlight w:val="green"/>
        </w:rPr>
        <w:t>democracy</w:t>
      </w:r>
      <w:r w:rsidRPr="00AE79B3">
        <w:rPr>
          <w:u w:val="single"/>
        </w:rPr>
        <w:t>, hoping you won’t notice</w:t>
      </w:r>
      <w:r w:rsidRPr="00AE79B3">
        <w:rPr>
          <w:sz w:val="16"/>
        </w:rPr>
        <w:t>.</w:t>
      </w:r>
    </w:p>
    <w:p w14:paraId="5436C0E9" w14:textId="77777777" w:rsidR="001B6A29" w:rsidRPr="00AE79B3" w:rsidRDefault="001B6A29" w:rsidP="001B6A29">
      <w:pPr>
        <w:rPr>
          <w:sz w:val="16"/>
        </w:rPr>
      </w:pPr>
      <w:r w:rsidRPr="00AE79B3">
        <w:rPr>
          <w:sz w:val="16"/>
        </w:rPr>
        <w:t xml:space="preserve">The </w:t>
      </w:r>
      <w:r w:rsidRPr="009A7D0D">
        <w:rPr>
          <w:rStyle w:val="Emphasis"/>
          <w:highlight w:val="green"/>
        </w:rPr>
        <w:t>Court-packing</w:t>
      </w:r>
      <w:r w:rsidRPr="00AE79B3">
        <w:rPr>
          <w:u w:val="single"/>
        </w:rPr>
        <w:t xml:space="preserve"> battle is</w:t>
      </w:r>
      <w:r w:rsidRPr="00AE79B3">
        <w:rPr>
          <w:sz w:val="16"/>
        </w:rPr>
        <w:t xml:space="preserve"> just </w:t>
      </w:r>
      <w:r w:rsidRPr="00AE79B3">
        <w:rPr>
          <w:u w:val="single"/>
        </w:rPr>
        <w:t>one</w:t>
      </w:r>
      <w:r w:rsidRPr="00AE79B3">
        <w:rPr>
          <w:sz w:val="16"/>
        </w:rPr>
        <w:t xml:space="preserve"> of many </w:t>
      </w:r>
      <w:r w:rsidRPr="00AE79B3">
        <w:rPr>
          <w:u w:val="single"/>
        </w:rPr>
        <w:t>debate</w:t>
      </w:r>
      <w:r w:rsidRPr="00AE79B3">
        <w:rPr>
          <w:sz w:val="16"/>
        </w:rPr>
        <w:t xml:space="preserve">s </w:t>
      </w:r>
      <w:r w:rsidRPr="00AE79B3">
        <w:rPr>
          <w:u w:val="single"/>
        </w:rPr>
        <w:t xml:space="preserve">in which reactionaries weaponize terms like “radical” to obfuscate the </w:t>
      </w:r>
      <w:r w:rsidRPr="00AE79B3">
        <w:rPr>
          <w:rStyle w:val="Emphasis"/>
        </w:rPr>
        <w:t>urgency</w:t>
      </w:r>
      <w:r w:rsidRPr="00AE79B3">
        <w:rPr>
          <w:u w:val="single"/>
        </w:rPr>
        <w:t xml:space="preserve"> of </w:t>
      </w:r>
      <w:r w:rsidRPr="009A7D0D">
        <w:rPr>
          <w:rStyle w:val="Emphasis"/>
          <w:highlight w:val="green"/>
        </w:rPr>
        <w:t>change</w:t>
      </w:r>
      <w:r w:rsidRPr="00AE79B3">
        <w:rPr>
          <w:u w:val="single"/>
        </w:rPr>
        <w:t xml:space="preserve">. Which of these is more dangerous, more destabilizing, more harmful: </w:t>
      </w:r>
      <w:r w:rsidRPr="00AE79B3">
        <w:rPr>
          <w:rStyle w:val="Emphasis"/>
        </w:rPr>
        <w:t>reducing</w:t>
      </w:r>
      <w:r w:rsidRPr="00AE79B3">
        <w:rPr>
          <w:u w:val="single"/>
        </w:rPr>
        <w:t xml:space="preserve"> the </w:t>
      </w:r>
      <w:r w:rsidRPr="009A7D0D">
        <w:rPr>
          <w:rStyle w:val="Emphasis"/>
          <w:highlight w:val="green"/>
        </w:rPr>
        <w:t>legal system’s dependence</w:t>
      </w:r>
      <w:r w:rsidRPr="009A7D0D">
        <w:rPr>
          <w:highlight w:val="green"/>
          <w:u w:val="single"/>
        </w:rPr>
        <w:t xml:space="preserve"> on</w:t>
      </w:r>
      <w:r w:rsidRPr="00AE79B3">
        <w:rPr>
          <w:u w:val="single"/>
        </w:rPr>
        <w:t xml:space="preserve"> a </w:t>
      </w:r>
      <w:r w:rsidRPr="00AE79B3">
        <w:rPr>
          <w:rStyle w:val="Emphasis"/>
        </w:rPr>
        <w:t xml:space="preserve">failed </w:t>
      </w:r>
      <w:r w:rsidRPr="009A7D0D">
        <w:rPr>
          <w:rStyle w:val="Emphasis"/>
          <w:highlight w:val="green"/>
        </w:rPr>
        <w:t>mass incarceration</w:t>
      </w:r>
      <w:r w:rsidRPr="00AE79B3">
        <w:rPr>
          <w:rStyle w:val="Emphasis"/>
        </w:rPr>
        <w:t xml:space="preserve"> system</w:t>
      </w:r>
      <w:r w:rsidRPr="00AE79B3">
        <w:rPr>
          <w:u w:val="single"/>
        </w:rPr>
        <w:t>, or continuing to blow hundreds of billions of dollars to put people in cages instead</w:t>
      </w:r>
      <w:r w:rsidRPr="00AE79B3">
        <w:rPr>
          <w:rStyle w:val="Emphasis"/>
        </w:rPr>
        <w:t>?</w:t>
      </w:r>
      <w:r w:rsidRPr="00AE79B3">
        <w:rPr>
          <w:u w:val="single"/>
        </w:rPr>
        <w:t xml:space="preserve"> What strikes you as “illegitimate”: </w:t>
      </w:r>
      <w:r w:rsidRPr="00AE79B3">
        <w:rPr>
          <w:rStyle w:val="Emphasis"/>
        </w:rPr>
        <w:t>disbanding police departments</w:t>
      </w:r>
      <w:r w:rsidRPr="00AE79B3">
        <w:rPr>
          <w:u w:val="single"/>
        </w:rPr>
        <w:t xml:space="preserve">, or investing even more money in an ineffective public safety regime that cannot stop </w:t>
      </w:r>
      <w:r w:rsidRPr="00AE79B3">
        <w:rPr>
          <w:rStyle w:val="Emphasis"/>
        </w:rPr>
        <w:t>killing</w:t>
      </w:r>
      <w:r w:rsidRPr="00AE79B3">
        <w:rPr>
          <w:u w:val="single"/>
        </w:rPr>
        <w:t xml:space="preserve"> Black and brown people</w:t>
      </w:r>
      <w:r w:rsidRPr="00AE79B3">
        <w:rPr>
          <w:rStyle w:val="Emphasis"/>
        </w:rPr>
        <w:t>?</w:t>
      </w:r>
      <w:r w:rsidRPr="00AE79B3">
        <w:rPr>
          <w:u w:val="single"/>
        </w:rPr>
        <w:t xml:space="preserve"> </w:t>
      </w:r>
      <w:r w:rsidRPr="00AE79B3">
        <w:rPr>
          <w:sz w:val="16"/>
        </w:rPr>
        <w:t xml:space="preserve">Relative to the status quo, enacting a Green New Deal might feel “radical.” </w:t>
      </w:r>
      <w:r w:rsidRPr="00AE79B3">
        <w:rPr>
          <w:u w:val="single"/>
        </w:rPr>
        <w:t xml:space="preserve">Relative to the </w:t>
      </w:r>
      <w:r w:rsidRPr="009A7D0D">
        <w:rPr>
          <w:rStyle w:val="Emphasis"/>
          <w:highlight w:val="green"/>
        </w:rPr>
        <w:t>impending heat death</w:t>
      </w:r>
      <w:r w:rsidRPr="009A7D0D">
        <w:rPr>
          <w:highlight w:val="green"/>
          <w:u w:val="single"/>
        </w:rPr>
        <w:t xml:space="preserve"> of </w:t>
      </w:r>
      <w:r w:rsidRPr="009A7D0D">
        <w:rPr>
          <w:rStyle w:val="Emphasis"/>
          <w:highlight w:val="green"/>
        </w:rPr>
        <w:t>the planet</w:t>
      </w:r>
      <w:r w:rsidRPr="00AE79B3">
        <w:rPr>
          <w:u w:val="single"/>
        </w:rPr>
        <w:t xml:space="preserve"> hastened </w:t>
      </w:r>
      <w:r w:rsidRPr="009A7D0D">
        <w:rPr>
          <w:highlight w:val="green"/>
          <w:u w:val="single"/>
        </w:rPr>
        <w:t>by</w:t>
      </w:r>
      <w:r w:rsidRPr="00AE79B3">
        <w:rPr>
          <w:u w:val="single"/>
        </w:rPr>
        <w:t xml:space="preserve"> decades of </w:t>
      </w:r>
      <w:r w:rsidRPr="009A7D0D">
        <w:rPr>
          <w:rStyle w:val="Emphasis"/>
          <w:highlight w:val="green"/>
        </w:rPr>
        <w:t>unchecked</w:t>
      </w:r>
      <w:r w:rsidRPr="00AE79B3">
        <w:rPr>
          <w:rStyle w:val="Emphasis"/>
        </w:rPr>
        <w:t xml:space="preserve"> human </w:t>
      </w:r>
      <w:r w:rsidRPr="009A7D0D">
        <w:rPr>
          <w:rStyle w:val="Emphasis"/>
          <w:highlight w:val="green"/>
        </w:rPr>
        <w:t>greed</w:t>
      </w:r>
      <w:r w:rsidRPr="009A7D0D">
        <w:rPr>
          <w:highlight w:val="green"/>
          <w:u w:val="single"/>
        </w:rPr>
        <w:t xml:space="preserve">, attempting to </w:t>
      </w:r>
      <w:r w:rsidRPr="009A7D0D">
        <w:rPr>
          <w:rStyle w:val="Emphasis"/>
          <w:highlight w:val="green"/>
        </w:rPr>
        <w:t>decarbonize</w:t>
      </w:r>
      <w:r w:rsidRPr="00AE79B3">
        <w:rPr>
          <w:u w:val="single"/>
        </w:rPr>
        <w:t xml:space="preserve"> the U.S. economy </w:t>
      </w:r>
      <w:r w:rsidRPr="009A7D0D">
        <w:rPr>
          <w:highlight w:val="green"/>
          <w:u w:val="single"/>
        </w:rPr>
        <w:t xml:space="preserve">by </w:t>
      </w:r>
      <w:r w:rsidRPr="009A7D0D">
        <w:rPr>
          <w:rStyle w:val="Emphasis"/>
          <w:highlight w:val="green"/>
        </w:rPr>
        <w:t>2050</w:t>
      </w:r>
      <w:r w:rsidRPr="009A7D0D">
        <w:rPr>
          <w:highlight w:val="green"/>
          <w:u w:val="single"/>
        </w:rPr>
        <w:t xml:space="preserve"> is</w:t>
      </w:r>
      <w:r w:rsidRPr="00AE79B3">
        <w:rPr>
          <w:sz w:val="16"/>
        </w:rPr>
        <w:t xml:space="preserve">, I would argue, </w:t>
      </w:r>
      <w:proofErr w:type="gramStart"/>
      <w:r w:rsidRPr="00AE79B3">
        <w:rPr>
          <w:u w:val="single"/>
        </w:rPr>
        <w:t>actually kind</w:t>
      </w:r>
      <w:proofErr w:type="gramEnd"/>
      <w:r w:rsidRPr="00AE79B3">
        <w:rPr>
          <w:u w:val="single"/>
        </w:rPr>
        <w:t xml:space="preserve"> of </w:t>
      </w:r>
      <w:r w:rsidRPr="009A7D0D">
        <w:rPr>
          <w:rStyle w:val="Emphasis"/>
          <w:highlight w:val="green"/>
        </w:rPr>
        <w:t>modest</w:t>
      </w:r>
      <w:r w:rsidRPr="00AE79B3">
        <w:rPr>
          <w:sz w:val="16"/>
        </w:rPr>
        <w:t>.</w:t>
      </w:r>
    </w:p>
    <w:p w14:paraId="5393950B" w14:textId="77777777" w:rsidR="001B6A29" w:rsidRPr="00DB2EF6" w:rsidRDefault="001B6A29" w:rsidP="001B6A29">
      <w:pPr>
        <w:rPr>
          <w:sz w:val="16"/>
        </w:rPr>
      </w:pPr>
      <w:r w:rsidRPr="00AE79B3">
        <w:rPr>
          <w:sz w:val="16"/>
        </w:rPr>
        <w:t>Should Democrats capture the White House and the Senate this fall—and then have the courage to use the power Americans entrust to them—</w:t>
      </w:r>
      <w:r w:rsidRPr="009A7D0D">
        <w:rPr>
          <w:rStyle w:val="Emphasis"/>
          <w:highlight w:val="green"/>
        </w:rPr>
        <w:t>expanding the Court</w:t>
      </w:r>
      <w:r w:rsidRPr="00AE79B3">
        <w:rPr>
          <w:sz w:val="16"/>
        </w:rPr>
        <w:t xml:space="preserve"> will be a lot of things. It will be significant. It will be groundbreaking. But it </w:t>
      </w:r>
      <w:r w:rsidRPr="00AE79B3">
        <w:rPr>
          <w:u w:val="single"/>
        </w:rPr>
        <w:t>will</w:t>
      </w:r>
      <w:r w:rsidRPr="00AE79B3">
        <w:rPr>
          <w:sz w:val="16"/>
        </w:rPr>
        <w:t xml:space="preserve"> not be “radical,” because </w:t>
      </w:r>
      <w:r w:rsidRPr="009A7D0D">
        <w:rPr>
          <w:rStyle w:val="Emphasis"/>
          <w:highlight w:val="green"/>
        </w:rPr>
        <w:t>confront</w:t>
      </w:r>
      <w:r w:rsidRPr="00AE79B3">
        <w:rPr>
          <w:sz w:val="16"/>
        </w:rPr>
        <w:t xml:space="preserve">ing </w:t>
      </w:r>
      <w:r w:rsidRPr="009A7D0D">
        <w:rPr>
          <w:highlight w:val="green"/>
          <w:u w:val="single"/>
        </w:rPr>
        <w:t xml:space="preserve">an </w:t>
      </w:r>
      <w:r w:rsidRPr="009A7D0D">
        <w:rPr>
          <w:rStyle w:val="Emphasis"/>
          <w:highlight w:val="green"/>
        </w:rPr>
        <w:t>existential crisis</w:t>
      </w:r>
      <w:r w:rsidRPr="00AE79B3">
        <w:rPr>
          <w:u w:val="single"/>
        </w:rPr>
        <w:t xml:space="preserve"> that threatens to </w:t>
      </w:r>
      <w:r w:rsidRPr="00AE79B3">
        <w:rPr>
          <w:rStyle w:val="Emphasis"/>
        </w:rPr>
        <w:t>hollow out democracy</w:t>
      </w:r>
      <w:r w:rsidRPr="00AE79B3">
        <w:rPr>
          <w:sz w:val="16"/>
        </w:rPr>
        <w:t xml:space="preserve"> is exactly what people should expect their government to do. </w:t>
      </w:r>
    </w:p>
    <w:p w14:paraId="32E32A4A" w14:textId="6C19AB3E" w:rsidR="001B6A29" w:rsidRDefault="001B6A29" w:rsidP="001B6A29">
      <w:pPr>
        <w:pStyle w:val="Heading3"/>
      </w:pPr>
      <w:r>
        <w:lastRenderedPageBreak/>
        <w:t>4</w:t>
      </w:r>
      <w:r>
        <w:t xml:space="preserve"> – Congress CP</w:t>
      </w:r>
    </w:p>
    <w:p w14:paraId="4FDA2C0D" w14:textId="33B1B88A" w:rsidR="001B6A29" w:rsidRDefault="001B6A29" w:rsidP="001B6A29">
      <w:pPr>
        <w:pStyle w:val="Heading4"/>
      </w:pPr>
      <w:r>
        <w:t xml:space="preserve">The United States Congress should recognize an unconditional worker’s Right to Strike by passing the </w:t>
      </w:r>
      <w:r w:rsidRPr="00DB2EF6">
        <w:t>Protecting the Right to Organize Act</w:t>
      </w:r>
      <w:r>
        <w:t xml:space="preserve">. The United States Congress should cite International Labor Accords as the justification for </w:t>
      </w:r>
      <w:proofErr w:type="spellStart"/>
      <w:proofErr w:type="gramStart"/>
      <w:r>
        <w:t>it’s</w:t>
      </w:r>
      <w:proofErr w:type="spellEnd"/>
      <w:proofErr w:type="gramEnd"/>
      <w:r>
        <w:t xml:space="preserve"> decision. </w:t>
      </w:r>
    </w:p>
    <w:p w14:paraId="7FD8E063" w14:textId="77777777" w:rsidR="001B6A29" w:rsidRPr="000B087E" w:rsidRDefault="001B6A29" w:rsidP="001B6A29">
      <w:pPr>
        <w:pStyle w:val="Heading4"/>
      </w:pPr>
      <w:r>
        <w:t xml:space="preserve">CP citing International Law solves </w:t>
      </w:r>
      <w:proofErr w:type="spellStart"/>
      <w:r>
        <w:t>Opino</w:t>
      </w:r>
      <w:proofErr w:type="spellEnd"/>
      <w:r>
        <w:t xml:space="preserve"> Juris – all it needs to do is cite the Law as a justification. </w:t>
      </w:r>
    </w:p>
    <w:p w14:paraId="3E2524DC" w14:textId="77777777" w:rsidR="001B6A29" w:rsidRDefault="001B6A29" w:rsidP="001B6A29">
      <w:pPr>
        <w:pStyle w:val="Heading4"/>
        <w:rPr>
          <w:rStyle w:val="Style13ptBold"/>
          <w:b/>
          <w:bCs w:val="0"/>
        </w:rPr>
      </w:pPr>
      <w:r>
        <w:rPr>
          <w:rStyle w:val="Style13ptBold"/>
          <w:b/>
        </w:rPr>
        <w:t xml:space="preserve">Solves the </w:t>
      </w:r>
      <w:proofErr w:type="spellStart"/>
      <w:r>
        <w:rPr>
          <w:rStyle w:val="Style13ptBold"/>
          <w:b/>
        </w:rPr>
        <w:t>Aff</w:t>
      </w:r>
      <w:proofErr w:type="spellEnd"/>
      <w:r>
        <w:rPr>
          <w:rStyle w:val="Style13ptBold"/>
          <w:b/>
        </w:rPr>
        <w:t xml:space="preserve"> – Congress has authority.</w:t>
      </w:r>
    </w:p>
    <w:p w14:paraId="3203DF2B" w14:textId="77777777" w:rsidR="001B6A29" w:rsidRPr="00507C1E" w:rsidRDefault="001B6A29" w:rsidP="001B6A29">
      <w:pPr>
        <w:rPr>
          <w:sz w:val="16"/>
        </w:rPr>
      </w:pPr>
      <w:r>
        <w:rPr>
          <w:rStyle w:val="Style13ptBold"/>
        </w:rPr>
        <w:t>Kreighbaum ’21</w:t>
      </w:r>
      <w:r w:rsidRPr="00507C1E">
        <w:rPr>
          <w:rStyle w:val="Style13ptBold"/>
          <w:b w:val="0"/>
          <w:sz w:val="16"/>
        </w:rPr>
        <w:t xml:space="preserve"> </w:t>
      </w:r>
      <w:r w:rsidRPr="00507C1E">
        <w:rPr>
          <w:sz w:val="16"/>
        </w:rPr>
        <w:t>(Andrew; writer for Bloomberg Law; 3-9-2921; “Landmark Labor Law Overhaul Passes House but Senate Fate Unclear”; Bloomberg Law; https://news.bloomberglaw.com/daily-labor-report/landmark-labor-law-overhaul-passes-house-but-senate-fate-unclear; Accessed: 10-30-2021; AU)</w:t>
      </w:r>
    </w:p>
    <w:p w14:paraId="599546E4" w14:textId="77777777" w:rsidR="001B6A29" w:rsidRDefault="001B6A29" w:rsidP="001B6A29">
      <w:pPr>
        <w:rPr>
          <w:sz w:val="16"/>
        </w:rPr>
      </w:pPr>
      <w:r w:rsidRPr="00507C1E">
        <w:rPr>
          <w:sz w:val="16"/>
        </w:rPr>
        <w:t xml:space="preserve">Worker Protections </w:t>
      </w:r>
      <w:proofErr w:type="gramStart"/>
      <w:r w:rsidRPr="00EB7FCF">
        <w:rPr>
          <w:u w:val="single"/>
        </w:rPr>
        <w:t>The</w:t>
      </w:r>
      <w:proofErr w:type="gramEnd"/>
      <w:r w:rsidRPr="00EB7FCF">
        <w:rPr>
          <w:u w:val="single"/>
        </w:rPr>
        <w:t xml:space="preserve"> </w:t>
      </w:r>
      <w:r w:rsidRPr="009A7D0D">
        <w:rPr>
          <w:highlight w:val="green"/>
          <w:u w:val="single"/>
        </w:rPr>
        <w:t xml:space="preserve">PRO Act would </w:t>
      </w:r>
      <w:r w:rsidRPr="009A7D0D">
        <w:rPr>
          <w:b/>
          <w:bCs/>
          <w:highlight w:val="green"/>
          <w:u w:val="single"/>
        </w:rPr>
        <w:t>amend</w:t>
      </w:r>
      <w:r w:rsidRPr="00EB7FCF">
        <w:rPr>
          <w:u w:val="single"/>
        </w:rPr>
        <w:t xml:space="preserve"> the </w:t>
      </w:r>
      <w:r w:rsidRPr="009A7D0D">
        <w:rPr>
          <w:highlight w:val="green"/>
          <w:u w:val="single"/>
        </w:rPr>
        <w:t>National Labor Relations Act</w:t>
      </w:r>
      <w:r w:rsidRPr="00507C1E">
        <w:rPr>
          <w:sz w:val="16"/>
        </w:rPr>
        <w:t xml:space="preserve">, </w:t>
      </w:r>
      <w:r w:rsidRPr="00EB7FCF">
        <w:rPr>
          <w:u w:val="single"/>
        </w:rPr>
        <w:t xml:space="preserve">a </w:t>
      </w:r>
      <w:r w:rsidRPr="009A7D0D">
        <w:rPr>
          <w:highlight w:val="green"/>
          <w:u w:val="single"/>
        </w:rPr>
        <w:t xml:space="preserve">federal law that </w:t>
      </w:r>
      <w:r w:rsidRPr="009A7D0D">
        <w:rPr>
          <w:b/>
          <w:bCs/>
          <w:highlight w:val="green"/>
          <w:u w:val="single"/>
        </w:rPr>
        <w:t>guarantees</w:t>
      </w:r>
      <w:r w:rsidRPr="000C5A93">
        <w:rPr>
          <w:b/>
          <w:bCs/>
          <w:u w:val="single"/>
        </w:rPr>
        <w:t xml:space="preserve"> private-sector </w:t>
      </w:r>
      <w:r w:rsidRPr="009A7D0D">
        <w:rPr>
          <w:b/>
          <w:bCs/>
          <w:highlight w:val="green"/>
          <w:u w:val="single"/>
        </w:rPr>
        <w:t>employees</w:t>
      </w:r>
      <w:r w:rsidRPr="00EB7FCF">
        <w:rPr>
          <w:u w:val="single"/>
        </w:rPr>
        <w:t xml:space="preserve"> the </w:t>
      </w:r>
      <w:r w:rsidRPr="009A7D0D">
        <w:rPr>
          <w:b/>
          <w:bCs/>
          <w:highlight w:val="green"/>
          <w:u w:val="single"/>
        </w:rPr>
        <w:t>right to</w:t>
      </w:r>
      <w:r w:rsidRPr="00507C1E">
        <w:rPr>
          <w:sz w:val="16"/>
        </w:rPr>
        <w:t xml:space="preserve"> unionize, engage in collective bargaining, and </w:t>
      </w:r>
      <w:r w:rsidRPr="00EB7FCF">
        <w:rPr>
          <w:u w:val="single"/>
        </w:rPr>
        <w:t xml:space="preserve">take collective action such as </w:t>
      </w:r>
      <w:r w:rsidRPr="009A7D0D">
        <w:rPr>
          <w:b/>
          <w:bCs/>
          <w:highlight w:val="green"/>
          <w:u w:val="single"/>
        </w:rPr>
        <w:t>strikes</w:t>
      </w:r>
      <w:r w:rsidRPr="00507C1E">
        <w:rPr>
          <w:sz w:val="16"/>
        </w:rPr>
        <w:t xml:space="preserve">. Among other changes, </w:t>
      </w:r>
      <w:r w:rsidRPr="009A7D0D">
        <w:rPr>
          <w:highlight w:val="green"/>
          <w:u w:val="single"/>
        </w:rPr>
        <w:t>it would</w:t>
      </w:r>
      <w:r w:rsidRPr="00507C1E">
        <w:rPr>
          <w:sz w:val="16"/>
        </w:rPr>
        <w:t xml:space="preserve"> bar employers from retaliating against unionization efforts, </w:t>
      </w:r>
      <w:r w:rsidRPr="009A7D0D">
        <w:rPr>
          <w:b/>
          <w:bCs/>
          <w:highlight w:val="green"/>
          <w:u w:val="single"/>
        </w:rPr>
        <w:t>protect</w:t>
      </w:r>
      <w:r w:rsidRPr="000C5A93">
        <w:rPr>
          <w:b/>
          <w:bCs/>
          <w:u w:val="single"/>
        </w:rPr>
        <w:t xml:space="preserve"> workers’ </w:t>
      </w:r>
      <w:r w:rsidRPr="009A7D0D">
        <w:rPr>
          <w:b/>
          <w:bCs/>
          <w:highlight w:val="green"/>
          <w:u w:val="single"/>
        </w:rPr>
        <w:t>right to strike</w:t>
      </w:r>
      <w:r w:rsidRPr="00507C1E">
        <w:rPr>
          <w:sz w:val="16"/>
        </w:rPr>
        <w:t xml:space="preserve">, and override state “right to work” laws that allow employees to opt out of paying dues in unionized workplaces. </w:t>
      </w:r>
      <w:r w:rsidRPr="009A7D0D">
        <w:rPr>
          <w:highlight w:val="green"/>
          <w:u w:val="single"/>
        </w:rPr>
        <w:t xml:space="preserve">Companies would be </w:t>
      </w:r>
      <w:r w:rsidRPr="009A7D0D">
        <w:rPr>
          <w:b/>
          <w:bCs/>
          <w:highlight w:val="green"/>
          <w:u w:val="single"/>
        </w:rPr>
        <w:t>banned</w:t>
      </w:r>
      <w:r w:rsidRPr="00507C1E">
        <w:rPr>
          <w:u w:val="single"/>
        </w:rPr>
        <w:t xml:space="preserve"> under the bill</w:t>
      </w:r>
      <w:r w:rsidRPr="00507C1E">
        <w:rPr>
          <w:sz w:val="16"/>
        </w:rPr>
        <w:t xml:space="preserve">, for example, </w:t>
      </w:r>
      <w:r w:rsidRPr="009A7D0D">
        <w:rPr>
          <w:highlight w:val="green"/>
          <w:u w:val="single"/>
        </w:rPr>
        <w:t>from holding “captive audience</w:t>
      </w:r>
      <w:r w:rsidRPr="00507C1E">
        <w:rPr>
          <w:u w:val="single"/>
        </w:rPr>
        <w:t>” meetings</w:t>
      </w:r>
      <w:r w:rsidRPr="00507C1E">
        <w:rPr>
          <w:sz w:val="16"/>
        </w:rPr>
        <w:t xml:space="preserve">, in which workers are compelled to listen to anti-union messages from their employer. </w:t>
      </w:r>
      <w:r w:rsidRPr="00507C1E">
        <w:rPr>
          <w:u w:val="single"/>
        </w:rPr>
        <w:t>The legislation also would give the National Labor Relations Board power to levy fines against companies</w:t>
      </w:r>
      <w:r w:rsidRPr="00507C1E">
        <w:rPr>
          <w:sz w:val="16"/>
        </w:rPr>
        <w:t xml:space="preserve"> that engage in unfair labor </w:t>
      </w:r>
      <w:proofErr w:type="gramStart"/>
      <w:r w:rsidRPr="00507C1E">
        <w:rPr>
          <w:sz w:val="16"/>
        </w:rPr>
        <w:t xml:space="preserve">practices, </w:t>
      </w:r>
      <w:r w:rsidRPr="00507C1E">
        <w:rPr>
          <w:u w:val="single"/>
        </w:rPr>
        <w:t>and</w:t>
      </w:r>
      <w:proofErr w:type="gramEnd"/>
      <w:r w:rsidRPr="00507C1E">
        <w:rPr>
          <w:u w:val="single"/>
        </w:rPr>
        <w:t xml:space="preserve"> require arbitration when unionized workers can’t reach agreement on a contract</w:t>
      </w:r>
      <w:r w:rsidRPr="00507C1E">
        <w:rPr>
          <w:sz w:val="16"/>
        </w:rPr>
        <w:t xml:space="preserve"> with employers. The bill would allow employees to hold union elections </w:t>
      </w:r>
      <w:proofErr w:type="gramStart"/>
      <w:r w:rsidRPr="00507C1E">
        <w:rPr>
          <w:sz w:val="16"/>
        </w:rPr>
        <w:t>off of</w:t>
      </w:r>
      <w:proofErr w:type="gramEnd"/>
      <w:r w:rsidRPr="00507C1E">
        <w:rPr>
          <w:sz w:val="16"/>
        </w:rPr>
        <w:t xml:space="preserve"> company premises and use mail or electronic ballots, a provision that supporters say is essential during the pandemic. Electronic ballots are currently banned. </w:t>
      </w:r>
      <w:r w:rsidRPr="00507C1E">
        <w:rPr>
          <w:u w:val="single"/>
        </w:rPr>
        <w:t xml:space="preserve">The </w:t>
      </w:r>
      <w:r w:rsidRPr="009A7D0D">
        <w:rPr>
          <w:highlight w:val="green"/>
          <w:u w:val="single"/>
        </w:rPr>
        <w:t>PRO Act addresses</w:t>
      </w:r>
      <w:r w:rsidRPr="00507C1E">
        <w:rPr>
          <w:u w:val="single"/>
        </w:rPr>
        <w:t xml:space="preserve"> the status of </w:t>
      </w:r>
      <w:r w:rsidRPr="009A7D0D">
        <w:rPr>
          <w:highlight w:val="green"/>
          <w:u w:val="single"/>
        </w:rPr>
        <w:t>independent contractors</w:t>
      </w:r>
      <w:r w:rsidRPr="00507C1E">
        <w:rPr>
          <w:sz w:val="16"/>
        </w:rPr>
        <w:t>—such as gig workers at ride-hailing and food delivery companies—</w:t>
      </w:r>
      <w:r w:rsidRPr="009A7D0D">
        <w:rPr>
          <w:highlight w:val="green"/>
          <w:u w:val="single"/>
        </w:rPr>
        <w:t xml:space="preserve">by </w:t>
      </w:r>
      <w:r w:rsidRPr="009A7D0D">
        <w:rPr>
          <w:b/>
          <w:bCs/>
          <w:highlight w:val="green"/>
          <w:u w:val="single"/>
        </w:rPr>
        <w:t>lowering</w:t>
      </w:r>
      <w:r w:rsidRPr="00507C1E">
        <w:rPr>
          <w:u w:val="single"/>
        </w:rPr>
        <w:t xml:space="preserve"> the bar for contractors to prove they are employees under </w:t>
      </w:r>
      <w:r w:rsidRPr="009A7D0D">
        <w:rPr>
          <w:highlight w:val="green"/>
          <w:u w:val="single"/>
        </w:rPr>
        <w:t>federal labor law</w:t>
      </w:r>
      <w:r w:rsidRPr="009A7D0D">
        <w:rPr>
          <w:sz w:val="16"/>
          <w:highlight w:val="green"/>
        </w:rPr>
        <w:t>.</w:t>
      </w:r>
      <w:r w:rsidRPr="00507C1E">
        <w:rPr>
          <w:sz w:val="16"/>
        </w:rPr>
        <w:t xml:space="preserve"> That would allow gig workers to organize unions and protest retaliation under the NLRA—rights currently guaranteed only to employees, not contractors. The legislation would adopt the same rigid test to determine workers’ employment status as a California law known as A.B. 5. Workers for app-based services were recently carved out of the state law by a ballot initiative, Proposition 22, bankrolled by gig companies. The California law also applies to employment rules governing overtime and minimum wage. The PRO Act, however, only addresses workers’ status under the National Labor Relations Act.</w:t>
      </w:r>
    </w:p>
    <w:p w14:paraId="4ECD839A" w14:textId="77777777" w:rsidR="001B6A29" w:rsidRDefault="001B6A29" w:rsidP="001B6A29">
      <w:pPr>
        <w:pStyle w:val="Heading4"/>
      </w:pPr>
      <w:r>
        <w:t xml:space="preserve">The issue with RTS isn’t </w:t>
      </w:r>
      <w:r>
        <w:rPr>
          <w:u w:val="single"/>
        </w:rPr>
        <w:t>legality</w:t>
      </w:r>
      <w:r>
        <w:t xml:space="preserve"> – it’s legislative </w:t>
      </w:r>
      <w:r>
        <w:rPr>
          <w:u w:val="single"/>
        </w:rPr>
        <w:t>loopholes</w:t>
      </w:r>
      <w:r>
        <w:t xml:space="preserve">, which only Congress can amend – Circumvention </w:t>
      </w:r>
      <w:proofErr w:type="gramStart"/>
      <w:r>
        <w:t>turn</w:t>
      </w:r>
      <w:proofErr w:type="gramEnd"/>
      <w:r>
        <w:t xml:space="preserve"> to the </w:t>
      </w:r>
      <w:proofErr w:type="spellStart"/>
      <w:r>
        <w:t>Aff</w:t>
      </w:r>
      <w:proofErr w:type="spellEnd"/>
      <w:r>
        <w:t xml:space="preserve">. </w:t>
      </w:r>
    </w:p>
    <w:p w14:paraId="3D3E7E91" w14:textId="77777777" w:rsidR="001B6A29" w:rsidRPr="007A0D6A" w:rsidRDefault="001B6A29" w:rsidP="001B6A29">
      <w:pPr>
        <w:rPr>
          <w:rStyle w:val="Style13ptBold"/>
          <w:b w:val="0"/>
          <w:bCs w:val="0"/>
          <w:sz w:val="16"/>
        </w:rPr>
      </w:pPr>
      <w:r>
        <w:rPr>
          <w:rStyle w:val="Style13ptBold"/>
        </w:rPr>
        <w:t>Reddy ’21</w:t>
      </w:r>
      <w:r>
        <w:rPr>
          <w:rStyle w:val="Style13ptBold"/>
          <w:b w:val="0"/>
        </w:rPr>
        <w:t xml:space="preserve"> </w:t>
      </w:r>
      <w:r w:rsidRPr="007A0D6A">
        <w:rPr>
          <w:sz w:val="16"/>
        </w:rPr>
        <w:t>(Diana; contributor to The Yale Law Journal; 1-6-2021; “</w:t>
      </w:r>
      <w:r w:rsidRPr="007A0D6A">
        <w:rPr>
          <w:u w:val="single"/>
        </w:rPr>
        <w:t>’There Is no Such Thing as an Illegal Strike’</w:t>
      </w:r>
      <w:r w:rsidRPr="007A0D6A">
        <w:rPr>
          <w:sz w:val="16"/>
        </w:rPr>
        <w:t>: Reconceptualizing the Strike in Law and Political Economy”; The Yale Law Journal; https://www.yalelawjournal.org/forum/there-is-no-such-thing-as-an-illegal-strike-reconceptualizing-the-strike-in-law-and-political-economy; Accessed: 10-30-2021; AU)</w:t>
      </w:r>
    </w:p>
    <w:p w14:paraId="17448C45" w14:textId="4401478C" w:rsidR="001B6A29" w:rsidRDefault="001B6A29" w:rsidP="001B6A29">
      <w:pPr>
        <w:rPr>
          <w:sz w:val="16"/>
        </w:rPr>
      </w:pPr>
      <w:r w:rsidRPr="009A7D0D">
        <w:rPr>
          <w:highlight w:val="green"/>
          <w:u w:val="single"/>
        </w:rPr>
        <w:t xml:space="preserve">Under </w:t>
      </w:r>
      <w:r w:rsidRPr="007A0D6A">
        <w:rPr>
          <w:u w:val="single"/>
        </w:rPr>
        <w:t xml:space="preserve">the </w:t>
      </w:r>
      <w:r w:rsidRPr="009A7D0D">
        <w:rPr>
          <w:highlight w:val="green"/>
          <w:u w:val="single"/>
        </w:rPr>
        <w:t>NLRA</w:t>
      </w:r>
      <w:r w:rsidRPr="007A0D6A">
        <w:rPr>
          <w:u w:val="single"/>
        </w:rPr>
        <w:t xml:space="preserve">, </w:t>
      </w:r>
      <w:r w:rsidRPr="009A7D0D">
        <w:rPr>
          <w:highlight w:val="green"/>
          <w:u w:val="single"/>
        </w:rPr>
        <w:t>workers</w:t>
      </w:r>
      <w:r w:rsidRPr="007A0D6A">
        <w:rPr>
          <w:u w:val="single"/>
        </w:rPr>
        <w:t xml:space="preserve"> are generally understood to </w:t>
      </w:r>
      <w:r w:rsidRPr="009A7D0D">
        <w:rPr>
          <w:highlight w:val="green"/>
          <w:u w:val="single"/>
        </w:rPr>
        <w:t xml:space="preserve">have </w:t>
      </w:r>
      <w:r w:rsidRPr="009A7D0D">
        <w:rPr>
          <w:b/>
          <w:bCs/>
          <w:highlight w:val="green"/>
          <w:u w:val="single"/>
        </w:rPr>
        <w:t>a “right” to strike</w:t>
      </w:r>
      <w:r w:rsidRPr="007A0D6A">
        <w:rPr>
          <w:sz w:val="16"/>
        </w:rPr>
        <w:t xml:space="preserve">. </w:t>
      </w:r>
      <w:r w:rsidRPr="007A0D6A">
        <w:rPr>
          <w:u w:val="single"/>
        </w:rPr>
        <w:t xml:space="preserve">Section 7 of the Act states that </w:t>
      </w:r>
      <w:r w:rsidRPr="00944BF2">
        <w:rPr>
          <w:u w:val="single"/>
        </w:rPr>
        <w:t>employees have the right to engage in “concerted activities for . . . mutual aid or protection</w:t>
      </w:r>
      <w:r w:rsidRPr="00944BF2">
        <w:rPr>
          <w:sz w:val="16"/>
        </w:rPr>
        <w:t xml:space="preserve">,”79 </w:t>
      </w:r>
      <w:r w:rsidRPr="00944BF2">
        <w:rPr>
          <w:u w:val="single"/>
        </w:rPr>
        <w:t>which includes striking</w:t>
      </w:r>
      <w:r w:rsidRPr="00944BF2">
        <w:rPr>
          <w:sz w:val="16"/>
        </w:rPr>
        <w:t xml:space="preserve">. </w:t>
      </w:r>
      <w:r w:rsidRPr="00944BF2">
        <w:rPr>
          <w:u w:val="single"/>
        </w:rPr>
        <w:t xml:space="preserve">To drive this point home, section 13 of the NLRA specifies, “Nothing in this [Act] . . . shall be construed so as either to </w:t>
      </w:r>
      <w:r w:rsidRPr="00944BF2">
        <w:rPr>
          <w:b/>
          <w:bCs/>
          <w:u w:val="single"/>
        </w:rPr>
        <w:t>interfere with or impede or diminish</w:t>
      </w:r>
      <w:r w:rsidRPr="00944BF2">
        <w:rPr>
          <w:u w:val="single"/>
        </w:rPr>
        <w:t xml:space="preserve"> in any way the right to strike</w:t>
      </w:r>
      <w:r w:rsidRPr="00944BF2">
        <w:rPr>
          <w:sz w:val="16"/>
        </w:rPr>
        <w:t xml:space="preserve"> . . .”80 </w:t>
      </w:r>
      <w:r w:rsidRPr="00944BF2">
        <w:rPr>
          <w:u w:val="single"/>
        </w:rPr>
        <w:t xml:space="preserve">Note that it is a </w:t>
      </w:r>
      <w:r w:rsidRPr="00944BF2">
        <w:rPr>
          <w:b/>
          <w:bCs/>
          <w:u w:val="single"/>
        </w:rPr>
        <w:t>testament</w:t>
      </w:r>
      <w:r w:rsidRPr="00944BF2">
        <w:rPr>
          <w:u w:val="single"/>
        </w:rPr>
        <w:t xml:space="preserve"> to deeply-held disagreements about the strike (is it a </w:t>
      </w:r>
      <w:r w:rsidRPr="00944BF2">
        <w:rPr>
          <w:b/>
          <w:bCs/>
          <w:u w:val="single"/>
        </w:rPr>
        <w:t>fundamental right</w:t>
      </w:r>
      <w:r w:rsidRPr="00944BF2">
        <w:rPr>
          <w:u w:val="single"/>
        </w:rPr>
        <w:t xml:space="preserve"> which needs no statutory claim to protection, </w:t>
      </w:r>
      <w:r w:rsidRPr="00944BF2">
        <w:rPr>
          <w:b/>
          <w:bCs/>
          <w:u w:val="single"/>
        </w:rPr>
        <w:t>or a privilege</w:t>
      </w:r>
      <w:r w:rsidRPr="00944BF2">
        <w:rPr>
          <w:u w:val="single"/>
        </w:rPr>
        <w:t xml:space="preserve"> to be granted by the legislature</w:t>
      </w:r>
      <w:r w:rsidRPr="00944BF2">
        <w:rPr>
          <w:sz w:val="16"/>
        </w:rPr>
        <w:t xml:space="preserve">?) </w:t>
      </w:r>
      <w:r w:rsidRPr="00944BF2">
        <w:rPr>
          <w:u w:val="single"/>
        </w:rPr>
        <w:t>that the statute’s language is framed in this way</w:t>
      </w:r>
      <w:r w:rsidRPr="00944BF2">
        <w:rPr>
          <w:sz w:val="16"/>
        </w:rPr>
        <w:t>: the law which first codified a right to strike</w:t>
      </w:r>
      <w:r w:rsidRPr="007A0D6A">
        <w:rPr>
          <w:sz w:val="16"/>
        </w:rPr>
        <w:t xml:space="preserve"> does so by insisting that it does not “interfere with or impede or diminish” a right, which had never previously been held to exist.81 </w:t>
      </w:r>
      <w:r w:rsidRPr="009A7D0D">
        <w:rPr>
          <w:highlight w:val="green"/>
          <w:u w:val="single"/>
        </w:rPr>
        <w:t>To say</w:t>
      </w:r>
      <w:r w:rsidRPr="007A0D6A">
        <w:rPr>
          <w:u w:val="single"/>
        </w:rPr>
        <w:t xml:space="preserve"> that </w:t>
      </w:r>
      <w:r w:rsidRPr="009A7D0D">
        <w:rPr>
          <w:highlight w:val="green"/>
          <w:u w:val="single"/>
        </w:rPr>
        <w:t xml:space="preserve">a strike is </w:t>
      </w:r>
      <w:r w:rsidRPr="00B21E1B">
        <w:rPr>
          <w:u w:val="single"/>
        </w:rPr>
        <w:t xml:space="preserve">ostensibly </w:t>
      </w:r>
      <w:r w:rsidRPr="009A7D0D">
        <w:rPr>
          <w:highlight w:val="green"/>
          <w:u w:val="single"/>
        </w:rPr>
        <w:t>legal,</w:t>
      </w:r>
      <w:r w:rsidRPr="007A0D6A">
        <w:rPr>
          <w:u w:val="single"/>
        </w:rPr>
        <w:t xml:space="preserve"> though, </w:t>
      </w:r>
      <w:r w:rsidRPr="009A7D0D">
        <w:rPr>
          <w:highlight w:val="green"/>
          <w:u w:val="single"/>
        </w:rPr>
        <w:t xml:space="preserve">is not to say whether </w:t>
      </w:r>
      <w:r w:rsidRPr="009A7D0D">
        <w:rPr>
          <w:b/>
          <w:bCs/>
          <w:highlight w:val="green"/>
          <w:u w:val="single"/>
        </w:rPr>
        <w:t>it is sufficiently protected</w:t>
      </w:r>
      <w:r w:rsidRPr="009A7D0D">
        <w:rPr>
          <w:highlight w:val="green"/>
          <w:u w:val="single"/>
        </w:rPr>
        <w:t xml:space="preserve"> as to make it </w:t>
      </w:r>
      <w:r w:rsidRPr="009A7D0D">
        <w:rPr>
          <w:b/>
          <w:bCs/>
          <w:highlight w:val="green"/>
          <w:u w:val="single"/>
        </w:rPr>
        <w:t>practicable</w:t>
      </w:r>
      <w:r w:rsidRPr="007A0D6A">
        <w:rPr>
          <w:u w:val="single"/>
        </w:rPr>
        <w:t xml:space="preserve"> for </w:t>
      </w:r>
      <w:r w:rsidRPr="00944BF2">
        <w:rPr>
          <w:u w:val="single"/>
        </w:rPr>
        <w:t>working people</w:t>
      </w:r>
      <w:r w:rsidRPr="00944BF2">
        <w:rPr>
          <w:sz w:val="16"/>
        </w:rPr>
        <w:t xml:space="preserve">. </w:t>
      </w:r>
      <w:r w:rsidRPr="00944BF2">
        <w:rPr>
          <w:u w:val="single"/>
        </w:rPr>
        <w:t xml:space="preserve">Within the world of labor law, this distinction is often framed as the difference between whether an activity is legal and </w:t>
      </w:r>
      <w:r w:rsidRPr="00944BF2">
        <w:rPr>
          <w:b/>
          <w:bCs/>
          <w:u w:val="single"/>
        </w:rPr>
        <w:t>whether it is protected</w:t>
      </w:r>
      <w:r w:rsidRPr="00944BF2">
        <w:rPr>
          <w:sz w:val="16"/>
        </w:rPr>
        <w:t xml:space="preserve">. </w:t>
      </w:r>
      <w:r w:rsidRPr="00944BF2">
        <w:rPr>
          <w:u w:val="single"/>
        </w:rPr>
        <w:t xml:space="preserve">So long as the state-as-regulator will not punish you for </w:t>
      </w:r>
      <w:r w:rsidRPr="00944BF2">
        <w:rPr>
          <w:u w:val="single"/>
        </w:rPr>
        <w:lastRenderedPageBreak/>
        <w:t xml:space="preserve">engaging in a strike, that strike is legal. But </w:t>
      </w:r>
      <w:r w:rsidRPr="009A7D0D">
        <w:rPr>
          <w:highlight w:val="green"/>
          <w:u w:val="single"/>
        </w:rPr>
        <w:t>given</w:t>
      </w:r>
      <w:r w:rsidRPr="007A0D6A">
        <w:rPr>
          <w:u w:val="single"/>
        </w:rPr>
        <w:t xml:space="preserve"> that </w:t>
      </w:r>
      <w:r w:rsidRPr="009A7D0D">
        <w:rPr>
          <w:b/>
          <w:bCs/>
          <w:highlight w:val="green"/>
          <w:u w:val="single"/>
        </w:rPr>
        <w:t xml:space="preserve">striking is </w:t>
      </w:r>
      <w:proofErr w:type="gramStart"/>
      <w:r w:rsidRPr="009A7D0D">
        <w:rPr>
          <w:b/>
          <w:bCs/>
          <w:highlight w:val="green"/>
          <w:u w:val="single"/>
        </w:rPr>
        <w:t>protest against</w:t>
      </w:r>
      <w:proofErr w:type="gramEnd"/>
      <w:r w:rsidRPr="009A7D0D">
        <w:rPr>
          <w:b/>
          <w:bCs/>
          <w:highlight w:val="green"/>
          <w:u w:val="single"/>
        </w:rPr>
        <w:t xml:space="preserve"> an employer</w:t>
      </w:r>
      <w:r w:rsidRPr="007A0D6A">
        <w:rPr>
          <w:u w:val="single"/>
        </w:rPr>
        <w:t xml:space="preserve">, </w:t>
      </w:r>
      <w:r w:rsidRPr="009A7D0D">
        <w:rPr>
          <w:highlight w:val="green"/>
          <w:u w:val="single"/>
        </w:rPr>
        <w:t>rather than against the state</w:t>
      </w:r>
      <w:r w:rsidRPr="007A0D6A">
        <w:rPr>
          <w:u w:val="single"/>
        </w:rPr>
        <w:t xml:space="preserve">-as-regulator, </w:t>
      </w:r>
      <w:r w:rsidRPr="009A7D0D">
        <w:rPr>
          <w:b/>
          <w:bCs/>
          <w:highlight w:val="green"/>
          <w:u w:val="single"/>
        </w:rPr>
        <w:t>being legal is insufficient protection</w:t>
      </w:r>
      <w:r w:rsidRPr="009A7D0D">
        <w:rPr>
          <w:highlight w:val="green"/>
          <w:u w:val="single"/>
        </w:rPr>
        <w:t xml:space="preserve"> from the repercussion most likely to deter it—</w:t>
      </w:r>
      <w:r w:rsidRPr="009A7D0D">
        <w:rPr>
          <w:b/>
          <w:bCs/>
          <w:highlight w:val="green"/>
          <w:u w:val="single"/>
        </w:rPr>
        <w:t>job loss</w:t>
      </w:r>
      <w:r w:rsidRPr="007A0D6A">
        <w:rPr>
          <w:sz w:val="16"/>
        </w:rPr>
        <w:t xml:space="preserve">. </w:t>
      </w:r>
      <w:r w:rsidRPr="00B21E1B">
        <w:rPr>
          <w:u w:val="single"/>
        </w:rPr>
        <w:t>Employees</w:t>
      </w:r>
      <w:r w:rsidRPr="007A0D6A">
        <w:rPr>
          <w:u w:val="single"/>
        </w:rPr>
        <w:t xml:space="preserve"> technically cannot be fired for protected concerted activity </w:t>
      </w:r>
      <w:r w:rsidRPr="000B087E">
        <w:rPr>
          <w:b/>
          <w:bCs/>
          <w:u w:val="single"/>
        </w:rPr>
        <w:t>under the NLRA</w:t>
      </w:r>
      <w:r w:rsidRPr="007A0D6A">
        <w:rPr>
          <w:u w:val="single"/>
        </w:rPr>
        <w:t>, including protected strikes</w:t>
      </w:r>
      <w:r w:rsidRPr="007A0D6A">
        <w:rPr>
          <w:sz w:val="16"/>
        </w:rPr>
        <w:t>. B</w:t>
      </w:r>
      <w:r w:rsidRPr="007A0D6A">
        <w:rPr>
          <w:u w:val="single"/>
        </w:rPr>
        <w:t xml:space="preserve">ut in a distinction that </w:t>
      </w:r>
      <w:proofErr w:type="spellStart"/>
      <w:r w:rsidRPr="007A0D6A">
        <w:rPr>
          <w:u w:val="single"/>
        </w:rPr>
        <w:t>Getman</w:t>
      </w:r>
      <w:proofErr w:type="spellEnd"/>
      <w:r w:rsidRPr="007A0D6A">
        <w:rPr>
          <w:u w:val="single"/>
        </w:rPr>
        <w:t xml:space="preserve"> and Kohler note “only a lawyer could love—or even have imagined,”82, judicial </w:t>
      </w:r>
      <w:r w:rsidRPr="009A7D0D">
        <w:rPr>
          <w:highlight w:val="green"/>
          <w:u w:val="single"/>
        </w:rPr>
        <w:t xml:space="preserve">construction of the NLRA permits employers to </w:t>
      </w:r>
      <w:r w:rsidRPr="009A7D0D">
        <w:rPr>
          <w:b/>
          <w:bCs/>
          <w:highlight w:val="green"/>
          <w:u w:val="single"/>
        </w:rPr>
        <w:t>permanently replace</w:t>
      </w:r>
      <w:r w:rsidRPr="007A0D6A">
        <w:rPr>
          <w:u w:val="single"/>
        </w:rPr>
        <w:t xml:space="preserve"> them in many cases. Consequently, under the perverse incentives of this regime, strikes can facilitate </w:t>
      </w:r>
      <w:proofErr w:type="spellStart"/>
      <w:r w:rsidRPr="007A0D6A">
        <w:rPr>
          <w:u w:val="single"/>
        </w:rPr>
        <w:t>deunionization</w:t>
      </w:r>
      <w:proofErr w:type="spellEnd"/>
      <w:r w:rsidRPr="007A0D6A">
        <w:rPr>
          <w:u w:val="single"/>
        </w:rPr>
        <w:t xml:space="preserve">. Strikes provide </w:t>
      </w:r>
      <w:r w:rsidRPr="009A7D0D">
        <w:rPr>
          <w:highlight w:val="green"/>
          <w:u w:val="single"/>
        </w:rPr>
        <w:t>employers</w:t>
      </w:r>
      <w:r w:rsidRPr="007A0D6A">
        <w:rPr>
          <w:u w:val="single"/>
        </w:rPr>
        <w:t xml:space="preserve"> an opportunity, unavailable at any other point in the employment relationship, to replace those employees who most support the union—those who go out on strike—in one fell swoop.</w:t>
      </w:r>
      <w:r w:rsidRPr="007A0D6A">
        <w:rPr>
          <w:sz w:val="16"/>
        </w:rPr>
        <w:t xml:space="preserve"> </w:t>
      </w:r>
      <w:r w:rsidRPr="007A0D6A">
        <w:rPr>
          <w:u w:val="single"/>
        </w:rPr>
        <w:t xml:space="preserve">As employers have increasingly turned to permanent replacement of strikers in recent decades, </w:t>
      </w:r>
      <w:r w:rsidRPr="009A7D0D">
        <w:rPr>
          <w:b/>
          <w:bCs/>
          <w:highlight w:val="green"/>
          <w:u w:val="single"/>
        </w:rPr>
        <w:t>strikes have decreased</w:t>
      </w:r>
      <w:r w:rsidRPr="007A0D6A">
        <w:rPr>
          <w:sz w:val="16"/>
        </w:rPr>
        <w:t xml:space="preserve">.83 A law with a stated policy of giving workers “full freedom of association [and] actual liberty of contract” offers a “right” which too many workers cannot afford to invoke.84 </w:t>
      </w:r>
      <w:r w:rsidRPr="007A0D6A">
        <w:rPr>
          <w:u w:val="single"/>
        </w:rPr>
        <w:t xml:space="preserve">It is not just that the right is too “expensive,” however; it is that </w:t>
      </w:r>
      <w:r w:rsidRPr="009A7D0D">
        <w:rPr>
          <w:highlight w:val="green"/>
          <w:u w:val="single"/>
        </w:rPr>
        <w:t xml:space="preserve">its scope is </w:t>
      </w:r>
      <w:r w:rsidRPr="009A7D0D">
        <w:rPr>
          <w:b/>
          <w:bCs/>
          <w:highlight w:val="green"/>
          <w:u w:val="single"/>
        </w:rPr>
        <w:t>too narrow</w:t>
      </w:r>
      <w:r w:rsidRPr="007A0D6A">
        <w:rPr>
          <w:u w:val="single"/>
        </w:rPr>
        <w:t xml:space="preserve">, particularly </w:t>
      </w:r>
      <w:r w:rsidRPr="00944BF2">
        <w:rPr>
          <w:u w:val="single"/>
        </w:rPr>
        <w:t>following the Taft-Hartley Amendments</w:t>
      </w:r>
      <w:r w:rsidRPr="00944BF2">
        <w:rPr>
          <w:sz w:val="16"/>
        </w:rPr>
        <w:t xml:space="preserve">. Law cabins legitimate strike activity, based on employees’ motivation, their conduct, and their targets. The legitimate purposes are largely bifurcated, either “economic,” that is to provide workers with leverage in a bargain with their employer, or to punish an employer’s “unfair labor practice,” its violation of labor law (but not other laws). A host of reasons that workers might want to protest are unprotected—Minneapolis bus drivers not wanting their labor to be used to “shut down calls for justice,” for instance. </w:t>
      </w:r>
      <w:r w:rsidRPr="00944BF2">
        <w:rPr>
          <w:u w:val="single"/>
        </w:rPr>
        <w:t>Striking employees also lose their limited protection if they act in ways that are deemed “</w:t>
      </w:r>
      <w:r w:rsidRPr="00944BF2">
        <w:rPr>
          <w:b/>
          <w:bCs/>
          <w:u w:val="single"/>
        </w:rPr>
        <w:t>disloyal</w:t>
      </w:r>
      <w:r w:rsidRPr="00944BF2">
        <w:rPr>
          <w:u w:val="single"/>
        </w:rPr>
        <w:t>” to their employer,85 or if they engage in the broad swath of non-violent activity construed to involve “violence,” such as mass picketing.</w:t>
      </w:r>
      <w:r w:rsidRPr="00944BF2">
        <w:rPr>
          <w:sz w:val="16"/>
        </w:rPr>
        <w:t xml:space="preserve">86 </w:t>
      </w:r>
      <w:r w:rsidRPr="00944BF2">
        <w:rPr>
          <w:u w:val="single"/>
        </w:rPr>
        <w:t xml:space="preserve">Tactically, intermittent strikes, slow-downs, secondary strikes, and sit-down strikes </w:t>
      </w:r>
      <w:r w:rsidRPr="00944BF2">
        <w:rPr>
          <w:b/>
          <w:bCs/>
          <w:u w:val="single"/>
        </w:rPr>
        <w:t>are unprotected</w:t>
      </w:r>
      <w:r w:rsidRPr="00944BF2">
        <w:rPr>
          <w:u w:val="single"/>
        </w:rPr>
        <w:t>.</w:t>
      </w:r>
      <w:r w:rsidRPr="00944BF2">
        <w:rPr>
          <w:sz w:val="16"/>
        </w:rPr>
        <w:t xml:space="preserve">87 </w:t>
      </w:r>
      <w:r w:rsidRPr="00944BF2">
        <w:rPr>
          <w:u w:val="single"/>
        </w:rPr>
        <w:t>Strikes are also unprotected if unionized workers engage in them without their union’s approval</w:t>
      </w:r>
      <w:r w:rsidRPr="00944BF2">
        <w:rPr>
          <w:sz w:val="16"/>
        </w:rPr>
        <w:t>,</w:t>
      </w:r>
      <w:r w:rsidRPr="00944BF2">
        <w:rPr>
          <w:u w:val="single"/>
        </w:rPr>
        <w:t>88 if they concern nonmandatory subjects of bargaining</w:t>
      </w:r>
      <w:r w:rsidRPr="00944BF2">
        <w:rPr>
          <w:sz w:val="16"/>
        </w:rPr>
        <w:t xml:space="preserve">,89 </w:t>
      </w:r>
      <w:r w:rsidRPr="00944BF2">
        <w:rPr>
          <w:u w:val="single"/>
        </w:rPr>
        <w:t>or if they are inconsistent with a no-strike clause.</w:t>
      </w:r>
      <w:r w:rsidRPr="00944BF2">
        <w:rPr>
          <w:sz w:val="16"/>
        </w:rPr>
        <w:t xml:space="preserve">90 </w:t>
      </w:r>
      <w:r w:rsidRPr="00944BF2">
        <w:rPr>
          <w:u w:val="single"/>
        </w:rPr>
        <w:t>Independent contractors who engage in strikes face antitrust actions</w:t>
      </w:r>
      <w:r w:rsidRPr="00944BF2">
        <w:rPr>
          <w:sz w:val="16"/>
        </w:rPr>
        <w:t xml:space="preserve">.91 </w:t>
      </w:r>
      <w:r w:rsidRPr="00944BF2">
        <w:rPr>
          <w:u w:val="single"/>
        </w:rPr>
        <w:t>Labor unions who sanction unprotected strikes face potentially bankrupting liabil</w:t>
      </w:r>
      <w:r w:rsidRPr="00944BF2">
        <w:rPr>
          <w:sz w:val="16"/>
        </w:rPr>
        <w:t xml:space="preserve">ity.92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944BF2">
        <w:rPr>
          <w:sz w:val="16"/>
        </w:rPr>
        <w:t>have to</w:t>
      </w:r>
      <w:proofErr w:type="gramEnd"/>
      <w:r w:rsidRPr="00944BF2">
        <w:rPr>
          <w:sz w:val="16"/>
        </w:rPr>
        <w:t xml:space="preserve"> be decided by the National Labor Relations Board. The consequences can be severe to striking employees and struck employers, involving as they do questions of reinstatement and backpay.93 </w:t>
      </w:r>
      <w:r w:rsidRPr="00944BF2">
        <w:rPr>
          <w:u w:val="single"/>
        </w:rPr>
        <w:t>The “</w:t>
      </w:r>
      <w:r w:rsidRPr="00944BF2">
        <w:rPr>
          <w:b/>
          <w:bCs/>
          <w:u w:val="single"/>
        </w:rPr>
        <w:t>right” to strike</w:t>
      </w:r>
      <w:r w:rsidRPr="00944BF2">
        <w:rPr>
          <w:u w:val="single"/>
        </w:rPr>
        <w:t xml:space="preserve">, it seems, is filled with </w:t>
      </w:r>
      <w:r w:rsidRPr="00944BF2">
        <w:rPr>
          <w:b/>
          <w:bCs/>
          <w:u w:val="single"/>
        </w:rPr>
        <w:t>uncertainty and peril</w:t>
      </w:r>
      <w:r w:rsidRPr="00944BF2">
        <w:rPr>
          <w:sz w:val="16"/>
        </w:rPr>
        <w:t>. Collectively</w:t>
      </w:r>
      <w:r w:rsidRPr="00944BF2">
        <w:rPr>
          <w:u w:val="single"/>
        </w:rPr>
        <w:t xml:space="preserve">, these rules </w:t>
      </w:r>
      <w:r w:rsidRPr="00944BF2">
        <w:rPr>
          <w:b/>
          <w:bCs/>
          <w:u w:val="single"/>
        </w:rPr>
        <w:t>prohibit</w:t>
      </w:r>
      <w:r w:rsidRPr="00944BF2">
        <w:rPr>
          <w:u w:val="single"/>
        </w:rPr>
        <w:t xml:space="preserve"> </w:t>
      </w:r>
      <w:r w:rsidRPr="00944BF2">
        <w:rPr>
          <w:b/>
          <w:bCs/>
          <w:u w:val="single"/>
        </w:rPr>
        <w:t>many</w:t>
      </w:r>
      <w:r w:rsidRPr="00944BF2">
        <w:rPr>
          <w:u w:val="single"/>
        </w:rPr>
        <w:t xml:space="preserve"> of the strikes which helped build the labor movement in its current form.</w:t>
      </w:r>
      <w:r w:rsidRPr="00944BF2">
        <w:rPr>
          <w:sz w:val="16"/>
        </w:rPr>
        <w:t xml:space="preserve"> Ahmed White accordingly argues that law prohibits effective strikes, strikes which could </w:t>
      </w:r>
      <w:proofErr w:type="gramStart"/>
      <w:r w:rsidRPr="00944BF2">
        <w:rPr>
          <w:sz w:val="16"/>
        </w:rPr>
        <w:t>actually change</w:t>
      </w:r>
      <w:proofErr w:type="gramEnd"/>
      <w:r w:rsidRPr="00944BF2">
        <w:rPr>
          <w:sz w:val="16"/>
        </w:rPr>
        <w:t xml:space="preserve"> employer behavior: “Their inherent affronts to property and public order place them well beyond the purview of w</w:t>
      </w:r>
      <w:r w:rsidRPr="007A0D6A">
        <w:rPr>
          <w:sz w:val="16"/>
        </w:rPr>
        <w:t>hat could ever constitute a viable legal right in liberal society; and they have been treated accordingly by courts, Congress, and other elite authorities.”94</w:t>
      </w:r>
    </w:p>
    <w:p w14:paraId="00228F4B" w14:textId="6E2CA31F" w:rsidR="00510C8E" w:rsidRDefault="00510C8E" w:rsidP="00510C8E">
      <w:pPr>
        <w:pStyle w:val="Heading4"/>
      </w:pPr>
      <w:proofErr w:type="spellStart"/>
      <w:r>
        <w:t>Interp</w:t>
      </w:r>
      <w:proofErr w:type="spellEnd"/>
      <w:r>
        <w:t xml:space="preserve">: Neg gets 1 CP condo if the </w:t>
      </w:r>
      <w:proofErr w:type="spellStart"/>
      <w:r>
        <w:t>aff</w:t>
      </w:r>
      <w:proofErr w:type="spellEnd"/>
      <w:r>
        <w:t xml:space="preserve"> reads presumption/permissibility affirms – else the </w:t>
      </w:r>
      <w:proofErr w:type="spellStart"/>
      <w:r>
        <w:t>aff</w:t>
      </w:r>
      <w:proofErr w:type="spellEnd"/>
      <w:r>
        <w:t xml:space="preserve"> </w:t>
      </w:r>
      <w:r w:rsidR="003F4C48">
        <w:t xml:space="preserve">can just trigger presumption which flows </w:t>
      </w:r>
      <w:proofErr w:type="spellStart"/>
      <w:r w:rsidR="003F4C48">
        <w:t>aff</w:t>
      </w:r>
      <w:proofErr w:type="spellEnd"/>
      <w:r w:rsidR="003F4C48">
        <w:t xml:space="preserve"> if we read a CP because we can’t kick it – </w:t>
      </w:r>
    </w:p>
    <w:p w14:paraId="12900060" w14:textId="74C37B92" w:rsidR="00134ED3" w:rsidRDefault="00134ED3" w:rsidP="00134ED3">
      <w:pPr>
        <w:pStyle w:val="Heading3"/>
      </w:pPr>
      <w:proofErr w:type="spellStart"/>
      <w:r>
        <w:lastRenderedPageBreak/>
        <w:t>Heg</w:t>
      </w:r>
      <w:proofErr w:type="spellEnd"/>
    </w:p>
    <w:p w14:paraId="7F0C0220" w14:textId="77777777" w:rsidR="00134ED3" w:rsidRDefault="00134ED3" w:rsidP="00134ED3">
      <w:pPr>
        <w:pStyle w:val="Heading4"/>
        <w:numPr>
          <w:ilvl w:val="0"/>
          <w:numId w:val="17"/>
        </w:numPr>
        <w:tabs>
          <w:tab w:val="num" w:pos="360"/>
        </w:tabs>
        <w:ind w:left="0" w:firstLine="0"/>
      </w:pPr>
      <w:r w:rsidRPr="009C21B0">
        <w:t xml:space="preserve">Reject 1AR theory – 7-6 rebuttal time skew means I’m inevitably behind. 2AR collapse means they get 3 minutes of uncontested offense that we can’t respond to – o/w it’s a question of when the theory debate starts. Putting the </w:t>
      </w:r>
      <w:proofErr w:type="spellStart"/>
      <w:r w:rsidRPr="009C21B0">
        <w:t>interp</w:t>
      </w:r>
      <w:proofErr w:type="spellEnd"/>
      <w:r w:rsidRPr="009C21B0">
        <w:t xml:space="preserve"> in the </w:t>
      </w:r>
      <w:proofErr w:type="spellStart"/>
      <w:r w:rsidRPr="009C21B0">
        <w:t>underview</w:t>
      </w:r>
      <w:proofErr w:type="spellEnd"/>
      <w:r w:rsidRPr="009C21B0">
        <w:t>—solves their abuse. They’ll say they can’t predict the 1N, but they can just put something generic like “NIBs bad” in the 1A and then cross apply the abuse story</w:t>
      </w:r>
    </w:p>
    <w:p w14:paraId="0ABA757F" w14:textId="3CE0824D" w:rsidR="00134ED3" w:rsidRPr="009B70E1" w:rsidRDefault="00B23E92" w:rsidP="00134ED3">
      <w:pPr>
        <w:pStyle w:val="Heading4"/>
        <w:numPr>
          <w:ilvl w:val="0"/>
          <w:numId w:val="17"/>
        </w:numPr>
        <w:tabs>
          <w:tab w:val="num" w:pos="360"/>
        </w:tabs>
        <w:ind w:left="0" w:firstLine="0"/>
      </w:pPr>
      <w:r>
        <w:t xml:space="preserve">Reject CP theory – they’ve specified both the actor and the workers w infinite prep time to stake out all the reasons to vote </w:t>
      </w:r>
      <w:proofErr w:type="spellStart"/>
      <w:r>
        <w:t>aff</w:t>
      </w:r>
      <w:proofErr w:type="spellEnd"/>
      <w:r>
        <w:t xml:space="preserve"> </w:t>
      </w:r>
    </w:p>
    <w:p w14:paraId="0A6887A1" w14:textId="6A0617A0" w:rsidR="00134ED3" w:rsidRDefault="00134ED3" w:rsidP="00134ED3">
      <w:pPr>
        <w:pStyle w:val="Heading3"/>
      </w:pPr>
      <w:r>
        <w:lastRenderedPageBreak/>
        <w:t>UV</w:t>
      </w:r>
    </w:p>
    <w:p w14:paraId="6F4F8B81" w14:textId="4D281432" w:rsidR="00134ED3" w:rsidRDefault="00134ED3" w:rsidP="00134ED3">
      <w:pPr>
        <w:pStyle w:val="Heading4"/>
      </w:pPr>
      <w:r>
        <w:t>New 2nr responses to hidden tricks – key to accessibility</w:t>
      </w:r>
      <w:r w:rsidR="002E3B84">
        <w:t xml:space="preserve"> and turns inclusion </w:t>
      </w:r>
    </w:p>
    <w:p w14:paraId="06C536D6" w14:textId="349B367F" w:rsidR="00134ED3" w:rsidRDefault="00134ED3" w:rsidP="00134ED3">
      <w:pPr>
        <w:pStyle w:val="Heading4"/>
      </w:pPr>
      <w:r>
        <w:t xml:space="preserve">Presumption and Permissibility negate under comparative worlds – their warrants are about presume truth </w:t>
      </w:r>
      <w:proofErr w:type="gramStart"/>
      <w:r>
        <w:t>not presume</w:t>
      </w:r>
      <w:proofErr w:type="gramEnd"/>
      <w:r>
        <w:t xml:space="preserve"> </w:t>
      </w:r>
      <w:proofErr w:type="spellStart"/>
      <w:r>
        <w:t>aff</w:t>
      </w:r>
      <w:proofErr w:type="spellEnd"/>
      <w:r>
        <w:t xml:space="preserve"> world.</w:t>
      </w:r>
    </w:p>
    <w:p w14:paraId="4186806D" w14:textId="3BA6ACCF" w:rsidR="00134ED3" w:rsidRPr="00134ED3" w:rsidRDefault="00134ED3" w:rsidP="00134ED3">
      <w:pPr>
        <w:pStyle w:val="Heading4"/>
      </w:pPr>
      <w:proofErr w:type="spellStart"/>
      <w:r>
        <w:t>Aff</w:t>
      </w:r>
      <w:proofErr w:type="spellEnd"/>
      <w:r>
        <w:t xml:space="preserve"> has a burden to prove that the plan is preferable to the </w:t>
      </w:r>
      <w:proofErr w:type="spellStart"/>
      <w:r>
        <w:t>squo</w:t>
      </w:r>
      <w:proofErr w:type="spellEnd"/>
      <w:r>
        <w:t xml:space="preserve"> – if they can’t prove that their </w:t>
      </w:r>
      <w:proofErr w:type="spellStart"/>
      <w:r>
        <w:t>aff</w:t>
      </w:r>
      <w:proofErr w:type="spellEnd"/>
      <w:r>
        <w:t xml:space="preserve"> is morally preferable then there isn’t a reason to vote </w:t>
      </w:r>
      <w:proofErr w:type="spellStart"/>
      <w:r>
        <w:t>aff</w:t>
      </w:r>
      <w:proofErr w:type="spellEnd"/>
      <w:r>
        <w:t xml:space="preserve">. </w:t>
      </w:r>
      <w:r>
        <w:tab/>
      </w:r>
    </w:p>
    <w:p w14:paraId="3BC5E292" w14:textId="77777777" w:rsidR="001B6A29" w:rsidRDefault="001B6A29" w:rsidP="001B6A29">
      <w:pPr>
        <w:pStyle w:val="Heading3"/>
      </w:pPr>
      <w:r>
        <w:lastRenderedPageBreak/>
        <w:t>Case</w:t>
      </w:r>
    </w:p>
    <w:p w14:paraId="3191DB06" w14:textId="77777777" w:rsidR="001B6A29" w:rsidRDefault="001B6A29" w:rsidP="001B6A29">
      <w:pPr>
        <w:pStyle w:val="Heading4"/>
      </w:pPr>
      <w:r>
        <w:t xml:space="preserve">Top-Level – you get </w:t>
      </w:r>
      <w:r>
        <w:rPr>
          <w:u w:val="single"/>
        </w:rPr>
        <w:t>zero</w:t>
      </w:r>
      <w:r>
        <w:t xml:space="preserve"> access to this Case – </w:t>
      </w:r>
      <w:proofErr w:type="spellStart"/>
      <w:r>
        <w:t>Opino</w:t>
      </w:r>
      <w:proofErr w:type="spellEnd"/>
      <w:r>
        <w:t xml:space="preserve"> Juris which is the </w:t>
      </w:r>
      <w:r>
        <w:rPr>
          <w:u w:val="single"/>
        </w:rPr>
        <w:t>internal link</w:t>
      </w:r>
      <w:r>
        <w:t xml:space="preserve"> to everything they’ve </w:t>
      </w:r>
      <w:proofErr w:type="spellStart"/>
      <w:r>
        <w:t>saive</w:t>
      </w:r>
      <w:proofErr w:type="spellEnd"/>
      <w:r>
        <w:t xml:space="preserve"> requires </w:t>
      </w:r>
      <w:r>
        <w:rPr>
          <w:u w:val="single"/>
        </w:rPr>
        <w:t>explicit</w:t>
      </w:r>
      <w:r>
        <w:t xml:space="preserve"> citing of ILO as justification – the Plan doesn’t do that – it just “aligns” but doesn’t explicitly recognize an obligation – that distinction </w:t>
      </w:r>
      <w:r>
        <w:rPr>
          <w:u w:val="single"/>
        </w:rPr>
        <w:t>matters</w:t>
      </w:r>
      <w:r>
        <w:t>.</w:t>
      </w:r>
    </w:p>
    <w:p w14:paraId="438C42CE" w14:textId="77777777" w:rsidR="001B6A29" w:rsidRPr="002B679B" w:rsidRDefault="001B6A29" w:rsidP="001B6A29">
      <w:r w:rsidRPr="002B679B">
        <w:rPr>
          <w:rStyle w:val="Style13ptBold"/>
        </w:rPr>
        <w:t>LII No Date</w:t>
      </w:r>
      <w:r w:rsidRPr="002B679B">
        <w:t xml:space="preserve"> "</w:t>
      </w:r>
      <w:proofErr w:type="spellStart"/>
      <w:r w:rsidRPr="002B679B">
        <w:t>opinio</w:t>
      </w:r>
      <w:proofErr w:type="spellEnd"/>
      <w:r w:rsidRPr="002B679B">
        <w:t xml:space="preserve"> juris (international law)"</w:t>
      </w:r>
      <w:r>
        <w:t xml:space="preserve"> </w:t>
      </w:r>
      <w:hyperlink r:id="rId7" w:history="1">
        <w:r w:rsidRPr="00906EA1">
          <w:rPr>
            <w:rStyle w:val="Hyperlink"/>
          </w:rPr>
          <w:t>https://www.law.cornell.edu/wex/opinio_juris_(international_law)</w:t>
        </w:r>
      </w:hyperlink>
      <w:r>
        <w:t xml:space="preserve"> (Legal Information Institute)//Elmer </w:t>
      </w:r>
    </w:p>
    <w:p w14:paraId="76EBB991" w14:textId="77777777" w:rsidR="001B6A29" w:rsidRPr="001D4858" w:rsidRDefault="001B6A29" w:rsidP="001B6A29">
      <w:pPr>
        <w:rPr>
          <w:sz w:val="16"/>
        </w:rPr>
      </w:pPr>
      <w:r w:rsidRPr="001D4858">
        <w:rPr>
          <w:sz w:val="16"/>
        </w:rPr>
        <w:t xml:space="preserve">Definition </w:t>
      </w:r>
      <w:proofErr w:type="spellStart"/>
      <w:r w:rsidRPr="009A7D0D">
        <w:rPr>
          <w:b/>
          <w:sz w:val="26"/>
          <w:highlight w:val="green"/>
          <w:u w:val="single"/>
        </w:rPr>
        <w:t>Opinio</w:t>
      </w:r>
      <w:proofErr w:type="spellEnd"/>
      <w:r w:rsidRPr="009A7D0D">
        <w:rPr>
          <w:b/>
          <w:sz w:val="26"/>
          <w:highlight w:val="green"/>
          <w:u w:val="single"/>
        </w:rPr>
        <w:t xml:space="preserve"> juris</w:t>
      </w:r>
      <w:r w:rsidRPr="009A7D0D">
        <w:rPr>
          <w:sz w:val="16"/>
          <w:highlight w:val="green"/>
        </w:rPr>
        <w:t xml:space="preserve"> </w:t>
      </w:r>
      <w:r w:rsidRPr="001D4858">
        <w:rPr>
          <w:sz w:val="16"/>
        </w:rPr>
        <w:t xml:space="preserve">is a </w:t>
      </w:r>
      <w:r w:rsidRPr="009A7D0D">
        <w:rPr>
          <w:b/>
          <w:sz w:val="26"/>
          <w:highlight w:val="green"/>
          <w:u w:val="single"/>
        </w:rPr>
        <w:t>shortened form of</w:t>
      </w:r>
      <w:r w:rsidRPr="009A7D0D">
        <w:rPr>
          <w:sz w:val="16"/>
          <w:highlight w:val="green"/>
        </w:rPr>
        <w:t xml:space="preserve"> </w:t>
      </w:r>
      <w:r w:rsidRPr="001D4858">
        <w:rPr>
          <w:sz w:val="16"/>
        </w:rPr>
        <w:t xml:space="preserve">the Latin phrase </w:t>
      </w:r>
      <w:proofErr w:type="spellStart"/>
      <w:r w:rsidRPr="001D4858">
        <w:rPr>
          <w:sz w:val="16"/>
        </w:rPr>
        <w:t>opinio</w:t>
      </w:r>
      <w:proofErr w:type="spellEnd"/>
      <w:r w:rsidRPr="001D4858">
        <w:rPr>
          <w:sz w:val="16"/>
        </w:rPr>
        <w:t xml:space="preserve"> juris </w:t>
      </w:r>
      <w:proofErr w:type="spellStart"/>
      <w:r w:rsidRPr="001D4858">
        <w:rPr>
          <w:sz w:val="16"/>
        </w:rPr>
        <w:t>sive</w:t>
      </w:r>
      <w:proofErr w:type="spellEnd"/>
      <w:r w:rsidRPr="001D4858">
        <w:rPr>
          <w:sz w:val="16"/>
        </w:rPr>
        <w:t xml:space="preserve"> </w:t>
      </w:r>
      <w:proofErr w:type="spellStart"/>
      <w:r w:rsidRPr="009A7D0D">
        <w:rPr>
          <w:b/>
          <w:sz w:val="26"/>
          <w:highlight w:val="green"/>
          <w:u w:val="single"/>
        </w:rPr>
        <w:t>necessitatis</w:t>
      </w:r>
      <w:proofErr w:type="spellEnd"/>
      <w:r w:rsidRPr="001D4858">
        <w:rPr>
          <w:sz w:val="16"/>
        </w:rPr>
        <w:t xml:space="preserve">, which </w:t>
      </w:r>
      <w:r w:rsidRPr="009A7D0D">
        <w:rPr>
          <w:b/>
          <w:sz w:val="26"/>
          <w:highlight w:val="green"/>
          <w:u w:val="single"/>
        </w:rPr>
        <w:t>means "an opinion of law or necessity."</w:t>
      </w:r>
      <w:r w:rsidRPr="001D4858">
        <w:rPr>
          <w:sz w:val="16"/>
        </w:rPr>
        <w:t xml:space="preserve"> Overview In customary international law, </w:t>
      </w:r>
      <w:proofErr w:type="spellStart"/>
      <w:r w:rsidRPr="001D4858">
        <w:rPr>
          <w:sz w:val="16"/>
        </w:rPr>
        <w:t>opinio</w:t>
      </w:r>
      <w:proofErr w:type="spellEnd"/>
      <w:r w:rsidRPr="001D4858">
        <w:rPr>
          <w:sz w:val="16"/>
        </w:rPr>
        <w:t xml:space="preserve"> juris is the second element necessary to establish a legally binding custom</w:t>
      </w:r>
      <w:proofErr w:type="gramStart"/>
      <w:r w:rsidRPr="001D4858">
        <w:rPr>
          <w:sz w:val="16"/>
        </w:rPr>
        <w:t xml:space="preserve">.  </w:t>
      </w:r>
      <w:proofErr w:type="spellStart"/>
      <w:proofErr w:type="gramEnd"/>
      <w:r w:rsidRPr="001D4858">
        <w:rPr>
          <w:sz w:val="16"/>
        </w:rPr>
        <w:t>Opinio</w:t>
      </w:r>
      <w:proofErr w:type="spellEnd"/>
      <w:r w:rsidRPr="001D4858">
        <w:rPr>
          <w:sz w:val="16"/>
        </w:rPr>
        <w:t xml:space="preserve"> juris </w:t>
      </w:r>
      <w:r w:rsidRPr="009A7D0D">
        <w:rPr>
          <w:b/>
          <w:sz w:val="26"/>
          <w:highlight w:val="green"/>
          <w:u w:val="single"/>
        </w:rPr>
        <w:t>denotes a subjective obligation</w:t>
      </w:r>
      <w:r w:rsidRPr="001D4858">
        <w:rPr>
          <w:sz w:val="16"/>
        </w:rPr>
        <w:t xml:space="preserve">, </w:t>
      </w:r>
      <w:r w:rsidRPr="009A7D0D">
        <w:rPr>
          <w:b/>
          <w:sz w:val="26"/>
          <w:highlight w:val="green"/>
          <w:u w:val="single"/>
          <w:bdr w:val="single" w:sz="18" w:space="0" w:color="auto"/>
        </w:rPr>
        <w:t>a sense on behalf of a state that it is bound to the law in question</w:t>
      </w:r>
      <w:r w:rsidRPr="001D4858">
        <w:rPr>
          <w:sz w:val="16"/>
        </w:rPr>
        <w:t>. The International Court of Justice reflects this standard in ICJ Statute, Article 38(1)(b) by reflecting that the custom to be applied must be "accepted as law".</w:t>
      </w:r>
    </w:p>
    <w:p w14:paraId="4C3ADC9F" w14:textId="77777777" w:rsidR="001B6A29" w:rsidRDefault="001B6A29" w:rsidP="001B6A29">
      <w:pPr>
        <w:pStyle w:val="Heading4"/>
      </w:pPr>
      <w:r>
        <w:t xml:space="preserve">US violations of International Labor Standards are </w:t>
      </w:r>
      <w:r>
        <w:rPr>
          <w:u w:val="single"/>
        </w:rPr>
        <w:t>inevitable</w:t>
      </w:r>
      <w:r>
        <w:t xml:space="preserve"> and </w:t>
      </w:r>
      <w:r>
        <w:rPr>
          <w:u w:val="single"/>
        </w:rPr>
        <w:t>multiple Alt Causes</w:t>
      </w:r>
      <w:r>
        <w:t xml:space="preserve"> other than the Right to Strike. </w:t>
      </w:r>
    </w:p>
    <w:p w14:paraId="092E9DCD" w14:textId="77777777" w:rsidR="001B6A29" w:rsidRPr="00D114E0" w:rsidRDefault="001B6A29" w:rsidP="001B6A29">
      <w:r w:rsidRPr="00D114E0">
        <w:rPr>
          <w:rStyle w:val="Style13ptBold"/>
        </w:rPr>
        <w:t>Rosenberg 20</w:t>
      </w:r>
      <w:r>
        <w:t xml:space="preserve"> </w:t>
      </w:r>
      <w:r w:rsidRPr="00D114E0">
        <w:t>Eli Rosenberg 10-7-2020 "U.S. accused of violating international labor laws, forced-labor protections in new complaint"</w:t>
      </w:r>
      <w:r>
        <w:t xml:space="preserve"> </w:t>
      </w:r>
      <w:hyperlink r:id="rId8" w:history="1">
        <w:r w:rsidRPr="00906EA1">
          <w:rPr>
            <w:rStyle w:val="Hyperlink"/>
          </w:rPr>
          <w:t>https://www.washingtonpost.com/business/2020/10/08/international-complaint-worker-protections/</w:t>
        </w:r>
      </w:hyperlink>
      <w:r>
        <w:t xml:space="preserve"> (</w:t>
      </w:r>
      <w:r w:rsidRPr="00D114E0">
        <w:t>University of California at Los Angeles, BA in American literature and Latin American studies</w:t>
      </w:r>
      <w:r>
        <w:t xml:space="preserve">)//Elmer </w:t>
      </w:r>
    </w:p>
    <w:p w14:paraId="5C687360" w14:textId="77777777" w:rsidR="001B6A29" w:rsidRDefault="001B6A29" w:rsidP="001B6A29">
      <w:pPr>
        <w:rPr>
          <w:sz w:val="16"/>
        </w:rPr>
      </w:pPr>
      <w:r w:rsidRPr="009A7D0D">
        <w:rPr>
          <w:b/>
          <w:sz w:val="26"/>
          <w:highlight w:val="green"/>
          <w:u w:val="single"/>
        </w:rPr>
        <w:t>Leaders</w:t>
      </w:r>
      <w:r w:rsidRPr="009A7D0D">
        <w:rPr>
          <w:highlight w:val="green"/>
          <w:u w:val="single"/>
        </w:rPr>
        <w:t xml:space="preserve"> </w:t>
      </w:r>
      <w:r w:rsidRPr="00EF49BE">
        <w:rPr>
          <w:u w:val="single"/>
        </w:rPr>
        <w:t xml:space="preserve">representing </w:t>
      </w:r>
      <w:proofErr w:type="gramStart"/>
      <w:r w:rsidRPr="00EF49BE">
        <w:rPr>
          <w:u w:val="single"/>
        </w:rPr>
        <w:t>a large number of</w:t>
      </w:r>
      <w:proofErr w:type="gramEnd"/>
      <w:r w:rsidRPr="00EF49BE">
        <w:rPr>
          <w:u w:val="single"/>
        </w:rPr>
        <w:t xml:space="preserve"> U.S. trade unions </w:t>
      </w:r>
      <w:r w:rsidRPr="009A7D0D">
        <w:rPr>
          <w:b/>
          <w:sz w:val="26"/>
          <w:highlight w:val="green"/>
          <w:u w:val="single"/>
        </w:rPr>
        <w:t>filed</w:t>
      </w:r>
      <w:r w:rsidRPr="009A7D0D">
        <w:rPr>
          <w:highlight w:val="green"/>
          <w:u w:val="single"/>
        </w:rPr>
        <w:t xml:space="preserve"> </w:t>
      </w:r>
      <w:r w:rsidRPr="00EF49BE">
        <w:rPr>
          <w:u w:val="single"/>
        </w:rPr>
        <w:t xml:space="preserve">a </w:t>
      </w:r>
      <w:r w:rsidRPr="009A7D0D">
        <w:rPr>
          <w:b/>
          <w:sz w:val="26"/>
          <w:highlight w:val="green"/>
          <w:u w:val="single"/>
        </w:rPr>
        <w:t>complaint</w:t>
      </w:r>
      <w:r w:rsidRPr="009A7D0D">
        <w:rPr>
          <w:highlight w:val="green"/>
          <w:u w:val="single"/>
        </w:rPr>
        <w:t xml:space="preserve"> </w:t>
      </w:r>
      <w:r w:rsidRPr="009A7D0D">
        <w:rPr>
          <w:b/>
          <w:sz w:val="26"/>
          <w:highlight w:val="green"/>
          <w:u w:val="single"/>
        </w:rPr>
        <w:t>with</w:t>
      </w:r>
      <w:r w:rsidRPr="009A7D0D">
        <w:rPr>
          <w:highlight w:val="green"/>
          <w:u w:val="single"/>
        </w:rPr>
        <w:t xml:space="preserve"> </w:t>
      </w:r>
      <w:r w:rsidRPr="00EF49BE">
        <w:rPr>
          <w:u w:val="single"/>
        </w:rPr>
        <w:t xml:space="preserve">the </w:t>
      </w:r>
      <w:r w:rsidRPr="009A7D0D">
        <w:rPr>
          <w:b/>
          <w:sz w:val="26"/>
          <w:highlight w:val="green"/>
          <w:u w:val="single"/>
        </w:rPr>
        <w:t>U</w:t>
      </w:r>
      <w:r w:rsidRPr="00EF49BE">
        <w:rPr>
          <w:u w:val="single"/>
        </w:rPr>
        <w:t xml:space="preserve">nited </w:t>
      </w:r>
      <w:r w:rsidRPr="009A7D0D">
        <w:rPr>
          <w:b/>
          <w:sz w:val="26"/>
          <w:highlight w:val="green"/>
          <w:u w:val="single"/>
        </w:rPr>
        <w:t>N</w:t>
      </w:r>
      <w:r w:rsidRPr="00EF49BE">
        <w:rPr>
          <w:u w:val="single"/>
        </w:rPr>
        <w:t xml:space="preserve">ations’ </w:t>
      </w:r>
      <w:r w:rsidRPr="009A7D0D">
        <w:rPr>
          <w:b/>
          <w:sz w:val="26"/>
          <w:highlight w:val="green"/>
          <w:u w:val="single"/>
        </w:rPr>
        <w:t>labor</w:t>
      </w:r>
      <w:r w:rsidRPr="009A7D0D">
        <w:rPr>
          <w:highlight w:val="green"/>
          <w:u w:val="single"/>
        </w:rPr>
        <w:t xml:space="preserve"> </w:t>
      </w:r>
      <w:r w:rsidRPr="009A7D0D">
        <w:rPr>
          <w:b/>
          <w:sz w:val="26"/>
          <w:highlight w:val="green"/>
          <w:u w:val="single"/>
        </w:rPr>
        <w:t>agency</w:t>
      </w:r>
      <w:r w:rsidRPr="009A7D0D">
        <w:rPr>
          <w:highlight w:val="green"/>
          <w:u w:val="single"/>
        </w:rPr>
        <w:t xml:space="preserve"> </w:t>
      </w:r>
      <w:r w:rsidRPr="00EF49BE">
        <w:rPr>
          <w:u w:val="single"/>
        </w:rPr>
        <w:t xml:space="preserve">Wednesday, </w:t>
      </w:r>
      <w:r w:rsidRPr="009A7D0D">
        <w:rPr>
          <w:b/>
          <w:sz w:val="26"/>
          <w:highlight w:val="green"/>
          <w:u w:val="single"/>
        </w:rPr>
        <w:t>arguing</w:t>
      </w:r>
      <w:r w:rsidRPr="009A7D0D">
        <w:rPr>
          <w:highlight w:val="green"/>
          <w:u w:val="single"/>
        </w:rPr>
        <w:t xml:space="preserve"> </w:t>
      </w:r>
      <w:r w:rsidRPr="00EF49BE">
        <w:rPr>
          <w:u w:val="single"/>
        </w:rPr>
        <w:t xml:space="preserve">that the country under President </w:t>
      </w:r>
      <w:r w:rsidRPr="009A7D0D">
        <w:rPr>
          <w:b/>
          <w:sz w:val="26"/>
          <w:highlight w:val="green"/>
          <w:u w:val="single"/>
        </w:rPr>
        <w:t>Trump</w:t>
      </w:r>
      <w:r w:rsidRPr="009A7D0D">
        <w:rPr>
          <w:highlight w:val="green"/>
          <w:u w:val="single"/>
        </w:rPr>
        <w:t xml:space="preserve"> </w:t>
      </w:r>
      <w:r w:rsidRPr="00EF49BE">
        <w:rPr>
          <w:u w:val="single"/>
        </w:rPr>
        <w:t xml:space="preserve">has </w:t>
      </w:r>
      <w:r w:rsidRPr="009A7D0D">
        <w:rPr>
          <w:b/>
          <w:sz w:val="26"/>
          <w:highlight w:val="green"/>
          <w:u w:val="single"/>
        </w:rPr>
        <w:t>violated</w:t>
      </w:r>
      <w:r w:rsidRPr="009A7D0D">
        <w:rPr>
          <w:highlight w:val="green"/>
          <w:u w:val="single"/>
        </w:rPr>
        <w:t xml:space="preserve"> </w:t>
      </w:r>
      <w:r w:rsidRPr="009A7D0D">
        <w:rPr>
          <w:b/>
          <w:sz w:val="26"/>
          <w:highlight w:val="green"/>
          <w:u w:val="single"/>
          <w:bdr w:val="single" w:sz="18" w:space="0" w:color="auto"/>
        </w:rPr>
        <w:t>international labor standards during the coronavirus pandemic.</w:t>
      </w:r>
      <w:r w:rsidRPr="009A7D0D">
        <w:rPr>
          <w:highlight w:val="green"/>
          <w:u w:val="single"/>
        </w:rPr>
        <w:t xml:space="preserve"> </w:t>
      </w:r>
      <w:r w:rsidRPr="00EF49BE">
        <w:rPr>
          <w:u w:val="single"/>
        </w:rPr>
        <w:t xml:space="preserve">The complaint was </w:t>
      </w:r>
      <w:r w:rsidRPr="00EF49BE">
        <w:rPr>
          <w:b/>
          <w:u w:val="single"/>
        </w:rPr>
        <w:t>filed by</w:t>
      </w:r>
      <w:r w:rsidRPr="00EF49BE">
        <w:rPr>
          <w:u w:val="single"/>
        </w:rPr>
        <w:t xml:space="preserve"> the Service Employees International Union and the AFL-CIO at the Geneva headquarters of the International </w:t>
      </w:r>
      <w:proofErr w:type="spellStart"/>
      <w:r w:rsidRPr="00EF49BE">
        <w:rPr>
          <w:u w:val="single"/>
        </w:rPr>
        <w:t>Labour</w:t>
      </w:r>
      <w:proofErr w:type="spellEnd"/>
      <w:r w:rsidRPr="00EF49BE">
        <w:rPr>
          <w:u w:val="single"/>
        </w:rPr>
        <w:t xml:space="preserve"> Organization, a more than 100-year-old institution run by the U.N. that works to upholds human rights on work-related issues like safety and collective bargaining</w:t>
      </w:r>
      <w:r w:rsidRPr="005A14B5">
        <w:rPr>
          <w:sz w:val="16"/>
        </w:rPr>
        <w:t xml:space="preserve">. The complaint details numerous ways U.S. labor law and enforcement are failing </w:t>
      </w:r>
      <w:proofErr w:type="gramStart"/>
      <w:r w:rsidRPr="005A14B5">
        <w:rPr>
          <w:sz w:val="16"/>
        </w:rPr>
        <w:t>workers, and</w:t>
      </w:r>
      <w:proofErr w:type="gramEnd"/>
      <w:r w:rsidRPr="005A14B5">
        <w:rPr>
          <w:sz w:val="16"/>
        </w:rPr>
        <w:t xml:space="preserve"> spotlights their further weakening under Trump. </w:t>
      </w:r>
      <w:r w:rsidRPr="00EF49BE">
        <w:rPr>
          <w:u w:val="single"/>
        </w:rPr>
        <w:t xml:space="preserve">And it </w:t>
      </w:r>
      <w:r w:rsidRPr="009A7D0D">
        <w:rPr>
          <w:b/>
          <w:sz w:val="26"/>
          <w:highlight w:val="green"/>
          <w:u w:val="single"/>
        </w:rPr>
        <w:t>charges</w:t>
      </w:r>
      <w:r w:rsidRPr="009A7D0D">
        <w:rPr>
          <w:highlight w:val="green"/>
          <w:u w:val="single"/>
        </w:rPr>
        <w:t xml:space="preserve"> </w:t>
      </w:r>
      <w:r w:rsidRPr="00EF49BE">
        <w:rPr>
          <w:u w:val="single"/>
        </w:rPr>
        <w:t xml:space="preserve">the </w:t>
      </w:r>
      <w:r w:rsidRPr="009A7D0D">
        <w:rPr>
          <w:b/>
          <w:sz w:val="26"/>
          <w:highlight w:val="green"/>
          <w:u w:val="single"/>
        </w:rPr>
        <w:t>U</w:t>
      </w:r>
      <w:r w:rsidRPr="00EF49BE">
        <w:rPr>
          <w:u w:val="single"/>
        </w:rPr>
        <w:t xml:space="preserve">nited </w:t>
      </w:r>
      <w:r w:rsidRPr="009A7D0D">
        <w:rPr>
          <w:b/>
          <w:sz w:val="26"/>
          <w:highlight w:val="green"/>
          <w:u w:val="single"/>
        </w:rPr>
        <w:t>S</w:t>
      </w:r>
      <w:r w:rsidRPr="00EF49BE">
        <w:rPr>
          <w:u w:val="single"/>
        </w:rPr>
        <w:t xml:space="preserve">tates </w:t>
      </w:r>
      <w:r w:rsidRPr="009A7D0D">
        <w:rPr>
          <w:b/>
          <w:sz w:val="26"/>
          <w:highlight w:val="green"/>
          <w:u w:val="single"/>
        </w:rPr>
        <w:t>with</w:t>
      </w:r>
      <w:r w:rsidRPr="009A7D0D">
        <w:rPr>
          <w:highlight w:val="green"/>
          <w:u w:val="single"/>
        </w:rPr>
        <w:t xml:space="preserve"> </w:t>
      </w:r>
      <w:r w:rsidRPr="009A7D0D">
        <w:rPr>
          <w:b/>
          <w:sz w:val="26"/>
          <w:highlight w:val="green"/>
          <w:u w:val="single"/>
        </w:rPr>
        <w:t>violating workers’ rights</w:t>
      </w:r>
      <w:r w:rsidRPr="009A7D0D">
        <w:rPr>
          <w:highlight w:val="green"/>
          <w:u w:val="single"/>
        </w:rPr>
        <w:t xml:space="preserve"> </w:t>
      </w:r>
      <w:r w:rsidRPr="00EF49BE">
        <w:rPr>
          <w:u w:val="single"/>
        </w:rPr>
        <w:t xml:space="preserve">in terms not typically associated with well-off countries, at one point saying the bind many essential workers have been placed in during the pandemic — </w:t>
      </w:r>
      <w:r w:rsidRPr="009A7D0D">
        <w:rPr>
          <w:b/>
          <w:sz w:val="26"/>
          <w:highlight w:val="green"/>
          <w:u w:val="single"/>
        </w:rPr>
        <w:t xml:space="preserve">forced to risk infection or lose their jobs </w:t>
      </w:r>
      <w:r w:rsidRPr="00EF49BE">
        <w:rPr>
          <w:u w:val="single"/>
        </w:rPr>
        <w:t xml:space="preserve">and potentially unemployment benefits </w:t>
      </w:r>
      <w:r w:rsidRPr="009A7D0D">
        <w:rPr>
          <w:b/>
          <w:sz w:val="26"/>
          <w:highlight w:val="green"/>
          <w:u w:val="single"/>
        </w:rPr>
        <w:t>— amounts to a system of forced</w:t>
      </w:r>
      <w:r w:rsidRPr="009A7D0D">
        <w:rPr>
          <w:highlight w:val="green"/>
          <w:u w:val="single"/>
        </w:rPr>
        <w:t xml:space="preserve"> </w:t>
      </w:r>
      <w:r w:rsidRPr="009A7D0D">
        <w:rPr>
          <w:b/>
          <w:sz w:val="26"/>
          <w:highlight w:val="green"/>
          <w:u w:val="single"/>
        </w:rPr>
        <w:t>labor</w:t>
      </w:r>
      <w:r w:rsidRPr="005A14B5">
        <w:rPr>
          <w:sz w:val="16"/>
        </w:rPr>
        <w:t xml:space="preserve">. The complaint is another sign of the frustration over the treatment of workers under the Trump administration, </w:t>
      </w:r>
      <w:r w:rsidRPr="00EF49BE">
        <w:rPr>
          <w:u w:val="single"/>
        </w:rPr>
        <w:t>and it places the United States in the realm of potential wrongdoing typically occupied by less-developed and less-democratic countries.</w:t>
      </w:r>
      <w:r w:rsidRPr="005A14B5">
        <w:rPr>
          <w:sz w:val="16"/>
        </w:rPr>
        <w:t xml:space="preserve"> “Covid has laid bare what we already knew,” Richard </w:t>
      </w:r>
      <w:proofErr w:type="spellStart"/>
      <w:r w:rsidRPr="005A14B5">
        <w:rPr>
          <w:sz w:val="16"/>
        </w:rPr>
        <w:t>Trumka</w:t>
      </w:r>
      <w:proofErr w:type="spellEnd"/>
      <w:r w:rsidRPr="005A14B5">
        <w:rPr>
          <w:sz w:val="16"/>
        </w:rPr>
        <w:t xml:space="preserve">, the president of the AFL-CIO said in an interview. “It has demonstrated that not only is the U.S. violating workers’ rights, but those violations are resulting in people dying. It became so outrageous that we wanted to file a complaint.” The Labor Department and Occupational Safety and Health Administration did not respond to a request for comment. The National Labor Relations Board declined to comment. The complaint points to two main avenues of failure for U.S. labor law and policy: the country’s antiquated labor laws, such as the 1935 National Labor Relations Act, which leaves farmers, gig workers, </w:t>
      </w:r>
      <w:proofErr w:type="gramStart"/>
      <w:r w:rsidRPr="005A14B5">
        <w:rPr>
          <w:sz w:val="16"/>
        </w:rPr>
        <w:t>contractors</w:t>
      </w:r>
      <w:proofErr w:type="gramEnd"/>
      <w:r w:rsidRPr="005A14B5">
        <w:rPr>
          <w:sz w:val="16"/>
        </w:rPr>
        <w:t xml:space="preserve"> and other classes of workers without protection;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w:t>
      </w:r>
      <w:proofErr w:type="spellStart"/>
      <w:r w:rsidRPr="005A14B5">
        <w:rPr>
          <w:sz w:val="16"/>
        </w:rPr>
        <w:t>Trumka</w:t>
      </w:r>
      <w:proofErr w:type="spellEnd"/>
      <w:r w:rsidRPr="005A14B5">
        <w:rPr>
          <w:sz w:val="16"/>
        </w:rPr>
        <w:t xml:space="preserve"> and SEIU President Mary Kay Henry. “This is tantamount to forced labor.” The complaint highlighted the racial implications of these orders too, </w:t>
      </w:r>
      <w:r w:rsidRPr="005A14B5">
        <w:rPr>
          <w:sz w:val="16"/>
        </w:rPr>
        <w:lastRenderedPageBreak/>
        <w:t xml:space="preserve">arguing one executive order was inherently discriminatory because </w:t>
      </w:r>
      <w:proofErr w:type="gramStart"/>
      <w:r w:rsidRPr="005A14B5">
        <w:rPr>
          <w:sz w:val="16"/>
        </w:rPr>
        <w:t>the vast majority of</w:t>
      </w:r>
      <w:proofErr w:type="gramEnd"/>
      <w:r w:rsidRPr="005A14B5">
        <w:rPr>
          <w:sz w:val="16"/>
        </w:rPr>
        <w:t xml:space="preserve">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“Since these memoranda also serve as instructions to NLRB regional authorities on how to handle similar cases, they have a cascading effect that will undermine workers’ rights in weeks and months ahead as the pandemic continues to ravage American workplaces.”</w:t>
      </w:r>
    </w:p>
    <w:p w14:paraId="2E1F02AB" w14:textId="77777777" w:rsidR="001B6A29" w:rsidRPr="005A14B5" w:rsidRDefault="001B6A29" w:rsidP="001B6A29">
      <w:pPr>
        <w:pStyle w:val="Heading4"/>
      </w:pPr>
      <w:r>
        <w:t xml:space="preserve">1AC Seifert is about </w:t>
      </w:r>
      <w:r w:rsidRPr="005A14B5">
        <w:t>CEACR</w:t>
      </w:r>
      <w:r>
        <w:t xml:space="preserve"> having jurisdiction concerns – NOT what the Plan does – it doesn’t harmonize since the Plan </w:t>
      </w:r>
      <w:r>
        <w:rPr>
          <w:u w:val="single"/>
        </w:rPr>
        <w:t>recognizes it</w:t>
      </w:r>
      <w:r>
        <w:t xml:space="preserve">, it doesn’t reverse the disputes – here’s a re-cutting – it also </w:t>
      </w:r>
      <w:r>
        <w:rPr>
          <w:u w:val="single"/>
        </w:rPr>
        <w:t>isn’t</w:t>
      </w:r>
      <w:r>
        <w:t xml:space="preserve"> about the </w:t>
      </w:r>
      <w:proofErr w:type="gramStart"/>
      <w:r>
        <w:t>US</w:t>
      </w:r>
      <w:proofErr w:type="gramEnd"/>
      <w:r>
        <w:t xml:space="preserve"> so they don’t get spill-over. </w:t>
      </w:r>
    </w:p>
    <w:p w14:paraId="76B616F6" w14:textId="77777777" w:rsidR="001B6A29" w:rsidRDefault="001B6A29" w:rsidP="001B6A29">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t>Labour</w:t>
      </w:r>
      <w:proofErr w:type="spellEnd"/>
      <w:r>
        <w:t xml:space="preserve"> Law Journal (ELLJ) as well as of the Revue de droit </w:t>
      </w:r>
      <w:proofErr w:type="spellStart"/>
      <w:r>
        <w:t>comparé</w:t>
      </w:r>
      <w:proofErr w:type="spellEnd"/>
      <w:r>
        <w:t xml:space="preserve"> du travail et de la </w:t>
      </w:r>
      <w:proofErr w:type="spellStart"/>
      <w:r>
        <w:t>sécurité</w:t>
      </w:r>
      <w:proofErr w:type="spellEnd"/>
      <w:r>
        <w:t xml:space="preserve"> </w:t>
      </w:r>
      <w:proofErr w:type="spellStart"/>
      <w:r>
        <w:t>sociale</w:t>
      </w:r>
      <w:proofErr w:type="spellEnd"/>
      <w:r>
        <w:t xml:space="preserve"> (RDCTSS). He is an associated member of the International Academy of Comparative Law (since 2013) and fellow of the European Law Institute (ELI) (since 2014); </w:t>
      </w:r>
      <w:proofErr w:type="gramStart"/>
      <w:r>
        <w:t>furthermore</w:t>
      </w:r>
      <w:proofErr w:type="gramEnd"/>
      <w:r>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t>Programme</w:t>
      </w:r>
      <w:proofErr w:type="spellEnd"/>
      <w:r>
        <w:t xml:space="preserve">) and has taught as adjunct professor at the University of Luxembourg between 2011 and 2016; “Book Review,” European </w:t>
      </w:r>
      <w:proofErr w:type="spellStart"/>
      <w:r>
        <w:t>Labour</w:t>
      </w:r>
      <w:proofErr w:type="spellEnd"/>
      <w:r>
        <w:t xml:space="preserve"> Law Journal, </w:t>
      </w:r>
      <w:hyperlink r:id="rId9" w:history="1">
        <w:r>
          <w:rPr>
            <w:rStyle w:val="Hyperlink"/>
            <w:color w:val="000000"/>
          </w:rPr>
          <w:t>https://sci-hub.se/https://doi.org/10.1177/2031952521994412</w:t>
        </w:r>
      </w:hyperlink>
      <w:r>
        <w:t>] Justin</w:t>
      </w:r>
    </w:p>
    <w:p w14:paraId="429BC817" w14:textId="77777777" w:rsidR="001B6A29" w:rsidRPr="005A14B5" w:rsidRDefault="001B6A29" w:rsidP="001B6A29">
      <w:pPr>
        <w:rPr>
          <w:sz w:val="16"/>
        </w:rPr>
      </w:pPr>
      <w:r w:rsidRPr="005A14B5">
        <w:rPr>
          <w:sz w:val="16"/>
        </w:rPr>
        <w:t xml:space="preserve">For several decades, the right to strike has been one of the most controversial parts of the law of the International </w:t>
      </w:r>
      <w:proofErr w:type="spellStart"/>
      <w:r w:rsidRPr="005A14B5">
        <w:rPr>
          <w:sz w:val="16"/>
        </w:rPr>
        <w:t>Labour</w:t>
      </w:r>
      <w:proofErr w:type="spellEnd"/>
      <w:r w:rsidRPr="005A14B5">
        <w:rPr>
          <w:sz w:val="16"/>
        </w:rPr>
        <w:t xml:space="preserve"> </w:t>
      </w:r>
      <w:proofErr w:type="spellStart"/>
      <w:r w:rsidRPr="005A14B5">
        <w:rPr>
          <w:sz w:val="16"/>
        </w:rPr>
        <w:t>Organisation</w:t>
      </w:r>
      <w:proofErr w:type="spellEnd"/>
      <w:r w:rsidRPr="005A14B5">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5A14B5">
        <w:rPr>
          <w:sz w:val="16"/>
        </w:rPr>
        <w:t>Organise</w:t>
      </w:r>
      <w:proofErr w:type="spellEnd"/>
      <w:r w:rsidRPr="005A14B5">
        <w:rPr>
          <w:sz w:val="16"/>
        </w:rPr>
        <w:t xml:space="preserve"> (1948) and in Convention 98 on the Application of the Principles of the Right to </w:t>
      </w:r>
      <w:proofErr w:type="spellStart"/>
      <w:r w:rsidRPr="005A14B5">
        <w:rPr>
          <w:sz w:val="16"/>
        </w:rPr>
        <w:t>Organise</w:t>
      </w:r>
      <w:proofErr w:type="spellEnd"/>
      <w:r w:rsidRPr="005A14B5">
        <w:rPr>
          <w:sz w:val="16"/>
        </w:rPr>
        <w:t xml:space="preserve"> and to Bargain Collectively (1949)), since the early 1950s, the ILO supervisory bodies have </w:t>
      </w:r>
      <w:proofErr w:type="spellStart"/>
      <w:r w:rsidRPr="005A14B5">
        <w:rPr>
          <w:sz w:val="16"/>
        </w:rPr>
        <w:t>recognised</w:t>
      </w:r>
      <w:proofErr w:type="spellEnd"/>
      <w:r w:rsidRPr="005A14B5">
        <w:rPr>
          <w:sz w:val="16"/>
        </w:rPr>
        <w:t xml:space="preserve"> the right to strike as an essential element of trade union rights enabling workers to collectively defend their economic and social interests. Since its seminal recommendation in the United Kingdom of Great Britain and Northern Ireland case of 1952,1 the Governing Body’s Committee on Freedom of Association (CFA) has considered that Article 3 of Convention 87 also guarantees the right to strike, and has developed, since then, detailed ‘case law’ which has been </w:t>
      </w:r>
      <w:proofErr w:type="spellStart"/>
      <w:r w:rsidRPr="005A14B5">
        <w:rPr>
          <w:sz w:val="16"/>
        </w:rPr>
        <w:t>summarised</w:t>
      </w:r>
      <w:proofErr w:type="spellEnd"/>
      <w:r w:rsidRPr="005A14B5">
        <w:rPr>
          <w:sz w:val="16"/>
        </w:rPr>
        <w:t xml:space="preserve"> by the International </w:t>
      </w:r>
      <w:proofErr w:type="spellStart"/>
      <w:r w:rsidRPr="005A14B5">
        <w:rPr>
          <w:sz w:val="16"/>
        </w:rPr>
        <w:t>Labour</w:t>
      </w:r>
      <w:proofErr w:type="spellEnd"/>
      <w:r w:rsidRPr="005A14B5">
        <w:rPr>
          <w:sz w:val="16"/>
        </w:rPr>
        <w:t xml:space="preserve"> Office in a ‘Digest’ and since 2018 in a ‘Compilation’.2 The Committee of Experts on the Application of Conventions and Recommendations (CEACR), another body established by the ILO Governing Body, has taken the same path since the late 1950s.3 Despite this long-standing interpretive practice of these two important supervisory bodies in respect of Convention No. 87, the right to strike has become controversial since the end of the Cold War. In the 81st session of the International </w:t>
      </w:r>
      <w:proofErr w:type="spellStart"/>
      <w:r w:rsidRPr="005A14B5">
        <w:rPr>
          <w:sz w:val="16"/>
        </w:rPr>
        <w:t>Labour</w:t>
      </w:r>
      <w:proofErr w:type="spellEnd"/>
      <w:r w:rsidRPr="005A14B5">
        <w:rPr>
          <w:sz w:val="16"/>
        </w:rPr>
        <w:t xml:space="preserve"> Conference (</w:t>
      </w:r>
      <w:r w:rsidRPr="009A7D0D">
        <w:rPr>
          <w:b/>
          <w:sz w:val="26"/>
          <w:highlight w:val="green"/>
          <w:u w:val="single"/>
        </w:rPr>
        <w:t>ILC</w:t>
      </w:r>
      <w:r w:rsidRPr="005A14B5">
        <w:rPr>
          <w:sz w:val="16"/>
        </w:rPr>
        <w:t xml:space="preserve">) in 1994, it was already being </w:t>
      </w:r>
      <w:r w:rsidRPr="009A7D0D">
        <w:rPr>
          <w:b/>
          <w:sz w:val="26"/>
          <w:highlight w:val="green"/>
          <w:u w:val="single"/>
        </w:rPr>
        <w:t>challenged by</w:t>
      </w:r>
      <w:r w:rsidRPr="005A14B5">
        <w:rPr>
          <w:sz w:val="16"/>
        </w:rPr>
        <w:t xml:space="preserve"> the employers’ group.4 But the Rubicon was definitely crossed in 2012, when the employers’ representatives on the ILO Conference Committee on the Application of Standards (</w:t>
      </w:r>
      <w:r w:rsidRPr="009A7D0D">
        <w:rPr>
          <w:b/>
          <w:sz w:val="26"/>
          <w:highlight w:val="green"/>
          <w:u w:val="single"/>
        </w:rPr>
        <w:t>CAS</w:t>
      </w:r>
      <w:r w:rsidRPr="005A14B5">
        <w:rPr>
          <w:sz w:val="16"/>
        </w:rPr>
        <w:t xml:space="preserve">) refused, for the first time, to deal—as it had done previously—with a list of Member States that had seriously violated Conventions of the ILO as long as the workers’ group would not accept a revision of the mandate of the CEACR.5 </w:t>
      </w:r>
      <w:r w:rsidRPr="009A7D0D">
        <w:rPr>
          <w:b/>
          <w:sz w:val="26"/>
          <w:highlight w:val="green"/>
          <w:u w:val="single"/>
        </w:rPr>
        <w:t>At the heart</w:t>
      </w:r>
      <w:r w:rsidRPr="005A14B5">
        <w:rPr>
          <w:sz w:val="16"/>
        </w:rPr>
        <w:t xml:space="preserve"> of this incident </w:t>
      </w:r>
      <w:r w:rsidRPr="009A7D0D">
        <w:rPr>
          <w:b/>
          <w:sz w:val="26"/>
          <w:highlight w:val="green"/>
          <w:u w:val="single"/>
        </w:rPr>
        <w:t>was</w:t>
      </w:r>
      <w:r w:rsidRPr="005A14B5">
        <w:rPr>
          <w:sz w:val="16"/>
        </w:rPr>
        <w:t xml:space="preserve"> the </w:t>
      </w:r>
      <w:r w:rsidRPr="009A7D0D">
        <w:rPr>
          <w:b/>
          <w:sz w:val="26"/>
          <w:highlight w:val="green"/>
          <w:u w:val="single"/>
        </w:rPr>
        <w:t>recognition of the right to strike by the CEACR</w:t>
      </w:r>
      <w:r w:rsidRPr="005A14B5">
        <w:rPr>
          <w:sz w:val="16"/>
        </w:rPr>
        <w:t xml:space="preserve"> </w:t>
      </w:r>
      <w:r w:rsidRPr="009A7D0D">
        <w:rPr>
          <w:b/>
          <w:sz w:val="26"/>
          <w:highlight w:val="green"/>
          <w:u w:val="single"/>
        </w:rPr>
        <w:t>even though</w:t>
      </w:r>
      <w:r w:rsidRPr="005A14B5">
        <w:rPr>
          <w:sz w:val="16"/>
        </w:rPr>
        <w:t xml:space="preserve">, according to the view of the employers’ side, </w:t>
      </w:r>
      <w:r w:rsidRPr="009A7D0D">
        <w:rPr>
          <w:b/>
          <w:sz w:val="26"/>
          <w:highlight w:val="green"/>
          <w:u w:val="single"/>
          <w:bdr w:val="single" w:sz="18" w:space="0" w:color="auto"/>
        </w:rPr>
        <w:t>the Committee was not empowered</w:t>
      </w:r>
      <w:r w:rsidRPr="005A14B5">
        <w:rPr>
          <w:sz w:val="16"/>
        </w:rPr>
        <w:t xml:space="preserve"> to interpret ILO law with binding effect. This incident temporarily </w:t>
      </w:r>
      <w:r w:rsidRPr="009A7D0D">
        <w:rPr>
          <w:b/>
          <w:sz w:val="26"/>
          <w:highlight w:val="green"/>
          <w:u w:val="single"/>
        </w:rPr>
        <w:t xml:space="preserve">resulted in an institutional crisis </w:t>
      </w:r>
      <w:r w:rsidRPr="009A7D0D">
        <w:rPr>
          <w:b/>
          <w:sz w:val="26"/>
          <w:highlight w:val="green"/>
          <w:u w:val="single"/>
        </w:rPr>
        <w:lastRenderedPageBreak/>
        <w:t>within the ILO supervisory system</w:t>
      </w:r>
      <w:r w:rsidRPr="005A14B5">
        <w:rPr>
          <w:sz w:val="16"/>
        </w:rPr>
        <w:t xml:space="preserve">, since the ILO’s tripartite structure which underlies the constitution of the ILO presupposes that the three constituents cooperate in good faith within the </w:t>
      </w:r>
      <w:proofErr w:type="spellStart"/>
      <w:r w:rsidRPr="005A14B5">
        <w:rPr>
          <w:sz w:val="16"/>
        </w:rPr>
        <w:t>organisation’s</w:t>
      </w:r>
      <w:proofErr w:type="spellEnd"/>
      <w:r w:rsidRPr="005A14B5">
        <w:rPr>
          <w:sz w:val="16"/>
        </w:rPr>
        <w:t xml:space="preserve"> bodies. An attitude of refusal on the part of only one of the constituents therefore necessarily brings into question the functioning of the ILO.</w:t>
      </w:r>
    </w:p>
    <w:p w14:paraId="6D57E368" w14:textId="77777777" w:rsidR="001B6A29" w:rsidRDefault="001B6A29" w:rsidP="001B6A29">
      <w:pPr>
        <w:pStyle w:val="Heading4"/>
      </w:pPr>
      <w:r>
        <w:t xml:space="preserve">1AC </w:t>
      </w:r>
      <w:proofErr w:type="spellStart"/>
      <w:r>
        <w:t>Brudney</w:t>
      </w:r>
      <w:proofErr w:type="spellEnd"/>
      <w:r>
        <w:t xml:space="preserve"> </w:t>
      </w:r>
      <w:r>
        <w:rPr>
          <w:u w:val="single"/>
        </w:rPr>
        <w:t>does not</w:t>
      </w:r>
      <w:r>
        <w:t xml:space="preserve"> make an external spill-over claim that the right to strike would lead to broader US compliance to </w:t>
      </w:r>
      <w:r>
        <w:rPr>
          <w:u w:val="single"/>
        </w:rPr>
        <w:t>other</w:t>
      </w:r>
      <w:r>
        <w:t xml:space="preserve"> CIL – don’t let the 1AR assert it when there’s no RTS or Convention 87 key warrant.</w:t>
      </w:r>
    </w:p>
    <w:p w14:paraId="5FBC10CE" w14:textId="77777777" w:rsidR="001B6A29" w:rsidRDefault="001B6A29" w:rsidP="001B6A29">
      <w:pPr>
        <w:pStyle w:val="Heading4"/>
      </w:pPr>
      <w:r>
        <w:t xml:space="preserve">Two Thumpers to CIL Compliance: </w:t>
      </w:r>
    </w:p>
    <w:p w14:paraId="4CDD8AC6" w14:textId="77777777" w:rsidR="001B6A29" w:rsidRDefault="001B6A29" w:rsidP="001B6A29">
      <w:pPr>
        <w:pStyle w:val="Heading4"/>
      </w:pPr>
      <w:r>
        <w:t xml:space="preserve">1] 1AC </w:t>
      </w:r>
      <w:proofErr w:type="spellStart"/>
      <w:r>
        <w:t>Brudney</w:t>
      </w:r>
      <w:proofErr w:type="spellEnd"/>
      <w:r>
        <w:t xml:space="preserve"> says “other fundamental ILO conventions” – Convention 87 isn’t </w:t>
      </w:r>
      <w:r>
        <w:rPr>
          <w:u w:val="single"/>
        </w:rPr>
        <w:t>uniquely key</w:t>
      </w:r>
      <w:r>
        <w:t xml:space="preserve"> – causes friction and hurts US standing</w:t>
      </w:r>
      <w:proofErr w:type="gramStart"/>
      <w:r>
        <w:t xml:space="preserve">.  </w:t>
      </w:r>
      <w:proofErr w:type="gramEnd"/>
    </w:p>
    <w:p w14:paraId="6A21A2E5" w14:textId="77777777" w:rsidR="001B6A29" w:rsidRDefault="001B6A29" w:rsidP="001B6A29">
      <w:pPr>
        <w:pStyle w:val="Heading4"/>
      </w:pPr>
      <w:r>
        <w:t xml:space="preserve">2] Syria Thumps I-Law Compliance – one violation is enough to </w:t>
      </w:r>
      <w:r>
        <w:rPr>
          <w:u w:val="single"/>
        </w:rPr>
        <w:t>thump</w:t>
      </w:r>
      <w:r>
        <w:t xml:space="preserve"> perception and legitimacy. </w:t>
      </w:r>
    </w:p>
    <w:p w14:paraId="27732AA5" w14:textId="77777777" w:rsidR="001B6A29" w:rsidRPr="002B679B" w:rsidRDefault="001B6A29" w:rsidP="001B6A29">
      <w:proofErr w:type="spellStart"/>
      <w:r w:rsidRPr="002B679B">
        <w:rPr>
          <w:rStyle w:val="Style13ptBold"/>
        </w:rPr>
        <w:t>Roddel</w:t>
      </w:r>
      <w:proofErr w:type="spellEnd"/>
      <w:r w:rsidRPr="002B679B">
        <w:rPr>
          <w:rStyle w:val="Style13ptBold"/>
        </w:rPr>
        <w:t xml:space="preserve"> 21 </w:t>
      </w:r>
      <w:r w:rsidRPr="002B679B">
        <w:t xml:space="preserve">Shannon </w:t>
      </w:r>
      <w:proofErr w:type="spellStart"/>
      <w:r w:rsidRPr="002B679B">
        <w:t>Roddel</w:t>
      </w:r>
      <w:proofErr w:type="spellEnd"/>
      <w:r w:rsidRPr="002B679B">
        <w:t xml:space="preserve"> 2-26-2021 "Syria airstrikes a grave violation of international law, expert says"</w:t>
      </w:r>
      <w:r>
        <w:t xml:space="preserve"> </w:t>
      </w:r>
      <w:hyperlink r:id="rId10" w:history="1">
        <w:r w:rsidRPr="00906EA1">
          <w:rPr>
            <w:rStyle w:val="Hyperlink"/>
          </w:rPr>
          <w:t>https://news.nd.edu/news/syria-airstrikes-a-grave-violation-of-international-law-expert-says/</w:t>
        </w:r>
      </w:hyperlink>
      <w:r>
        <w:t xml:space="preserve"> (</w:t>
      </w:r>
      <w:r w:rsidRPr="002B679B">
        <w:t>Assistant Director. Mendoza College of Business, Notre Dame Law School.</w:t>
      </w:r>
      <w:r>
        <w:t xml:space="preserve">)//Elmer </w:t>
      </w:r>
    </w:p>
    <w:p w14:paraId="0837D4A9" w14:textId="77777777" w:rsidR="001B6A29" w:rsidRPr="005C6745" w:rsidRDefault="001B6A29" w:rsidP="001B6A29">
      <w:pPr>
        <w:rPr>
          <w:sz w:val="16"/>
        </w:rPr>
      </w:pPr>
      <w:r w:rsidRPr="009A7D0D">
        <w:rPr>
          <w:b/>
          <w:sz w:val="26"/>
          <w:highlight w:val="green"/>
          <w:u w:val="single"/>
        </w:rPr>
        <w:t>The U</w:t>
      </w:r>
      <w:r w:rsidRPr="005C6745">
        <w:rPr>
          <w:sz w:val="16"/>
        </w:rPr>
        <w:t xml:space="preserve">nited </w:t>
      </w:r>
      <w:r w:rsidRPr="009A7D0D">
        <w:rPr>
          <w:b/>
          <w:sz w:val="26"/>
          <w:highlight w:val="green"/>
          <w:u w:val="single"/>
        </w:rPr>
        <w:t>S</w:t>
      </w:r>
      <w:r w:rsidRPr="005C6745">
        <w:rPr>
          <w:sz w:val="16"/>
        </w:rPr>
        <w:t xml:space="preserve">tates </w:t>
      </w:r>
      <w:r w:rsidRPr="009A7D0D">
        <w:rPr>
          <w:b/>
          <w:sz w:val="26"/>
          <w:highlight w:val="green"/>
          <w:u w:val="single"/>
        </w:rPr>
        <w:t>military</w:t>
      </w:r>
      <w:r w:rsidRPr="009A7D0D">
        <w:rPr>
          <w:sz w:val="16"/>
          <w:highlight w:val="green"/>
        </w:rPr>
        <w:t xml:space="preserve"> </w:t>
      </w:r>
      <w:r w:rsidRPr="005C6745">
        <w:rPr>
          <w:sz w:val="16"/>
        </w:rPr>
        <w:t xml:space="preserve">Thursday (Feb. 25) </w:t>
      </w:r>
      <w:r w:rsidRPr="009A7D0D">
        <w:rPr>
          <w:b/>
          <w:sz w:val="26"/>
          <w:highlight w:val="green"/>
          <w:u w:val="single"/>
        </w:rPr>
        <w:t>carried out airstrikes</w:t>
      </w:r>
      <w:r w:rsidRPr="009A7D0D">
        <w:rPr>
          <w:sz w:val="16"/>
          <w:highlight w:val="green"/>
        </w:rPr>
        <w:t xml:space="preserve"> </w:t>
      </w:r>
      <w:r w:rsidRPr="009A7D0D">
        <w:rPr>
          <w:b/>
          <w:sz w:val="26"/>
          <w:highlight w:val="green"/>
          <w:u w:val="single"/>
        </w:rPr>
        <w:t>targeting</w:t>
      </w:r>
      <w:r w:rsidRPr="009A7D0D">
        <w:rPr>
          <w:sz w:val="16"/>
          <w:highlight w:val="green"/>
        </w:rPr>
        <w:t xml:space="preserve"> </w:t>
      </w:r>
      <w:r w:rsidRPr="009A7D0D">
        <w:rPr>
          <w:b/>
          <w:sz w:val="26"/>
          <w:highlight w:val="green"/>
          <w:u w:val="single"/>
        </w:rPr>
        <w:t>Iranian-backed militias in Syria</w:t>
      </w:r>
      <w:r w:rsidRPr="009A7D0D">
        <w:rPr>
          <w:sz w:val="16"/>
          <w:highlight w:val="green"/>
        </w:rPr>
        <w:t xml:space="preserve"> </w:t>
      </w:r>
      <w:r w:rsidRPr="005C6745">
        <w:rPr>
          <w:sz w:val="16"/>
        </w:rPr>
        <w:t xml:space="preserve">in retaliation for rocket attacks on U.S. targets in Iraq — the first military action undertaken by the Biden administration. Mary Ellen O'Connell Mary Ellen O'Connell </w:t>
      </w:r>
      <w:proofErr w:type="gramStart"/>
      <w:r w:rsidRPr="005C6745">
        <w:rPr>
          <w:sz w:val="16"/>
        </w:rPr>
        <w:t>The</w:t>
      </w:r>
      <w:proofErr w:type="gramEnd"/>
      <w:r w:rsidRPr="005C6745">
        <w:rPr>
          <w:sz w:val="16"/>
        </w:rPr>
        <w:t xml:space="preserve"> strikes reportedly resulted in multiple deaths — a </w:t>
      </w:r>
      <w:r w:rsidRPr="009A7D0D">
        <w:rPr>
          <w:b/>
          <w:sz w:val="26"/>
          <w:highlight w:val="green"/>
          <w:u w:val="single"/>
          <w:bdr w:val="single" w:sz="18" w:space="0" w:color="auto"/>
        </w:rPr>
        <w:t>grave violation of international law</w:t>
      </w:r>
      <w:r w:rsidRPr="005C6745">
        <w:rPr>
          <w:sz w:val="16"/>
        </w:rPr>
        <w:t>, according to Notre Dame Law School professor Mary Ellen O’Connell, a respected expert on international law and the use of force. “</w:t>
      </w:r>
      <w:r w:rsidRPr="005C6745">
        <w:rPr>
          <w:u w:val="single"/>
        </w:rPr>
        <w:t xml:space="preserve">The </w:t>
      </w:r>
      <w:r w:rsidRPr="009A7D0D">
        <w:rPr>
          <w:b/>
          <w:sz w:val="26"/>
          <w:highlight w:val="green"/>
          <w:u w:val="single"/>
        </w:rPr>
        <w:t>U</w:t>
      </w:r>
      <w:r w:rsidRPr="005C6745">
        <w:rPr>
          <w:u w:val="single"/>
        </w:rPr>
        <w:t xml:space="preserve">nited </w:t>
      </w:r>
      <w:r w:rsidRPr="009A7D0D">
        <w:rPr>
          <w:b/>
          <w:sz w:val="26"/>
          <w:highlight w:val="green"/>
          <w:u w:val="single"/>
        </w:rPr>
        <w:t>N</w:t>
      </w:r>
      <w:r w:rsidRPr="005C6745">
        <w:rPr>
          <w:u w:val="single"/>
        </w:rPr>
        <w:t xml:space="preserve">ations </w:t>
      </w:r>
      <w:r w:rsidRPr="009A7D0D">
        <w:rPr>
          <w:b/>
          <w:sz w:val="26"/>
          <w:highlight w:val="green"/>
          <w:u w:val="single"/>
        </w:rPr>
        <w:t>Charter</w:t>
      </w:r>
      <w:r w:rsidRPr="009A7D0D">
        <w:rPr>
          <w:highlight w:val="green"/>
          <w:u w:val="single"/>
        </w:rPr>
        <w:t xml:space="preserve"> </w:t>
      </w:r>
      <w:r w:rsidRPr="009A7D0D">
        <w:rPr>
          <w:b/>
          <w:sz w:val="26"/>
          <w:highlight w:val="green"/>
          <w:u w:val="single"/>
        </w:rPr>
        <w:t>makes</w:t>
      </w:r>
      <w:r w:rsidRPr="009A7D0D">
        <w:rPr>
          <w:highlight w:val="green"/>
          <w:u w:val="single"/>
        </w:rPr>
        <w:t xml:space="preserve"> </w:t>
      </w:r>
      <w:r w:rsidRPr="005C6745">
        <w:rPr>
          <w:u w:val="single"/>
        </w:rPr>
        <w:t xml:space="preserve">absolutely </w:t>
      </w:r>
      <w:r w:rsidRPr="009A7D0D">
        <w:rPr>
          <w:b/>
          <w:sz w:val="26"/>
          <w:highlight w:val="green"/>
          <w:u w:val="single"/>
        </w:rPr>
        <w:t>clear</w:t>
      </w:r>
      <w:r w:rsidRPr="009A7D0D">
        <w:rPr>
          <w:highlight w:val="green"/>
          <w:u w:val="single"/>
        </w:rPr>
        <w:t xml:space="preserve"> </w:t>
      </w:r>
      <w:r w:rsidRPr="005C6745">
        <w:rPr>
          <w:u w:val="single"/>
        </w:rPr>
        <w:t xml:space="preserve">that the </w:t>
      </w:r>
      <w:r w:rsidRPr="009A7D0D">
        <w:rPr>
          <w:b/>
          <w:sz w:val="26"/>
          <w:highlight w:val="green"/>
          <w:u w:val="single"/>
        </w:rPr>
        <w:t>use of military force on the territory of a foreign sovereign state is lawful only in response to an armed attack</w:t>
      </w:r>
      <w:r w:rsidRPr="009A7D0D">
        <w:rPr>
          <w:highlight w:val="green"/>
          <w:u w:val="single"/>
        </w:rPr>
        <w:t xml:space="preserve"> </w:t>
      </w:r>
      <w:r w:rsidRPr="005C6745">
        <w:rPr>
          <w:u w:val="single"/>
        </w:rPr>
        <w:t>on the defending state for which the target state is responsible,” O’Connell said. “</w:t>
      </w:r>
      <w:r w:rsidRPr="009A7D0D">
        <w:rPr>
          <w:b/>
          <w:sz w:val="26"/>
          <w:highlight w:val="green"/>
          <w:u w:val="single"/>
        </w:rPr>
        <w:t>None</w:t>
      </w:r>
      <w:r w:rsidRPr="009A7D0D">
        <w:rPr>
          <w:highlight w:val="green"/>
          <w:u w:val="single"/>
        </w:rPr>
        <w:t xml:space="preserve"> </w:t>
      </w:r>
      <w:r w:rsidRPr="009A7D0D">
        <w:rPr>
          <w:b/>
          <w:sz w:val="26"/>
          <w:highlight w:val="green"/>
          <w:u w:val="single"/>
        </w:rPr>
        <w:t>of</w:t>
      </w:r>
      <w:r w:rsidRPr="005C6745">
        <w:rPr>
          <w:u w:val="single"/>
        </w:rPr>
        <w:t xml:space="preserve"> those </w:t>
      </w:r>
      <w:r w:rsidRPr="009A7D0D">
        <w:rPr>
          <w:b/>
          <w:sz w:val="26"/>
          <w:highlight w:val="green"/>
          <w:u w:val="single"/>
        </w:rPr>
        <w:t>elements is met in the Syria strike</w:t>
      </w:r>
      <w:r w:rsidRPr="005C6745">
        <w:rPr>
          <w:sz w:val="16"/>
        </w:rPr>
        <w:t>. There is no right of reprisal, right to use military force for deterrence, right to attack Iran on the territory of Syria, or right to use major military force in response to the type of violence that occurred last week.</w:t>
      </w:r>
    </w:p>
    <w:p w14:paraId="60E60D44" w14:textId="77777777" w:rsidR="001B6A29" w:rsidRDefault="001B6A29" w:rsidP="001B6A29">
      <w:pPr>
        <w:pStyle w:val="Heading4"/>
      </w:pPr>
      <w:r>
        <w:rPr>
          <w:rFonts w:asciiTheme="minorHAnsi" w:hAnsiTheme="minorHAnsi" w:cstheme="minorHAnsi"/>
        </w:rPr>
        <w:t xml:space="preserve">ILO Evidence has </w:t>
      </w:r>
      <w:r>
        <w:rPr>
          <w:rFonts w:asciiTheme="minorHAnsi" w:hAnsiTheme="minorHAnsi" w:cstheme="minorHAnsi"/>
          <w:u w:val="single"/>
        </w:rPr>
        <w:t>no US key warrant</w:t>
      </w:r>
      <w:r>
        <w:softHyphen/>
        <w:t xml:space="preserve"> no spill-over form US harmonization to </w:t>
      </w:r>
      <w:r>
        <w:rPr>
          <w:u w:val="single"/>
        </w:rPr>
        <w:t>global Harmonization</w:t>
      </w:r>
      <w:r>
        <w:t xml:space="preserve">. </w:t>
      </w:r>
    </w:p>
    <w:p w14:paraId="7497DA8B" w14:textId="71184280" w:rsidR="001B6A29" w:rsidRDefault="001B6A29" w:rsidP="001B6A29">
      <w:pPr>
        <w:pStyle w:val="Heading4"/>
      </w:pPr>
      <w:r>
        <w:t xml:space="preserve">“Labor Standards” is much broader than just the </w:t>
      </w:r>
      <w:proofErr w:type="spellStart"/>
      <w:r>
        <w:t>Aff</w:t>
      </w:r>
      <w:proofErr w:type="spellEnd"/>
      <w:r>
        <w:t xml:space="preserve"> – guaranteeing a singular right doesn’t guarantee universal better working conditions or wages which is the necessary burden for cascading SDG’s. </w:t>
      </w:r>
    </w:p>
    <w:p w14:paraId="4ABC17C5" w14:textId="0E913200" w:rsidR="002E3B84" w:rsidRPr="002E3B84" w:rsidRDefault="002E3B84" w:rsidP="002E3B84">
      <w:pPr>
        <w:pStyle w:val="Heading4"/>
      </w:pPr>
      <w:r>
        <w:t xml:space="preserve">SDGs of their </w:t>
      </w:r>
      <w:proofErr w:type="spellStart"/>
      <w:r>
        <w:t>affs</w:t>
      </w:r>
      <w:proofErr w:type="spellEnd"/>
      <w:r>
        <w:t xml:space="preserve"> are the ones of the ILO – their ILO </w:t>
      </w:r>
    </w:p>
    <w:p w14:paraId="00A7F578" w14:textId="77777777" w:rsidR="001B6A29" w:rsidRPr="000E37B4" w:rsidRDefault="001B6A29" w:rsidP="001B6A29">
      <w:pPr>
        <w:pStyle w:val="Heading4"/>
        <w:rPr>
          <w:rFonts w:asciiTheme="minorHAnsi" w:hAnsiTheme="minorHAnsi" w:cstheme="minorHAnsi"/>
        </w:rPr>
      </w:pPr>
      <w:r>
        <w:rPr>
          <w:rFonts w:asciiTheme="minorHAnsi" w:hAnsiTheme="minorHAnsi" w:cstheme="minorHAnsi"/>
        </w:rPr>
        <w:t>International Law fails and there’s no enforcement – this indicts their ILO key warrants</w:t>
      </w:r>
    </w:p>
    <w:p w14:paraId="4680B085" w14:textId="77777777" w:rsidR="001B6A29" w:rsidRPr="000E37B4" w:rsidRDefault="001B6A29" w:rsidP="001B6A29">
      <w:pPr>
        <w:rPr>
          <w:rFonts w:asciiTheme="minorHAnsi" w:hAnsiTheme="minorHAnsi" w:cstheme="minorHAnsi"/>
        </w:rPr>
      </w:pPr>
      <w:proofErr w:type="spellStart"/>
      <w:r w:rsidRPr="000E37B4">
        <w:rPr>
          <w:rStyle w:val="Style13ptBold"/>
          <w:rFonts w:asciiTheme="minorHAnsi" w:hAnsiTheme="minorHAnsi" w:cstheme="minorHAnsi"/>
        </w:rPr>
        <w:t>Hiken</w:t>
      </w:r>
      <w:proofErr w:type="spellEnd"/>
      <w:r w:rsidRPr="000E37B4">
        <w:rPr>
          <w:rStyle w:val="Style13ptBold"/>
          <w:rFonts w:asciiTheme="minorHAnsi" w:hAnsiTheme="minorHAnsi" w:cstheme="minorHAnsi"/>
        </w:rPr>
        <w:t xml:space="preserve"> 12</w:t>
      </w:r>
      <w:r w:rsidRPr="000E37B4">
        <w:rPr>
          <w:rFonts w:asciiTheme="minorHAnsi" w:hAnsiTheme="minorHAnsi" w:cstheme="minorHAnsi"/>
        </w:rPr>
        <w:t xml:space="preserve">, Associate Director Institute for Public Accuracy (The Impotence of International Law, </w:t>
      </w:r>
      <w:hyperlink r:id="rId11" w:history="1">
        <w:r w:rsidRPr="000E37B4">
          <w:rPr>
            <w:rStyle w:val="Hyperlink"/>
            <w:rFonts w:asciiTheme="minorHAnsi" w:hAnsiTheme="minorHAnsi" w:cstheme="minorHAnsi"/>
          </w:rPr>
          <w:t>http://www.fpif.org/blog/the_impotence_of_international_law</w:t>
        </w:r>
      </w:hyperlink>
      <w:r w:rsidRPr="000E37B4">
        <w:rPr>
          <w:rStyle w:val="Hyperlink"/>
          <w:rFonts w:asciiTheme="minorHAnsi" w:hAnsiTheme="minorHAnsi" w:cstheme="minorHAnsi"/>
        </w:rPr>
        <w:t>)</w:t>
      </w:r>
    </w:p>
    <w:p w14:paraId="5200B36F" w14:textId="77777777" w:rsidR="001B6A29" w:rsidRDefault="001B6A29" w:rsidP="001B6A29">
      <w:pPr>
        <w:rPr>
          <w:rFonts w:asciiTheme="minorHAnsi" w:hAnsiTheme="minorHAnsi" w:cstheme="minorHAnsi"/>
          <w:b/>
          <w:u w:val="single"/>
        </w:rPr>
      </w:pPr>
      <w:r w:rsidRPr="000E37B4">
        <w:rPr>
          <w:rFonts w:asciiTheme="minorHAnsi" w:hAnsiTheme="minorHAnsi" w:cstheme="minorHAnsi"/>
          <w:sz w:val="14"/>
        </w:rPr>
        <w:t xml:space="preserve">Whenever a lawyer or historian describes how a particular action “violates international law” many people stop listening or reading further. </w:t>
      </w:r>
      <w:r w:rsidRPr="000E37B4">
        <w:rPr>
          <w:rStyle w:val="StyleUnderline"/>
          <w:rFonts w:asciiTheme="minorHAnsi" w:hAnsiTheme="minorHAnsi" w:cstheme="minorHAnsi"/>
        </w:rPr>
        <w:t>It is a bit alienating to hear the words “this action constitutes a violation of international law” time and time again – and</w:t>
      </w:r>
      <w:r w:rsidRPr="000E37B4">
        <w:rPr>
          <w:rFonts w:asciiTheme="minorHAnsi" w:hAnsiTheme="minorHAnsi" w:cstheme="minorHAnsi"/>
          <w:sz w:val="14"/>
        </w:rPr>
        <w:t xml:space="preserve"> especially at the end of a debate when a speaker has no other arguments available. The statement is inevitably followed by: “…and it is a war </w:t>
      </w:r>
      <w:proofErr w:type="gramStart"/>
      <w:r w:rsidRPr="000E37B4">
        <w:rPr>
          <w:rFonts w:asciiTheme="minorHAnsi" w:hAnsiTheme="minorHAnsi" w:cstheme="minorHAnsi"/>
          <w:sz w:val="14"/>
        </w:rPr>
        <w:t>crime</w:t>
      </w:r>
      <w:proofErr w:type="gramEnd"/>
      <w:r w:rsidRPr="000E37B4">
        <w:rPr>
          <w:rFonts w:asciiTheme="minorHAnsi" w:hAnsiTheme="minorHAnsi" w:cstheme="minorHAnsi"/>
          <w:sz w:val="14"/>
        </w:rPr>
        <w:t xml:space="preserve"> and it denies people their human rights.” </w:t>
      </w:r>
      <w:r w:rsidRPr="009A7D0D">
        <w:rPr>
          <w:rStyle w:val="StyleUnderline"/>
          <w:rFonts w:asciiTheme="minorHAnsi" w:hAnsiTheme="minorHAnsi" w:cstheme="minorHAnsi"/>
          <w:highlight w:val="green"/>
        </w:rPr>
        <w:t>A plethora of i</w:t>
      </w:r>
      <w:r w:rsidRPr="000E37B4">
        <w:rPr>
          <w:rStyle w:val="StyleUnderline"/>
          <w:rFonts w:asciiTheme="minorHAnsi" w:hAnsiTheme="minorHAnsi" w:cstheme="minorHAnsi"/>
        </w:rPr>
        <w:t xml:space="preserve">nternational </w:t>
      </w:r>
      <w:r w:rsidRPr="009A7D0D">
        <w:rPr>
          <w:rStyle w:val="StyleUnderline"/>
          <w:rFonts w:asciiTheme="minorHAnsi" w:hAnsiTheme="minorHAnsi" w:cstheme="minorHAnsi"/>
          <w:highlight w:val="green"/>
        </w:rPr>
        <w:t xml:space="preserve">law violations are </w:t>
      </w:r>
      <w:r w:rsidRPr="009A7D0D">
        <w:rPr>
          <w:rStyle w:val="Emphasis"/>
          <w:rFonts w:asciiTheme="minorHAnsi" w:hAnsiTheme="minorHAnsi" w:cstheme="minorHAnsi"/>
          <w:highlight w:val="green"/>
        </w:rPr>
        <w:t>perpetrated by every major power</w:t>
      </w:r>
      <w:r w:rsidRPr="000E37B4">
        <w:rPr>
          <w:rStyle w:val="Emphasis"/>
          <w:rFonts w:asciiTheme="minorHAnsi" w:hAnsiTheme="minorHAnsi" w:cstheme="minorHAnsi"/>
        </w:rPr>
        <w:t xml:space="preserve"> </w:t>
      </w:r>
      <w:r w:rsidRPr="000E37B4">
        <w:rPr>
          <w:rStyle w:val="StyleUnderline"/>
          <w:rFonts w:asciiTheme="minorHAnsi" w:hAnsiTheme="minorHAnsi" w:cstheme="minorHAnsi"/>
        </w:rPr>
        <w:lastRenderedPageBreak/>
        <w:t xml:space="preserve">in the world </w:t>
      </w:r>
      <w:r w:rsidRPr="009A7D0D">
        <w:rPr>
          <w:rStyle w:val="Emphasis"/>
          <w:rFonts w:asciiTheme="minorHAnsi" w:hAnsiTheme="minorHAnsi" w:cstheme="minorHAnsi"/>
          <w:highlight w:val="green"/>
        </w:rPr>
        <w:t>each day,</w:t>
      </w:r>
      <w:r w:rsidRPr="000E37B4">
        <w:rPr>
          <w:rStyle w:val="StyleUnderline"/>
          <w:rFonts w:asciiTheme="minorHAnsi" w:hAnsiTheme="minorHAnsi" w:cstheme="minorHAnsi"/>
        </w:rPr>
        <w:t xml:space="preserve"> and thus, </w:t>
      </w:r>
      <w:r w:rsidRPr="009A7D0D">
        <w:rPr>
          <w:rStyle w:val="Emphasis"/>
          <w:rFonts w:asciiTheme="minorHAnsi" w:hAnsiTheme="minorHAnsi" w:cstheme="minorHAnsi"/>
          <w:highlight w:val="green"/>
        </w:rPr>
        <w:t>the empty invocation of i</w:t>
      </w:r>
      <w:r w:rsidRPr="000E37B4">
        <w:rPr>
          <w:rStyle w:val="Emphasis"/>
          <w:rFonts w:asciiTheme="minorHAnsi" w:hAnsiTheme="minorHAnsi" w:cstheme="minorHAnsi"/>
        </w:rPr>
        <w:t xml:space="preserve">nternational </w:t>
      </w:r>
      <w:r w:rsidRPr="009A7D0D">
        <w:rPr>
          <w:rStyle w:val="Emphasis"/>
          <w:rFonts w:asciiTheme="minorHAnsi" w:hAnsiTheme="minorHAnsi" w:cstheme="minorHAnsi"/>
          <w:highlight w:val="green"/>
        </w:rPr>
        <w:t>law does nothing</w:t>
      </w:r>
      <w:r w:rsidRPr="000E37B4">
        <w:rPr>
          <w:rFonts w:asciiTheme="minorHAnsi" w:hAnsiTheme="minorHAnsi" w:cstheme="minorHAnsi"/>
          <w:sz w:val="14"/>
        </w:rPr>
        <w:t xml:space="preserve"> but reinforce our own sense of impotence and helplessness in the face of international lawlessness. </w:t>
      </w:r>
      <w:r w:rsidRPr="009A7D0D">
        <w:rPr>
          <w:rStyle w:val="StyleUnderline"/>
          <w:rFonts w:asciiTheme="minorHAnsi" w:hAnsiTheme="minorHAnsi" w:cstheme="minorHAnsi"/>
          <w:highlight w:val="green"/>
        </w:rPr>
        <w:t>The U</w:t>
      </w:r>
      <w:r w:rsidRPr="000E37B4">
        <w:rPr>
          <w:rStyle w:val="StyleUnderline"/>
          <w:rFonts w:asciiTheme="minorHAnsi" w:hAnsiTheme="minorHAnsi" w:cstheme="minorHAnsi"/>
        </w:rPr>
        <w:t xml:space="preserve">nited </w:t>
      </w:r>
      <w:r w:rsidRPr="009A7D0D">
        <w:rPr>
          <w:rStyle w:val="StyleUnderline"/>
          <w:rFonts w:asciiTheme="minorHAnsi" w:hAnsiTheme="minorHAnsi" w:cstheme="minorHAnsi"/>
          <w:highlight w:val="green"/>
        </w:rPr>
        <w:t>S</w:t>
      </w:r>
      <w:r w:rsidRPr="000E37B4">
        <w:rPr>
          <w:rStyle w:val="StyleUnderline"/>
          <w:rFonts w:asciiTheme="minorHAnsi" w:hAnsiTheme="minorHAnsi" w:cstheme="minorHAnsi"/>
        </w:rPr>
        <w:t xml:space="preserve">tates, alone, and </w:t>
      </w:r>
      <w:proofErr w:type="gramStart"/>
      <w:r w:rsidRPr="000E37B4">
        <w:rPr>
          <w:rStyle w:val="StyleUnderline"/>
          <w:rFonts w:asciiTheme="minorHAnsi" w:hAnsiTheme="minorHAnsi" w:cstheme="minorHAnsi"/>
        </w:rPr>
        <w:t>on a daily basis</w:t>
      </w:r>
      <w:proofErr w:type="gramEnd"/>
      <w:r w:rsidRPr="000E37B4">
        <w:rPr>
          <w:rStyle w:val="StyleUnderline"/>
          <w:rFonts w:asciiTheme="minorHAnsi" w:hAnsiTheme="minorHAnsi" w:cstheme="minorHAnsi"/>
        </w:rPr>
        <w:t xml:space="preserve"> </w:t>
      </w:r>
      <w:r w:rsidRPr="009A7D0D">
        <w:rPr>
          <w:rStyle w:val="StyleUnderline"/>
          <w:rFonts w:asciiTheme="minorHAnsi" w:hAnsiTheme="minorHAnsi" w:cstheme="minorHAnsi"/>
          <w:highlight w:val="green"/>
        </w:rPr>
        <w:t>violates every principle</w:t>
      </w:r>
      <w:r w:rsidRPr="000E37B4">
        <w:rPr>
          <w:rStyle w:val="StyleUnderline"/>
          <w:rFonts w:asciiTheme="minorHAnsi" w:hAnsiTheme="minorHAnsi" w:cstheme="minorHAnsi"/>
        </w:rPr>
        <w:t xml:space="preserve"> of international law </w:t>
      </w:r>
      <w:r w:rsidRPr="009A7D0D">
        <w:rPr>
          <w:rStyle w:val="StyleUnderline"/>
          <w:rFonts w:asciiTheme="minorHAnsi" w:hAnsiTheme="minorHAnsi" w:cstheme="minorHAnsi"/>
          <w:highlight w:val="green"/>
        </w:rPr>
        <w:t>ever</w:t>
      </w:r>
      <w:r w:rsidRPr="000E37B4">
        <w:rPr>
          <w:rStyle w:val="StyleUnderline"/>
          <w:rFonts w:asciiTheme="minorHAnsi" w:hAnsiTheme="minorHAnsi" w:cstheme="minorHAnsi"/>
        </w:rPr>
        <w:t xml:space="preserve"> envisioned: </w:t>
      </w:r>
      <w:r w:rsidRPr="009A7D0D">
        <w:rPr>
          <w:rStyle w:val="StyleUnderline"/>
          <w:rFonts w:asciiTheme="minorHAnsi" w:hAnsiTheme="minorHAnsi" w:cstheme="minorHAnsi"/>
          <w:highlight w:val="green"/>
        </w:rPr>
        <w:t xml:space="preserve">unprovoked wars </w:t>
      </w:r>
      <w:r w:rsidRPr="000E37B4">
        <w:rPr>
          <w:rStyle w:val="StyleUnderline"/>
          <w:rFonts w:asciiTheme="minorHAnsi" w:hAnsiTheme="minorHAnsi" w:cstheme="minorHAnsi"/>
        </w:rPr>
        <w:t>of</w:t>
      </w:r>
      <w:r w:rsidRPr="000E37B4">
        <w:rPr>
          <w:rFonts w:asciiTheme="minorHAnsi" w:hAnsiTheme="minorHAnsi" w:cstheme="minorHAnsi"/>
          <w:sz w:val="14"/>
        </w:rPr>
        <w:t xml:space="preserve"> </w:t>
      </w:r>
      <w:r w:rsidRPr="000E37B4">
        <w:rPr>
          <w:rStyle w:val="StyleUnderline"/>
          <w:rFonts w:asciiTheme="minorHAnsi" w:hAnsiTheme="minorHAnsi" w:cstheme="minorHAnsi"/>
        </w:rPr>
        <w:t xml:space="preserve">aggression; unmanned drone attacks; </w:t>
      </w:r>
      <w:r w:rsidRPr="009A7D0D">
        <w:rPr>
          <w:rStyle w:val="StyleUnderline"/>
          <w:rFonts w:asciiTheme="minorHAnsi" w:hAnsiTheme="minorHAnsi" w:cstheme="minorHAnsi"/>
          <w:highlight w:val="green"/>
        </w:rPr>
        <w:t>torture</w:t>
      </w:r>
      <w:r w:rsidRPr="000E37B4">
        <w:rPr>
          <w:rStyle w:val="StyleUnderline"/>
          <w:rFonts w:asciiTheme="minorHAnsi" w:hAnsiTheme="minorHAnsi" w:cstheme="minorHAnsi"/>
        </w:rPr>
        <w:t xml:space="preserve">s </w:t>
      </w:r>
      <w:r w:rsidRPr="009A7D0D">
        <w:rPr>
          <w:rStyle w:val="StyleUnderline"/>
          <w:rFonts w:asciiTheme="minorHAnsi" w:hAnsiTheme="minorHAnsi" w:cstheme="minorHAnsi"/>
          <w:highlight w:val="green"/>
        </w:rPr>
        <w:t>and rendition</w:t>
      </w:r>
      <w:r w:rsidRPr="000E37B4">
        <w:rPr>
          <w:rStyle w:val="StyleUnderline"/>
          <w:rFonts w:asciiTheme="minorHAnsi" w:hAnsiTheme="minorHAnsi" w:cstheme="minorHAnsi"/>
        </w:rPr>
        <w:t xml:space="preserve">s; assassinations of our alleged “enemies”; sales of nuclear weapons; destabilization of unfriendly governments; creating </w:t>
      </w:r>
      <w:r w:rsidRPr="009A7D0D">
        <w:rPr>
          <w:rStyle w:val="StyleUnderline"/>
          <w:rFonts w:asciiTheme="minorHAnsi" w:hAnsiTheme="minorHAnsi" w:cstheme="minorHAnsi"/>
          <w:highlight w:val="green"/>
        </w:rPr>
        <w:t>the largest prison</w:t>
      </w:r>
      <w:r w:rsidRPr="000E37B4">
        <w:rPr>
          <w:rStyle w:val="StyleUnderline"/>
          <w:rFonts w:asciiTheme="minorHAnsi" w:hAnsiTheme="minorHAnsi" w:cstheme="minorHAnsi"/>
        </w:rPr>
        <w:t xml:space="preserve"> population</w:t>
      </w:r>
      <w:r w:rsidRPr="000E37B4">
        <w:rPr>
          <w:rFonts w:asciiTheme="minorHAnsi" w:hAnsiTheme="minorHAnsi" w:cstheme="minorHAnsi"/>
          <w:sz w:val="14"/>
        </w:rPr>
        <w:t xml:space="preserve"> in the world – </w:t>
      </w:r>
      <w:r w:rsidRPr="009A7D0D">
        <w:rPr>
          <w:rStyle w:val="StyleUnderline"/>
          <w:rFonts w:asciiTheme="minorHAnsi" w:hAnsiTheme="minorHAnsi" w:cstheme="minorHAnsi"/>
          <w:highlight w:val="green"/>
        </w:rPr>
        <w:t>the list is</w:t>
      </w:r>
      <w:r w:rsidRPr="000E37B4">
        <w:rPr>
          <w:rStyle w:val="StyleUnderline"/>
          <w:rFonts w:asciiTheme="minorHAnsi" w:hAnsiTheme="minorHAnsi" w:cstheme="minorHAnsi"/>
        </w:rPr>
        <w:t xml:space="preserve"> virtually </w:t>
      </w:r>
      <w:r w:rsidRPr="009A7D0D">
        <w:rPr>
          <w:rStyle w:val="StyleUnderline"/>
          <w:rFonts w:asciiTheme="minorHAnsi" w:hAnsiTheme="minorHAnsi" w:cstheme="minorHAnsi"/>
          <w:highlight w:val="green"/>
        </w:rPr>
        <w:t>endless</w:t>
      </w:r>
      <w:r w:rsidRPr="000E37B4">
        <w:rPr>
          <w:rStyle w:val="StyleUnderline"/>
          <w:rFonts w:asciiTheme="minorHAnsi" w:hAnsiTheme="minorHAnsi" w:cstheme="minorHAnsi"/>
        </w:rPr>
        <w:t xml:space="preserve">. </w:t>
      </w:r>
      <w:proofErr w:type="gramStart"/>
      <w:r w:rsidRPr="000E37B4">
        <w:rPr>
          <w:rFonts w:asciiTheme="minorHAnsi" w:hAnsiTheme="minorHAnsi" w:cstheme="minorHAnsi"/>
          <w:sz w:val="14"/>
        </w:rPr>
        <w:t>Obviously</w:t>
      </w:r>
      <w:proofErr w:type="gramEnd"/>
      <w:r w:rsidRPr="000E37B4">
        <w:rPr>
          <w:rFonts w:asciiTheme="minorHAnsi" w:hAnsiTheme="minorHAnsi" w:cstheme="minorHAnsi"/>
          <w:sz w:val="14"/>
        </w:rPr>
        <w:t xml:space="preserve"> one would wish that there existed a body of </w:t>
      </w:r>
      <w:r w:rsidRPr="009A7D0D">
        <w:rPr>
          <w:rStyle w:val="StyleUnderline"/>
          <w:rFonts w:asciiTheme="minorHAnsi" w:hAnsiTheme="minorHAnsi" w:cstheme="minorHAnsi"/>
          <w:highlight w:val="green"/>
        </w:rPr>
        <w:t>i</w:t>
      </w:r>
      <w:r w:rsidRPr="000E37B4">
        <w:rPr>
          <w:rStyle w:val="StyleUnderline"/>
          <w:rFonts w:asciiTheme="minorHAnsi" w:hAnsiTheme="minorHAnsi" w:cstheme="minorHAnsi"/>
        </w:rPr>
        <w:t xml:space="preserve">nternational </w:t>
      </w:r>
      <w:r w:rsidRPr="009A7D0D">
        <w:rPr>
          <w:rStyle w:val="StyleUnderline"/>
          <w:rFonts w:asciiTheme="minorHAnsi" w:hAnsiTheme="minorHAnsi" w:cstheme="minorHAnsi"/>
          <w:highlight w:val="green"/>
        </w:rPr>
        <w:t>law</w:t>
      </w:r>
      <w:r w:rsidRPr="000E37B4">
        <w:rPr>
          <w:rFonts w:asciiTheme="minorHAnsi" w:hAnsiTheme="minorHAnsi" w:cstheme="minorHAnsi"/>
          <w:sz w:val="14"/>
        </w:rPr>
        <w:t xml:space="preserve"> that could put an end to these abuses, but such laws </w:t>
      </w:r>
      <w:r w:rsidRPr="009A7D0D">
        <w:rPr>
          <w:rStyle w:val="Emphasis"/>
          <w:rFonts w:asciiTheme="minorHAnsi" w:hAnsiTheme="minorHAnsi" w:cstheme="minorHAnsi"/>
          <w:highlight w:val="green"/>
        </w:rPr>
        <w:t>exist in theory, not in practice.</w:t>
      </w:r>
      <w:r w:rsidRPr="009A7D0D">
        <w:rPr>
          <w:rFonts w:asciiTheme="minorHAnsi" w:hAnsiTheme="minorHAnsi" w:cstheme="minorHAnsi"/>
          <w:sz w:val="14"/>
          <w:highlight w:val="green"/>
        </w:rPr>
        <w:t xml:space="preserve"> </w:t>
      </w:r>
      <w:r w:rsidRPr="009A7D0D">
        <w:rPr>
          <w:rStyle w:val="StyleUnderline"/>
          <w:rFonts w:asciiTheme="minorHAnsi" w:hAnsiTheme="minorHAnsi" w:cstheme="minorHAnsi"/>
          <w:highlight w:val="green"/>
        </w:rPr>
        <w:t>Each time a</w:t>
      </w:r>
      <w:r w:rsidRPr="000E37B4">
        <w:rPr>
          <w:rStyle w:val="StyleUnderline"/>
          <w:rFonts w:asciiTheme="minorHAnsi" w:hAnsiTheme="minorHAnsi" w:cstheme="minorHAnsi"/>
        </w:rPr>
        <w:t xml:space="preserve"> legal </w:t>
      </w:r>
      <w:r w:rsidRPr="009A7D0D">
        <w:rPr>
          <w:rStyle w:val="StyleUnderline"/>
          <w:rFonts w:asciiTheme="minorHAnsi" w:hAnsiTheme="minorHAnsi" w:cstheme="minorHAnsi"/>
          <w:highlight w:val="green"/>
        </w:rPr>
        <w:t>scholar points out the</w:t>
      </w:r>
      <w:r w:rsidRPr="000E37B4">
        <w:rPr>
          <w:rStyle w:val="StyleUnderline"/>
          <w:rFonts w:asciiTheme="minorHAnsi" w:hAnsiTheme="minorHAnsi" w:cstheme="minorHAnsi"/>
        </w:rPr>
        <w:t xml:space="preserve"> </w:t>
      </w:r>
      <w:proofErr w:type="gramStart"/>
      <w:r w:rsidRPr="000E37B4">
        <w:rPr>
          <w:rStyle w:val="StyleUnderline"/>
          <w:rFonts w:asciiTheme="minorHAnsi" w:hAnsiTheme="minorHAnsi" w:cstheme="minorHAnsi"/>
        </w:rPr>
        <w:t xml:space="preserve">particular </w:t>
      </w:r>
      <w:r w:rsidRPr="009A7D0D">
        <w:rPr>
          <w:rStyle w:val="StyleUnderline"/>
          <w:rFonts w:asciiTheme="minorHAnsi" w:hAnsiTheme="minorHAnsi" w:cstheme="minorHAnsi"/>
          <w:highlight w:val="green"/>
        </w:rPr>
        <w:t>treaties</w:t>
      </w:r>
      <w:proofErr w:type="gramEnd"/>
      <w:r w:rsidRPr="009A7D0D">
        <w:rPr>
          <w:rStyle w:val="StyleUnderline"/>
          <w:rFonts w:asciiTheme="minorHAnsi" w:hAnsiTheme="minorHAnsi" w:cstheme="minorHAnsi"/>
          <w:highlight w:val="green"/>
        </w:rPr>
        <w:t xml:space="preserve"> being ignored</w:t>
      </w:r>
      <w:r w:rsidRPr="000E37B4">
        <w:rPr>
          <w:rStyle w:val="StyleUnderline"/>
          <w:rFonts w:asciiTheme="minorHAnsi" w:hAnsiTheme="minorHAnsi" w:cstheme="minorHAnsi"/>
        </w:rPr>
        <w:t xml:space="preserve"> by the superpowers</w:t>
      </w:r>
      <w:r w:rsidRPr="000E37B4">
        <w:rPr>
          <w:rFonts w:asciiTheme="minorHAnsi" w:hAnsiTheme="minorHAnsi" w:cstheme="minorHAnsi"/>
          <w:sz w:val="14"/>
        </w:rPr>
        <w:t xml:space="preserve"> (and everyone else) </w:t>
      </w:r>
      <w:r w:rsidRPr="009A7D0D">
        <w:rPr>
          <w:rStyle w:val="Emphasis"/>
          <w:rFonts w:asciiTheme="minorHAnsi" w:hAnsiTheme="minorHAnsi" w:cstheme="minorHAnsi"/>
          <w:highlight w:val="green"/>
        </w:rPr>
        <w:t xml:space="preserve">the </w:t>
      </w:r>
      <w:r w:rsidRPr="000E37B4">
        <w:rPr>
          <w:rStyle w:val="Emphasis"/>
          <w:rFonts w:asciiTheme="minorHAnsi" w:hAnsiTheme="minorHAnsi" w:cstheme="minorHAnsi"/>
        </w:rPr>
        <w:t xml:space="preserve">only </w:t>
      </w:r>
      <w:r w:rsidRPr="009A7D0D">
        <w:rPr>
          <w:rStyle w:val="Emphasis"/>
          <w:rFonts w:asciiTheme="minorHAnsi" w:hAnsiTheme="minorHAnsi" w:cstheme="minorHAnsi"/>
          <w:highlight w:val="green"/>
        </w:rPr>
        <w:t>appropriate response is “so what!”</w:t>
      </w:r>
      <w:r w:rsidRPr="000E37B4">
        <w:rPr>
          <w:rStyle w:val="StyleUnderline"/>
          <w:rFonts w:asciiTheme="minorHAnsi" w:hAnsiTheme="minorHAnsi" w:cstheme="minorHAnsi"/>
        </w:rPr>
        <w:t xml:space="preserve"> </w:t>
      </w:r>
      <w:r w:rsidRPr="000E37B4">
        <w:rPr>
          <w:rFonts w:asciiTheme="minorHAnsi" w:hAnsiTheme="minorHAnsi" w:cstheme="minorHAnsi"/>
          <w:sz w:val="14"/>
        </w:rPr>
        <w:t xml:space="preserve">or “they always say that.” </w:t>
      </w:r>
      <w:r w:rsidRPr="000E37B4">
        <w:rPr>
          <w:rStyle w:val="StyleUnderline"/>
          <w:rFonts w:asciiTheme="minorHAnsi" w:hAnsiTheme="minorHAnsi" w:cstheme="minorHAnsi"/>
        </w:rPr>
        <w:t xml:space="preserve">If </w:t>
      </w:r>
      <w:r w:rsidRPr="009A7D0D">
        <w:rPr>
          <w:rStyle w:val="StyleUnderline"/>
          <w:rFonts w:asciiTheme="minorHAnsi" w:hAnsiTheme="minorHAnsi" w:cstheme="minorHAnsi"/>
          <w:highlight w:val="green"/>
        </w:rPr>
        <w:t>there is no enforcement mechanism to prevent</w:t>
      </w:r>
      <w:r w:rsidRPr="000E37B4">
        <w:rPr>
          <w:rStyle w:val="StyleUnderline"/>
          <w:rFonts w:asciiTheme="minorHAnsi" w:hAnsiTheme="minorHAnsi" w:cstheme="minorHAnsi"/>
        </w:rPr>
        <w:t xml:space="preserve"> the</w:t>
      </w:r>
      <w:r w:rsidRPr="000E37B4">
        <w:rPr>
          <w:rFonts w:asciiTheme="minorHAnsi" w:hAnsiTheme="minorHAnsi" w:cstheme="minorHAnsi"/>
          <w:sz w:val="14"/>
        </w:rPr>
        <w:t xml:space="preserve"> </w:t>
      </w:r>
      <w:r w:rsidRPr="009A7D0D">
        <w:rPr>
          <w:rStyle w:val="StyleUnderline"/>
          <w:rFonts w:asciiTheme="minorHAnsi" w:hAnsiTheme="minorHAnsi" w:cstheme="minorHAnsi"/>
          <w:highlight w:val="green"/>
        </w:rPr>
        <w:t>violations</w:t>
      </w:r>
      <w:r w:rsidRPr="000E37B4">
        <w:rPr>
          <w:rStyle w:val="StyleUnderline"/>
          <w:rFonts w:asciiTheme="minorHAnsi" w:hAnsiTheme="minorHAnsi" w:cstheme="minorHAnsi"/>
        </w:rPr>
        <w:t xml:space="preserve">, and no military force with the power to intervene on behalf of those victimized by the violations, what possible good does it do to invoke principles </w:t>
      </w:r>
      <w:r w:rsidRPr="000E37B4">
        <w:rPr>
          <w:rFonts w:asciiTheme="minorHAnsi" w:hAnsiTheme="minorHAnsi" w:cstheme="minorHAnsi"/>
          <w:sz w:val="14"/>
        </w:rPr>
        <w:t>of “truth and justice” that border on fantasy? The assumption is that by invoking human rights principles, legal scholars hope to reinforce the importance of, and need for, such a body of law. Yet</w:t>
      </w:r>
      <w:proofErr w:type="gramStart"/>
      <w:r w:rsidRPr="000E37B4">
        <w:rPr>
          <w:rFonts w:asciiTheme="minorHAnsi" w:hAnsiTheme="minorHAnsi" w:cstheme="minorHAnsi"/>
          <w:sz w:val="14"/>
        </w:rPr>
        <w:t xml:space="preserve">, in reality, </w:t>
      </w:r>
      <w:r w:rsidRPr="000E37B4">
        <w:rPr>
          <w:rStyle w:val="StyleUnderline"/>
          <w:rFonts w:asciiTheme="minorHAnsi" w:hAnsiTheme="minorHAnsi" w:cstheme="minorHAnsi"/>
        </w:rPr>
        <w:t>the</w:t>
      </w:r>
      <w:proofErr w:type="gramEnd"/>
      <w:r w:rsidRPr="000E37B4">
        <w:rPr>
          <w:rStyle w:val="StyleUnderline"/>
          <w:rFonts w:asciiTheme="minorHAnsi" w:hAnsiTheme="minorHAnsi" w:cstheme="minorHAnsi"/>
        </w:rPr>
        <w:t xml:space="preserve"> invocation means nothing at the present time, and goes nowhere. In </w:t>
      </w:r>
      <w:r w:rsidRPr="000E37B4">
        <w:rPr>
          <w:rFonts w:asciiTheme="minorHAnsi" w:hAnsiTheme="minorHAnsi" w:cstheme="minorHAnsi"/>
          <w:sz w:val="14"/>
        </w:rPr>
        <w:t xml:space="preserve">the real world, it would be nice to focus on suggestions that are </w:t>
      </w:r>
      <w:proofErr w:type="gramStart"/>
      <w:r w:rsidRPr="000E37B4">
        <w:rPr>
          <w:rFonts w:asciiTheme="minorHAnsi" w:hAnsiTheme="minorHAnsi" w:cstheme="minorHAnsi"/>
          <w:sz w:val="14"/>
        </w:rPr>
        <w:t>enforceable, and</w:t>
      </w:r>
      <w:proofErr w:type="gramEnd"/>
      <w:r w:rsidRPr="000E37B4">
        <w:rPr>
          <w:rFonts w:asciiTheme="minorHAnsi" w:hAnsiTheme="minorHAnsi" w:cstheme="minorHAnsi"/>
          <w:sz w:val="14"/>
        </w:rPr>
        <w:t xml:space="preserve"> have some potential to prevent the atrocities taking place around the globe.</w:t>
      </w:r>
    </w:p>
    <w:p w14:paraId="0D0C8E01" w14:textId="77777777" w:rsidR="001B6A29" w:rsidRDefault="001B6A29" w:rsidP="001B6A29">
      <w:pPr>
        <w:pStyle w:val="Heading4"/>
      </w:pPr>
      <w:r>
        <w:t>1AC Sean – contingent impacts are easier to predict since laundry list impacts are built from interconnecting structures that convolute specific solvency link chains – flips their probability arguments.</w:t>
      </w:r>
    </w:p>
    <w:p w14:paraId="35B07C47" w14:textId="77777777" w:rsidR="001B6A29" w:rsidRDefault="001B6A29" w:rsidP="001B6A29">
      <w:pPr>
        <w:pStyle w:val="Heading4"/>
      </w:pPr>
      <w:r>
        <w:t xml:space="preserve">C/A </w:t>
      </w:r>
      <w:proofErr w:type="gramStart"/>
      <w:r>
        <w:t>all of</w:t>
      </w:r>
      <w:proofErr w:type="gramEnd"/>
      <w:r>
        <w:t xml:space="preserve"> our no spill-over and </w:t>
      </w:r>
      <w:proofErr w:type="spellStart"/>
      <w:r>
        <w:t>opino</w:t>
      </w:r>
      <w:proofErr w:type="spellEnd"/>
      <w:r>
        <w:t xml:space="preserve"> juris defense to answer 1AC Meissner to the Climate Internal Link.</w:t>
      </w:r>
    </w:p>
    <w:p w14:paraId="4E9C874F" w14:textId="77777777" w:rsidR="001B6A29" w:rsidRPr="005C6745" w:rsidRDefault="001B6A29" w:rsidP="001B6A29">
      <w:pPr>
        <w:pStyle w:val="Heading4"/>
      </w:pPr>
      <w:r>
        <w:t xml:space="preserve">I-Law fails to solve Warming – proven by Paris – they have no empirical solvency or predictive arguments for how broader I-Law compliance would </w:t>
      </w:r>
      <w:proofErr w:type="spellStart"/>
      <w:proofErr w:type="gramStart"/>
      <w:r>
        <w:t>effect</w:t>
      </w:r>
      <w:proofErr w:type="spellEnd"/>
      <w:proofErr w:type="gramEnd"/>
      <w:r>
        <w:t xml:space="preserve"> the environment. </w:t>
      </w:r>
    </w:p>
    <w:p w14:paraId="38739850" w14:textId="77777777" w:rsidR="00A95652" w:rsidRPr="001B6A29" w:rsidRDefault="00A95652" w:rsidP="001B6A29"/>
    <w:sectPr w:rsidR="00A95652" w:rsidRPr="001B6A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4A142F"/>
    <w:multiLevelType w:val="multilevel"/>
    <w:tmpl w:val="F62213D6"/>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A85CD6"/>
    <w:multiLevelType w:val="hybridMultilevel"/>
    <w:tmpl w:val="EFBA6562"/>
    <w:lvl w:ilvl="0" w:tplc="99561E8A">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914D8D"/>
    <w:multiLevelType w:val="hybridMultilevel"/>
    <w:tmpl w:val="59C8A24A"/>
    <w:lvl w:ilvl="0" w:tplc="8794AD9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784AD1"/>
    <w:multiLevelType w:val="hybridMultilevel"/>
    <w:tmpl w:val="47888C2C"/>
    <w:lvl w:ilvl="0" w:tplc="326E11A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3"/>
  </w:num>
  <w:num w:numId="12">
    <w:abstractNumId w:val="0"/>
  </w:num>
  <w:num w:numId="13">
    <w:abstractNumId w:val="11"/>
  </w:num>
  <w:num w:numId="14">
    <w:abstractNumId w:val="15"/>
  </w:num>
  <w:num w:numId="15">
    <w:abstractNumId w:val="12"/>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6A29"/>
    <w:rsid w:val="000139A3"/>
    <w:rsid w:val="000C7817"/>
    <w:rsid w:val="000F1B91"/>
    <w:rsid w:val="00100833"/>
    <w:rsid w:val="00104529"/>
    <w:rsid w:val="00105942"/>
    <w:rsid w:val="00107396"/>
    <w:rsid w:val="00134ED3"/>
    <w:rsid w:val="00144A4C"/>
    <w:rsid w:val="00176AB0"/>
    <w:rsid w:val="00177B7D"/>
    <w:rsid w:val="0018322D"/>
    <w:rsid w:val="001B5776"/>
    <w:rsid w:val="001B6A29"/>
    <w:rsid w:val="001E527A"/>
    <w:rsid w:val="001F78CE"/>
    <w:rsid w:val="0020761C"/>
    <w:rsid w:val="00251FC7"/>
    <w:rsid w:val="002855A7"/>
    <w:rsid w:val="002B146A"/>
    <w:rsid w:val="002B5E17"/>
    <w:rsid w:val="002E3B84"/>
    <w:rsid w:val="00315690"/>
    <w:rsid w:val="00316B75"/>
    <w:rsid w:val="00325646"/>
    <w:rsid w:val="00331DF7"/>
    <w:rsid w:val="003460F2"/>
    <w:rsid w:val="0038158C"/>
    <w:rsid w:val="003902BA"/>
    <w:rsid w:val="003A09E2"/>
    <w:rsid w:val="003F4C48"/>
    <w:rsid w:val="00407037"/>
    <w:rsid w:val="004605D6"/>
    <w:rsid w:val="00483761"/>
    <w:rsid w:val="004C60E8"/>
    <w:rsid w:val="004E3579"/>
    <w:rsid w:val="004E728B"/>
    <w:rsid w:val="004F39E0"/>
    <w:rsid w:val="00510C8E"/>
    <w:rsid w:val="00537BD5"/>
    <w:rsid w:val="0057268A"/>
    <w:rsid w:val="005D2912"/>
    <w:rsid w:val="006065BD"/>
    <w:rsid w:val="00645FA9"/>
    <w:rsid w:val="00647866"/>
    <w:rsid w:val="00665003"/>
    <w:rsid w:val="006A2AD0"/>
    <w:rsid w:val="006C2375"/>
    <w:rsid w:val="006D4ECC"/>
    <w:rsid w:val="0071480A"/>
    <w:rsid w:val="00722258"/>
    <w:rsid w:val="007243E5"/>
    <w:rsid w:val="00766EA0"/>
    <w:rsid w:val="007A2226"/>
    <w:rsid w:val="007C143A"/>
    <w:rsid w:val="007F5B66"/>
    <w:rsid w:val="00823A1C"/>
    <w:rsid w:val="00845B9D"/>
    <w:rsid w:val="00860984"/>
    <w:rsid w:val="008B3ECB"/>
    <w:rsid w:val="008B4E85"/>
    <w:rsid w:val="008C1B2E"/>
    <w:rsid w:val="0091627E"/>
    <w:rsid w:val="0097032B"/>
    <w:rsid w:val="009D2EAD"/>
    <w:rsid w:val="009D54B2"/>
    <w:rsid w:val="009D79AD"/>
    <w:rsid w:val="009E1922"/>
    <w:rsid w:val="009F7ED2"/>
    <w:rsid w:val="00A93661"/>
    <w:rsid w:val="00A95652"/>
    <w:rsid w:val="00AC0AB8"/>
    <w:rsid w:val="00B23E92"/>
    <w:rsid w:val="00B33C6D"/>
    <w:rsid w:val="00B4508F"/>
    <w:rsid w:val="00B55AD5"/>
    <w:rsid w:val="00B8057C"/>
    <w:rsid w:val="00BA5E74"/>
    <w:rsid w:val="00BD48B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E6B73"/>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9CC54"/>
  <w15:chartTrackingRefBased/>
  <w15:docId w15:val="{44A34716-7B88-412A-8A63-8C1FE4E8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79AD"/>
    <w:rPr>
      <w:rFonts w:ascii="Calibri" w:hAnsi="Calibri"/>
    </w:rPr>
  </w:style>
  <w:style w:type="paragraph" w:styleId="Heading1">
    <w:name w:val="heading 1"/>
    <w:aliases w:val="Pocket"/>
    <w:basedOn w:val="Normal"/>
    <w:next w:val="Normal"/>
    <w:link w:val="Heading1Char"/>
    <w:qFormat/>
    <w:rsid w:val="009D79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79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79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T"/>
    <w:basedOn w:val="Normal"/>
    <w:next w:val="Normal"/>
    <w:link w:val="Heading4Char"/>
    <w:uiPriority w:val="3"/>
    <w:unhideWhenUsed/>
    <w:qFormat/>
    <w:rsid w:val="009D79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79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79AD"/>
  </w:style>
  <w:style w:type="character" w:customStyle="1" w:styleId="Heading1Char">
    <w:name w:val="Heading 1 Char"/>
    <w:aliases w:val="Pocket Char"/>
    <w:basedOn w:val="DefaultParagraphFont"/>
    <w:link w:val="Heading1"/>
    <w:rsid w:val="009D79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79A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79A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t Char"/>
    <w:basedOn w:val="DefaultParagraphFont"/>
    <w:link w:val="Heading4"/>
    <w:uiPriority w:val="3"/>
    <w:rsid w:val="009D79A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s"/>
    <w:basedOn w:val="DefaultParagraphFont"/>
    <w:link w:val="textbold"/>
    <w:uiPriority w:val="7"/>
    <w:qFormat/>
    <w:rsid w:val="009D79A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D79AD"/>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9D79AD"/>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9D79AD"/>
    <w:rPr>
      <w:color w:val="auto"/>
      <w:u w:val="none"/>
    </w:rPr>
  </w:style>
  <w:style w:type="character" w:styleId="FollowedHyperlink">
    <w:name w:val="FollowedHyperlink"/>
    <w:basedOn w:val="DefaultParagraphFont"/>
    <w:uiPriority w:val="99"/>
    <w:semiHidden/>
    <w:unhideWhenUsed/>
    <w:rsid w:val="009D79AD"/>
    <w:rPr>
      <w:color w:val="auto"/>
      <w:u w:val="none"/>
    </w:rPr>
  </w:style>
  <w:style w:type="paragraph" w:customStyle="1" w:styleId="textbold">
    <w:name w:val="text bold"/>
    <w:basedOn w:val="Normal"/>
    <w:link w:val="Emphasis"/>
    <w:uiPriority w:val="7"/>
    <w:qFormat/>
    <w:rsid w:val="001B6A29"/>
    <w:pPr>
      <w:ind w:left="720"/>
      <w:jc w:val="both"/>
    </w:pPr>
    <w:rPr>
      <w:b/>
      <w:iCs/>
      <w:u w:val="single"/>
    </w:rPr>
  </w:style>
  <w:style w:type="paragraph" w:customStyle="1" w:styleId="evidencetext">
    <w:name w:val="evidence text"/>
    <w:basedOn w:val="Normal"/>
    <w:next w:val="Normal"/>
    <w:link w:val="evidencetextChar1"/>
    <w:qFormat/>
    <w:rsid w:val="001B6A29"/>
    <w:pPr>
      <w:ind w:left="432" w:right="432"/>
    </w:pPr>
    <w:rPr>
      <w:color w:val="000000"/>
    </w:rPr>
  </w:style>
  <w:style w:type="character" w:customStyle="1" w:styleId="evidencetextChar1">
    <w:name w:val="evidence text Char1"/>
    <w:basedOn w:val="DefaultParagraphFont"/>
    <w:link w:val="evidencetext"/>
    <w:rsid w:val="001B6A29"/>
    <w:rPr>
      <w:rFonts w:ascii="Calibri" w:hAnsi="Calibri"/>
      <w:color w:val="000000"/>
    </w:rPr>
  </w:style>
  <w:style w:type="paragraph" w:customStyle="1" w:styleId="Emphasize">
    <w:name w:val="Emphasize"/>
    <w:basedOn w:val="Normal"/>
    <w:uiPriority w:val="7"/>
    <w:qFormat/>
    <w:rsid w:val="001B6A29"/>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ListParagraph">
    <w:name w:val="List Paragraph"/>
    <w:aliases w:val="6 font"/>
    <w:basedOn w:val="Normal"/>
    <w:uiPriority w:val="99"/>
    <w:unhideWhenUsed/>
    <w:qFormat/>
    <w:rsid w:val="001B6A29"/>
    <w:pPr>
      <w:ind w:left="720"/>
      <w:contextualSpacing/>
    </w:pPr>
  </w:style>
  <w:style w:type="paragraph" w:styleId="DocumentMap">
    <w:name w:val="Document Map"/>
    <w:basedOn w:val="Normal"/>
    <w:link w:val="DocumentMapChar"/>
    <w:uiPriority w:val="99"/>
    <w:semiHidden/>
    <w:unhideWhenUsed/>
    <w:rsid w:val="001B6A29"/>
    <w:rPr>
      <w:rFonts w:ascii="Lucida Grande" w:hAnsi="Lucida Grande" w:cs="Lucida Grande"/>
    </w:rPr>
  </w:style>
  <w:style w:type="character" w:customStyle="1" w:styleId="DocumentMapChar">
    <w:name w:val="Document Map Char"/>
    <w:basedOn w:val="DefaultParagraphFont"/>
    <w:link w:val="DocumentMap"/>
    <w:uiPriority w:val="99"/>
    <w:semiHidden/>
    <w:rsid w:val="001B6A29"/>
    <w:rPr>
      <w:rFonts w:ascii="Lucida Grande" w:hAnsi="Lucida Grande" w:cs="Lucida Grande"/>
    </w:rPr>
  </w:style>
  <w:style w:type="paragraph" w:styleId="NormalWeb">
    <w:name w:val="Normal (Web)"/>
    <w:basedOn w:val="Normal"/>
    <w:uiPriority w:val="99"/>
    <w:semiHidden/>
    <w:unhideWhenUsed/>
    <w:rsid w:val="001B6A29"/>
    <w:pPr>
      <w:spacing w:before="100" w:beforeAutospacing="1" w:after="100" w:afterAutospacing="1"/>
    </w:pPr>
    <w:rPr>
      <w:rFonts w:ascii="Times New Roman" w:eastAsia="Times New Roman" w:hAnsi="Times New Roman" w:cs="Times New Roman"/>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
    <w:basedOn w:val="Heading1"/>
    <w:link w:val="Hyperlink"/>
    <w:autoRedefine/>
    <w:uiPriority w:val="99"/>
    <w:qFormat/>
    <w:rsid w:val="001B6A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1B6A29"/>
    <w:pPr>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 w:type="character" w:styleId="UnresolvedMention">
    <w:name w:val="Unresolved Mention"/>
    <w:basedOn w:val="DefaultParagraphFont"/>
    <w:uiPriority w:val="99"/>
    <w:semiHidden/>
    <w:unhideWhenUsed/>
    <w:rsid w:val="001B6A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business/2020/10/08/international-complaint-worker-protection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law.cornell.edu/wex/opinio_juris_(international_law)"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ecsi.edu/research/social/pandemics/transition" TargetMode="External"/><Relationship Id="rId11" Type="http://schemas.openxmlformats.org/officeDocument/2006/relationships/hyperlink" Target="http://www.fpif.org/blog/the_impotence_of_international_law" TargetMode="External"/><Relationship Id="rId5" Type="http://schemas.openxmlformats.org/officeDocument/2006/relationships/webSettings" Target="webSettings.xml"/><Relationship Id="rId10" Type="http://schemas.openxmlformats.org/officeDocument/2006/relationships/hyperlink" Target="https://news.nd.edu/news/syria-airstrikes-a-grave-violation-of-international-law-expert-says/" TargetMode="External"/><Relationship Id="rId4" Type="http://schemas.openxmlformats.org/officeDocument/2006/relationships/settings" Target="settings.xml"/><Relationship Id="rId9" Type="http://schemas.openxmlformats.org/officeDocument/2006/relationships/hyperlink" Target="https://sci-hub.se/https:/doi.org/10.1177/20319525219944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22</Pages>
  <Words>11287</Words>
  <Characters>64339</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13</cp:revision>
  <dcterms:created xsi:type="dcterms:W3CDTF">2021-12-04T03:55:00Z</dcterms:created>
  <dcterms:modified xsi:type="dcterms:W3CDTF">2021-12-04T14:07:00Z</dcterms:modified>
</cp:coreProperties>
</file>