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2350F" w14:textId="3E719DD3" w:rsidR="00104720" w:rsidRDefault="00104720" w:rsidP="00104720">
      <w:pPr>
        <w:pStyle w:val="Heading4"/>
      </w:pPr>
      <w:r>
        <w:t xml:space="preserve">I disclose </w:t>
      </w:r>
      <w:proofErr w:type="gramStart"/>
      <w:r>
        <w:t>open source</w:t>
      </w:r>
      <w:proofErr w:type="gramEnd"/>
      <w:r>
        <w:t xml:space="preserve"> case cards AND analytics +.03 :D </w:t>
      </w:r>
    </w:p>
    <w:p w14:paraId="0D7984B4" w14:textId="770CFE5F" w:rsidR="00104720" w:rsidRDefault="005C7E6A" w:rsidP="00104720">
      <w:hyperlink r:id="rId8" w:history="1">
        <w:r w:rsidRPr="00376C94">
          <w:rPr>
            <w:rStyle w:val="Hyperlink"/>
          </w:rPr>
          <w:t>https://hsld.debatecoaches.org/Houston%20Memorial/Cho%20Neg</w:t>
        </w:r>
      </w:hyperlink>
    </w:p>
    <w:p w14:paraId="33857072" w14:textId="4887735B" w:rsidR="005C7E6A" w:rsidRDefault="005C7E6A" w:rsidP="00104720"/>
    <w:p w14:paraId="1EE73DB7" w14:textId="77777777" w:rsidR="005C7E6A" w:rsidRDefault="005C7E6A" w:rsidP="005C7E6A">
      <w:pPr>
        <w:pStyle w:val="Heading3"/>
      </w:pPr>
      <w:r>
        <w:lastRenderedPageBreak/>
        <w:t>Kessler wrong</w:t>
      </w:r>
    </w:p>
    <w:p w14:paraId="28375B64" w14:textId="77777777" w:rsidR="005C7E6A" w:rsidRPr="00B036CD" w:rsidRDefault="005C7E6A" w:rsidP="005C7E6A">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6EB9D0DC" w14:textId="77777777" w:rsidR="005C7E6A" w:rsidRPr="00FE4F08" w:rsidRDefault="005C7E6A" w:rsidP="005C7E6A">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698E7757" w14:textId="77777777" w:rsidR="005C7E6A" w:rsidRPr="00FE4F08" w:rsidRDefault="005C7E6A" w:rsidP="005C7E6A">
      <w:pPr>
        <w:rPr>
          <w:sz w:val="16"/>
        </w:rPr>
      </w:pPr>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970852">
        <w:rPr>
          <w:rStyle w:val="Emphasis"/>
          <w:highlight w:val="green"/>
        </w:rPr>
        <w:t>worst case</w:t>
      </w:r>
      <w:proofErr w:type="gramEnd"/>
      <w:r w:rsidRPr="00970852">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rPr>
          <w:sz w:val="16"/>
        </w:rPr>
        <w:t>.</w:t>
      </w:r>
    </w:p>
    <w:p w14:paraId="19852258" w14:textId="77777777" w:rsidR="005C7E6A" w:rsidRDefault="005C7E6A" w:rsidP="005C7E6A">
      <w:pPr>
        <w:pStyle w:val="Heading4"/>
        <w:rPr>
          <w:rFonts w:cs="Arial"/>
        </w:rPr>
      </w:pPr>
    </w:p>
    <w:p w14:paraId="2383465D" w14:textId="77777777" w:rsidR="005C7E6A" w:rsidRDefault="005C7E6A" w:rsidP="005C7E6A">
      <w:pPr>
        <w:pStyle w:val="Heading3"/>
      </w:pPr>
      <w:proofErr w:type="spellStart"/>
      <w:r>
        <w:lastRenderedPageBreak/>
        <w:t>Miscalc</w:t>
      </w:r>
      <w:proofErr w:type="spellEnd"/>
    </w:p>
    <w:p w14:paraId="7E2F20B1" w14:textId="77777777" w:rsidR="005C7E6A" w:rsidRDefault="005C7E6A" w:rsidP="005C7E6A">
      <w:pPr>
        <w:pStyle w:val="Heading1"/>
      </w:pPr>
      <w:r>
        <w:lastRenderedPageBreak/>
        <w:t xml:space="preserve">No Escalation over Satellites: </w:t>
      </w:r>
      <w:r>
        <w:tab/>
      </w:r>
      <w:r>
        <w:tab/>
      </w:r>
    </w:p>
    <w:p w14:paraId="71062E5E" w14:textId="77777777" w:rsidR="005C7E6A" w:rsidRDefault="005C7E6A" w:rsidP="005C7E6A">
      <w:pPr>
        <w:pStyle w:val="Heading4"/>
        <w:rPr>
          <w:rFonts w:cs="Arial"/>
          <w:u w:val="single"/>
        </w:rPr>
      </w:pPr>
      <w:r>
        <w:rPr>
          <w:rFonts w:cs="Arial"/>
        </w:rPr>
        <w:t xml:space="preserve">1] </w:t>
      </w:r>
      <w:r w:rsidRPr="00FE4F08">
        <w:rPr>
          <w:rFonts w:cs="Arial"/>
          <w:u w:val="single"/>
        </w:rPr>
        <w:t>Planning Priorities</w:t>
      </w:r>
    </w:p>
    <w:p w14:paraId="152DC6F5" w14:textId="77777777" w:rsidR="005C7E6A" w:rsidRPr="00470926" w:rsidRDefault="005C7E6A" w:rsidP="005C7E6A">
      <w:r w:rsidRPr="00470926">
        <w:rPr>
          <w:rStyle w:val="Style13ptBold"/>
        </w:rPr>
        <w:t>Bowen 18</w:t>
      </w:r>
      <w:r>
        <w:t xml:space="preserve"> Bleddyn Bowen 2-20-2018 “</w:t>
      </w:r>
      <w:r w:rsidRPr="00F35F0D">
        <w:t>The Art of Space Deterrence</w:t>
      </w:r>
      <w:r>
        <w:t xml:space="preserve">” </w:t>
      </w:r>
      <w:hyperlink r:id="rId9"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83673C2" w14:textId="77777777" w:rsidR="005C7E6A" w:rsidRDefault="005C7E6A" w:rsidP="005C7E6A">
      <w:pPr>
        <w:rPr>
          <w:sz w:val="16"/>
        </w:rPr>
      </w:pPr>
      <w:r w:rsidRPr="00970852">
        <w:rPr>
          <w:highlight w:val="green"/>
          <w:u w:val="single"/>
        </w:rPr>
        <w:t>Space is</w:t>
      </w:r>
      <w:r w:rsidRPr="00F35F0D">
        <w:rPr>
          <w:sz w:val="16"/>
        </w:rPr>
        <w:t xml:space="preserve"> often </w:t>
      </w:r>
      <w:r w:rsidRPr="00970852">
        <w:rPr>
          <w:highlight w:val="green"/>
          <w:u w:val="single"/>
        </w:rPr>
        <w:t xml:space="preserve">an </w:t>
      </w:r>
      <w:r w:rsidRPr="00970852">
        <w:rPr>
          <w:rStyle w:val="Emphasis"/>
          <w:highlight w:val="green"/>
        </w:rPr>
        <w:t>afterthought</w:t>
      </w:r>
      <w:r w:rsidRPr="00F35F0D">
        <w:rPr>
          <w:sz w:val="16"/>
        </w:rPr>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rPr>
          <w:sz w:val="16"/>
        </w:rPr>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rPr>
          <w:sz w:val="16"/>
        </w:rPr>
        <w:t xml:space="preserve">; </w:t>
      </w:r>
      <w:r w:rsidRPr="00970852">
        <w:rPr>
          <w:highlight w:val="green"/>
          <w:u w:val="single"/>
        </w:rPr>
        <w:t>it may cause</w:t>
      </w:r>
      <w:r w:rsidRPr="00F35F0D">
        <w:rPr>
          <w:u w:val="single"/>
        </w:rPr>
        <w:t xml:space="preserve"> panic and</w:t>
      </w:r>
      <w:r w:rsidRPr="00F35F0D">
        <w:rPr>
          <w:sz w:val="16"/>
        </w:rPr>
        <w:t xml:space="preserve"> </w:t>
      </w:r>
      <w:r w:rsidRPr="00970852">
        <w:rPr>
          <w:rStyle w:val="Emphasis"/>
          <w:highlight w:val="green"/>
        </w:rPr>
        <w:t>Twitter</w:t>
      </w:r>
      <w:r w:rsidRPr="00F35F0D">
        <w:rPr>
          <w:sz w:val="16"/>
        </w:rPr>
        <w:t xml:space="preserve">-based </w:t>
      </w:r>
      <w:r w:rsidRPr="00970852">
        <w:rPr>
          <w:rStyle w:val="Emphasis"/>
          <w:highlight w:val="green"/>
        </w:rPr>
        <w:t>hysteria</w:t>
      </w:r>
      <w:r w:rsidRPr="00F35F0D">
        <w:rPr>
          <w:sz w:val="16"/>
        </w:rPr>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sz w:val="16"/>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 w:val="16"/>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rPr>
          <w:sz w:val="16"/>
        </w:rPr>
        <w:t>.</w:t>
      </w:r>
    </w:p>
    <w:p w14:paraId="7C038947" w14:textId="77777777" w:rsidR="005C7E6A" w:rsidRDefault="005C7E6A" w:rsidP="005C7E6A">
      <w:pPr>
        <w:pStyle w:val="Heading4"/>
        <w:rPr>
          <w:u w:val="single"/>
        </w:rPr>
      </w:pPr>
      <w:bookmarkStart w:id="0" w:name="_Hlk30232579"/>
      <w:r>
        <w:t xml:space="preserve">2] </w:t>
      </w:r>
      <w:r>
        <w:rPr>
          <w:u w:val="single"/>
        </w:rPr>
        <w:t>Military Precedent</w:t>
      </w:r>
    </w:p>
    <w:p w14:paraId="2EB664A7" w14:textId="77777777" w:rsidR="005C7E6A" w:rsidRPr="00470926" w:rsidRDefault="005C7E6A" w:rsidP="005C7E6A">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264017E3" w14:textId="77777777" w:rsidR="005C7E6A" w:rsidRPr="00FE4F08" w:rsidRDefault="005C7E6A" w:rsidP="005C7E6A">
      <w:pPr>
        <w:rPr>
          <w:sz w:val="16"/>
        </w:rPr>
      </w:pPr>
      <w:r w:rsidRPr="00F47ACC">
        <w:rPr>
          <w:sz w:val="16"/>
        </w:rPr>
        <w:t>PREVENTING AGGRESSION IN SPACE</w:t>
      </w:r>
      <w:r>
        <w:rPr>
          <w:sz w:val="16"/>
        </w:rPr>
        <w:t xml:space="preserve"> </w:t>
      </w: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rPr>
          <w:sz w:val="16"/>
        </w:rPr>
        <w:t xml:space="preserve"> because </w:t>
      </w:r>
      <w:r w:rsidRPr="00970852">
        <w:rPr>
          <w:rStyle w:val="StyleUnderline"/>
          <w:highlight w:val="green"/>
        </w:rPr>
        <w:t>both sides viewed</w:t>
      </w:r>
      <w:r w:rsidRPr="00F47ACC">
        <w:rPr>
          <w:sz w:val="16"/>
        </w:rPr>
        <w:t xml:space="preserve"> an </w:t>
      </w:r>
      <w:r w:rsidRPr="00970852">
        <w:rPr>
          <w:rStyle w:val="StyleUnderline"/>
          <w:highlight w:val="green"/>
        </w:rPr>
        <w:t>attack on</w:t>
      </w:r>
      <w:r w:rsidRPr="00F47ACC">
        <w:rPr>
          <w:sz w:val="16"/>
        </w:rPr>
        <w:t xml:space="preserve"> military </w:t>
      </w:r>
      <w:r w:rsidRPr="00970852">
        <w:rPr>
          <w:rStyle w:val="Emphasis"/>
          <w:highlight w:val="green"/>
        </w:rPr>
        <w:t>sat</w:t>
      </w:r>
      <w:r w:rsidRPr="00F47ACC">
        <w:rPr>
          <w:sz w:val="16"/>
        </w:rPr>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rPr>
          <w:sz w:val="16"/>
        </w:rPr>
        <w:t xml:space="preserve"> highly </w:t>
      </w:r>
      <w:r w:rsidRPr="00970852">
        <w:rPr>
          <w:rStyle w:val="StyleUnderline"/>
          <w:highlight w:val="green"/>
        </w:rPr>
        <w:t>escalatory</w:t>
      </w:r>
      <w:r w:rsidRPr="00F47ACC">
        <w:rPr>
          <w:sz w:val="16"/>
        </w:rPr>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rPr>
          <w:sz w:val="16"/>
        </w:rPr>
        <w:t xml:space="preserve">, </w:t>
      </w:r>
      <w:r w:rsidRPr="00970852">
        <w:rPr>
          <w:rStyle w:val="Emphasis"/>
          <w:highlight w:val="green"/>
        </w:rPr>
        <w:t>attacking</w:t>
      </w:r>
      <w:r w:rsidRPr="00F47ACC">
        <w:rPr>
          <w:sz w:val="16"/>
        </w:rPr>
        <w:t xml:space="preserve"> satellites, including </w:t>
      </w:r>
      <w:r w:rsidRPr="00970852">
        <w:rPr>
          <w:rStyle w:val="Emphasis"/>
          <w:highlight w:val="green"/>
        </w:rPr>
        <w:t>military</w:t>
      </w:r>
      <w:r w:rsidRPr="00F47ACC">
        <w:rPr>
          <w:sz w:val="16"/>
        </w:rPr>
        <w:t xml:space="preserve"> </w:t>
      </w:r>
      <w:r w:rsidRPr="00970852">
        <w:rPr>
          <w:rStyle w:val="Emphasis"/>
          <w:highlight w:val="green"/>
        </w:rPr>
        <w:t>sat</w:t>
      </w:r>
      <w:r w:rsidRPr="00F47ACC">
        <w:rPr>
          <w:sz w:val="16"/>
        </w:rPr>
        <w:t>ellite</w:t>
      </w:r>
      <w:r w:rsidRPr="00970852">
        <w:rPr>
          <w:rStyle w:val="Emphasis"/>
          <w:highlight w:val="green"/>
        </w:rPr>
        <w:t>s</w:t>
      </w:r>
      <w:r w:rsidRPr="00F47ACC">
        <w:rPr>
          <w:sz w:val="16"/>
        </w:rPr>
        <w:t xml:space="preserve">, </w:t>
      </w:r>
      <w:r w:rsidRPr="00970852">
        <w:rPr>
          <w:rStyle w:val="Emphasis"/>
          <w:highlight w:val="green"/>
        </w:rPr>
        <w:t>does not</w:t>
      </w:r>
      <w:r w:rsidRPr="00F47ACC">
        <w:rPr>
          <w:sz w:val="16"/>
        </w:rPr>
        <w:t xml:space="preserve"> necessarily </w:t>
      </w:r>
      <w:r w:rsidRPr="00970852">
        <w:rPr>
          <w:rStyle w:val="Emphasis"/>
          <w:highlight w:val="green"/>
          <w:bdr w:val="single" w:sz="18" w:space="0" w:color="auto"/>
        </w:rPr>
        <w:t>result in nuclear war</w:t>
      </w:r>
      <w:r w:rsidRPr="00F47ACC">
        <w:rPr>
          <w:sz w:val="16"/>
        </w:rPr>
        <w:t xml:space="preserve">. For instance, </w:t>
      </w:r>
      <w:r w:rsidRPr="00970852">
        <w:rPr>
          <w:rStyle w:val="StyleUnderline"/>
          <w:highlight w:val="green"/>
        </w:rPr>
        <w:t>foreign countries</w:t>
      </w:r>
      <w:r w:rsidRPr="00F47ACC">
        <w:rPr>
          <w:sz w:val="16"/>
        </w:rPr>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rPr>
          <w:sz w:val="16"/>
        </w:rPr>
        <w:t>ellite</w:t>
      </w:r>
      <w:r w:rsidRPr="00970852">
        <w:rPr>
          <w:rStyle w:val="Emphasis"/>
          <w:highlight w:val="green"/>
        </w:rPr>
        <w:t>s</w:t>
      </w:r>
      <w:r w:rsidRPr="00F47ACC">
        <w:rPr>
          <w:sz w:val="16"/>
        </w:rPr>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rPr>
          <w:sz w:val="16"/>
        </w:rPr>
        <w:t xml:space="preserve">nited </w:t>
      </w:r>
      <w:r w:rsidRPr="00970852">
        <w:rPr>
          <w:rStyle w:val="Emphasis"/>
          <w:highlight w:val="green"/>
        </w:rPr>
        <w:t>S</w:t>
      </w:r>
      <w:r w:rsidRPr="00F47ACC">
        <w:rPr>
          <w:sz w:val="16"/>
        </w:rPr>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rPr>
          <w:sz w:val="16"/>
        </w:rPr>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rPr>
          <w:sz w:val="16"/>
        </w:rPr>
        <w:t>eration</w:t>
      </w:r>
      <w:r w:rsidRPr="00970852">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bookmarkEnd w:id="0"/>
    </w:p>
    <w:p w14:paraId="03E1224E" w14:textId="77777777" w:rsidR="005C7E6A" w:rsidRDefault="005C7E6A" w:rsidP="005C7E6A">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6EEDBEB5" w14:textId="77777777" w:rsidR="005C7E6A" w:rsidRPr="00550AE7" w:rsidRDefault="005C7E6A" w:rsidP="005C7E6A">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31BA24AF" w14:textId="77777777" w:rsidR="005C7E6A" w:rsidRPr="00E657DC" w:rsidRDefault="005C7E6A" w:rsidP="005C7E6A">
      <w:pPr>
        <w:rPr>
          <w:sz w:val="16"/>
        </w:rPr>
      </w:pPr>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rPr>
          <w:sz w:val="16"/>
        </w:rPr>
        <w:t xml:space="preserve"> of success. This is conceptually shown in Figures 1 and 2 for offensive counter-space capabilities, though it </w:t>
      </w:r>
      <w:r w:rsidRPr="00BF1081">
        <w:rPr>
          <w:sz w:val="16"/>
        </w:rPr>
        <w:lastRenderedPageBreak/>
        <w:t xml:space="preserve">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w:t>
      </w:r>
      <w:proofErr w:type="gramStart"/>
      <w:r w:rsidRPr="00BF1081">
        <w:rPr>
          <w:sz w:val="16"/>
        </w:rPr>
        <w:t>effective in reality, each</w:t>
      </w:r>
      <w:proofErr w:type="gramEnd"/>
      <w:r w:rsidRPr="00BF1081">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rPr>
          <w:sz w:val="16"/>
        </w:rPr>
        <w:t>with regard to</w:t>
      </w:r>
      <w:proofErr w:type="gramEnd"/>
      <w:r w:rsidRPr="00BF1081">
        <w:rPr>
          <w:sz w:val="16"/>
        </w:rPr>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4D1E1C06" w14:textId="77777777" w:rsidR="005C7E6A" w:rsidRPr="00B55AD5" w:rsidRDefault="005C7E6A" w:rsidP="005C7E6A"/>
    <w:p w14:paraId="0F6132D1" w14:textId="77777777" w:rsidR="005C7E6A" w:rsidRPr="00104720" w:rsidRDefault="005C7E6A" w:rsidP="00104720"/>
    <w:p w14:paraId="61011D8B" w14:textId="4C332869" w:rsidR="00DE574A" w:rsidRDefault="00DE574A" w:rsidP="00DE574A">
      <w:pPr>
        <w:pStyle w:val="Heading2"/>
      </w:pPr>
      <w:r>
        <w:lastRenderedPageBreak/>
        <w:t>OFF</w:t>
      </w:r>
    </w:p>
    <w:p w14:paraId="633FA5EE" w14:textId="656F6F05" w:rsidR="00DE574A" w:rsidRDefault="00DE574A" w:rsidP="00DE574A">
      <w:pPr>
        <w:pStyle w:val="Heading3"/>
      </w:pPr>
      <w:r>
        <w:lastRenderedPageBreak/>
        <w:t>1NC – OFF</w:t>
      </w:r>
    </w:p>
    <w:p w14:paraId="267B1A38" w14:textId="77777777" w:rsidR="00DE574A" w:rsidRDefault="00DE574A" w:rsidP="00DE574A">
      <w:pPr>
        <w:pStyle w:val="Heading4"/>
      </w:pPr>
      <w:r>
        <w:t>The role of the ballot is to determine whether the resolution is a true or false statement –</w:t>
      </w:r>
    </w:p>
    <w:p w14:paraId="5BA990A3" w14:textId="77777777" w:rsidR="00DE574A" w:rsidRDefault="00DE574A" w:rsidP="00DE574A">
      <w:pPr>
        <w:pStyle w:val="Heading4"/>
      </w:pPr>
      <w:r>
        <w:t>A~ anything else moots 7 minutes of the NC – their framing collapses since you must say it is true that their theory of power is better than another before you adopt it.</w:t>
      </w:r>
    </w:p>
    <w:p w14:paraId="131EA332" w14:textId="77777777" w:rsidR="00DE574A" w:rsidRDefault="00DE574A" w:rsidP="00DE574A">
      <w:pPr>
        <w:pStyle w:val="Heading4"/>
      </w:pPr>
      <w:r>
        <w:t xml:space="preserve">B~ 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196770CF" w14:textId="77777777" w:rsidR="00DE574A" w:rsidRDefault="00DE574A" w:rsidP="00DE574A">
      <w:pPr>
        <w:pStyle w:val="Heading4"/>
      </w:pPr>
      <w:r>
        <w:t xml:space="preserve">C~ it’s the most logical since you don’t say vote for the player who shoots the most 3 points, the better player wins since debate is a game with rules given by how there’s a winner and loser. Answers collapse to truth testing since they require truth value </w:t>
      </w:r>
      <w:proofErr w:type="gramStart"/>
      <w:r>
        <w:t>i.e.</w:t>
      </w:r>
      <w:proofErr w:type="gramEnd"/>
      <w:r>
        <w:t xml:space="preserve"> truth testing is false requires proving that it is true that truth testing is false. Inclusion is a fallacy of origin because just because something is a prerequisite doesn’t make it more important</w:t>
      </w:r>
    </w:p>
    <w:p w14:paraId="305F7F28" w14:textId="77777777" w:rsidR="00DE574A" w:rsidRDefault="00DE574A" w:rsidP="00DE574A">
      <w:pPr>
        <w:pStyle w:val="Heading4"/>
      </w:pPr>
      <w:r>
        <w:t>D~ Nothing leaves this round other than the result on the ballot which means even if there is a higher purpose, it doesn’t change anything, and you should just write whatever is important on the ballot and vote for me.</w:t>
      </w:r>
    </w:p>
    <w:p w14:paraId="5A9DDFB8" w14:textId="77777777" w:rsidR="00DE574A" w:rsidRDefault="00DE574A" w:rsidP="00DE574A">
      <w:pPr>
        <w:pStyle w:val="Heading4"/>
      </w:pPr>
      <w:r>
        <w:t xml:space="preserve">E~ ROBs that aren’t phrased as binaries maximize leeway for interpretation as to who is winning offense. Scalar framing mechanisms necessitate that the judge </w:t>
      </w:r>
      <w:proofErr w:type="gramStart"/>
      <w:r>
        <w:t>has to</w:t>
      </w:r>
      <w:proofErr w:type="gramEnd"/>
      <w:r>
        <w:t xml:space="preserve"> intervene to see who is closest at solving a problem.</w:t>
      </w:r>
    </w:p>
    <w:p w14:paraId="759C8CE7" w14:textId="77777777" w:rsidR="00DE574A" w:rsidRPr="00240B59" w:rsidRDefault="00DE574A" w:rsidP="00DE574A">
      <w:pPr>
        <w:pStyle w:val="Heading4"/>
      </w:pPr>
      <w:r>
        <w:t>F~ Other ROBs open the door for personal lives of debaters to factor into decisions and compare who is more oppressed which causes violence in a space where some people go to escape</w:t>
      </w:r>
    </w:p>
    <w:p w14:paraId="1252F933" w14:textId="77777777" w:rsidR="00DE574A" w:rsidRPr="00DE574A" w:rsidRDefault="00DE574A" w:rsidP="00DE574A"/>
    <w:p w14:paraId="02D741FB" w14:textId="5B683BA2" w:rsidR="00DE574A" w:rsidRDefault="00DE574A" w:rsidP="00DE574A">
      <w:pPr>
        <w:pStyle w:val="Heading3"/>
      </w:pPr>
      <w:r>
        <w:lastRenderedPageBreak/>
        <w:t xml:space="preserve">1NC – </w:t>
      </w:r>
      <w:r>
        <w:t>OFF</w:t>
      </w:r>
    </w:p>
    <w:p w14:paraId="35A67BAF" w14:textId="5FFC2E26" w:rsidR="00DE574A" w:rsidRDefault="00DE574A" w:rsidP="00DE574A">
      <w:pPr>
        <w:pStyle w:val="Heading4"/>
      </w:pPr>
      <w:r w:rsidRPr="00B404AF">
        <w:t>I defend an interest-relational theory of value, which means all normativity can be reduced to contingent interests we hold.</w:t>
      </w:r>
    </w:p>
    <w:p w14:paraId="688345C3" w14:textId="77777777" w:rsidR="007B4A12" w:rsidRPr="007B4A12" w:rsidRDefault="007B4A12" w:rsidP="007B4A12"/>
    <w:p w14:paraId="4EE3C110" w14:textId="77777777" w:rsidR="00DE574A" w:rsidRDefault="00DE574A" w:rsidP="00DE574A">
      <w:pPr>
        <w:pStyle w:val="Heading4"/>
      </w:pPr>
      <w:r>
        <w:t>[1]</w:t>
      </w:r>
      <w:r w:rsidRPr="00B404AF">
        <w:t xml:space="preserve"> There’s no such thing as objective goodness, even indexed to an object. A good car for a farmer isn’t good for an Uber driver.</w:t>
      </w:r>
    </w:p>
    <w:p w14:paraId="12727083" w14:textId="77777777" w:rsidR="00DE574A" w:rsidRPr="00B404AF" w:rsidRDefault="00DE574A" w:rsidP="00DE574A">
      <w:pPr>
        <w:pStyle w:val="Heading4"/>
      </w:pPr>
      <w:r>
        <w:t>[2]</w:t>
      </w:r>
      <w:r w:rsidRPr="00B404AF">
        <w:t xml:space="preserve"> Interest-transcendent reasons are intuitively ridiculous, not real world and phenomenologically suspect – if I asked you why you wouldn’t punch your best friend for a dollar, you wouldn’t appeal to some deep normative obligation – you have a strong interest in your friend’s wellbeing.</w:t>
      </w:r>
    </w:p>
    <w:p w14:paraId="4B530211" w14:textId="77777777" w:rsidR="00DE574A" w:rsidRPr="00B404AF" w:rsidRDefault="00DE574A" w:rsidP="00DE574A">
      <w:pPr>
        <w:pStyle w:val="Heading4"/>
      </w:pPr>
      <w:r>
        <w:t>[3]</w:t>
      </w:r>
      <w:r w:rsidRPr="00B404AF">
        <w:t xml:space="preserve"> Centuries of indeterminable moral debate is good evidence there’s not a right answer. Arguing morality is a lot more like arguing for your favorite song than scientific method.</w:t>
      </w:r>
    </w:p>
    <w:p w14:paraId="4A833405" w14:textId="77777777" w:rsidR="00DE574A" w:rsidRPr="00B404AF" w:rsidRDefault="00DE574A" w:rsidP="00DE574A">
      <w:pPr>
        <w:pStyle w:val="Heading4"/>
      </w:pPr>
      <w:r>
        <w:t>[4]</w:t>
      </w:r>
      <w:r w:rsidRPr="00B404AF">
        <w:t xml:space="preserve"> Best for fighting oppression insofar as the root cause of all oppression is a group claiming superiority on an objective basis, which my framework undermines by saying there isn’t an objective morality.</w:t>
      </w:r>
    </w:p>
    <w:p w14:paraId="5C8000AB" w14:textId="6B8EBEBF" w:rsidR="00DE574A" w:rsidRPr="00DE574A" w:rsidRDefault="00DE574A" w:rsidP="00DE574A">
      <w:pPr>
        <w:pStyle w:val="Heading4"/>
      </w:pPr>
      <w:r>
        <w:t>Additionally prefer</w:t>
      </w:r>
    </w:p>
    <w:p w14:paraId="7BC67B04" w14:textId="2EBC065B" w:rsidR="00DE574A" w:rsidRDefault="00DE574A" w:rsidP="00DE574A">
      <w:pPr>
        <w:pStyle w:val="Heading4"/>
        <w:rPr>
          <w:shd w:val="clear" w:color="auto" w:fill="FFFFFF"/>
        </w:rPr>
      </w:pPr>
      <w:r>
        <w:rPr>
          <w:shd w:val="clear" w:color="auto" w:fill="FFFFFF"/>
        </w:rPr>
        <w:t xml:space="preserve">1] We hijack your method--the only way to creolize is when we understand people's individual interests which </w:t>
      </w:r>
      <w:proofErr w:type="gramStart"/>
      <w:r>
        <w:rPr>
          <w:shd w:val="clear" w:color="auto" w:fill="FFFFFF"/>
        </w:rPr>
        <w:t>actually form</w:t>
      </w:r>
      <w:proofErr w:type="gramEnd"/>
      <w:r>
        <w:rPr>
          <w:shd w:val="clear" w:color="auto" w:fill="FFFFFF"/>
        </w:rPr>
        <w:t xml:space="preserve"> that </w:t>
      </w:r>
      <w:r>
        <w:rPr>
          <w:shd w:val="clear" w:color="auto" w:fill="FFFFFF"/>
        </w:rPr>
        <w:t>fluid subjectivity</w:t>
      </w:r>
      <w:r>
        <w:rPr>
          <w:shd w:val="clear" w:color="auto" w:fill="FFFFFF"/>
        </w:rPr>
        <w:t>--anything else is the elimination of difference which turns case</w:t>
      </w:r>
    </w:p>
    <w:p w14:paraId="086A45D0" w14:textId="5E388811" w:rsidR="00DE574A" w:rsidRDefault="00DE574A" w:rsidP="00DE574A">
      <w:pPr>
        <w:pStyle w:val="Heading4"/>
        <w:rPr>
          <w:shd w:val="clear" w:color="auto" w:fill="FFFFFF"/>
        </w:rPr>
      </w:pPr>
      <w:r>
        <w:rPr>
          <w:shd w:val="clear" w:color="auto" w:fill="FFFFFF"/>
        </w:rPr>
        <w:t>2] Best for subjectivity – rejection of a singular unified view of the human subject demands that we not impose an absolute moral truth upon the Other.</w:t>
      </w:r>
    </w:p>
    <w:p w14:paraId="39C8D68F" w14:textId="68DBF261" w:rsidR="00DE574A" w:rsidRDefault="00DE574A" w:rsidP="00DE574A"/>
    <w:p w14:paraId="53CB0410" w14:textId="77777777" w:rsidR="00DE574A" w:rsidRDefault="00DE574A" w:rsidP="00DE574A">
      <w:pPr>
        <w:pStyle w:val="Heading4"/>
      </w:pPr>
      <w:r>
        <w:t xml:space="preserve">I defend the </w:t>
      </w:r>
      <w:proofErr w:type="spellStart"/>
      <w:r>
        <w:t>squo</w:t>
      </w:r>
      <w:proofErr w:type="spellEnd"/>
      <w:r>
        <w:t xml:space="preserve"> and negate – </w:t>
      </w:r>
    </w:p>
    <w:p w14:paraId="2E67AB90" w14:textId="77777777" w:rsidR="00DE574A" w:rsidRDefault="00DE574A" w:rsidP="00DE574A">
      <w:pPr>
        <w:pStyle w:val="Heading4"/>
      </w:pPr>
      <w:r w:rsidRPr="0022413C">
        <w:t xml:space="preserve">First, </w:t>
      </w:r>
      <w:r>
        <w:t>the</w:t>
      </w:r>
      <w:r w:rsidRPr="0022413C">
        <w:t xml:space="preserve"> rez is indexed to private entities –</w:t>
      </w:r>
      <w:r>
        <w:t xml:space="preserve"> by</w:t>
      </w:r>
      <w:r>
        <w:rPr>
          <w:rStyle w:val="FootnoteReference"/>
        </w:rPr>
        <w:footnoteReference w:id="3"/>
      </w:r>
      <w:r>
        <w:t xml:space="preserve"> identifies “</w:t>
      </w:r>
      <w:r w:rsidRPr="00DA0FDE">
        <w:rPr>
          <w:rStyle w:val="Emphasis"/>
        </w:rPr>
        <w:t xml:space="preserve">identifying </w:t>
      </w:r>
      <w:r w:rsidRPr="00DA0FDE">
        <w:rPr>
          <w:rStyle w:val="Emphasis"/>
          <w:highlight w:val="green"/>
        </w:rPr>
        <w:t>the agent performing an action</w:t>
      </w:r>
      <w:r>
        <w:t>” and is specific to appropriation through private entities.</w:t>
      </w:r>
    </w:p>
    <w:p w14:paraId="5A2D6D4E" w14:textId="77777777" w:rsidR="00DE574A" w:rsidRPr="00E07F9B" w:rsidRDefault="00DE574A" w:rsidP="00DE574A">
      <w:pPr>
        <w:pStyle w:val="Heading4"/>
      </w:pPr>
      <w:r>
        <w:t>Second, “</w:t>
      </w:r>
      <w:r w:rsidRPr="00B022B2">
        <w:rPr>
          <w:rStyle w:val="Emphasis"/>
          <w:highlight w:val="green"/>
        </w:rPr>
        <w:t>A private entity</w:t>
      </w:r>
      <w:r w:rsidRPr="00B022B2">
        <w:rPr>
          <w:rStyle w:val="Emphasis"/>
        </w:rPr>
        <w:t xml:space="preserve"> </w:t>
      </w:r>
      <w:r w:rsidRPr="00C472EB">
        <w:rPr>
          <w:rStyle w:val="Emphasis"/>
        </w:rPr>
        <w:t>relies on</w:t>
      </w:r>
      <w:r w:rsidRPr="00B022B2">
        <w:rPr>
          <w:rStyle w:val="Emphasis"/>
        </w:rPr>
        <w:t xml:space="preserve"> a small group of </w:t>
      </w:r>
      <w:r w:rsidRPr="00C472EB">
        <w:rPr>
          <w:rStyle w:val="Emphasis"/>
          <w:highlight w:val="green"/>
        </w:rPr>
        <w:t>chose</w:t>
      </w:r>
      <w:r w:rsidRPr="00B022B2">
        <w:rPr>
          <w:rStyle w:val="Emphasis"/>
        </w:rPr>
        <w:t xml:space="preserve">n </w:t>
      </w:r>
      <w:r w:rsidRPr="00C472EB">
        <w:rPr>
          <w:rStyle w:val="Emphasis"/>
        </w:rPr>
        <w:t>investors</w:t>
      </w:r>
      <w:r w:rsidRPr="00B022B2">
        <w:rPr>
          <w:rStyle w:val="Emphasis"/>
        </w:rPr>
        <w:t xml:space="preserve"> </w:t>
      </w:r>
      <w:proofErr w:type="gramStart"/>
      <w:r w:rsidRPr="00B022B2">
        <w:rPr>
          <w:rStyle w:val="Emphasis"/>
        </w:rPr>
        <w:t xml:space="preserve">in order </w:t>
      </w:r>
      <w:r w:rsidRPr="00B022B2">
        <w:rPr>
          <w:rStyle w:val="Emphasis"/>
          <w:highlight w:val="green"/>
        </w:rPr>
        <w:t>to</w:t>
      </w:r>
      <w:proofErr w:type="gramEnd"/>
      <w:r w:rsidRPr="00B022B2">
        <w:rPr>
          <w:rStyle w:val="Emphasis"/>
          <w:highlight w:val="green"/>
        </w:rPr>
        <w:t xml:space="preserve"> grow and fund their business</w:t>
      </w:r>
      <w:r w:rsidRPr="00B022B2">
        <w:rPr>
          <w:rStyle w:val="Emphasis"/>
        </w:rPr>
        <w:t xml:space="preserve">. This could be employees, colleagues, friends, family, or even large institutional investors. Interested parties are able to support the private entity </w:t>
      </w:r>
      <w:proofErr w:type="gramStart"/>
      <w:r w:rsidRPr="00B022B2">
        <w:rPr>
          <w:rStyle w:val="Emphasis"/>
        </w:rPr>
        <w:t xml:space="preserve">in order </w:t>
      </w:r>
      <w:r w:rsidRPr="00B022B2">
        <w:rPr>
          <w:rStyle w:val="Emphasis"/>
          <w:highlight w:val="green"/>
        </w:rPr>
        <w:t>to</w:t>
      </w:r>
      <w:proofErr w:type="gramEnd"/>
      <w:r w:rsidRPr="00B022B2">
        <w:rPr>
          <w:rStyle w:val="Emphasis"/>
          <w:highlight w:val="green"/>
        </w:rPr>
        <w:t xml:space="preserve"> help the company grow</w:t>
      </w:r>
      <w:r w:rsidRPr="00B022B2">
        <w:rPr>
          <w:rStyle w:val="Emphasis"/>
        </w:rPr>
        <w:t>.</w:t>
      </w:r>
      <w:r w:rsidRPr="00B022B2">
        <w:t>”</w:t>
      </w:r>
    </w:p>
    <w:p w14:paraId="1BC739CE" w14:textId="77777777" w:rsidR="00DE574A" w:rsidRDefault="00DE574A" w:rsidP="00DE574A">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 xml:space="preserve">custodian of self-directed IRAs located in Houston, Austin, and Dallas, Texas with clients Nationwide. </w:t>
      </w:r>
      <w:proofErr w:type="gramStart"/>
      <w:r w:rsidRPr="00D17C59">
        <w:t>Quest Trust Company,</w:t>
      </w:r>
      <w:proofErr w:type="gramEnd"/>
      <w:r w:rsidRPr="00D17C59">
        <w:t xml:space="preserve">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w:t>
      </w:r>
      <w:r w:rsidRPr="00D17C59">
        <w:lastRenderedPageBreak/>
        <w:t>interest with what our clients want to do with their IRAs</w:t>
      </w:r>
      <w:r>
        <w:t xml:space="preserve">). September 28, 2020. Accessed 12/17/21. </w:t>
      </w:r>
      <w:hyperlink r:id="rId10" w:history="1">
        <w:r w:rsidRPr="00474713">
          <w:rPr>
            <w:rStyle w:val="Hyperlink"/>
          </w:rPr>
          <w:t>https://www.questtrustcompany.com/2020/09/28/what-are-private-entities/</w:t>
        </w:r>
      </w:hyperlink>
      <w:r>
        <w:t xml:space="preserve"> //Xu]</w:t>
      </w:r>
    </w:p>
    <w:p w14:paraId="45015FF7" w14:textId="77777777" w:rsidR="00DE574A" w:rsidRDefault="00DE574A" w:rsidP="00DE574A">
      <w:pPr>
        <w:pStyle w:val="Heading4"/>
      </w:pPr>
      <w:r>
        <w:t>Appropriation means “</w:t>
      </w:r>
      <w:r w:rsidRPr="00BD61E8">
        <w:rPr>
          <w:rStyle w:val="Emphasis"/>
          <w:highlight w:val="green"/>
        </w:rPr>
        <w:t>incorporation by joining or uniting</w:t>
      </w:r>
      <w:r>
        <w:t xml:space="preserve">” which is consistent with the form of private entities. </w:t>
      </w:r>
    </w:p>
    <w:p w14:paraId="60CB4F2F" w14:textId="77777777" w:rsidR="00DE574A" w:rsidRDefault="00DE574A" w:rsidP="00DE574A">
      <w:r w:rsidRPr="00C777F9">
        <w:rPr>
          <w:rStyle w:val="Style13ptBold"/>
        </w:rPr>
        <w:t xml:space="preserve">That’s </w:t>
      </w:r>
      <w:r>
        <w:rPr>
          <w:rStyle w:val="Style13ptBold"/>
        </w:rPr>
        <w:t xml:space="preserve">Vocabulary.com </w:t>
      </w:r>
      <w:r w:rsidRPr="006274E3">
        <w:rPr>
          <w:rStyle w:val="Style13ptBold"/>
          <w:b w:val="0"/>
          <w:bCs w:val="0"/>
          <w:sz w:val="22"/>
        </w:rPr>
        <w:t>[</w:t>
      </w:r>
      <w:r w:rsidRPr="003B69D3">
        <w:t>“appropriation</w:t>
      </w:r>
      <w:r>
        <w:t xml:space="preserve">”. Vocabulary.com. No Date. Accessed 12/17/21. </w:t>
      </w:r>
      <w:hyperlink r:id="rId11" w:history="1">
        <w:r w:rsidRPr="00474713">
          <w:rPr>
            <w:rStyle w:val="Hyperlink"/>
          </w:rPr>
          <w:t>https://www.vocabulary.com/dictionary/appropriation</w:t>
        </w:r>
      </w:hyperlink>
      <w:r>
        <w:t xml:space="preserve"> //Xu]</w:t>
      </w:r>
    </w:p>
    <w:p w14:paraId="58EE698D" w14:textId="77777777" w:rsidR="00DE574A" w:rsidRPr="00DE574A" w:rsidRDefault="00DE574A" w:rsidP="00DE574A"/>
    <w:p w14:paraId="54F96366" w14:textId="45042C50" w:rsidR="00DE574A" w:rsidRPr="0037543A" w:rsidRDefault="00DE574A" w:rsidP="00DE574A">
      <w:pPr>
        <w:pStyle w:val="Heading3"/>
      </w:pPr>
      <w:r>
        <w:lastRenderedPageBreak/>
        <w:t xml:space="preserve">1NC – OFF </w:t>
      </w:r>
    </w:p>
    <w:p w14:paraId="33FD7038" w14:textId="77777777" w:rsidR="00652C61" w:rsidRDefault="00652C61" w:rsidP="00652C61">
      <w:pPr>
        <w:pStyle w:val="Heading4"/>
      </w:pPr>
      <w:bookmarkStart w:id="1" w:name="_Hlk93137144"/>
      <w:r>
        <w:t xml:space="preserve">Space Commercialization </w:t>
      </w:r>
      <w:r>
        <w:rPr>
          <w:u w:val="single"/>
        </w:rPr>
        <w:t>drives</w:t>
      </w:r>
      <w:r>
        <w:t xml:space="preserve"> Tech Innovation in the Status Quo – it provides a </w:t>
      </w:r>
      <w:r>
        <w:rPr>
          <w:u w:val="single"/>
        </w:rPr>
        <w:t>unique impetus</w:t>
      </w:r>
      <w:r>
        <w:t>.</w:t>
      </w:r>
    </w:p>
    <w:p w14:paraId="1CC6E2DF" w14:textId="77777777" w:rsidR="00652C61" w:rsidRDefault="00652C61" w:rsidP="00652C61">
      <w:r w:rsidRPr="000C5DFB">
        <w:rPr>
          <w:rStyle w:val="Style13ptBold"/>
        </w:rPr>
        <w:t>Hampson 17</w:t>
      </w:r>
      <w:r>
        <w:t xml:space="preserve"> Joshua Hampson 1-25-2017 “The Future of Space Commercialization” </w:t>
      </w:r>
      <w:hyperlink r:id="rId12"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14FA4647" w14:textId="77777777" w:rsidR="00652C61" w:rsidRPr="00D428FF" w:rsidRDefault="00652C61" w:rsidP="00652C61">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lastRenderedPageBreak/>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6066CD49" w14:textId="77777777" w:rsidR="00652C61" w:rsidRDefault="00652C61" w:rsidP="00652C61">
      <w:pPr>
        <w:pStyle w:val="Heading4"/>
      </w:pPr>
      <w:r>
        <w:t xml:space="preserve">Strong Innovation </w:t>
      </w:r>
      <w:r>
        <w:rPr>
          <w:u w:val="single"/>
        </w:rPr>
        <w:t>solves Extinction</w:t>
      </w:r>
      <w:r>
        <w:t>.</w:t>
      </w:r>
    </w:p>
    <w:p w14:paraId="62DE4BE6" w14:textId="77777777" w:rsidR="00652C61" w:rsidRPr="003C3DBE" w:rsidRDefault="00652C61" w:rsidP="00652C61">
      <w:r w:rsidRPr="00AB017F">
        <w:rPr>
          <w:rStyle w:val="Style13ptBold"/>
        </w:rPr>
        <w:t>Matthews 18</w:t>
      </w:r>
      <w:r>
        <w:t xml:space="preserve"> Dylan Matthews 10-26-2018 “How to help people millions of years from now” </w:t>
      </w:r>
      <w:hyperlink r:id="rId13"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0512A35B" w14:textId="202F9098" w:rsidR="00652C61" w:rsidRDefault="00652C61" w:rsidP="00652C61">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w:t>
      </w:r>
      <w:r w:rsidRPr="00AB017F">
        <w:rPr>
          <w:sz w:val="16"/>
        </w:rPr>
        <w:lastRenderedPageBreak/>
        <w:t xml:space="preserve">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bookmarkEnd w:id="1"/>
    <w:p w14:paraId="5BCACE84" w14:textId="5A6203FE" w:rsidR="00A86DA8" w:rsidRPr="003E11EB" w:rsidRDefault="00A86DA8" w:rsidP="00A86DA8">
      <w:pPr>
        <w:rPr>
          <w:color w:val="4472C4" w:themeColor="accent5"/>
        </w:rPr>
      </w:pPr>
      <w:r w:rsidRPr="003E11EB">
        <w:rPr>
          <w:color w:val="4472C4" w:themeColor="accent5"/>
        </w:rPr>
        <w:t>EXTEMP</w:t>
      </w:r>
    </w:p>
    <w:p w14:paraId="371183A5" w14:textId="77777777" w:rsidR="00652C61" w:rsidRDefault="00652C61" w:rsidP="00652C61">
      <w:pPr>
        <w:pStyle w:val="Heading4"/>
      </w:pPr>
      <w:r>
        <w:t>Extinction o/w under Deleuze – 1] sequencing to affective experiences 2] it’s a negative affect</w:t>
      </w:r>
    </w:p>
    <w:p w14:paraId="1310C587" w14:textId="084BEDD7" w:rsidR="00DE574A" w:rsidRPr="0037543A" w:rsidRDefault="00652C61" w:rsidP="00652C61">
      <w:pPr>
        <w:pStyle w:val="Heading4"/>
      </w:pPr>
      <w:r>
        <w:t>Innovation o/w – 1] create new affective experiences 2] embrace creativity</w:t>
      </w:r>
    </w:p>
    <w:p w14:paraId="00C2BE86" w14:textId="739C746D" w:rsidR="00652C61" w:rsidRDefault="00652C61" w:rsidP="00652C61">
      <w:pPr>
        <w:pStyle w:val="Heading2"/>
      </w:pPr>
      <w:r>
        <w:lastRenderedPageBreak/>
        <w:t>ON</w:t>
      </w:r>
    </w:p>
    <w:p w14:paraId="69557DFB" w14:textId="77777777" w:rsidR="00DE574A" w:rsidRDefault="00DE574A" w:rsidP="00DE574A">
      <w:pPr>
        <w:pStyle w:val="Heading3"/>
      </w:pPr>
      <w:r>
        <w:lastRenderedPageBreak/>
        <w:t>P/P Negate</w:t>
      </w:r>
    </w:p>
    <w:p w14:paraId="1EA80449" w14:textId="44F1BD89" w:rsidR="00DE574A" w:rsidRDefault="00DE574A" w:rsidP="00DE574A">
      <w:pPr>
        <w:pStyle w:val="Heading4"/>
      </w:pPr>
      <w:r>
        <w:t xml:space="preserve">Presumption and permissibility </w:t>
      </w:r>
      <w:proofErr w:type="gramStart"/>
      <w:r>
        <w:t>negates</w:t>
      </w:r>
      <w:proofErr w:type="gramEnd"/>
      <w:r>
        <w:t xml:space="preserve"> – a) more often false than true since I can prove something false in infinite ways b) real world policies require positive justification before being adopted c) the </w:t>
      </w:r>
      <w:proofErr w:type="spellStart"/>
      <w:r>
        <w:t>aff</w:t>
      </w:r>
      <w:proofErr w:type="spellEnd"/>
      <w:r>
        <w:t xml:space="preserve"> has to prove an obligation which means lack of that obligation negates d) resolved in the resolution indicates they proactively did something, to negate that means that they aren’t resolved </w:t>
      </w:r>
    </w:p>
    <w:p w14:paraId="01A7550D" w14:textId="77777777" w:rsidR="00652C61" w:rsidRPr="00236719" w:rsidRDefault="00652C61" w:rsidP="00652C61">
      <w:pPr>
        <w:pStyle w:val="Heading3"/>
        <w:rPr>
          <w:color w:val="C00000"/>
        </w:rPr>
      </w:pPr>
      <w:r w:rsidRPr="00236719">
        <w:rPr>
          <w:color w:val="C00000"/>
        </w:rPr>
        <w:lastRenderedPageBreak/>
        <w:t>Hijack – Determinism</w:t>
      </w:r>
    </w:p>
    <w:p w14:paraId="0B7672D2" w14:textId="77777777" w:rsidR="00652C61" w:rsidRPr="00236719" w:rsidRDefault="00652C61" w:rsidP="00652C61">
      <w:pPr>
        <w:pStyle w:val="Heading4"/>
        <w:rPr>
          <w:rFonts w:cs="Times New Roman"/>
          <w:color w:val="C00000"/>
        </w:rPr>
      </w:pPr>
      <w:r w:rsidRPr="00236719">
        <w:rPr>
          <w:rFonts w:cs="Times New Roman"/>
          <w:color w:val="C00000"/>
        </w:rPr>
        <w:t xml:space="preserve">Deleuze triggers determinism. If I win this it proves the subject has no </w:t>
      </w:r>
      <w:proofErr w:type="spellStart"/>
      <w:r w:rsidRPr="00236719">
        <w:rPr>
          <w:rFonts w:cs="Times New Roman"/>
          <w:color w:val="C00000"/>
        </w:rPr>
        <w:t>capcity</w:t>
      </w:r>
      <w:proofErr w:type="spellEnd"/>
      <w:r w:rsidRPr="00236719">
        <w:rPr>
          <w:rFonts w:cs="Times New Roman"/>
          <w:color w:val="C00000"/>
        </w:rPr>
        <w:t xml:space="preserve"> for fluidity, and even if they do, it is a form of static fluidity that prevents true becoming, which denies their framework. </w:t>
      </w:r>
    </w:p>
    <w:p w14:paraId="7F2097B5" w14:textId="77777777" w:rsidR="00652C61" w:rsidRPr="00236719" w:rsidRDefault="00652C61" w:rsidP="00652C61">
      <w:pPr>
        <w:pStyle w:val="Heading4"/>
        <w:rPr>
          <w:rFonts w:eastAsia="Times New Roman"/>
          <w:color w:val="C00000"/>
        </w:rPr>
      </w:pPr>
    </w:p>
    <w:p w14:paraId="5A1FA460" w14:textId="2068FF61" w:rsidR="00652C61" w:rsidRPr="00236719" w:rsidRDefault="00652C61" w:rsidP="00652C61">
      <w:pPr>
        <w:pStyle w:val="Heading4"/>
        <w:rPr>
          <w:rFonts w:eastAsia="Times New Roman"/>
          <w:color w:val="C00000"/>
        </w:rPr>
      </w:pPr>
      <w:r w:rsidRPr="00236719">
        <w:rPr>
          <w:rFonts w:eastAsia="Times New Roman"/>
          <w:color w:val="C00000"/>
        </w:rPr>
        <w:t xml:space="preserve">If the subject is PURELY </w:t>
      </w:r>
      <w:proofErr w:type="gramStart"/>
      <w:r w:rsidRPr="00236719">
        <w:rPr>
          <w:rFonts w:eastAsia="Times New Roman"/>
          <w:color w:val="C00000"/>
        </w:rPr>
        <w:t>affect</w:t>
      </w:r>
      <w:proofErr w:type="gramEnd"/>
      <w:r w:rsidRPr="00236719">
        <w:rPr>
          <w:rFonts w:eastAsia="Times New Roman"/>
          <w:color w:val="C00000"/>
        </w:rPr>
        <w:t xml:space="preserve"> then the subject has no control over their reactions or actions since the way they relate to the world is entirely influenced by the physical substance of affect that makes up the world which means they have no capacity to be fluid.</w:t>
      </w:r>
    </w:p>
    <w:p w14:paraId="7719F331" w14:textId="77777777" w:rsidR="00652C61" w:rsidRPr="00236719" w:rsidRDefault="00652C61" w:rsidP="00652C61">
      <w:pPr>
        <w:rPr>
          <w:color w:val="C00000"/>
        </w:rPr>
      </w:pPr>
    </w:p>
    <w:p w14:paraId="61C8C8D0" w14:textId="77777777" w:rsidR="00652C61" w:rsidRPr="00236719" w:rsidRDefault="00652C61" w:rsidP="00652C61">
      <w:pPr>
        <w:pStyle w:val="Heading4"/>
        <w:rPr>
          <w:rFonts w:eastAsia="Times New Roman"/>
          <w:color w:val="C00000"/>
        </w:rPr>
      </w:pPr>
      <w:r w:rsidRPr="00236719">
        <w:rPr>
          <w:color w:val="C00000"/>
          <w:szCs w:val="26"/>
        </w:rPr>
        <w:t xml:space="preserve">That Negates – </w:t>
      </w:r>
      <w:r w:rsidRPr="00236719">
        <w:rPr>
          <w:rFonts w:eastAsia="Times New Roman"/>
          <w:color w:val="C00000"/>
        </w:rPr>
        <w:t xml:space="preserve">Determinism denies the moral value of prohibitions and obligations, if all actions are already locked in then trying to make subjects morally culpable for them is meaningless as it is already predetermined the subject would do that. This negates the prescriptive value of ought statements making the </w:t>
      </w:r>
      <w:proofErr w:type="spellStart"/>
      <w:r w:rsidRPr="00236719">
        <w:rPr>
          <w:rFonts w:eastAsia="Times New Roman"/>
          <w:color w:val="C00000"/>
        </w:rPr>
        <w:t>aff</w:t>
      </w:r>
      <w:proofErr w:type="spellEnd"/>
      <w:r w:rsidRPr="00236719">
        <w:rPr>
          <w:rFonts w:eastAsia="Times New Roman"/>
          <w:color w:val="C00000"/>
        </w:rPr>
        <w:t xml:space="preserve"> incoherent.</w:t>
      </w:r>
    </w:p>
    <w:p w14:paraId="6ECCAD53" w14:textId="77777777" w:rsidR="00652C61" w:rsidRDefault="00652C61" w:rsidP="00652C61">
      <w:pPr>
        <w:pStyle w:val="Heading3"/>
      </w:pPr>
      <w:r>
        <w:lastRenderedPageBreak/>
        <w:t xml:space="preserve">Hijack – Panpsychism </w:t>
      </w:r>
    </w:p>
    <w:p w14:paraId="3D223A38" w14:textId="77777777" w:rsidR="00652C61" w:rsidRDefault="00652C61" w:rsidP="00652C61">
      <w:pPr>
        <w:pStyle w:val="Heading4"/>
      </w:pPr>
      <w:r w:rsidRPr="004F7791">
        <w:t xml:space="preserve">Deleuze triggers panpsychism – </w:t>
      </w:r>
      <w:r>
        <w:t xml:space="preserve">If everything in the world is made of affect, and affect is what generates ethical obligations to allow for fluidity, then we have obligations to allow every instance of the world to be fluid, since there is nothing that makes a chair distinct from a human insofar as they are made of the same substantive affect that generates their relationality. If the is false, so is your framework since the world isn’t made of affect and there are stable properties to every instance of the world. </w:t>
      </w:r>
    </w:p>
    <w:p w14:paraId="1E232ADC" w14:textId="50CC96B8" w:rsidR="00311640" w:rsidRDefault="00652C61" w:rsidP="00652C61">
      <w:pPr>
        <w:pStyle w:val="Heading4"/>
        <w:rPr>
          <w:szCs w:val="26"/>
        </w:rPr>
      </w:pPr>
      <w:r>
        <w:rPr>
          <w:szCs w:val="26"/>
        </w:rPr>
        <w:t>P</w:t>
      </w:r>
      <w:r w:rsidRPr="003F4962">
        <w:rPr>
          <w:szCs w:val="26"/>
        </w:rPr>
        <w:t>anpsychism creates a paradox of obligations</w:t>
      </w:r>
      <w:r>
        <w:rPr>
          <w:szCs w:val="26"/>
        </w:rPr>
        <w:t xml:space="preserve"> –</w:t>
      </w:r>
      <w:r w:rsidRPr="003F4962">
        <w:rPr>
          <w:szCs w:val="26"/>
        </w:rPr>
        <w:t xml:space="preserve"> we either accept every obligation that exists to every object and therefor never take an action since we would inevitably violate a </w:t>
      </w:r>
      <w:r>
        <w:rPr>
          <w:szCs w:val="26"/>
        </w:rPr>
        <w:t>fluid property</w:t>
      </w:r>
      <w:r w:rsidRPr="003F4962">
        <w:rPr>
          <w:szCs w:val="26"/>
        </w:rPr>
        <w:t xml:space="preserve"> which turns the </w:t>
      </w:r>
      <w:proofErr w:type="gramStart"/>
      <w:r w:rsidRPr="003F4962">
        <w:rPr>
          <w:szCs w:val="26"/>
        </w:rPr>
        <w:t>ac</w:t>
      </w:r>
      <w:proofErr w:type="gramEnd"/>
      <w:r w:rsidRPr="003F4962">
        <w:rPr>
          <w:szCs w:val="26"/>
        </w:rPr>
        <w:t xml:space="preserve"> or we reject every obligation premised on the concept of a </w:t>
      </w:r>
      <w:r>
        <w:rPr>
          <w:szCs w:val="26"/>
        </w:rPr>
        <w:t>affect</w:t>
      </w:r>
      <w:r w:rsidRPr="003F4962">
        <w:rPr>
          <w:szCs w:val="26"/>
        </w:rPr>
        <w:t xml:space="preserve"> which means we reject the obligation of the 1ac.</w:t>
      </w:r>
    </w:p>
    <w:p w14:paraId="652053ED" w14:textId="056962F8" w:rsidR="00652C61" w:rsidRPr="00777BCB" w:rsidRDefault="00311640" w:rsidP="00311640">
      <w:r>
        <w:t>No degrees of wrongness – how do you compare affect</w:t>
      </w:r>
      <w:r w:rsidR="00863AD0">
        <w:t>s</w:t>
      </w:r>
      <w:r w:rsidR="00652C61" w:rsidRPr="003F4962">
        <w:t xml:space="preserve"> </w:t>
      </w:r>
    </w:p>
    <w:p w14:paraId="0900FBB4" w14:textId="7FEB51A0" w:rsidR="00652C61" w:rsidRPr="00652C61" w:rsidRDefault="00652C61" w:rsidP="00652C61"/>
    <w:p w14:paraId="2EB93345" w14:textId="77777777" w:rsidR="00DE574A" w:rsidRDefault="00DE574A" w:rsidP="00DE574A">
      <w:pPr>
        <w:pStyle w:val="Heading3"/>
      </w:pPr>
      <w:r>
        <w:lastRenderedPageBreak/>
        <w:t>FW</w:t>
      </w:r>
    </w:p>
    <w:p w14:paraId="11F0B43D" w14:textId="77777777" w:rsidR="00DE574A" w:rsidRDefault="00DE574A" w:rsidP="00DE574A">
      <w:pPr>
        <w:pStyle w:val="Heading4"/>
      </w:pPr>
      <w:r>
        <w:t>AT: Top Level Analytics</w:t>
      </w:r>
    </w:p>
    <w:p w14:paraId="5A3F374A" w14:textId="77777777" w:rsidR="00DE574A" w:rsidRDefault="00DE574A" w:rsidP="00DE574A">
      <w:pPr>
        <w:pStyle w:val="ListParagraph"/>
        <w:numPr>
          <w:ilvl w:val="0"/>
          <w:numId w:val="11"/>
        </w:numPr>
      </w:pPr>
      <w:r>
        <w:t xml:space="preserve">Memory unifies the subject – You can still identify with past selves, even if you’re not the exact </w:t>
      </w:r>
      <w:proofErr w:type="gramStart"/>
      <w:r>
        <w:t>same;</w:t>
      </w:r>
      <w:proofErr w:type="gramEnd"/>
      <w:r>
        <w:t xml:space="preserve"> </w:t>
      </w:r>
      <w:proofErr w:type="spellStart"/>
      <w:r>
        <w:t>eg</w:t>
      </w:r>
      <w:proofErr w:type="spellEnd"/>
      <w:r>
        <w:t xml:space="preserve"> I know I’m still Sebastian even if I’ve changed somewhat. They haven’t identified why </w:t>
      </w:r>
      <w:r>
        <w:rPr>
          <w:u w:val="single"/>
        </w:rPr>
        <w:t>core</w:t>
      </w:r>
      <w:r>
        <w:t xml:space="preserve"> parts of the subject have changed</w:t>
      </w:r>
    </w:p>
    <w:p w14:paraId="4638F563" w14:textId="77777777" w:rsidR="00DE574A" w:rsidRDefault="00DE574A" w:rsidP="00DE574A">
      <w:pPr>
        <w:pStyle w:val="ListParagraph"/>
        <w:numPr>
          <w:ilvl w:val="0"/>
          <w:numId w:val="11"/>
        </w:numPr>
      </w:pPr>
      <w:r>
        <w:t xml:space="preserve">Presumption – Would mean there’s no impact to the </w:t>
      </w:r>
      <w:proofErr w:type="spellStart"/>
      <w:r>
        <w:t>aff</w:t>
      </w:r>
      <w:proofErr w:type="spellEnd"/>
      <w:r>
        <w:t xml:space="preserve"> – if I can’t identify with the self in another </w:t>
      </w:r>
      <w:proofErr w:type="gramStart"/>
      <w:r>
        <w:t>time period</w:t>
      </w:r>
      <w:proofErr w:type="gramEnd"/>
      <w:r>
        <w:t xml:space="preserve">, then there’s no reason why I would care about </w:t>
      </w:r>
      <w:proofErr w:type="spellStart"/>
      <w:r>
        <w:t>aff</w:t>
      </w:r>
      <w:proofErr w:type="spellEnd"/>
      <w:r>
        <w:t xml:space="preserve"> impacts since they would happen to a </w:t>
      </w:r>
      <w:r>
        <w:rPr>
          <w:u w:val="single"/>
        </w:rPr>
        <w:t>different version</w:t>
      </w:r>
      <w:r>
        <w:t xml:space="preserve"> of me</w:t>
      </w:r>
    </w:p>
    <w:p w14:paraId="122AB933" w14:textId="77777777" w:rsidR="00DE574A" w:rsidRDefault="00DE574A" w:rsidP="00DE574A">
      <w:pPr>
        <w:pStyle w:val="ListParagraph"/>
        <w:numPr>
          <w:ilvl w:val="0"/>
          <w:numId w:val="11"/>
        </w:numPr>
      </w:pPr>
      <w:r>
        <w:t>Triggers permissibility – Absolute fluidity means you can act upon any desire which means you can never condemn a moral action which negates.</w:t>
      </w:r>
    </w:p>
    <w:p w14:paraId="0C0F9207" w14:textId="77777777" w:rsidR="00DE574A" w:rsidRDefault="00DE574A" w:rsidP="00DE574A">
      <w:pPr>
        <w:pStyle w:val="ListParagraph"/>
        <w:numPr>
          <w:ilvl w:val="0"/>
          <w:numId w:val="11"/>
        </w:numPr>
      </w:pPr>
      <w:r>
        <w:t>Affect not constitutive – triangles have three sides</w:t>
      </w:r>
    </w:p>
    <w:p w14:paraId="4C61C85F" w14:textId="77777777" w:rsidR="00DE574A" w:rsidRDefault="00DE574A" w:rsidP="00DE574A">
      <w:pPr>
        <w:pStyle w:val="ListParagraph"/>
        <w:numPr>
          <w:ilvl w:val="0"/>
          <w:numId w:val="11"/>
        </w:numPr>
      </w:pPr>
      <w:r>
        <w:t xml:space="preserve">Turn – distaste for suffering is constitutive of the subject – everyone experiences it.  Outweighs – it’s a </w:t>
      </w:r>
      <w:r>
        <w:rPr>
          <w:u w:val="single"/>
        </w:rPr>
        <w:t>common denominator</w:t>
      </w:r>
      <w:r>
        <w:t xml:space="preserve"> that underlies changes in the self over time, </w:t>
      </w:r>
      <w:proofErr w:type="gramStart"/>
      <w:r>
        <w:t>e.g.</w:t>
      </w:r>
      <w:proofErr w:type="gramEnd"/>
      <w:r>
        <w:t xml:space="preserve"> we change to increase our pleasure</w:t>
      </w:r>
    </w:p>
    <w:p w14:paraId="5E50B655" w14:textId="77777777" w:rsidR="00DE574A" w:rsidRDefault="00DE574A" w:rsidP="00DE574A">
      <w:pPr>
        <w:pStyle w:val="ListParagraph"/>
        <w:numPr>
          <w:ilvl w:val="0"/>
          <w:numId w:val="11"/>
        </w:numPr>
      </w:pPr>
      <w:r>
        <w:t xml:space="preserve">Triggers determinism since our actions are caused by emotions outside the subject. That negates since states are made of humans and </w:t>
      </w:r>
      <w:proofErr w:type="spellStart"/>
      <w:proofErr w:type="gramStart"/>
      <w:r>
        <w:t>cant</w:t>
      </w:r>
      <w:proofErr w:type="spellEnd"/>
      <w:proofErr w:type="gramEnd"/>
      <w:r>
        <w:t xml:space="preserve"> be judged responsible if they take the same action regardless.</w:t>
      </w:r>
    </w:p>
    <w:p w14:paraId="596FC234" w14:textId="77777777" w:rsidR="00DE574A" w:rsidRDefault="00DE574A" w:rsidP="00DE574A">
      <w:pPr>
        <w:pStyle w:val="ListParagraph"/>
        <w:numPr>
          <w:ilvl w:val="0"/>
          <w:numId w:val="11"/>
        </w:numPr>
      </w:pPr>
      <w:r>
        <w:t xml:space="preserve">Auto negates – lack of external obligation allows individuals to be the sole arbiter of when to follow moral systems in which case the affirmative can’t prove an obligation to do anything because obligation implies a binding aspect where agents must follow rules, else anything is permissible. </w:t>
      </w:r>
    </w:p>
    <w:p w14:paraId="2F7A313D" w14:textId="77777777" w:rsidR="00DE574A" w:rsidRDefault="00DE574A" w:rsidP="00DE574A">
      <w:pPr>
        <w:pStyle w:val="ListParagraph"/>
        <w:numPr>
          <w:ilvl w:val="0"/>
          <w:numId w:val="11"/>
        </w:numPr>
      </w:pPr>
      <w:r>
        <w:t xml:space="preserve">Not normative – just b/c the subject </w:t>
      </w:r>
      <w:proofErr w:type="spellStart"/>
      <w:r>
        <w:t>si</w:t>
      </w:r>
      <w:proofErr w:type="spellEnd"/>
      <w:r>
        <w:t xml:space="preserve"> fluid doesn’t mean we have an obligation to promote fluidity</w:t>
      </w:r>
    </w:p>
    <w:p w14:paraId="7DBFBDA9" w14:textId="77777777" w:rsidR="00DE574A" w:rsidRPr="00307B33" w:rsidRDefault="00DE574A" w:rsidP="00DE574A"/>
    <w:p w14:paraId="3FDBE7B1" w14:textId="77777777" w:rsidR="00DE574A" w:rsidRDefault="00DE574A" w:rsidP="00DE574A">
      <w:pPr>
        <w:pStyle w:val="Heading4"/>
      </w:pPr>
      <w:r>
        <w:t>AT: Robinson</w:t>
      </w:r>
    </w:p>
    <w:p w14:paraId="72544F55" w14:textId="77777777" w:rsidR="00DE574A" w:rsidRDefault="00DE574A" w:rsidP="00DE574A">
      <w:pPr>
        <w:pStyle w:val="ListParagraph"/>
        <w:numPr>
          <w:ilvl w:val="0"/>
          <w:numId w:val="12"/>
        </w:numPr>
      </w:pPr>
      <w:r>
        <w:t xml:space="preserve">Infinitely regressive – whenever autonomous social </w:t>
      </w:r>
      <w:proofErr w:type="spellStart"/>
      <w:r>
        <w:t>mvts</w:t>
      </w:r>
      <w:proofErr w:type="spellEnd"/>
      <w:r>
        <w:t xml:space="preserve"> go to scale they </w:t>
      </w:r>
      <w:r>
        <w:rPr>
          <w:u w:val="single"/>
        </w:rPr>
        <w:t>become</w:t>
      </w:r>
      <w:r>
        <w:t xml:space="preserve"> statist and then stratify groups – turns their offense. </w:t>
      </w:r>
      <w:proofErr w:type="spellStart"/>
      <w:r>
        <w:t>Autonegates</w:t>
      </w:r>
      <w:proofErr w:type="spellEnd"/>
      <w:r>
        <w:t xml:space="preserve"> b/c ethics can never be fulfilled so we can never have complete obligations</w:t>
      </w:r>
    </w:p>
    <w:p w14:paraId="27746E82" w14:textId="77777777" w:rsidR="00DE574A" w:rsidRDefault="00DE574A" w:rsidP="00DE574A">
      <w:pPr>
        <w:pStyle w:val="ListParagraph"/>
        <w:numPr>
          <w:ilvl w:val="0"/>
          <w:numId w:val="12"/>
        </w:numPr>
      </w:pPr>
      <w:r>
        <w:t xml:space="preserve">Static structures inevitable – humans are creatures of habit meaning we’ll always fall into some set of hierarchies and routines </w:t>
      </w:r>
    </w:p>
    <w:p w14:paraId="38C04A2B" w14:textId="77777777" w:rsidR="00DE574A" w:rsidRPr="00236719" w:rsidRDefault="00DE574A" w:rsidP="00DE574A">
      <w:pPr>
        <w:pStyle w:val="ListParagraph"/>
        <w:numPr>
          <w:ilvl w:val="0"/>
          <w:numId w:val="12"/>
        </w:numPr>
        <w:rPr>
          <w:color w:val="C00000"/>
        </w:rPr>
      </w:pPr>
      <w:r w:rsidRPr="00236719">
        <w:rPr>
          <w:color w:val="C00000"/>
        </w:rPr>
        <w:t xml:space="preserve">No resolutional link – no reason why </w:t>
      </w:r>
      <w:r w:rsidRPr="00236719">
        <w:rPr>
          <w:color w:val="C00000"/>
          <w:u w:val="single"/>
        </w:rPr>
        <w:t>states</w:t>
      </w:r>
      <w:r w:rsidRPr="00236719">
        <w:rPr>
          <w:color w:val="C00000"/>
        </w:rPr>
        <w:t xml:space="preserve"> can upset war machines. They’re the ones enacting the rez – </w:t>
      </w:r>
      <w:proofErr w:type="spellStart"/>
      <w:r w:rsidRPr="00236719">
        <w:rPr>
          <w:color w:val="C00000"/>
        </w:rPr>
        <w:t>aspec</w:t>
      </w:r>
      <w:proofErr w:type="spellEnd"/>
      <w:r w:rsidRPr="00236719">
        <w:rPr>
          <w:color w:val="C00000"/>
        </w:rPr>
        <w:t xml:space="preserve"> first </w:t>
      </w:r>
      <w:proofErr w:type="spellStart"/>
      <w:r w:rsidRPr="00236719">
        <w:rPr>
          <w:color w:val="C00000"/>
        </w:rPr>
        <w:t>bc</w:t>
      </w:r>
      <w:proofErr w:type="spellEnd"/>
      <w:r w:rsidRPr="00236719">
        <w:rPr>
          <w:color w:val="C00000"/>
        </w:rPr>
        <w:t xml:space="preserve"> nature of obligation determines resolution</w:t>
      </w:r>
    </w:p>
    <w:p w14:paraId="43EA1E66" w14:textId="77777777" w:rsidR="00DE574A" w:rsidRPr="00236719" w:rsidRDefault="00DE574A" w:rsidP="00DE574A">
      <w:pPr>
        <w:pStyle w:val="ListParagraph"/>
        <w:numPr>
          <w:ilvl w:val="0"/>
          <w:numId w:val="12"/>
        </w:numPr>
        <w:rPr>
          <w:color w:val="C00000"/>
        </w:rPr>
      </w:pPr>
      <w:r w:rsidRPr="00236719">
        <w:rPr>
          <w:color w:val="C00000"/>
        </w:rPr>
        <w:t xml:space="preserve">No </w:t>
      </w:r>
      <w:proofErr w:type="spellStart"/>
      <w:r w:rsidRPr="00236719">
        <w:rPr>
          <w:color w:val="C00000"/>
        </w:rPr>
        <w:t>brightline</w:t>
      </w:r>
      <w:proofErr w:type="spellEnd"/>
      <w:r w:rsidRPr="00236719">
        <w:rPr>
          <w:color w:val="C00000"/>
        </w:rPr>
        <w:t xml:space="preserve"> for active vs. passive affect – further concedes that affect can have static properties which takes out cross-apps</w:t>
      </w:r>
    </w:p>
    <w:p w14:paraId="079D138A" w14:textId="77777777" w:rsidR="00DE574A" w:rsidRDefault="00DE574A" w:rsidP="00DE574A">
      <w:pPr>
        <w:pStyle w:val="ListParagraph"/>
        <w:numPr>
          <w:ilvl w:val="0"/>
          <w:numId w:val="12"/>
        </w:numPr>
      </w:pPr>
      <w:r>
        <w:t>Impact justified, assumes that majoritarianism is bad BUT THIS FRAMEWORK NEVER EXPLAINS WHY</w:t>
      </w:r>
    </w:p>
    <w:p w14:paraId="30033880" w14:textId="77777777" w:rsidR="00DE574A" w:rsidRDefault="00DE574A" w:rsidP="00DE574A"/>
    <w:p w14:paraId="069B5627" w14:textId="77777777" w:rsidR="00DE574A" w:rsidRDefault="00DE574A" w:rsidP="00DE574A">
      <w:pPr>
        <w:pStyle w:val="Heading4"/>
      </w:pPr>
      <w:r>
        <w:t>AT: Smith</w:t>
      </w:r>
    </w:p>
    <w:p w14:paraId="1044CCDE" w14:textId="77777777" w:rsidR="00DE574A" w:rsidRDefault="00DE574A" w:rsidP="00DE574A">
      <w:pPr>
        <w:pStyle w:val="ListParagraph"/>
        <w:numPr>
          <w:ilvl w:val="0"/>
          <w:numId w:val="13"/>
        </w:numPr>
      </w:pPr>
      <w:r>
        <w:t xml:space="preserve">Turn – not all </w:t>
      </w:r>
      <w:proofErr w:type="spellStart"/>
      <w:r>
        <w:t>deterritorization</w:t>
      </w:r>
      <w:proofErr w:type="spellEnd"/>
      <w:r>
        <w:t xml:space="preserve"> is good. For ex we should be able to say rape bad w/o </w:t>
      </w:r>
      <w:proofErr w:type="spellStart"/>
      <w:r>
        <w:t>deterritorizing</w:t>
      </w:r>
      <w:proofErr w:type="spellEnd"/>
      <w:r>
        <w:t xml:space="preserve"> it. </w:t>
      </w:r>
    </w:p>
    <w:p w14:paraId="3A742B0E" w14:textId="77777777" w:rsidR="00DE574A" w:rsidRDefault="00DE574A" w:rsidP="00DE574A">
      <w:pPr>
        <w:pStyle w:val="ListParagraph"/>
        <w:numPr>
          <w:ilvl w:val="0"/>
          <w:numId w:val="13"/>
        </w:numPr>
      </w:pPr>
      <w:r>
        <w:t xml:space="preserve">Begs the question of how we </w:t>
      </w:r>
      <w:proofErr w:type="spellStart"/>
      <w:r>
        <w:t>deterritorialize</w:t>
      </w:r>
      <w:proofErr w:type="spellEnd"/>
      <w:r>
        <w:t xml:space="preserve"> and/or what our metric of deterritorialization is </w:t>
      </w:r>
    </w:p>
    <w:p w14:paraId="15A479BA" w14:textId="77777777" w:rsidR="00DE574A" w:rsidRDefault="00DE574A" w:rsidP="00DE574A">
      <w:pPr>
        <w:pStyle w:val="ListParagraph"/>
        <w:numPr>
          <w:ilvl w:val="0"/>
          <w:numId w:val="13"/>
        </w:numPr>
      </w:pPr>
      <w:r>
        <w:lastRenderedPageBreak/>
        <w:t xml:space="preserve">Not actionable – no one person can </w:t>
      </w:r>
      <w:proofErr w:type="spellStart"/>
      <w:r>
        <w:t>deterritorialize</w:t>
      </w:r>
      <w:proofErr w:type="spellEnd"/>
      <w:r>
        <w:t xml:space="preserve"> an institution so </w:t>
      </w:r>
      <w:proofErr w:type="spellStart"/>
      <w:r>
        <w:t>its</w:t>
      </w:r>
      <w:proofErr w:type="spellEnd"/>
      <w:r>
        <w:t xml:space="preserve"> unclear who should bear ethical responsibility – kills enforcement and triggers permissibility</w:t>
      </w:r>
    </w:p>
    <w:p w14:paraId="61DE8C8A" w14:textId="77777777" w:rsidR="00DE574A" w:rsidRDefault="00DE574A" w:rsidP="00DE574A"/>
    <w:p w14:paraId="31C27E46" w14:textId="715C9A86" w:rsidR="00DE574A" w:rsidRDefault="00DE574A" w:rsidP="00DE574A">
      <w:pPr>
        <w:pStyle w:val="Heading4"/>
      </w:pPr>
      <w:r>
        <w:t xml:space="preserve">AT: </w:t>
      </w:r>
      <w:proofErr w:type="spellStart"/>
      <w:r w:rsidR="00AD59B3">
        <w:t>Massumi</w:t>
      </w:r>
      <w:proofErr w:type="spellEnd"/>
    </w:p>
    <w:p w14:paraId="0D730BBD" w14:textId="77777777" w:rsidR="00DE574A" w:rsidRDefault="00DE574A" w:rsidP="00DE574A">
      <w:pPr>
        <w:pStyle w:val="ListParagraph"/>
        <w:numPr>
          <w:ilvl w:val="0"/>
          <w:numId w:val="14"/>
        </w:numPr>
      </w:pPr>
      <w:r>
        <w:t xml:space="preserve">Turn – Positions that are too radical cause </w:t>
      </w:r>
      <w:r>
        <w:rPr>
          <w:u w:val="single"/>
        </w:rPr>
        <w:t>violent backlash</w:t>
      </w:r>
      <w:r>
        <w:t xml:space="preserve"> from the state and crack down on the most vulnerable bodies first. Means their framework is inaccessible which o/w</w:t>
      </w:r>
    </w:p>
    <w:p w14:paraId="11961001" w14:textId="77777777" w:rsidR="00DE574A" w:rsidRDefault="00DE574A" w:rsidP="00DE574A">
      <w:pPr>
        <w:pStyle w:val="ListParagraph"/>
        <w:numPr>
          <w:ilvl w:val="0"/>
          <w:numId w:val="14"/>
        </w:numPr>
      </w:pPr>
      <w:r>
        <w:t>Micromovements fail – the state is way stronger and has centralized power meaning use of them causes collapse</w:t>
      </w:r>
    </w:p>
    <w:p w14:paraId="44F0AEA2" w14:textId="77777777" w:rsidR="00DE574A" w:rsidRPr="00B73158" w:rsidRDefault="00DE574A" w:rsidP="00DE574A">
      <w:pPr>
        <w:pStyle w:val="ListParagraph"/>
        <w:numPr>
          <w:ilvl w:val="0"/>
          <w:numId w:val="14"/>
        </w:numPr>
      </w:pPr>
      <w:r>
        <w:t xml:space="preserve">Joining divergent </w:t>
      </w:r>
      <w:proofErr w:type="spellStart"/>
      <w:r>
        <w:t>micropol</w:t>
      </w:r>
      <w:proofErr w:type="spellEnd"/>
      <w:r>
        <w:t xml:space="preserve"> strategies collapses – different groups have different goals which leads to </w:t>
      </w:r>
      <w:r>
        <w:rPr>
          <w:u w:val="single"/>
        </w:rPr>
        <w:t>infighting.</w:t>
      </w:r>
      <w:r>
        <w:t xml:space="preserve"> Any reason why groups would disagree is a reason why you can’t randomly combine movements which would instead lead to incoherent decision making</w:t>
      </w:r>
    </w:p>
    <w:p w14:paraId="60686680" w14:textId="771E657F" w:rsidR="00DE574A" w:rsidRDefault="00DE574A" w:rsidP="00DE574A">
      <w:pPr>
        <w:pStyle w:val="Heading3"/>
      </w:pPr>
      <w:r>
        <w:lastRenderedPageBreak/>
        <w:t>Contention</w:t>
      </w:r>
    </w:p>
    <w:p w14:paraId="6428A196" w14:textId="4E71F8FA" w:rsidR="00863AD0" w:rsidRPr="00863AD0" w:rsidRDefault="00863AD0" w:rsidP="00863AD0">
      <w:r>
        <w:t xml:space="preserve">T/L – Space appropriation is not the same as settler colonialism – nobody </w:t>
      </w:r>
      <w:proofErr w:type="gramStart"/>
      <w:r>
        <w:t>live</w:t>
      </w:r>
      <w:proofErr w:type="gramEnd"/>
      <w:r>
        <w:t xml:space="preserve"> on mars. That’s BETTER because we don’t steal it from other people</w:t>
      </w:r>
    </w:p>
    <w:p w14:paraId="20311AB0" w14:textId="68D8A9EC" w:rsidR="00DE574A" w:rsidRPr="00633482" w:rsidRDefault="00DE574A" w:rsidP="00DE574A">
      <w:pPr>
        <w:pStyle w:val="Heading4"/>
      </w:pPr>
      <w:r>
        <w:t xml:space="preserve">1] </w:t>
      </w:r>
      <w:r w:rsidR="00652C61">
        <w:t>Appropriation of property is key to expression of subjectivity</w:t>
      </w:r>
      <w:r>
        <w:t xml:space="preserve"> </w:t>
      </w:r>
    </w:p>
    <w:p w14:paraId="16D991C7" w14:textId="77777777" w:rsidR="00DE574A" w:rsidRPr="00F76EE0" w:rsidRDefault="00DE574A" w:rsidP="00DE574A">
      <w:proofErr w:type="spellStart"/>
      <w:r w:rsidRPr="00C21FD1">
        <w:rPr>
          <w:rStyle w:val="Style13ptBold"/>
        </w:rPr>
        <w:t>Kanning</w:t>
      </w:r>
      <w:proofErr w:type="spellEnd"/>
      <w:r w:rsidRPr="00D10E8A">
        <w:rPr>
          <w:rStyle w:val="Style13ptBold"/>
        </w:rPr>
        <w:t xml:space="preserve"> </w:t>
      </w:r>
      <w:r>
        <w:rPr>
          <w:rStyle w:val="Style13ptBold"/>
        </w:rPr>
        <w:t xml:space="preserve">12 </w:t>
      </w:r>
      <w:r>
        <w:t xml:space="preserve">[Michael A. </w:t>
      </w:r>
      <w:proofErr w:type="spellStart"/>
      <w:r>
        <w:t>Kanning</w:t>
      </w:r>
      <w:proofErr w:type="spellEnd"/>
      <w: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4" w:history="1">
        <w:r w:rsidRPr="00EF1312">
          <w:rPr>
            <w:rStyle w:val="Hyperlink"/>
          </w:rPr>
          <w:t>https://digitalcommons.usf.edu/cgi/viewcontent.cgi?referer=&amp;httpsredir=1&amp;article=5290&amp;context=etd</w:t>
        </w:r>
      </w:hyperlink>
      <w:r>
        <w:t xml:space="preserve"> //Xu]</w:t>
      </w:r>
    </w:p>
    <w:p w14:paraId="33BA4FD8" w14:textId="77777777" w:rsidR="00DE574A" w:rsidRDefault="00DE574A" w:rsidP="00DE574A">
      <w:pPr>
        <w:rPr>
          <w:rStyle w:val="Emphasis"/>
        </w:rPr>
      </w:pPr>
      <w:r w:rsidRPr="00EC1DBD">
        <w:rPr>
          <w:rStyle w:val="Emphasis"/>
        </w:rPr>
        <w:t xml:space="preserve">As noted previously in my discussion of the utilitarian justification, </w:t>
      </w:r>
      <w:r w:rsidRPr="0053420A">
        <w:rPr>
          <w:rStyle w:val="Emphasis"/>
          <w:highlight w:val="green"/>
        </w:rPr>
        <w:t>determining</w:t>
      </w:r>
      <w:r w:rsidRPr="00EC1DBD">
        <w:rPr>
          <w:rStyle w:val="Emphasis"/>
        </w:rPr>
        <w:t xml:space="preserve"> precisely </w:t>
      </w:r>
      <w:r w:rsidRPr="0053420A">
        <w:rPr>
          <w:rStyle w:val="Emphasis"/>
          <w:highlight w:val="green"/>
        </w:rPr>
        <w:t>how</w:t>
      </w:r>
      <w:r w:rsidRPr="00EC1DBD">
        <w:rPr>
          <w:rStyle w:val="Emphasis"/>
        </w:rPr>
        <w:t xml:space="preserve"> to maximize something like innovation or </w:t>
      </w:r>
      <w:r w:rsidRPr="0053420A">
        <w:rPr>
          <w:rStyle w:val="Emphasis"/>
          <w:highlight w:val="green"/>
        </w:rPr>
        <w:t>creative expression</w:t>
      </w:r>
      <w:r w:rsidRPr="00EC1DBD">
        <w:rPr>
          <w:rStyle w:val="Emphasis"/>
        </w:rPr>
        <w:t xml:space="preserve"> </w:t>
      </w:r>
      <w:proofErr w:type="gramStart"/>
      <w:r w:rsidRPr="0053420A">
        <w:rPr>
          <w:rStyle w:val="Emphasis"/>
          <w:highlight w:val="green"/>
        </w:rPr>
        <w:t>through</w:t>
      </w:r>
      <w:r w:rsidRPr="00EC1DBD">
        <w:rPr>
          <w:rStyle w:val="Emphasis"/>
        </w:rPr>
        <w:t xml:space="preserve"> the use of</w:t>
      </w:r>
      <w:proofErr w:type="gramEnd"/>
      <w:r w:rsidRPr="00EC1DBD">
        <w:rPr>
          <w:rStyle w:val="Emphasis"/>
        </w:rPr>
        <w:t xml:space="preserve"> </w:t>
      </w:r>
      <w:r w:rsidRPr="0053420A">
        <w:rPr>
          <w:rStyle w:val="Emphasis"/>
          <w:highlight w:val="green"/>
        </w:rPr>
        <w:t>i</w:t>
      </w:r>
      <w:r w:rsidRPr="00EC1DBD">
        <w:rPr>
          <w:rStyle w:val="Emphasis"/>
        </w:rPr>
        <w:t xml:space="preserve">ntellectual </w:t>
      </w:r>
      <w:r w:rsidRPr="0053420A">
        <w:rPr>
          <w:rStyle w:val="Emphasis"/>
          <w:highlight w:val="green"/>
        </w:rPr>
        <w:t>p</w:t>
      </w:r>
      <w:r w:rsidRPr="00EC1DBD">
        <w:rPr>
          <w:rStyle w:val="Emphasis"/>
        </w:rPr>
        <w:t>roperty is a difficult and complicated task.</w:t>
      </w:r>
      <w:r w:rsidRPr="00EC1DBD">
        <w:rPr>
          <w:sz w:val="16"/>
        </w:rPr>
        <w:t xml:space="preserve"> I have argued that this difficulty was not sufficient grounds to reject the utilitarian or instrumentalist accounts as a foundation. Much to the contrary, for the instrumentalist, this empirical task is the most important project in the analysis and development of intellectual property policies. One way to proceed in this analysis would be to engage in a kind of armchair economics, speculating about what motivates people to create, and then speculating about how institutions and rewards can be arranged to help encourage creative efforts. But this method is decidedly unempirical. Nonetheless, something like this is what is usually offered as a utilitarian justification - that intellectual property rights reward people who engage in costly and risky creative efforts. Without such a system of reward, we would not have as much creativity and innovation in the world. </w:t>
      </w:r>
      <w:r w:rsidRPr="00EC1DBD">
        <w:rPr>
          <w:rStyle w:val="Emphasis"/>
        </w:rPr>
        <w:t xml:space="preserve">This </w:t>
      </w:r>
      <w:r w:rsidRPr="0053420A">
        <w:rPr>
          <w:rStyle w:val="Emphasis"/>
          <w:highlight w:val="green"/>
        </w:rPr>
        <w:t>is taken as</w:t>
      </w:r>
      <w:r w:rsidRPr="00EC1DBD">
        <w:rPr>
          <w:rStyle w:val="Emphasis"/>
        </w:rPr>
        <w:t xml:space="preserve"> an </w:t>
      </w:r>
      <w:r w:rsidRPr="0053420A">
        <w:rPr>
          <w:rStyle w:val="Emphasis"/>
          <w:highlight w:val="green"/>
        </w:rPr>
        <w:t>axiomatic</w:t>
      </w:r>
      <w:r w:rsidRPr="00EC1DBD">
        <w:rPr>
          <w:rStyle w:val="Emphasis"/>
        </w:rPr>
        <w:t xml:space="preserve"> truth.</w:t>
      </w:r>
      <w:r w:rsidRPr="00EC1DBD">
        <w:rPr>
          <w:sz w:val="16"/>
        </w:rPr>
        <w:t xml:space="preserve"> I do not intend to argue that this is false, only that is needs to be proven. The instrumentalist is committed to an empiricism that necessitates a more scientific and well-documented analysis about what best facilitates creative and innovative processes. This task cannot be taken up here. In fact, as Merges noted, there is much work already done in this area, but the verdict is still out. What can be done here is a brief conceptual analysis of the things that make up the creative process, broadly conceived. </w:t>
      </w:r>
      <w:r w:rsidRPr="00EC1DBD">
        <w:rPr>
          <w:rStyle w:val="Emphasis"/>
        </w:rPr>
        <w:t xml:space="preserve">Most prominent in the rhetoric of intellectual property law is </w:t>
      </w:r>
      <w:r w:rsidRPr="0053420A">
        <w:rPr>
          <w:rStyle w:val="Emphasis"/>
          <w:highlight w:val="green"/>
        </w:rPr>
        <w:t>the concept of creator</w:t>
      </w:r>
      <w:r w:rsidRPr="00EC1DBD">
        <w:rPr>
          <w:rStyle w:val="Emphasis"/>
        </w:rPr>
        <w:t xml:space="preserve"> who </w:t>
      </w:r>
      <w:r w:rsidRPr="0053420A">
        <w:rPr>
          <w:rStyle w:val="Emphasis"/>
          <w:highlight w:val="green"/>
        </w:rPr>
        <w:t>serves as</w:t>
      </w:r>
      <w:r w:rsidRPr="00EC1DBD">
        <w:rPr>
          <w:rStyle w:val="Emphasis"/>
        </w:rPr>
        <w:t xml:space="preserve"> the </w:t>
      </w:r>
      <w:r w:rsidRPr="0053420A">
        <w:rPr>
          <w:rStyle w:val="Emphasis"/>
          <w:highlight w:val="green"/>
        </w:rPr>
        <w:t>ultimate</w:t>
      </w:r>
      <w:r w:rsidRPr="00EC1DBD">
        <w:rPr>
          <w:rStyle w:val="Emphasis"/>
        </w:rPr>
        <w:t xml:space="preserve"> or efficient </w:t>
      </w:r>
      <w:r w:rsidRPr="0053420A">
        <w:rPr>
          <w:rStyle w:val="Emphasis"/>
          <w:highlight w:val="green"/>
        </w:rPr>
        <w:t>cause of some</w:t>
      </w:r>
      <w:r w:rsidRPr="00EC1DBD">
        <w:rPr>
          <w:rStyle w:val="Emphasis"/>
        </w:rPr>
        <w:t xml:space="preserve"> new </w:t>
      </w:r>
      <w:r w:rsidRPr="0053420A">
        <w:rPr>
          <w:rStyle w:val="Emphasis"/>
          <w:highlight w:val="green"/>
        </w:rPr>
        <w:t>thing</w:t>
      </w:r>
      <w:r w:rsidRPr="00EC1DBD">
        <w:rPr>
          <w:rStyle w:val="Emphasis"/>
        </w:rPr>
        <w:t>.</w:t>
      </w:r>
      <w:r w:rsidRPr="00EC1DBD">
        <w:rPr>
          <w:sz w:val="16"/>
        </w:rPr>
        <w:t xml:space="preserve"> As an illustration of this, recall that most of the classical justifications covered in Chapter 1 centered around a solitary creator, conceived of as a laborer (in Lockean theory), or as </w:t>
      </w:r>
      <w:proofErr w:type="gramStart"/>
      <w:r w:rsidRPr="00EC1DBD">
        <w:rPr>
          <w:sz w:val="16"/>
        </w:rPr>
        <w:t>an</w:t>
      </w:r>
      <w:proofErr w:type="gramEnd"/>
      <w:r w:rsidRPr="00EC1DBD">
        <w:rPr>
          <w:sz w:val="16"/>
        </w:rPr>
        <w:t xml:space="preserve"> self-contained individual or personality (in the Kantian and Hegelian theories). </w:t>
      </w:r>
      <w:r w:rsidRPr="0053420A">
        <w:rPr>
          <w:rStyle w:val="Emphasis"/>
          <w:highlight w:val="green"/>
        </w:rPr>
        <w:t>Creators</w:t>
      </w:r>
      <w:r w:rsidRPr="00EC1DBD">
        <w:rPr>
          <w:rStyle w:val="Emphasis"/>
        </w:rPr>
        <w:t xml:space="preserve">, whether inventors, authors, </w:t>
      </w:r>
      <w:proofErr w:type="gramStart"/>
      <w:r w:rsidRPr="00EC1DBD">
        <w:rPr>
          <w:rStyle w:val="Emphasis"/>
        </w:rPr>
        <w:t>artists</w:t>
      </w:r>
      <w:proofErr w:type="gramEnd"/>
      <w:r w:rsidRPr="00EC1DBD">
        <w:rPr>
          <w:rStyle w:val="Emphasis"/>
        </w:rPr>
        <w:t xml:space="preserve"> or innovators, </w:t>
      </w:r>
      <w:r w:rsidRPr="0053420A">
        <w:rPr>
          <w:rStyle w:val="Emphasis"/>
          <w:highlight w:val="green"/>
        </w:rPr>
        <w:t>are isolated and identified</w:t>
      </w:r>
      <w:r w:rsidRPr="00EC1DBD">
        <w:rPr>
          <w:rStyle w:val="Emphasis"/>
        </w:rPr>
        <w:t xml:space="preserve">, </w:t>
      </w:r>
      <w:r w:rsidRPr="0053420A">
        <w:rPr>
          <w:rStyle w:val="Emphasis"/>
          <w:highlight w:val="green"/>
        </w:rPr>
        <w:t>granted</w:t>
      </w:r>
      <w:r w:rsidRPr="00EC1DBD">
        <w:rPr>
          <w:rStyle w:val="Emphasis"/>
        </w:rPr>
        <w:t xml:space="preserve"> </w:t>
      </w:r>
      <w:r w:rsidRPr="0053420A">
        <w:rPr>
          <w:rStyle w:val="Emphasis"/>
          <w:highlight w:val="green"/>
        </w:rPr>
        <w:t>ownership rights and rewarded</w:t>
      </w:r>
      <w:r w:rsidRPr="00EC1DBD">
        <w:rPr>
          <w:rStyle w:val="Emphasis"/>
        </w:rPr>
        <w:t xml:space="preserve">. If we are to have an </w:t>
      </w:r>
      <w:proofErr w:type="gramStart"/>
      <w:r w:rsidRPr="00EC1DBD">
        <w:rPr>
          <w:rStyle w:val="Emphasis"/>
        </w:rPr>
        <w:t>ideally-functioning</w:t>
      </w:r>
      <w:proofErr w:type="gramEnd"/>
      <w:r w:rsidRPr="00EC1DBD">
        <w:rPr>
          <w:rStyle w:val="Emphasis"/>
        </w:rPr>
        <w:t xml:space="preserve"> set of intellectual property laws that best achieve their established ends, </w:t>
      </w:r>
      <w:r w:rsidRPr="0053420A">
        <w:rPr>
          <w:rStyle w:val="Emphasis"/>
          <w:highlight w:val="green"/>
        </w:rPr>
        <w:t>it is important</w:t>
      </w:r>
      <w:r w:rsidRPr="00EC1DBD">
        <w:rPr>
          <w:rStyle w:val="Emphasis"/>
        </w:rPr>
        <w:t xml:space="preserve"> that </w:t>
      </w:r>
      <w:r w:rsidRPr="0053420A">
        <w:rPr>
          <w:rStyle w:val="Emphasis"/>
          <w:highlight w:val="green"/>
        </w:rPr>
        <w:t>creators</w:t>
      </w:r>
      <w:r w:rsidRPr="00EC1DBD">
        <w:rPr>
          <w:rStyle w:val="Emphasis"/>
        </w:rPr>
        <w:t xml:space="preserve"> </w:t>
      </w:r>
      <w:r w:rsidRPr="0053420A">
        <w:rPr>
          <w:rStyle w:val="Emphasis"/>
          <w:highlight w:val="green"/>
        </w:rPr>
        <w:t>are</w:t>
      </w:r>
      <w:r w:rsidRPr="00EC1DBD">
        <w:rPr>
          <w:rStyle w:val="Emphasis"/>
        </w:rPr>
        <w:t xml:space="preserve"> properly </w:t>
      </w:r>
      <w:r w:rsidRPr="0053420A">
        <w:rPr>
          <w:rStyle w:val="Emphasis"/>
          <w:highlight w:val="green"/>
        </w:rPr>
        <w:t>conceived</w:t>
      </w:r>
      <w:r w:rsidRPr="00EC1DBD">
        <w:rPr>
          <w:rStyle w:val="Emphasis"/>
        </w:rPr>
        <w:t xml:space="preserve"> of. </w:t>
      </w:r>
      <w:r w:rsidRPr="00EC1DBD">
        <w:rPr>
          <w:sz w:val="16"/>
        </w:rPr>
        <w:t>A clear notion of the creative entity will allow us</w:t>
      </w:r>
      <w:r w:rsidRPr="00EC1DBD">
        <w:rPr>
          <w:rStyle w:val="Emphasis"/>
        </w:rPr>
        <w:t xml:space="preserve"> </w:t>
      </w:r>
      <w:r w:rsidRPr="0053420A">
        <w:rPr>
          <w:rStyle w:val="Emphasis"/>
          <w:highlight w:val="green"/>
        </w:rPr>
        <w:t>to ensure</w:t>
      </w:r>
      <w:r w:rsidRPr="00EC1DBD">
        <w:rPr>
          <w:rStyle w:val="Emphasis"/>
        </w:rPr>
        <w:t xml:space="preserve"> that whatever incentives or pecuniary </w:t>
      </w:r>
      <w:r w:rsidRPr="0053420A">
        <w:rPr>
          <w:rStyle w:val="Emphasis"/>
          <w:highlight w:val="green"/>
        </w:rPr>
        <w:t>rewards</w:t>
      </w:r>
      <w:r w:rsidRPr="00EC1DBD">
        <w:rPr>
          <w:rStyle w:val="Emphasis"/>
        </w:rPr>
        <w:t xml:space="preserve"> are distributed are done so in a way that best </w:t>
      </w:r>
      <w:r w:rsidRPr="0053420A">
        <w:rPr>
          <w:rStyle w:val="Emphasis"/>
          <w:highlight w:val="green"/>
        </w:rPr>
        <w:t xml:space="preserve">achieves </w:t>
      </w:r>
      <w:r w:rsidRPr="00EC1DBD">
        <w:rPr>
          <w:rStyle w:val="Emphasis"/>
        </w:rPr>
        <w:t xml:space="preserve">the </w:t>
      </w:r>
      <w:r w:rsidRPr="0053420A">
        <w:rPr>
          <w:rStyle w:val="Emphasis"/>
          <w:highlight w:val="green"/>
        </w:rPr>
        <w:t>goals</w:t>
      </w:r>
      <w:r w:rsidRPr="00EC1DBD">
        <w:rPr>
          <w:rStyle w:val="Emphasis"/>
        </w:rPr>
        <w:t xml:space="preserve"> </w:t>
      </w:r>
      <w:r w:rsidRPr="0053420A">
        <w:rPr>
          <w:rStyle w:val="Emphasis"/>
          <w:highlight w:val="green"/>
        </w:rPr>
        <w:t>of</w:t>
      </w:r>
      <w:r w:rsidRPr="00EC1DBD">
        <w:rPr>
          <w:rStyle w:val="Emphasis"/>
        </w:rPr>
        <w:t xml:space="preserve"> the </w:t>
      </w:r>
      <w:r w:rsidRPr="0053420A">
        <w:rPr>
          <w:rStyle w:val="Emphasis"/>
          <w:highlight w:val="green"/>
        </w:rPr>
        <w:t>i</w:t>
      </w:r>
      <w:r w:rsidRPr="00EC1DBD">
        <w:rPr>
          <w:rStyle w:val="Emphasis"/>
        </w:rPr>
        <w:t xml:space="preserve">ntellectual </w:t>
      </w:r>
      <w:r w:rsidRPr="0053420A">
        <w:rPr>
          <w:rStyle w:val="Emphasis"/>
          <w:highlight w:val="green"/>
        </w:rPr>
        <w:t>p</w:t>
      </w:r>
      <w:r w:rsidRPr="00EC1DBD">
        <w:rPr>
          <w:rStyle w:val="Emphasis"/>
        </w:rPr>
        <w:t>roperty system.</w:t>
      </w:r>
    </w:p>
    <w:p w14:paraId="0D95CF10" w14:textId="77777777" w:rsidR="00DE574A" w:rsidRDefault="00DE574A" w:rsidP="00DE574A">
      <w:pPr>
        <w:pStyle w:val="Heading4"/>
      </w:pPr>
      <w:r>
        <w:t xml:space="preserve">2] </w:t>
      </w:r>
      <w:proofErr w:type="spellStart"/>
      <w:r>
        <w:t>Privater</w:t>
      </w:r>
      <w:proofErr w:type="spellEnd"/>
      <w:r>
        <w:t xml:space="preserve"> ownership is key to protect the </w:t>
      </w:r>
      <w:proofErr w:type="gramStart"/>
      <w:r>
        <w:t>free market</w:t>
      </w:r>
      <w:proofErr w:type="gramEnd"/>
      <w:r>
        <w:t xml:space="preserve"> assemblage and resist statist </w:t>
      </w:r>
      <w:proofErr w:type="spellStart"/>
      <w:r>
        <w:t>terrortorialization</w:t>
      </w:r>
      <w:proofErr w:type="spellEnd"/>
      <w:r>
        <w:t xml:space="preserve"> – even if the </w:t>
      </w:r>
      <w:proofErr w:type="spellStart"/>
      <w:r>
        <w:t>squo</w:t>
      </w:r>
      <w:proofErr w:type="spellEnd"/>
      <w:r>
        <w:t xml:space="preserve"> isn’t perfect, the alternative is </w:t>
      </w:r>
      <w:proofErr w:type="spellStart"/>
      <w:r w:rsidRPr="00436592">
        <w:rPr>
          <w:u w:val="single"/>
        </w:rPr>
        <w:t>microfacism</w:t>
      </w:r>
      <w:proofErr w:type="spellEnd"/>
      <w:r w:rsidRPr="00436592">
        <w:rPr>
          <w:u w:val="single"/>
        </w:rPr>
        <w:t>.</w:t>
      </w:r>
    </w:p>
    <w:p w14:paraId="47355820" w14:textId="77777777" w:rsidR="00DE574A" w:rsidRDefault="00DE574A" w:rsidP="00DE574A">
      <w:proofErr w:type="spellStart"/>
      <w:r w:rsidRPr="008D3081">
        <w:rPr>
          <w:rStyle w:val="Style13ptBold"/>
        </w:rPr>
        <w:t>Zeidman</w:t>
      </w:r>
      <w:proofErr w:type="spellEnd"/>
      <w:r w:rsidRPr="008D3081">
        <w:rPr>
          <w:rStyle w:val="Style13ptBold"/>
        </w:rPr>
        <w:t xml:space="preserve"> and Gupta 16</w:t>
      </w:r>
      <w:r>
        <w:t xml:space="preserve"> [Bob </w:t>
      </w:r>
      <w:proofErr w:type="spellStart"/>
      <w:r>
        <w:t>Zeidman</w:t>
      </w:r>
      <w:proofErr w:type="spellEnd"/>
      <w:r>
        <w:t xml:space="preserve"> (</w:t>
      </w:r>
      <w:r w:rsidRPr="00690F38">
        <w:t xml:space="preserve">one of the leading experts on intellectual property, particularly as it relates to software. He is the president and founder of </w:t>
      </w:r>
      <w:proofErr w:type="spellStart"/>
      <w:r w:rsidRPr="00690F38">
        <w:t>Zeidman</w:t>
      </w:r>
      <w:proofErr w:type="spellEnd"/>
      <w:r w:rsidRPr="00690F38">
        <w:t xml:space="preserve"> Consulting, a premier contract research and development firm in Silicon Valley that focuses on engineering consulting to law firms about intellectual property disputes</w:t>
      </w:r>
      <w:r>
        <w:t xml:space="preserve">) &amp; </w:t>
      </w:r>
      <w:proofErr w:type="spellStart"/>
      <w:r>
        <w:t>Eashan</w:t>
      </w:r>
      <w:proofErr w:type="spellEnd"/>
      <w:r>
        <w:t xml:space="preserve"> Gupta (</w:t>
      </w:r>
      <w:r w:rsidRPr="00BB37FE">
        <w:t>Investment Banking Analyst at William Blair</w:t>
      </w:r>
      <w:r>
        <w:t xml:space="preserve">). “Why Libertarians Should Support a Strong Patent System”. IP Watchdog. January 5, 2016. Accessed 9/3/21. </w:t>
      </w:r>
      <w:hyperlink r:id="rId15" w:history="1">
        <w:r w:rsidRPr="000516E3">
          <w:rPr>
            <w:rStyle w:val="Hyperlink"/>
          </w:rPr>
          <w:t>https://www.ipwatchdog.com/2016/01/05/why-libertarians-should-support-a-strong-patent-system/id=64438/</w:t>
        </w:r>
      </w:hyperlink>
      <w:r>
        <w:t xml:space="preserve"> //Xu]</w:t>
      </w:r>
    </w:p>
    <w:p w14:paraId="6482B01F" w14:textId="77777777" w:rsidR="00DE574A" w:rsidRPr="00436592" w:rsidRDefault="00DE574A" w:rsidP="00DE574A">
      <w:pPr>
        <w:rPr>
          <w:b/>
          <w:iCs/>
          <w:u w:val="single"/>
        </w:rPr>
      </w:pPr>
      <w:r w:rsidRPr="0064005F">
        <w:rPr>
          <w:sz w:val="16"/>
        </w:rPr>
        <w:t>Libertarians believe in property rights and government protection of those rights as one of the few necessary requirements of government.</w:t>
      </w:r>
      <w:r w:rsidRPr="0064005F">
        <w:rPr>
          <w:rStyle w:val="Emphasis"/>
        </w:rPr>
        <w:t xml:space="preserve"> </w:t>
      </w:r>
      <w:r w:rsidRPr="0064005F">
        <w:rPr>
          <w:rStyle w:val="Emphasis"/>
          <w:highlight w:val="green"/>
        </w:rPr>
        <w:t>Ownership of property a</w:t>
      </w:r>
      <w:r w:rsidRPr="00652C61">
        <w:t>nd free markets leads</w:t>
      </w:r>
      <w:r w:rsidRPr="0064005F">
        <w:rPr>
          <w:rStyle w:val="Emphasis"/>
          <w:highlight w:val="green"/>
        </w:rPr>
        <w:t xml:space="preserve"> to competitive production</w:t>
      </w:r>
      <w:r w:rsidRPr="0064005F">
        <w:rPr>
          <w:rStyle w:val="Emphasis"/>
        </w:rPr>
        <w:t xml:space="preserve"> </w:t>
      </w:r>
      <w:r w:rsidRPr="0064005F">
        <w:rPr>
          <w:rStyle w:val="Emphasis"/>
          <w:highlight w:val="green"/>
        </w:rPr>
        <w:t>and trade of goods</w:t>
      </w:r>
      <w:r w:rsidRPr="0064005F">
        <w:rPr>
          <w:rStyle w:val="Emphasis"/>
        </w:rPr>
        <w:t>, whi</w:t>
      </w:r>
      <w:r w:rsidRPr="0064005F">
        <w:rPr>
          <w:sz w:val="16"/>
        </w:rPr>
        <w:t xml:space="preserve">ch in turn leads to </w:t>
      </w:r>
      <w:r w:rsidRPr="00652C61">
        <w:rPr>
          <w:rStyle w:val="Emphasis"/>
          <w:highlight w:val="green"/>
        </w:rPr>
        <w:t>prosperity for all of society</w:t>
      </w:r>
      <w:r w:rsidRPr="0064005F">
        <w:rPr>
          <w:sz w:val="16"/>
        </w:rPr>
        <w:t xml:space="preserve">. Intellectual property is property like other forms of property, </w:t>
      </w:r>
      <w:r w:rsidRPr="0064005F">
        <w:rPr>
          <w:rStyle w:val="Emphasis"/>
        </w:rPr>
        <w:t xml:space="preserve">and so </w:t>
      </w:r>
      <w:r w:rsidRPr="00652C61">
        <w:rPr>
          <w:rStyle w:val="Emphasis"/>
        </w:rPr>
        <w:t xml:space="preserve">government </w:t>
      </w:r>
      <w:r w:rsidRPr="00652C61">
        <w:rPr>
          <w:rStyle w:val="Emphasis"/>
        </w:rPr>
        <w:lastRenderedPageBreak/>
        <w:t>must protect IP as</w:t>
      </w:r>
      <w:r w:rsidRPr="0064005F">
        <w:rPr>
          <w:rStyle w:val="Emphasis"/>
        </w:rPr>
        <w:t xml:space="preserve"> it protects other forms of </w:t>
      </w:r>
      <w:r w:rsidRPr="00652C61">
        <w:rPr>
          <w:rStyle w:val="Emphasis"/>
        </w:rPr>
        <w:t>property because it too leads to competition and trade and prosperity. Libertarians should encourage a strong patent system and object to any “reforms” that limit intellectual property ownership or introduce more government regulation than is required.</w:t>
      </w:r>
    </w:p>
    <w:p w14:paraId="3FE90915" w14:textId="6DEBA4B6" w:rsidR="00DE574A" w:rsidRDefault="00DE574A" w:rsidP="00DE574A">
      <w:pPr>
        <w:pStyle w:val="Heading4"/>
      </w:pPr>
      <w:r>
        <w:t xml:space="preserve">4] To say you want to reduce </w:t>
      </w:r>
      <w:r w:rsidR="00652C61">
        <w:t>appropriation</w:t>
      </w:r>
      <w:r>
        <w:t xml:space="preserve">, you must say that you want </w:t>
      </w:r>
      <w:r w:rsidR="00652C61">
        <w:t xml:space="preserve">appropriation </w:t>
      </w:r>
      <w:r>
        <w:t xml:space="preserve">to exist, since it requires the problem exist to solve, which makes </w:t>
      </w:r>
      <w:proofErr w:type="gramStart"/>
      <w:r>
        <w:t>an</w:t>
      </w:r>
      <w:proofErr w:type="gramEnd"/>
      <w:r>
        <w:t xml:space="preserve"> moral attempt inherently </w:t>
      </w:r>
      <w:r w:rsidR="00652C61">
        <w:t>unjust</w:t>
      </w:r>
    </w:p>
    <w:p w14:paraId="519A6BAB" w14:textId="77777777" w:rsidR="00145FB8" w:rsidRDefault="00145FB8" w:rsidP="00145FB8">
      <w:pPr>
        <w:pStyle w:val="Heading4"/>
      </w:pPr>
      <w:r>
        <w:t xml:space="preserve">2] Creating a coherent definition of what </w:t>
      </w:r>
      <w:proofErr w:type="gramStart"/>
      <w:r>
        <w:t>an</w:t>
      </w:r>
      <w:proofErr w:type="gramEnd"/>
      <w:r>
        <w:t xml:space="preserve"> properties are is inherently violent because it flattens different pieces of technology into a static norm, which means that defining things is impossible and takes out the </w:t>
      </w:r>
      <w:proofErr w:type="spellStart"/>
      <w:r>
        <w:t>aff</w:t>
      </w:r>
      <w:proofErr w:type="spellEnd"/>
      <w:r>
        <w:t>.</w:t>
      </w:r>
    </w:p>
    <w:p w14:paraId="6A0E4969" w14:textId="77777777" w:rsidR="00DE574A" w:rsidRDefault="00DE574A" w:rsidP="00DE574A">
      <w:pPr>
        <w:pStyle w:val="Heading4"/>
      </w:pPr>
      <w:r>
        <w:t xml:space="preserve">5] </w:t>
      </w:r>
      <w:proofErr w:type="spellStart"/>
      <w:r>
        <w:t>Aff</w:t>
      </w:r>
      <w:proofErr w:type="spellEnd"/>
      <w:r>
        <w:t xml:space="preserve"> gets coopted – it’s passed through the state which is a double turn under their FW and causes the cooption they critique</w:t>
      </w:r>
    </w:p>
    <w:p w14:paraId="412338BB" w14:textId="785B5DA4" w:rsidR="00DE574A" w:rsidRPr="000E090D" w:rsidRDefault="00DE574A" w:rsidP="00DE574A">
      <w:pPr>
        <w:pStyle w:val="Heading4"/>
      </w:pPr>
      <w:r>
        <w:t xml:space="preserve">6] </w:t>
      </w:r>
      <w:r w:rsidR="00652C61">
        <w:t xml:space="preserve">Fluid subjectivity requires us to not be </w:t>
      </w:r>
      <w:proofErr w:type="spellStart"/>
      <w:r w:rsidR="00652C61">
        <w:t>staticized</w:t>
      </w:r>
      <w:proofErr w:type="spellEnd"/>
      <w:r w:rsidR="00652C61">
        <w:t xml:space="preserve"> to a specific territory which means that private appropriation is good expand our assemblages</w:t>
      </w:r>
    </w:p>
    <w:p w14:paraId="33FE032C" w14:textId="77777777" w:rsidR="00DE574A" w:rsidRPr="0037543A" w:rsidRDefault="00DE574A" w:rsidP="00DE574A">
      <w:pPr>
        <w:pStyle w:val="Heading4"/>
      </w:pPr>
    </w:p>
    <w:p w14:paraId="726DDAD5" w14:textId="77777777" w:rsidR="00A95652" w:rsidRPr="00DE574A" w:rsidRDefault="00A95652" w:rsidP="00DE574A"/>
    <w:sectPr w:rsidR="00A95652" w:rsidRPr="00DE57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0623D" w14:textId="77777777" w:rsidR="00447A34" w:rsidRDefault="00447A34" w:rsidP="00DE574A">
      <w:pPr>
        <w:spacing w:after="0" w:line="240" w:lineRule="auto"/>
      </w:pPr>
      <w:r>
        <w:separator/>
      </w:r>
    </w:p>
  </w:endnote>
  <w:endnote w:type="continuationSeparator" w:id="0">
    <w:p w14:paraId="7F925FB6" w14:textId="77777777" w:rsidR="00447A34" w:rsidRDefault="00447A34" w:rsidP="00DE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72906" w14:textId="77777777" w:rsidR="00447A34" w:rsidRDefault="00447A34" w:rsidP="00DE574A">
      <w:pPr>
        <w:spacing w:after="0" w:line="240" w:lineRule="auto"/>
      </w:pPr>
      <w:r>
        <w:separator/>
      </w:r>
    </w:p>
  </w:footnote>
  <w:footnote w:type="continuationSeparator" w:id="0">
    <w:p w14:paraId="0963C81D" w14:textId="77777777" w:rsidR="00447A34" w:rsidRDefault="00447A34" w:rsidP="00DE574A">
      <w:pPr>
        <w:spacing w:after="0" w:line="240" w:lineRule="auto"/>
      </w:pPr>
      <w:r>
        <w:continuationSeparator/>
      </w:r>
    </w:p>
  </w:footnote>
  <w:footnote w:id="1">
    <w:p w14:paraId="11D66BD0" w14:textId="77777777" w:rsidR="00DE574A" w:rsidRPr="00752E9C" w:rsidRDefault="00DE574A" w:rsidP="00DE574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9F2C1A2" w14:textId="77777777" w:rsidR="00DE574A" w:rsidRPr="00855FDC" w:rsidRDefault="00DE574A" w:rsidP="00DE574A">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72A9B0B6" w14:textId="77777777" w:rsidR="00DE574A" w:rsidRDefault="00DE574A" w:rsidP="00DE574A">
      <w:pPr>
        <w:pStyle w:val="FootnoteText"/>
      </w:pPr>
      <w:r>
        <w:rPr>
          <w:rStyle w:val="FootnoteReference"/>
        </w:rPr>
        <w:footnoteRef/>
      </w:r>
      <w:r>
        <w:t xml:space="preserve"> </w:t>
      </w:r>
      <w:hyperlink r:id="rId6" w:history="1">
        <w:r w:rsidRPr="00474713">
          <w:rPr>
            <w:rStyle w:val="Hyperlink"/>
          </w:rPr>
          <w:t>https://www.google.com/search?q=by+definition&amp;rlz=1C1CHBF_enUS877US877&amp;oq=by+definition&amp;aqs=chrome.0.69i59.1737j0j7&amp;sourceid=chrome&amp;ie=UTF-8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D0B5D"/>
    <w:multiLevelType w:val="hybridMultilevel"/>
    <w:tmpl w:val="115A0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B85511"/>
    <w:multiLevelType w:val="hybridMultilevel"/>
    <w:tmpl w:val="A9547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B52DB"/>
    <w:multiLevelType w:val="hybridMultilevel"/>
    <w:tmpl w:val="FA2CF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0B70A4"/>
    <w:multiLevelType w:val="hybridMultilevel"/>
    <w:tmpl w:val="36166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574A"/>
    <w:rsid w:val="000139A3"/>
    <w:rsid w:val="000C5FEC"/>
    <w:rsid w:val="00100833"/>
    <w:rsid w:val="00104529"/>
    <w:rsid w:val="00104720"/>
    <w:rsid w:val="00105942"/>
    <w:rsid w:val="00107396"/>
    <w:rsid w:val="00144A4C"/>
    <w:rsid w:val="00145FB8"/>
    <w:rsid w:val="00176AB0"/>
    <w:rsid w:val="00177B7D"/>
    <w:rsid w:val="0018322D"/>
    <w:rsid w:val="001B5776"/>
    <w:rsid w:val="001E527A"/>
    <w:rsid w:val="001F78CE"/>
    <w:rsid w:val="00236719"/>
    <w:rsid w:val="00251FC7"/>
    <w:rsid w:val="002855A7"/>
    <w:rsid w:val="002B146A"/>
    <w:rsid w:val="002B5E17"/>
    <w:rsid w:val="00311640"/>
    <w:rsid w:val="00315690"/>
    <w:rsid w:val="00316B75"/>
    <w:rsid w:val="00325646"/>
    <w:rsid w:val="003460F2"/>
    <w:rsid w:val="00361E67"/>
    <w:rsid w:val="0038158C"/>
    <w:rsid w:val="003902BA"/>
    <w:rsid w:val="003A09E2"/>
    <w:rsid w:val="003E11EB"/>
    <w:rsid w:val="00407037"/>
    <w:rsid w:val="00447A34"/>
    <w:rsid w:val="004605D6"/>
    <w:rsid w:val="004C60E8"/>
    <w:rsid w:val="004E3579"/>
    <w:rsid w:val="004E728B"/>
    <w:rsid w:val="004F39E0"/>
    <w:rsid w:val="005122CF"/>
    <w:rsid w:val="00537BD5"/>
    <w:rsid w:val="0057268A"/>
    <w:rsid w:val="005C7E6A"/>
    <w:rsid w:val="005D2912"/>
    <w:rsid w:val="006065BD"/>
    <w:rsid w:val="00645FA9"/>
    <w:rsid w:val="00647866"/>
    <w:rsid w:val="00652C61"/>
    <w:rsid w:val="00665003"/>
    <w:rsid w:val="006A2AD0"/>
    <w:rsid w:val="006C2375"/>
    <w:rsid w:val="006C692C"/>
    <w:rsid w:val="006D4ECC"/>
    <w:rsid w:val="00722258"/>
    <w:rsid w:val="007243E5"/>
    <w:rsid w:val="00766EA0"/>
    <w:rsid w:val="007A2226"/>
    <w:rsid w:val="007B4A12"/>
    <w:rsid w:val="007F5B66"/>
    <w:rsid w:val="00823A1C"/>
    <w:rsid w:val="00845B9D"/>
    <w:rsid w:val="00857950"/>
    <w:rsid w:val="00860984"/>
    <w:rsid w:val="00863AD0"/>
    <w:rsid w:val="008B3ECB"/>
    <w:rsid w:val="008B4E85"/>
    <w:rsid w:val="008C1B2E"/>
    <w:rsid w:val="0091627E"/>
    <w:rsid w:val="0097032B"/>
    <w:rsid w:val="009D2EAD"/>
    <w:rsid w:val="009D54B2"/>
    <w:rsid w:val="009E1922"/>
    <w:rsid w:val="009F7ED2"/>
    <w:rsid w:val="00A6293D"/>
    <w:rsid w:val="00A86DA8"/>
    <w:rsid w:val="00A93661"/>
    <w:rsid w:val="00A95652"/>
    <w:rsid w:val="00AC0AB8"/>
    <w:rsid w:val="00AD59B3"/>
    <w:rsid w:val="00B33C6D"/>
    <w:rsid w:val="00B4508F"/>
    <w:rsid w:val="00B55AD5"/>
    <w:rsid w:val="00B8057C"/>
    <w:rsid w:val="00BD6238"/>
    <w:rsid w:val="00BF593B"/>
    <w:rsid w:val="00BF773A"/>
    <w:rsid w:val="00BF7E81"/>
    <w:rsid w:val="00C13773"/>
    <w:rsid w:val="00C17CC8"/>
    <w:rsid w:val="00C617FA"/>
    <w:rsid w:val="00C83417"/>
    <w:rsid w:val="00C9604F"/>
    <w:rsid w:val="00CA19AA"/>
    <w:rsid w:val="00CC5298"/>
    <w:rsid w:val="00CD736E"/>
    <w:rsid w:val="00CD798D"/>
    <w:rsid w:val="00CE161E"/>
    <w:rsid w:val="00CE7DF3"/>
    <w:rsid w:val="00CF59A8"/>
    <w:rsid w:val="00D325A9"/>
    <w:rsid w:val="00D36A8A"/>
    <w:rsid w:val="00D61409"/>
    <w:rsid w:val="00D6691E"/>
    <w:rsid w:val="00D71170"/>
    <w:rsid w:val="00D82021"/>
    <w:rsid w:val="00DA1C92"/>
    <w:rsid w:val="00DA25D4"/>
    <w:rsid w:val="00DA6538"/>
    <w:rsid w:val="00DE574A"/>
    <w:rsid w:val="00E15E75"/>
    <w:rsid w:val="00E5262C"/>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C72C6"/>
  <w15:chartTrackingRefBased/>
  <w15:docId w15:val="{DAEBE90B-4757-4882-92E4-A8D6FDAA8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574A"/>
    <w:rPr>
      <w:rFonts w:ascii="Calibri" w:hAnsi="Calibri" w:cs="Calibri"/>
    </w:rPr>
  </w:style>
  <w:style w:type="paragraph" w:styleId="Heading1">
    <w:name w:val="heading 1"/>
    <w:aliases w:val="Pocket"/>
    <w:basedOn w:val="Normal"/>
    <w:next w:val="Normal"/>
    <w:link w:val="Heading1Char"/>
    <w:qFormat/>
    <w:rsid w:val="00DE57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57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57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Ta"/>
    <w:basedOn w:val="Normal"/>
    <w:next w:val="Normal"/>
    <w:link w:val="Heading4Char"/>
    <w:uiPriority w:val="3"/>
    <w:unhideWhenUsed/>
    <w:qFormat/>
    <w:rsid w:val="00DE57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DE57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74A"/>
  </w:style>
  <w:style w:type="character" w:customStyle="1" w:styleId="Heading1Char">
    <w:name w:val="Heading 1 Char"/>
    <w:aliases w:val="Pocket Char"/>
    <w:basedOn w:val="DefaultParagraphFont"/>
    <w:link w:val="Heading1"/>
    <w:rsid w:val="00DE57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57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574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DE574A"/>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s"/>
    <w:basedOn w:val="DefaultParagraphFont"/>
    <w:link w:val="textbold"/>
    <w:uiPriority w:val="7"/>
    <w:qFormat/>
    <w:rsid w:val="00DE57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574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6"/>
    <w:qFormat/>
    <w:rsid w:val="00DE574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22 Char,TA"/>
    <w:basedOn w:val="DefaultParagraphFont"/>
    <w:link w:val="NoSpacing"/>
    <w:uiPriority w:val="99"/>
    <w:unhideWhenUsed/>
    <w:rsid w:val="00DE574A"/>
    <w:rPr>
      <w:color w:val="auto"/>
      <w:u w:val="none"/>
    </w:rPr>
  </w:style>
  <w:style w:type="character" w:styleId="FollowedHyperlink">
    <w:name w:val="FollowedHyperlink"/>
    <w:basedOn w:val="DefaultParagraphFont"/>
    <w:uiPriority w:val="99"/>
    <w:semiHidden/>
    <w:unhideWhenUsed/>
    <w:rsid w:val="00DE574A"/>
    <w:rPr>
      <w:color w:val="auto"/>
      <w:u w:val="none"/>
    </w:rPr>
  </w:style>
  <w:style w:type="paragraph" w:styleId="ListParagraph">
    <w:name w:val="List Paragraph"/>
    <w:basedOn w:val="Normal"/>
    <w:uiPriority w:val="99"/>
    <w:qFormat/>
    <w:rsid w:val="00DE574A"/>
    <w:pPr>
      <w:ind w:left="720"/>
      <w:contextualSpacing/>
    </w:pPr>
  </w:style>
  <w:style w:type="paragraph" w:customStyle="1" w:styleId="textbold">
    <w:name w:val="text bold"/>
    <w:basedOn w:val="Normal"/>
    <w:link w:val="Emphasis"/>
    <w:uiPriority w:val="7"/>
    <w:qFormat/>
    <w:rsid w:val="00DE574A"/>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22,No Spacing3,tag,No Spacing41,No Spacing111112,Tag and Cite,nonunderlined,No Spacing2"/>
    <w:basedOn w:val="Heading1"/>
    <w:link w:val="Hyperlink"/>
    <w:autoRedefine/>
    <w:uiPriority w:val="99"/>
    <w:qFormat/>
    <w:rsid w:val="00DE574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DE574A"/>
    <w:rPr>
      <w:vertAlign w:val="superscript"/>
    </w:rPr>
  </w:style>
  <w:style w:type="paragraph" w:styleId="FootnoteText">
    <w:name w:val="footnote text"/>
    <w:basedOn w:val="Normal"/>
    <w:link w:val="FootnoteTextChar"/>
    <w:uiPriority w:val="99"/>
    <w:semiHidden/>
    <w:unhideWhenUsed/>
    <w:rsid w:val="00DE57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574A"/>
    <w:rPr>
      <w:rFonts w:ascii="Calibri" w:hAnsi="Calibri" w:cs="Calibri"/>
      <w:sz w:val="20"/>
      <w:szCs w:val="20"/>
    </w:rPr>
  </w:style>
  <w:style w:type="paragraph" w:customStyle="1" w:styleId="Emphasize">
    <w:name w:val="Emphasize"/>
    <w:basedOn w:val="Normal"/>
    <w:autoRedefine/>
    <w:uiPriority w:val="7"/>
    <w:qFormat/>
    <w:rsid w:val="005122CF"/>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styleId="UnresolvedMention">
    <w:name w:val="Unresolved Mention"/>
    <w:basedOn w:val="DefaultParagraphFont"/>
    <w:uiPriority w:val="99"/>
    <w:semiHidden/>
    <w:unhideWhenUsed/>
    <w:rsid w:val="005C7E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sld.debatecoaches.org/Houston%20Memorial/Cho%20Neg" TargetMode="External"/><Relationship Id="rId13" Type="http://schemas.openxmlformats.org/officeDocument/2006/relationships/hyperlink" Target="https://www.vox.com/future-perfect/2018/10/26/18023366/far-future-effective-altruism-existential-risk-doing-goo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publicans-science.house.gov/sites/republicans.science.house.gov/files/documents/TheFutureofSpaceCommercializationFinal.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ocabulary.com/dictionary/appropriation" TargetMode="External"/><Relationship Id="rId5" Type="http://schemas.openxmlformats.org/officeDocument/2006/relationships/webSettings" Target="webSettings.xml"/><Relationship Id="rId15" Type="http://schemas.openxmlformats.org/officeDocument/2006/relationships/hyperlink" Target="https://www.ipwatchdog.com/2016/01/05/why-libertarians-should-support-a-strong-patent-system/id=64438/" TargetMode="External"/><Relationship Id="rId10" Type="http://schemas.openxmlformats.org/officeDocument/2006/relationships/hyperlink" Target="https://www.questtrustcompany.com/2020/09/28/what-are-private-entities/" TargetMode="External"/><Relationship Id="rId4" Type="http://schemas.openxmlformats.org/officeDocument/2006/relationships/settings" Target="settings.xml"/><Relationship Id="rId9" Type="http://schemas.openxmlformats.org/officeDocument/2006/relationships/hyperlink" Target="https://www.europeanleadershipnetwork.org/commentary/the-art-of-space-deterrence/" TargetMode="External"/><Relationship Id="rId14" Type="http://schemas.openxmlformats.org/officeDocument/2006/relationships/hyperlink" Target="https://digitalcommons.usf.edu/cgi/viewcontent.cgi?referer=&amp;httpsredir=1&amp;article=5290&amp;context=et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by+definition&amp;rlz=1C1CHBF_enUS877US877&amp;oq=by+definition&amp;aqs=chrome.0.69i59.1737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20</Pages>
  <Words>5746</Words>
  <Characters>32758</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17</cp:revision>
  <dcterms:created xsi:type="dcterms:W3CDTF">2022-01-15T16:05:00Z</dcterms:created>
  <dcterms:modified xsi:type="dcterms:W3CDTF">2022-01-15T17:21:00Z</dcterms:modified>
</cp:coreProperties>
</file>