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07FF2" w14:textId="7EC0386E" w:rsidR="00840677" w:rsidRDefault="00840677" w:rsidP="00840677">
      <w:pPr>
        <w:pStyle w:val="Heading1"/>
      </w:pPr>
      <w:r>
        <w:t>1NC</w:t>
      </w:r>
    </w:p>
    <w:p w14:paraId="2F41D464" w14:textId="0B7DC0B2" w:rsidR="00840677" w:rsidRDefault="00840677" w:rsidP="00840677"/>
    <w:p w14:paraId="72562143" w14:textId="6D46F4CF" w:rsidR="00840677" w:rsidRPr="00840677" w:rsidRDefault="00840677" w:rsidP="00840677">
      <w:pPr>
        <w:pStyle w:val="Heading3"/>
      </w:pPr>
      <w:r>
        <w:t>1</w:t>
      </w:r>
    </w:p>
    <w:p w14:paraId="6F16E89D" w14:textId="7678D5DE" w:rsidR="00BE116A" w:rsidRPr="005B1246" w:rsidRDefault="00BE116A" w:rsidP="00BE116A">
      <w:pPr>
        <w:pStyle w:val="Heading4"/>
        <w:rPr>
          <w:rFonts w:cs="Calibri"/>
        </w:rPr>
      </w:pPr>
      <w:r w:rsidRPr="005B1246">
        <w:rPr>
          <w:rFonts w:cs="Calibr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5CE6C28F" w14:textId="77777777" w:rsidR="00BE116A" w:rsidRPr="005B1246" w:rsidRDefault="00BE116A" w:rsidP="00BE116A">
      <w:pPr>
        <w:spacing w:after="0"/>
        <w:rPr>
          <w:rStyle w:val="Style13ptBold"/>
          <w:rFonts w:cs="Calibri"/>
          <w:b w:val="0"/>
          <w:bCs w:val="0"/>
          <w:sz w:val="22"/>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6"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1BC2E05D" w14:textId="77777777" w:rsidR="00BE116A" w:rsidRDefault="00BE116A" w:rsidP="00BE116A">
      <w:pPr>
        <w:spacing w:after="0"/>
        <w:rPr>
          <w:rFonts w:cs="Calibri"/>
          <w:sz w:val="12"/>
          <w:szCs w:val="12"/>
        </w:rPr>
      </w:pPr>
      <w:r w:rsidRPr="005B1246">
        <w:rPr>
          <w:rFonts w:cs="Calibri"/>
          <w:u w:val="single"/>
        </w:rPr>
        <w:t xml:space="preserve">My entry into African American literature is inextricably linked to my entry into the field of European and Anglo-American </w:t>
      </w:r>
      <w:r w:rsidRPr="005B1246">
        <w:rPr>
          <w:rFonts w:cs="Calibri"/>
          <w:highlight w:val="cyan"/>
          <w:u w:val="single"/>
        </w:rPr>
        <w:t>(white) philosophy</w:t>
      </w:r>
      <w:r w:rsidRPr="005B1246">
        <w:rPr>
          <w:rFonts w:cs="Calibri"/>
          <w:u w:val="single"/>
        </w:rPr>
        <w:t xml:space="preserve">. In fact, it </w:t>
      </w:r>
      <w:r w:rsidRPr="005B1246">
        <w:rPr>
          <w:rFonts w:cs="Calibri"/>
          <w:highlight w:val="cyan"/>
          <w:u w:val="single"/>
        </w:rPr>
        <w:t>was</w:t>
      </w:r>
      <w:r w:rsidRPr="005B1246">
        <w:rPr>
          <w:rFonts w:cs="Calibri"/>
          <w:u w:val="single"/>
        </w:rPr>
        <w:t xml:space="preserve"> the latter’s </w:t>
      </w:r>
      <w:r w:rsidRPr="005B1246">
        <w:rPr>
          <w:rFonts w:cs="Calibri"/>
          <w:highlight w:val="cyan"/>
          <w:u w:val="single"/>
        </w:rPr>
        <w:t>penchant for</w:t>
      </w:r>
      <w:r w:rsidRPr="005B1246">
        <w:rPr>
          <w:rFonts w:cs="Calibri"/>
          <w:u w:val="single"/>
        </w:rPr>
        <w:t xml:space="preserve"> arid conceptual abstraction, </w:t>
      </w:r>
      <w:r w:rsidRPr="005B1246">
        <w:rPr>
          <w:rFonts w:cs="Calibri"/>
          <w:highlight w:val="cyan"/>
          <w:u w:val="single"/>
        </w:rPr>
        <w:t>race-evasion, anti-Blackness, and obfuscation regarding</w:t>
      </w:r>
      <w:r w:rsidRPr="005B1246">
        <w:rPr>
          <w:rFonts w:cs="Calibri"/>
          <w:u w:val="single"/>
        </w:rPr>
        <w:t xml:space="preserve"> its </w:t>
      </w:r>
      <w:r w:rsidRPr="005B1246">
        <w:rPr>
          <w:rFonts w:cs="Calibri"/>
          <w:highlight w:val="cyan"/>
          <w:u w:val="single"/>
        </w:rPr>
        <w:t>white</w:t>
      </w:r>
      <w:r w:rsidRPr="005B1246">
        <w:rPr>
          <w:rFonts w:cs="Calibri"/>
          <w:u w:val="single"/>
        </w:rPr>
        <w:t xml:space="preserve"> power and </w:t>
      </w:r>
      <w:r w:rsidRPr="005B1246">
        <w:rPr>
          <w:rFonts w:cs="Calibri"/>
          <w:highlight w:val="cyan"/>
          <w:u w:val="single"/>
        </w:rPr>
        <w:t>privilege</w:t>
      </w:r>
      <w:r w:rsidRPr="005B1246">
        <w:rPr>
          <w:rFonts w:cs="Calibr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B1246">
        <w:rPr>
          <w:rFonts w:cs="Calibri"/>
        </w:rPr>
        <w:t xml:space="preserve"> </w:t>
      </w:r>
      <w:r w:rsidRPr="005B1246">
        <w:rPr>
          <w:rFonts w:cs="Calibri"/>
          <w:sz w:val="12"/>
          <w:szCs w:val="12"/>
        </w:rPr>
        <w:t>In short, African American literature, and Africana thought, more generally, came as a discursive lifeline, a balm for parts of my identity that needed to be developed and nurtured.</w:t>
      </w:r>
      <w:r w:rsidRPr="005B1246">
        <w:rPr>
          <w:rFonts w:cs="Calibri"/>
        </w:rPr>
        <w:t xml:space="preserve"> </w:t>
      </w:r>
      <w:r w:rsidRPr="005B1246">
        <w:rPr>
          <w:rFonts w:cs="Calibri"/>
          <w:u w:val="single"/>
        </w:rPr>
        <w:t xml:space="preserve">To provide a sense of what was at stake, early on in my life I did not understand that the question of </w:t>
      </w:r>
      <w:r w:rsidRPr="005B1246">
        <w:rPr>
          <w:rFonts w:cs="Calibri"/>
          <w:highlight w:val="cyan"/>
          <w:u w:val="single"/>
        </w:rPr>
        <w:t>my humanity as a Black person was</w:t>
      </w:r>
      <w:r w:rsidRPr="005B1246">
        <w:rPr>
          <w:rFonts w:cs="Calibri"/>
          <w:u w:val="single"/>
        </w:rPr>
        <w:t xml:space="preserve"> ever </w:t>
      </w:r>
      <w:r w:rsidRPr="005B1246">
        <w:rPr>
          <w:rFonts w:cs="Calibri"/>
          <w:highlight w:val="cyan"/>
          <w:u w:val="single"/>
        </w:rPr>
        <w:t>in question</w:t>
      </w:r>
      <w:r w:rsidRPr="005B1246">
        <w:rPr>
          <w:rFonts w:cs="Calibri"/>
          <w:u w:val="single"/>
        </w:rPr>
        <w:t>.</w:t>
      </w:r>
      <w:r w:rsidRPr="005B1246">
        <w:rPr>
          <w:rFonts w:cs="Calibri"/>
        </w:rPr>
        <w:t xml:space="preserve"> </w:t>
      </w:r>
      <w:r w:rsidRPr="005B1246">
        <w:rPr>
          <w:rFonts w:cs="Calibri"/>
          <w:sz w:val="12"/>
          <w:szCs w:val="12"/>
        </w:rPr>
        <w:t>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on the subject of philosophy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in the midst of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B1246">
        <w:rPr>
          <w:rFonts w:cs="Calibri"/>
        </w:rPr>
        <w:t xml:space="preserve"> </w:t>
      </w:r>
      <w:r w:rsidRPr="005B1246">
        <w:rPr>
          <w:rFonts w:cs="Calibri"/>
          <w:u w:val="single"/>
        </w:rPr>
        <w:t xml:space="preserve">After all, think about it, </w:t>
      </w:r>
      <w:r w:rsidRPr="005B1246">
        <w:rPr>
          <w:rFonts w:cs="Calibri"/>
          <w:highlight w:val="cyan"/>
          <w:u w:val="single"/>
        </w:rPr>
        <w:t>the philosophers</w:t>
      </w:r>
      <w:r w:rsidRPr="005B1246">
        <w:rPr>
          <w:rFonts w:cs="Calibri"/>
          <w:u w:val="single"/>
        </w:rPr>
        <w:t xml:space="preserve"> whom </w:t>
      </w:r>
      <w:r w:rsidRPr="005B1246">
        <w:rPr>
          <w:rFonts w:cs="Calibri"/>
          <w:highlight w:val="cyan"/>
          <w:u w:val="single"/>
        </w:rPr>
        <w:t>I read were not self-identified as white, the encyclopedia did not nominate them as white; they were simply philosophers, “raceless”</w:t>
      </w:r>
      <w:r w:rsidRPr="005B1246">
        <w:rPr>
          <w:rFonts w:cs="Calibri"/>
          <w:u w:val="single"/>
        </w:rPr>
        <w:t xml:space="preserve"> human beings, </w:t>
      </w:r>
      <w:r w:rsidRPr="005B1246">
        <w:rPr>
          <w:rFonts w:cs="Calibri"/>
          <w:highlight w:val="cyan"/>
          <w:u w:val="single"/>
        </w:rPr>
        <w:t>persons</w:t>
      </w:r>
      <w:r w:rsidRPr="005B1246">
        <w:rPr>
          <w:rFonts w:cs="Calibri"/>
          <w:u w:val="single"/>
        </w:rPr>
        <w:t>.</w:t>
      </w:r>
      <w:r w:rsidRPr="005B1246">
        <w:rPr>
          <w:rFonts w:cs="Calibri"/>
        </w:rPr>
        <w:t xml:space="preserve"> This is how whiteness functions. </w:t>
      </w:r>
      <w:r w:rsidRPr="005B1246">
        <w:rPr>
          <w:rFonts w:cs="Calibri"/>
          <w:highlight w:val="cyan"/>
          <w:u w:val="single"/>
        </w:rPr>
        <w:t>Whiteness structurally obfuscates its logics</w:t>
      </w:r>
      <w:r w:rsidRPr="005B1246">
        <w:rPr>
          <w:rFonts w:cs="Calibri"/>
          <w:u w:val="single"/>
        </w:rPr>
        <w:t xml:space="preserve">, it </w:t>
      </w:r>
      <w:r w:rsidRPr="005B1246">
        <w:rPr>
          <w:rFonts w:cs="Calibri"/>
          <w:highlight w:val="cyan"/>
          <w:u w:val="single"/>
        </w:rPr>
        <w:t>conceals its</w:t>
      </w:r>
      <w:r w:rsidRPr="005B1246">
        <w:rPr>
          <w:rFonts w:cs="Calibri"/>
          <w:u w:val="single"/>
        </w:rPr>
        <w:t xml:space="preserve"> racial and </w:t>
      </w:r>
      <w:r w:rsidRPr="005B1246">
        <w:rPr>
          <w:rFonts w:cs="Calibri"/>
          <w:highlight w:val="cyan"/>
          <w:u w:val="single"/>
        </w:rPr>
        <w:t>racist epistemic assumptions through</w:t>
      </w:r>
      <w:r w:rsidRPr="005B1246">
        <w:rPr>
          <w:rFonts w:cs="Calibri"/>
          <w:u w:val="single"/>
        </w:rPr>
        <w:t xml:space="preserve"> claims of </w:t>
      </w:r>
      <w:r w:rsidRPr="005B1246">
        <w:rPr>
          <w:rFonts w:cs="Calibri"/>
          <w:highlight w:val="cyan"/>
          <w:u w:val="single"/>
        </w:rPr>
        <w:t>“neutrality” and</w:t>
      </w:r>
      <w:r w:rsidRPr="005B1246">
        <w:rPr>
          <w:rFonts w:cs="Calibri"/>
          <w:u w:val="single"/>
        </w:rPr>
        <w:t xml:space="preserve"> problematic claims of </w:t>
      </w:r>
      <w:r w:rsidRPr="005B1246">
        <w:rPr>
          <w:rFonts w:cs="Calibri"/>
          <w:highlight w:val="cyan"/>
          <w:u w:val="single"/>
        </w:rPr>
        <w:t>“universality.” Whiteness vis-a-vis philosophy</w:t>
      </w:r>
      <w:r w:rsidRPr="005B1246">
        <w:rPr>
          <w:rFonts w:cs="Calibri"/>
          <w:u w:val="single"/>
        </w:rPr>
        <w:t xml:space="preserve"> also </w:t>
      </w:r>
      <w:r w:rsidRPr="005B1246">
        <w:rPr>
          <w:rFonts w:cs="Calibri"/>
          <w:highlight w:val="cyan"/>
          <w:u w:val="single"/>
        </w:rPr>
        <w:t>attempts to narrate an airtight history that covers over</w:t>
      </w:r>
      <w:r w:rsidRPr="005B1246">
        <w:rPr>
          <w:rFonts w:cs="Calibri"/>
          <w:u w:val="single"/>
        </w:rPr>
        <w:t xml:space="preserve"> the </w:t>
      </w:r>
      <w:r w:rsidRPr="005B1246">
        <w:rPr>
          <w:rFonts w:cs="Calibri"/>
          <w:highlight w:val="cyan"/>
          <w:u w:val="single"/>
        </w:rPr>
        <w:t>racially motivated</w:t>
      </w:r>
      <w:r w:rsidRPr="005B1246">
        <w:rPr>
          <w:rFonts w:cs="Calibri"/>
          <w:u w:val="single"/>
        </w:rPr>
        <w:t xml:space="preserve"> selective </w:t>
      </w:r>
      <w:r w:rsidRPr="005B1246">
        <w:rPr>
          <w:rFonts w:cs="Calibri"/>
          <w:highlight w:val="cyan"/>
          <w:u w:val="single"/>
        </w:rPr>
        <w:t>processes that undergird</w:t>
      </w:r>
      <w:r w:rsidRPr="005B1246">
        <w:rPr>
          <w:rFonts w:cs="Calibri"/>
          <w:u w:val="single"/>
        </w:rPr>
        <w:t xml:space="preserve"> the </w:t>
      </w:r>
      <w:r w:rsidRPr="005B1246">
        <w:rPr>
          <w:rFonts w:cs="Calibri"/>
          <w:highlight w:val="cyan"/>
          <w:u w:val="single"/>
        </w:rPr>
        <w:t>normative and biased dynamics that shape philosophical canonization</w:t>
      </w:r>
      <w:r w:rsidRPr="005B1246">
        <w:rPr>
          <w:rFonts w:cs="Calibri"/>
          <w:u w:val="single"/>
        </w:rPr>
        <w:t xml:space="preserve">. As a result, </w:t>
      </w:r>
      <w:r w:rsidRPr="005B1246">
        <w:rPr>
          <w:rFonts w:cs="Calibri"/>
          <w:highlight w:val="cyan"/>
          <w:u w:val="single"/>
        </w:rPr>
        <w:t>I did not see white men, but human beings</w:t>
      </w:r>
      <w:r w:rsidRPr="005B1246">
        <w:rPr>
          <w:rFonts w:cs="Calibri"/>
          <w:u w:val="single"/>
        </w:rPr>
        <w:t xml:space="preserve">. In short, </w:t>
      </w:r>
      <w:r w:rsidRPr="005B1246">
        <w:rPr>
          <w:rFonts w:cs="Calibri"/>
          <w:highlight w:val="cyan"/>
          <w:u w:val="single"/>
        </w:rPr>
        <w:t>whiteness had succeeded</w:t>
      </w:r>
      <w:r w:rsidRPr="005B1246">
        <w:rPr>
          <w:rFonts w:cs="Calibri"/>
          <w:u w:val="single"/>
        </w:rPr>
        <w:t xml:space="preserve">. I was addicted, and </w:t>
      </w:r>
      <w:r w:rsidRPr="005B1246">
        <w:rPr>
          <w:rFonts w:cs="Calibri"/>
          <w:highlight w:val="cyan"/>
          <w:u w:val="single"/>
        </w:rPr>
        <w:t>whiteness thrived</w:t>
      </w:r>
      <w:r w:rsidRPr="005B1246">
        <w:rPr>
          <w:rFonts w:cs="Calibri"/>
          <w:u w:val="single"/>
        </w:rPr>
        <w:t xml:space="preserve"> precisely </w:t>
      </w:r>
      <w:r w:rsidRPr="005B1246">
        <w:rPr>
          <w:rFonts w:cs="Calibri"/>
          <w:highlight w:val="cyan"/>
          <w:u w:val="single"/>
        </w:rPr>
        <w:t>because I had failed to see it</w:t>
      </w:r>
      <w:r w:rsidRPr="005B1246">
        <w:rPr>
          <w:rFonts w:cs="Calibri"/>
          <w:u w:val="single"/>
        </w:rPr>
        <w:t xml:space="preserve">; after all, </w:t>
      </w:r>
      <w:r w:rsidRPr="005B1246">
        <w:rPr>
          <w:rFonts w:cs="Calibri"/>
          <w:highlight w:val="cyan"/>
          <w:u w:val="single"/>
        </w:rPr>
        <w:t>it was invisible to me through its normativity</w:t>
      </w:r>
      <w:r w:rsidRPr="005B1246">
        <w:rPr>
          <w:rFonts w:cs="Calibri"/>
          <w:u w:val="single"/>
        </w:rPr>
        <w:t xml:space="preserve">. For me, </w:t>
      </w:r>
      <w:r w:rsidRPr="005B1246">
        <w:rPr>
          <w:rFonts w:cs="Calibri"/>
          <w:highlight w:val="cyan"/>
          <w:u w:val="single"/>
        </w:rPr>
        <w:t>whiteness</w:t>
      </w:r>
      <w:r w:rsidRPr="005B1246">
        <w:rPr>
          <w:rFonts w:cs="Calibri"/>
          <w:u w:val="single"/>
        </w:rPr>
        <w:t xml:space="preserve">, during many academic years of being taught white European and Anglo-American philosophy, </w:t>
      </w:r>
      <w:r w:rsidRPr="005B1246">
        <w:rPr>
          <w:rFonts w:cs="Calibri"/>
          <w:highlight w:val="cyan"/>
          <w:u w:val="single"/>
        </w:rPr>
        <w:t>remained unseen, unmarked, unnamed, unraced</w:t>
      </w:r>
      <w:r w:rsidRPr="005B1246">
        <w:rPr>
          <w:rFonts w:cs="Calibri"/>
          <w:u w:val="single"/>
        </w:rPr>
        <w:t xml:space="preserve">. Many years later, though, I would come to refer to </w:t>
      </w:r>
      <w:r w:rsidRPr="005B1246">
        <w:rPr>
          <w:rFonts w:cs="Calibri"/>
          <w:highlight w:val="cyan"/>
          <w:u w:val="single"/>
        </w:rPr>
        <w:t>the insidious operation of whiteness as</w:t>
      </w:r>
      <w:r w:rsidRPr="005B1246">
        <w:rPr>
          <w:rFonts w:cs="Calibri"/>
          <w:u w:val="single"/>
        </w:rPr>
        <w:t xml:space="preserve"> the </w:t>
      </w:r>
      <w:r w:rsidRPr="005B1246">
        <w:rPr>
          <w:rFonts w:cs="Calibri"/>
          <w:highlight w:val="cyan"/>
          <w:u w:val="single"/>
        </w:rPr>
        <w:t>“transcendental norm,” a power structure that is binary, hierarchical, and hegemonic</w:t>
      </w:r>
      <w:r w:rsidRPr="005B1246">
        <w:rPr>
          <w:rFonts w:cs="Calibri"/>
          <w:u w:val="single"/>
        </w:rPr>
        <w:t xml:space="preserve">. I did not know that many of </w:t>
      </w:r>
      <w:r w:rsidRPr="005B1246">
        <w:rPr>
          <w:rFonts w:cs="Calibri"/>
          <w:highlight w:val="cyan"/>
          <w:u w:val="single"/>
        </w:rPr>
        <w:t>those</w:t>
      </w:r>
      <w:r w:rsidRPr="005B1246">
        <w:rPr>
          <w:rFonts w:cs="Calibri"/>
          <w:u w:val="single"/>
        </w:rPr>
        <w:t xml:space="preserve"> same </w:t>
      </w:r>
      <w:r w:rsidRPr="005B1246">
        <w:rPr>
          <w:rFonts w:cs="Calibri"/>
          <w:highlight w:val="cyan"/>
          <w:u w:val="single"/>
        </w:rPr>
        <w:t>philosophers were white racists</w:t>
      </w:r>
      <w:r w:rsidRPr="005B1246">
        <w:rPr>
          <w:rFonts w:cs="Calibri"/>
          <w:u w:val="single"/>
        </w:rPr>
        <w:t xml:space="preserve">. I did not know that </w:t>
      </w:r>
      <w:r w:rsidRPr="005B1246">
        <w:rPr>
          <w:rFonts w:cs="Calibri"/>
          <w:highlight w:val="cyan"/>
          <w:u w:val="single"/>
        </w:rPr>
        <w:t>they saw me as a “sub-person.”</w:t>
      </w:r>
      <w:r w:rsidRPr="005B1246">
        <w:rPr>
          <w:rFonts w:cs="Calibri"/>
          <w:u w:val="single"/>
        </w:rPr>
        <w:t xml:space="preserve"> I didn’t know that </w:t>
      </w:r>
      <w:r w:rsidRPr="005B1246">
        <w:rPr>
          <w:rFonts w:cs="Calibri"/>
          <w:highlight w:val="cyan"/>
          <w:u w:val="single"/>
        </w:rPr>
        <w:t>some</w:t>
      </w:r>
      <w:r w:rsidRPr="005B1246">
        <w:rPr>
          <w:rFonts w:cs="Calibri"/>
          <w:u w:val="single"/>
        </w:rPr>
        <w:t xml:space="preserve"> actually </w:t>
      </w:r>
      <w:r w:rsidRPr="005B1246">
        <w:rPr>
          <w:rFonts w:cs="Calibri"/>
          <w:highlight w:val="cyan"/>
          <w:u w:val="single"/>
        </w:rPr>
        <w:t>claimed</w:t>
      </w:r>
      <w:r w:rsidRPr="005B1246">
        <w:rPr>
          <w:rFonts w:cs="Calibri"/>
          <w:u w:val="single"/>
        </w:rPr>
        <w:t xml:space="preserve"> that </w:t>
      </w:r>
      <w:r w:rsidRPr="005B1246">
        <w:rPr>
          <w:rFonts w:cs="Calibri"/>
          <w:highlight w:val="cyan"/>
          <w:u w:val="single"/>
        </w:rPr>
        <w:t>Black people were incapable of generating original ideas and</w:t>
      </w:r>
      <w:r w:rsidRPr="005B1246">
        <w:rPr>
          <w:rFonts w:cs="Calibri"/>
          <w:u w:val="single"/>
        </w:rPr>
        <w:t xml:space="preserve"> were </w:t>
      </w:r>
      <w:r w:rsidRPr="005B1246">
        <w:rPr>
          <w:rFonts w:cs="Calibri"/>
          <w:highlight w:val="cyan"/>
          <w:u w:val="single"/>
        </w:rPr>
        <w:t>compared to parrots</w:t>
      </w:r>
      <w:r w:rsidRPr="005B1246">
        <w:rPr>
          <w:rFonts w:cs="Calibri"/>
          <w:u w:val="single"/>
        </w:rPr>
        <w:t xml:space="preserve"> (Hume, 1997, p.33</w:t>
      </w:r>
      <w:r w:rsidRPr="000825D3">
        <w:rPr>
          <w:rFonts w:cs="Calibri"/>
          <w:u w:val="single"/>
        </w:rPr>
        <w:t>), and that because I was Black I was thereby deemed stupid (Kant, 1997, p.57), or that people who looked like me or of African</w:t>
      </w:r>
      <w:r w:rsidRPr="005B1246">
        <w:rPr>
          <w:rFonts w:cs="Calibri"/>
          <w:u w:val="single"/>
        </w:rPr>
        <w:t xml:space="preserve"> descent (except perhaps those from Egypt) did not possess Geist or Spirit, and that “</w:t>
      </w:r>
      <w:r w:rsidRPr="005B1246">
        <w:rPr>
          <w:rFonts w:cs="Calibri"/>
          <w:highlight w:val="cyan"/>
          <w:u w:val="single"/>
        </w:rPr>
        <w:t>nothing consonant with humanity is to be found in [our] character</w:t>
      </w:r>
      <w:r w:rsidRPr="005B1246">
        <w:rPr>
          <w:rFonts w:cs="Calibri"/>
          <w:u w:val="single"/>
        </w:rPr>
        <w:t>” (Hegel, 1997, p.128).</w:t>
      </w:r>
      <w:r w:rsidRPr="005B1246">
        <w:rPr>
          <w:rFonts w:cs="Calibri"/>
        </w:rPr>
        <w:t xml:space="preserve"> </w:t>
      </w:r>
      <w:r w:rsidRPr="005B1246">
        <w:rPr>
          <w:rFonts w:cs="Calibri"/>
          <w:sz w:val="12"/>
          <w:szCs w:val="12"/>
        </w:rPr>
        <w:t>I had completely missed this racialized misanthropic foundation of the philosophy taught to me by straight-faced white (predominantly male) professors of philosophy.</w:t>
      </w:r>
      <w:r w:rsidRPr="005B1246">
        <w:rPr>
          <w:rFonts w:cs="Calibri"/>
        </w:rPr>
        <w:t xml:space="preserve"> </w:t>
      </w:r>
      <w:r w:rsidRPr="005B1246">
        <w:rPr>
          <w:rFonts w:cs="Calibri"/>
          <w:u w:val="single"/>
        </w:rPr>
        <w:t xml:space="preserve">In high school or during most of my early university years, no one informed me about the underside of </w:t>
      </w:r>
      <w:r w:rsidRPr="005B1246">
        <w:rPr>
          <w:rFonts w:cs="Calibri"/>
          <w:highlight w:val="cyan"/>
          <w:u w:val="single"/>
        </w:rPr>
        <w:t>modernity</w:t>
      </w:r>
      <w:r w:rsidRPr="005B1246">
        <w:rPr>
          <w:rFonts w:cs="Calibri"/>
          <w:u w:val="single"/>
        </w:rPr>
        <w:t xml:space="preserve">, the </w:t>
      </w:r>
      <w:r w:rsidRPr="005B1246">
        <w:rPr>
          <w:rFonts w:cs="Calibri"/>
          <w:highlight w:val="cyan"/>
          <w:u w:val="single"/>
        </w:rPr>
        <w:t>colonial history</w:t>
      </w:r>
      <w:r w:rsidRPr="005B1246">
        <w:rPr>
          <w:rFonts w:cs="Calibri"/>
          <w:u w:val="single"/>
        </w:rPr>
        <w:t xml:space="preserve"> that </w:t>
      </w:r>
      <w:r w:rsidRPr="005B1246">
        <w:rPr>
          <w:rFonts w:cs="Calibri"/>
          <w:highlight w:val="cyan"/>
          <w:u w:val="single"/>
        </w:rPr>
        <w:t>privileged those white faces, that valorized their “true humanity” over my “lack”</w:t>
      </w:r>
      <w:r w:rsidRPr="005B1246">
        <w:rPr>
          <w:rFonts w:cs="Calibri"/>
          <w:u w:val="single"/>
        </w:rPr>
        <w:t xml:space="preserve"> of humanity or “sub-personhood.”</w:t>
      </w:r>
      <w:r w:rsidRPr="005B1246">
        <w:rPr>
          <w:rFonts w:cs="Calibri"/>
        </w:rPr>
        <w:t xml:space="preserve"> </w:t>
      </w:r>
      <w:r w:rsidRPr="005B1246">
        <w:rPr>
          <w:rFonts w:cs="Calibr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B1246">
        <w:rPr>
          <w:rFonts w:cs="Calibri"/>
        </w:rPr>
        <w:t xml:space="preserve"> </w:t>
      </w:r>
      <w:r w:rsidRPr="005B1246">
        <w:rPr>
          <w:rFonts w:cs="Calibri"/>
          <w:u w:val="single"/>
        </w:rPr>
        <w:t xml:space="preserve">Implicit here is the question: </w:t>
      </w:r>
      <w:r w:rsidRPr="005B1246">
        <w:rPr>
          <w:rFonts w:cs="Calibri"/>
          <w:highlight w:val="cyan"/>
          <w:u w:val="single"/>
        </w:rPr>
        <w:t>for whom were these philosophical texts written?</w:t>
      </w:r>
      <w:r w:rsidRPr="005B1246">
        <w:rPr>
          <w:rFonts w:cs="Calibri"/>
          <w:u w:val="single"/>
        </w:rPr>
        <w:t xml:space="preserve"> Who was the intended recipient/reader? Clearly, </w:t>
      </w:r>
      <w:r w:rsidRPr="005B1246">
        <w:rPr>
          <w:rFonts w:cs="Calibri"/>
          <w:highlight w:val="cyan"/>
          <w:u w:val="single"/>
        </w:rPr>
        <w:t>it was not</w:t>
      </w:r>
      <w:r w:rsidRPr="005B1246">
        <w:rPr>
          <w:rFonts w:cs="Calibri"/>
          <w:u w:val="single"/>
        </w:rPr>
        <w:t xml:space="preserve"> me or </w:t>
      </w:r>
      <w:r w:rsidRPr="005B1246">
        <w:rPr>
          <w:rFonts w:cs="Calibri"/>
          <w:highlight w:val="cyan"/>
          <w:u w:val="single"/>
        </w:rPr>
        <w:t>Black folk</w:t>
      </w:r>
      <w:r w:rsidRPr="005B1246">
        <w:rPr>
          <w:rFonts w:cs="Calibri"/>
          <w:u w:val="single"/>
        </w:rPr>
        <w:t xml:space="preserve"> who looked like me.</w:t>
      </w:r>
      <w:r w:rsidRPr="005B1246">
        <w:rPr>
          <w:rFonts w:cs="Calibri"/>
        </w:rPr>
        <w:t xml:space="preserve"> </w:t>
      </w:r>
      <w:r w:rsidRPr="005B1246">
        <w:rPr>
          <w:rFonts w:cs="Calibr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B1246">
        <w:rPr>
          <w:rFonts w:cs="Calibri"/>
        </w:rPr>
        <w:t xml:space="preserve"> </w:t>
      </w:r>
      <w:r w:rsidRPr="005B1246">
        <w:rPr>
          <w:rFonts w:cs="Calibri"/>
          <w:highlight w:val="cyan"/>
          <w:u w:val="single"/>
        </w:rPr>
        <w:t>The</w:t>
      </w:r>
      <w:r w:rsidRPr="005B1246">
        <w:rPr>
          <w:rFonts w:cs="Calibri"/>
          <w:u w:val="single"/>
        </w:rPr>
        <w:t xml:space="preserve"> very </w:t>
      </w:r>
      <w:r w:rsidRPr="005B1246">
        <w:rPr>
          <w:rFonts w:cs="Calibri"/>
          <w:highlight w:val="cyan"/>
          <w:u w:val="single"/>
        </w:rPr>
        <w:t>assumption that philosophy</w:t>
      </w:r>
      <w:r w:rsidRPr="005B1246">
        <w:rPr>
          <w:rFonts w:cs="Calibri"/>
          <w:u w:val="single"/>
        </w:rPr>
        <w:t xml:space="preserve"> qua philosophy </w:t>
      </w:r>
      <w:r w:rsidRPr="005B1246">
        <w:rPr>
          <w:rFonts w:cs="Calibri"/>
          <w:highlight w:val="cyan"/>
          <w:u w:val="single"/>
        </w:rPr>
        <w:t>is an exclusively white</w:t>
      </w:r>
      <w:r w:rsidRPr="005B1246">
        <w:rPr>
          <w:rFonts w:cs="Calibri"/>
          <w:u w:val="single"/>
        </w:rPr>
        <w:t xml:space="preserve"> European or Anglo-American </w:t>
      </w:r>
      <w:r w:rsidRPr="005B1246">
        <w:rPr>
          <w:rFonts w:cs="Calibri"/>
          <w:highlight w:val="cyan"/>
          <w:u w:val="single"/>
        </w:rPr>
        <w:t>phenomenon—that reason is a white creation, that creative</w:t>
      </w:r>
      <w:r w:rsidRPr="005B1246">
        <w:rPr>
          <w:rFonts w:cs="Calibri"/>
          <w:u w:val="single"/>
        </w:rPr>
        <w:t xml:space="preserve"> and rigorous </w:t>
      </w:r>
      <w:r w:rsidRPr="005B1246">
        <w:rPr>
          <w:rFonts w:cs="Calibri"/>
          <w:highlight w:val="cyan"/>
          <w:u w:val="single"/>
        </w:rPr>
        <w:t>thought</w:t>
      </w:r>
      <w:r w:rsidRPr="005B1246">
        <w:rPr>
          <w:rFonts w:cs="Calibri"/>
          <w:u w:val="single"/>
        </w:rPr>
        <w:t xml:space="preserve"> itself </w:t>
      </w:r>
      <w:r w:rsidRPr="005B1246">
        <w:rPr>
          <w:rFonts w:cs="Calibri"/>
          <w:highlight w:val="cyan"/>
          <w:u w:val="single"/>
        </w:rPr>
        <w:t>is white</w:t>
      </w:r>
      <w:r w:rsidRPr="005B1246">
        <w:rPr>
          <w:rFonts w:cs="Calibri"/>
          <w:u w:val="single"/>
        </w:rPr>
        <w:t xml:space="preserve">, that </w:t>
      </w:r>
      <w:r w:rsidRPr="005B1246">
        <w:rPr>
          <w:rFonts w:cs="Calibri"/>
          <w:highlight w:val="cyan"/>
          <w:u w:val="single"/>
        </w:rPr>
        <w:t>the quintessence of humanity is white, that civilization is</w:t>
      </w:r>
      <w:r w:rsidRPr="005B1246">
        <w:rPr>
          <w:rFonts w:cs="Calibri"/>
          <w:u w:val="single"/>
        </w:rPr>
        <w:t xml:space="preserve"> exclusively </w:t>
      </w:r>
      <w:r w:rsidRPr="005B1246">
        <w:rPr>
          <w:rFonts w:cs="Calibri"/>
          <w:highlight w:val="cyan"/>
          <w:u w:val="single"/>
        </w:rPr>
        <w:t>a white achievement, that white people are destined to rule the world, that goodness, virtue,</w:t>
      </w:r>
      <w:r w:rsidRPr="005B1246">
        <w:rPr>
          <w:rFonts w:cs="Calibri"/>
          <w:u w:val="single"/>
        </w:rPr>
        <w:t xml:space="preserve"> beauty, </w:t>
      </w:r>
      <w:r w:rsidRPr="005B1246">
        <w:rPr>
          <w:rFonts w:cs="Calibri"/>
          <w:highlight w:val="cyan"/>
          <w:u w:val="single"/>
        </w:rPr>
        <w:t>and honor are white—is interwoven with a narcissistic</w:t>
      </w:r>
      <w:r w:rsidRPr="005B1246">
        <w:rPr>
          <w:rFonts w:cs="Calibri"/>
          <w:u w:val="single"/>
        </w:rPr>
        <w:t xml:space="preserve">, </w:t>
      </w:r>
      <w:r w:rsidRPr="005B1246">
        <w:rPr>
          <w:rFonts w:cs="Calibri"/>
          <w:highlight w:val="cyan"/>
          <w:u w:val="single"/>
        </w:rPr>
        <w:t>genocidal impulse to play</w:t>
      </w:r>
      <w:r w:rsidRPr="005B1246">
        <w:rPr>
          <w:rFonts w:cs="Calibri"/>
          <w:u w:val="single"/>
        </w:rPr>
        <w:t xml:space="preserve"> the role of </w:t>
      </w:r>
      <w:r w:rsidRPr="005B1246">
        <w:rPr>
          <w:rFonts w:cs="Calibri"/>
          <w:highlight w:val="cyan"/>
          <w:u w:val="single"/>
        </w:rPr>
        <w:t>a malevolent “god.”</w:t>
      </w:r>
      <w:r w:rsidRPr="005B1246">
        <w:rPr>
          <w:rFonts w:cs="Calibri"/>
        </w:rPr>
        <w:t xml:space="preserve"> </w:t>
      </w:r>
      <w:r w:rsidRPr="005B1246">
        <w:rPr>
          <w:rFonts w:cs="Calibri"/>
          <w:sz w:val="12"/>
          <w:szCs w:val="12"/>
        </w:rPr>
        <w:t>White people who have succumbed to this form of idolatry speak to Black people with pity and contempt. As W. E. B. DuBois (1995) writes, “My poor, un-white thing! Weep not nor rage. I know, too well, that the curse of God lies heavy on you. Why? That is not for me to say, but be brave! Do your work in your lowly sphere, praying the good Lord that into heaven above, where all is love, you may, one day, be born—white!” (p. 454). That, however, is a “rebirth” that I refuse. Indeed, it is a “rebirth” that is actually a form of death, an invitation to commit a form of suicide, self-denial, selfnullification.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B1246">
        <w:rPr>
          <w:rFonts w:cs="Calibri"/>
        </w:rPr>
        <w:t xml:space="preserve"> </w:t>
      </w:r>
      <w:r w:rsidRPr="005B1246">
        <w:rPr>
          <w:rFonts w:cs="Calibri"/>
          <w:u w:val="single"/>
        </w:rPr>
        <w:t xml:space="preserve">This raises a profound question: what if </w:t>
      </w:r>
      <w:r w:rsidRPr="005B1246">
        <w:rPr>
          <w:rFonts w:cs="Calibri"/>
          <w:highlight w:val="cyan"/>
          <w:u w:val="single"/>
        </w:rPr>
        <w:t>white philosophy</w:t>
      </w:r>
      <w:r w:rsidRPr="005B1246">
        <w:rPr>
          <w:rFonts w:cs="Calibri"/>
          <w:u w:val="single"/>
        </w:rPr>
        <w:t xml:space="preserve">—many of </w:t>
      </w:r>
      <w:r w:rsidRPr="005B1246">
        <w:rPr>
          <w:rFonts w:cs="Calibri"/>
          <w:highlight w:val="cyan"/>
          <w:u w:val="single"/>
        </w:rPr>
        <w:t>its</w:t>
      </w:r>
      <w:r w:rsidRPr="005B1246">
        <w:rPr>
          <w:rFonts w:cs="Calibri"/>
          <w:u w:val="single"/>
        </w:rPr>
        <w:t xml:space="preserve"> significant </w:t>
      </w:r>
      <w:r w:rsidRPr="005B1246">
        <w:rPr>
          <w:rFonts w:cs="Calibri"/>
          <w:highlight w:val="cyan"/>
          <w:u w:val="single"/>
        </w:rPr>
        <w:t>epistemic tropes, ethical assumptions, and philosophical anthropologies—is predicated upon</w:t>
      </w:r>
      <w:r w:rsidRPr="005B1246">
        <w:rPr>
          <w:rFonts w:cs="Calibri"/>
          <w:u w:val="single"/>
        </w:rPr>
        <w:t xml:space="preserve"> its </w:t>
      </w:r>
      <w:r w:rsidRPr="005B1246">
        <w:rPr>
          <w:rFonts w:cs="Calibri"/>
          <w:highlight w:val="cyan"/>
          <w:u w:val="single"/>
        </w:rPr>
        <w:t>paradoxical closeness and distance from Blackness</w:t>
      </w:r>
      <w:r w:rsidRPr="005B1246">
        <w:rPr>
          <w:rFonts w:cs="Calibri"/>
          <w:u w:val="single"/>
        </w:rPr>
        <w:t xml:space="preserve">? More frighteningly, what if </w:t>
      </w:r>
      <w:r w:rsidRPr="005B1246">
        <w:rPr>
          <w:rFonts w:cs="Calibri"/>
          <w:highlight w:val="cyan"/>
          <w:u w:val="single"/>
        </w:rPr>
        <w:t>white philosophy is predicated upon the social death of, and gratuitous violence imposed upon, Black people</w:t>
      </w:r>
      <w:r w:rsidRPr="005B1246">
        <w:rPr>
          <w:rFonts w:cs="Calibri"/>
          <w:u w:val="single"/>
        </w:rPr>
        <w:t>?</w:t>
      </w:r>
      <w:r w:rsidRPr="005B1246">
        <w:rPr>
          <w:rFonts w:cs="Calibri"/>
        </w:rPr>
        <w:t xml:space="preserve"> </w:t>
      </w:r>
      <w:r w:rsidRPr="005B1246">
        <w:rPr>
          <w:rFonts w:cs="Calibri"/>
          <w:sz w:val="12"/>
          <w:szCs w:val="12"/>
        </w:rPr>
        <w:t>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different? You have good genes in Minnesota” (Embury-Dennis, 2020). This is not a dog whistle, but a terrifying overture toward the inhuman practices of forms of “purification” that were embedded within the history of eugenics.</w:t>
      </w:r>
    </w:p>
    <w:p w14:paraId="1E25FF4B" w14:textId="77777777" w:rsidR="00BE116A" w:rsidRPr="005B1246" w:rsidRDefault="00BE116A" w:rsidP="00BE116A">
      <w:pPr>
        <w:spacing w:after="0"/>
        <w:rPr>
          <w:rFonts w:cs="Calibri"/>
          <w:sz w:val="12"/>
          <w:szCs w:val="12"/>
        </w:rPr>
      </w:pPr>
    </w:p>
    <w:p w14:paraId="7B4056E9" w14:textId="77777777" w:rsidR="00BE116A" w:rsidRPr="005B1246" w:rsidRDefault="00BE116A" w:rsidP="00BE116A">
      <w:pPr>
        <w:pStyle w:val="Heading4"/>
        <w:rPr>
          <w:rFonts w:cs="Calibri"/>
        </w:rPr>
      </w:pPr>
      <w:r w:rsidRPr="005B1246">
        <w:rPr>
          <w:rFonts w:cs="Calibri"/>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6E5333DC" w14:textId="77777777" w:rsidR="00BE116A" w:rsidRPr="005B1246" w:rsidRDefault="00BE116A" w:rsidP="00BE116A">
      <w:pPr>
        <w:spacing w:after="0"/>
        <w:rPr>
          <w:rStyle w:val="Style13ptBold"/>
          <w:rFonts w:cs="Calibri"/>
          <w:b w:val="0"/>
          <w:bCs w:val="0"/>
          <w:sz w:val="22"/>
        </w:rPr>
      </w:pPr>
      <w:r w:rsidRPr="005B1246">
        <w:rPr>
          <w:rStyle w:val="Style13ptBold"/>
          <w:rFonts w:cs="Calibri"/>
        </w:rPr>
        <w:t xml:space="preserve">Reid-Brinkley 19, </w:t>
      </w:r>
      <w:r w:rsidRPr="005B1246">
        <w:rPr>
          <w:rFonts w:cs="Calibri"/>
        </w:rPr>
        <w:t xml:space="preserve">Shanara, Co-Director of CSUF Forensics and College of Communications professor, The Oxford Handbook of Voice Studies, “Voice Dipped in Black: The Louisville Project and the Birth of Black Radical Argument in College Policy Debate”, </w:t>
      </w:r>
      <w:hyperlink r:id="rId7" w:history="1">
        <w:r w:rsidRPr="005B1246">
          <w:rPr>
            <w:rFonts w:cs="Calibri"/>
          </w:rPr>
          <w:t>https://www.oxfordhandbooks.com/view/10.1093/oxfordhb/9780199982295.001.0001/oxfordhb-9780199982295-e-28</w:t>
        </w:r>
      </w:hyperlink>
      <w:r w:rsidRPr="005B1246">
        <w:rPr>
          <w:rFonts w:cs="Calibri"/>
        </w:rPr>
        <w:t>, Accessed 8/24/21 VD</w:t>
      </w:r>
    </w:p>
    <w:p w14:paraId="08F96BA6" w14:textId="77777777" w:rsidR="00BE116A" w:rsidRPr="005B1246" w:rsidRDefault="00BE116A" w:rsidP="00BE116A">
      <w:pPr>
        <w:spacing w:after="0"/>
        <w:rPr>
          <w:rFonts w:cs="Calibri"/>
          <w:sz w:val="12"/>
          <w:szCs w:val="12"/>
        </w:rPr>
      </w:pPr>
      <w:r w:rsidRPr="005B1246">
        <w:rPr>
          <w:rFonts w:cs="Calibri"/>
          <w:sz w:val="12"/>
          <w:szCs w:val="12"/>
        </w:rPr>
        <w:t>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despite the fact that they are supposed to be absent “is exactly what maintains white privilege” (Warren 2003, 47).</w:t>
      </w:r>
      <w:r w:rsidRPr="005B1246">
        <w:rPr>
          <w:rFonts w:cs="Calibri"/>
        </w:rPr>
        <w:t xml:space="preserve"> </w:t>
      </w:r>
      <w:r w:rsidRPr="005B1246">
        <w:rPr>
          <w:rFonts w:cs="Calibri"/>
          <w:highlight w:val="cyan"/>
          <w:u w:val="single"/>
        </w:rPr>
        <w:t>The soundingness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In other words, the acoustic markers of Blackness are not just about differentiating the vocal utterings and tonal inclinations of particular cultures.</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preutterance, that is, at the level of the flesh, </w:t>
      </w:r>
      <w:r w:rsidRPr="005B1246">
        <w:rPr>
          <w:rFonts w:cs="Calibri"/>
          <w:highlight w:val="cyan"/>
          <w:u w:val="single"/>
        </w:rPr>
        <w:t>that Blackness precedes the heardness or sonorousness of sound</w:t>
      </w:r>
      <w:r w:rsidRPr="005B1246">
        <w:rPr>
          <w:rFonts w:cs="Calibri"/>
          <w:u w:val="single"/>
        </w:rPr>
        <w:t>.</w:t>
      </w:r>
      <w:r w:rsidRPr="005B1246">
        <w:rPr>
          <w:rFonts w:cs="Calibri"/>
        </w:rPr>
        <w:t xml:space="preserve"> </w:t>
      </w:r>
      <w:r w:rsidRPr="005B1246">
        <w:rPr>
          <w:rFonts w:cs="Calibri"/>
          <w:sz w:val="12"/>
          <w:szCs w:val="12"/>
        </w:rPr>
        <w:t>By filling in the cracks between voice, the Black body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body; generally a </w:t>
      </w:r>
      <w:r w:rsidRPr="005B1246">
        <w:rPr>
          <w:rFonts w:cs="Calibri"/>
          <w:highlight w:val="cyan"/>
          <w:u w:val="single"/>
        </w:rPr>
        <w:t>mimicking of whiteness</w:t>
      </w:r>
      <w:r w:rsidRPr="005B1246">
        <w:rPr>
          <w:rFonts w:cs="Calibri"/>
          <w:u w:val="single"/>
        </w:rPr>
        <w:t xml:space="preserve">. If whiteness is normative, then </w:t>
      </w:r>
      <w:r w:rsidRPr="005B1246">
        <w:rPr>
          <w:rFonts w:cs="Calibri"/>
          <w:highlight w:val="cyan"/>
          <w:u w:val="single"/>
        </w:rPr>
        <w:t>in order for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in order to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“Acting Black” is problematic because those performative identities are not recognizable in the normative frame of debate practice. In fact, Blackness signifies a difference, an opposite;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63A361FF" w14:textId="77777777" w:rsidR="00BE116A" w:rsidRPr="005B1246" w:rsidRDefault="00BE116A" w:rsidP="00BE116A">
      <w:pPr>
        <w:spacing w:after="0"/>
        <w:rPr>
          <w:rFonts w:cs="Calibri"/>
        </w:rPr>
      </w:pPr>
    </w:p>
    <w:p w14:paraId="0DF3514D" w14:textId="77777777" w:rsidR="00BE116A" w:rsidRPr="005B1246" w:rsidRDefault="00BE116A" w:rsidP="00BE116A">
      <w:pPr>
        <w:pStyle w:val="Heading4"/>
        <w:rPr>
          <w:rFonts w:cs="Calibri"/>
        </w:rPr>
      </w:pPr>
      <w:r w:rsidRPr="005B1246">
        <w:rPr>
          <w:rFonts w:cs="Calibri"/>
        </w:rPr>
        <w:t>The alternative is</w:t>
      </w:r>
      <w:r>
        <w:rPr>
          <w:rFonts w:cs="Calibri"/>
        </w:rPr>
        <w:t xml:space="preserve"> reject the aff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4A82AC65" w14:textId="77777777" w:rsidR="00BE116A" w:rsidRPr="005B1246" w:rsidRDefault="00BE116A" w:rsidP="00BE116A">
      <w:pPr>
        <w:spacing w:after="0"/>
        <w:rPr>
          <w:rFonts w:cs="Calibri"/>
        </w:rPr>
      </w:pPr>
      <w:r w:rsidRPr="005B1246">
        <w:rPr>
          <w:rStyle w:val="Style13ptBold"/>
          <w:rFonts w:cs="Calibri"/>
        </w:rPr>
        <w:t xml:space="preserve">Yancy 20, </w:t>
      </w:r>
      <w:r w:rsidRPr="005B1246">
        <w:rPr>
          <w:rStyle w:val="Style13ptBold"/>
          <w:rFonts w:cs="Calibri"/>
          <w:b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8" w:history="1">
        <w:r w:rsidRPr="005B1246">
          <w:rPr>
            <w:rStyle w:val="Hyperlink"/>
            <w:rFonts w:cs="Calibri"/>
          </w:rPr>
          <w:t>https://www.tandfonline.com/doi/full/10.1080/00131857.2020.1830062</w:t>
        </w:r>
      </w:hyperlink>
      <w:r w:rsidRPr="005B1246">
        <w:rPr>
          <w:rStyle w:val="Style13ptBold"/>
          <w:rFonts w:cs="Calibri"/>
          <w:b w:val="0"/>
          <w:sz w:val="22"/>
        </w:rPr>
        <w:t>, Accessed 8/23/21 VD</w:t>
      </w:r>
    </w:p>
    <w:p w14:paraId="121C8C17" w14:textId="77777777" w:rsidR="00BE116A" w:rsidRPr="005B1246" w:rsidRDefault="00BE116A" w:rsidP="00BE116A">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Morrison’s text, Playing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H</w:t>
      </w:r>
      <w:r w:rsidRPr="005B1246">
        <w:rPr>
          <w:rFonts w:cs="Calibri"/>
          <w:u w:val="single"/>
        </w:rPr>
        <w:t xml:space="preserve">ence, </w:t>
      </w:r>
      <w:r w:rsidRPr="005B1246">
        <w:rPr>
          <w:rFonts w:cs="Calibri"/>
          <w:highlight w:val="cyan"/>
          <w:u w:val="single"/>
        </w:rPr>
        <w:t>African American literature</w:t>
      </w:r>
      <w:r w:rsidRPr="005B1246">
        <w:rPr>
          <w:rFonts w:cs="Calibri"/>
          <w:u w:val="single"/>
        </w:rPr>
        <w:t xml:space="preserve">, through its narrative tarrying with the quotidian complexity of Black life, </w:t>
      </w:r>
      <w:r w:rsidRPr="005B1246">
        <w:rPr>
          <w:rFonts w:cs="Calibri"/>
          <w:highlight w:val="cyan"/>
          <w:u w:val="single"/>
        </w:rPr>
        <w:t>helped me to understand how</w:t>
      </w:r>
      <w:r w:rsidRPr="005B1246">
        <w:rPr>
          <w:rFonts w:cs="Calibri"/>
          <w:u w:val="single"/>
        </w:rPr>
        <w:t xml:space="preserve"> processes of </w:t>
      </w:r>
      <w:r w:rsidRPr="005B1246">
        <w:rPr>
          <w:rFonts w:cs="Calibri"/>
          <w:highlight w:val="cyan"/>
          <w:u w:val="single"/>
        </w:rPr>
        <w:t>racialization, and</w:t>
      </w:r>
      <w:r w:rsidRPr="005B1246">
        <w:rPr>
          <w:rFonts w:cs="Calibri"/>
          <w:u w:val="single"/>
        </w:rPr>
        <w:t xml:space="preserve"> the gravity of </w:t>
      </w:r>
      <w:r w:rsidRPr="005B1246">
        <w:rPr>
          <w:rFonts w:cs="Calibri"/>
          <w:highlight w:val="cyan"/>
          <w:u w:val="single"/>
        </w:rPr>
        <w:t>anti-Black racism, are indispensable to understanding Black existence</w:t>
      </w:r>
      <w:r w:rsidRPr="005B1246">
        <w:rPr>
          <w:rFonts w:cs="Calibri"/>
          <w:u w:val="single"/>
        </w:rPr>
        <w:t>, and how Black people actively engage in processes of negotiation within and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emotivity expressed by and between Black characters; it is </w:t>
      </w:r>
      <w:r w:rsidRPr="005B1246">
        <w:rPr>
          <w:rFonts w:cs="Calibri"/>
          <w:highlight w:val="cyan"/>
          <w:u w:val="single"/>
        </w:rPr>
        <w:t>a process of</w:t>
      </w:r>
      <w:r w:rsidRPr="005B1246">
        <w:rPr>
          <w:rFonts w:cs="Calibri"/>
          <w:u w:val="single"/>
        </w:rPr>
        <w:t xml:space="preserve"> discerning the complexity of Black life and </w:t>
      </w:r>
      <w:r w:rsidRPr="005B1246">
        <w:rPr>
          <w:rFonts w:cs="Calibri"/>
          <w:highlight w:val="cyan"/>
          <w:u w:val="single"/>
        </w:rPr>
        <w:t>infusing Black life with shades of deeper meaning</w:t>
      </w:r>
      <w:r w:rsidRPr="005B1246">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nowhere. </w:t>
      </w:r>
      <w:r w:rsidRPr="005B1246">
        <w:rPr>
          <w:rFonts w:cs="Calibri"/>
          <w:highlight w:val="cyan"/>
          <w:u w:val="single"/>
        </w:rPr>
        <w:t>Black life</w:t>
      </w:r>
      <w:r w:rsidRPr="005B1246">
        <w:rPr>
          <w:rFonts w:cs="Calibri"/>
          <w:u w:val="single"/>
        </w:rPr>
        <w:t xml:space="preserve">, within the context of national and global anti-Blackness, </w:t>
      </w:r>
      <w:r w:rsidRPr="005B1246">
        <w:rPr>
          <w:rFonts w:cs="Calibri"/>
          <w:highlight w:val="cyan"/>
          <w:u w:val="single"/>
        </w:rPr>
        <w:t>mocks the academicism of</w:t>
      </w:r>
      <w:r w:rsidRPr="005B1246">
        <w:rPr>
          <w:rFonts w:cs="Calibri"/>
          <w:u w:val="single"/>
        </w:rPr>
        <w:t xml:space="preserve"> many forms of </w:t>
      </w:r>
      <w:r w:rsidRPr="005B1246">
        <w:rPr>
          <w:rFonts w:cs="Calibri"/>
          <w:highlight w:val="cyan"/>
          <w:u w:val="single"/>
        </w:rPr>
        <w:t>philosophical practice within white</w:t>
      </w:r>
      <w:r w:rsidRPr="005B1246">
        <w:rPr>
          <w:rFonts w:cs="Calibri"/>
          <w:u w:val="single"/>
        </w:rPr>
        <w:t xml:space="preserve"> academic </w:t>
      </w:r>
      <w:r w:rsidRPr="005B1246">
        <w:rPr>
          <w:rFonts w:cs="Calibri"/>
          <w:highlight w:val="cyan"/>
          <w:u w:val="single"/>
        </w:rPr>
        <w:t>spaces</w:t>
      </w:r>
      <w:r w:rsidRPr="005B1246">
        <w:rPr>
          <w:rFonts w:cs="Calibri"/>
          <w:u w:val="single"/>
        </w:rPr>
        <w:t>.</w:t>
      </w:r>
      <w:r w:rsidRPr="005B1246">
        <w:rPr>
          <w:rFonts w:cs="Calibri"/>
        </w:rPr>
        <w:t xml:space="preserve"> </w:t>
      </w:r>
      <w:r w:rsidRPr="005B1246">
        <w:rPr>
          <w:rFonts w:cs="Calibri"/>
          <w:sz w:val="12"/>
          <w:szCs w:val="12"/>
        </w:rPr>
        <w:t>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n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This is why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(Dreifus, 1994). She continues that “the plot, [and] characters are part of my effort to create a language in which I can posit philosophical questions. I want the reader to ponder those questions not because I put them in an essay, but because they are part of a narrative” (Dreifus, 1994). Within the context of a narrative, as opposed to a philosophical architectonic system, Morrison is able to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5B1246">
        <w:rPr>
          <w:rFonts w:cs="Calibri"/>
        </w:rPr>
        <w:t xml:space="preserve"> </w:t>
      </w:r>
      <w:r w:rsidRPr="005B1246">
        <w:rPr>
          <w:rFonts w:cs="Calibri"/>
          <w:u w:val="single"/>
        </w:rPr>
        <w:t xml:space="preserve">Hence, one might say that </w:t>
      </w:r>
      <w:r w:rsidRPr="005B1246">
        <w:rPr>
          <w:rFonts w:cs="Calibri"/>
          <w:highlight w:val="cyan"/>
          <w:u w:val="single"/>
        </w:rPr>
        <w:t>Morrison posits philosophical questions</w:t>
      </w:r>
      <w:r w:rsidRPr="005B1246">
        <w:rPr>
          <w:rFonts w:cs="Calibri"/>
          <w:u w:val="single"/>
        </w:rPr>
        <w:t xml:space="preserve"> that are inextricably </w:t>
      </w:r>
      <w:r w:rsidRPr="005B1246">
        <w:rPr>
          <w:rFonts w:cs="Calibri"/>
          <w:highlight w:val="cyan"/>
          <w:u w:val="single"/>
        </w:rPr>
        <w:t>linked to a dynamic racialized embodied narrative</w:t>
      </w:r>
      <w:r w:rsidRPr="005B1246">
        <w:rPr>
          <w:rFonts w:cs="Calibri"/>
          <w:u w:val="single"/>
        </w:rPr>
        <w:t xml:space="preserve"> that is </w:t>
      </w:r>
      <w:r w:rsidRPr="005B1246">
        <w:rPr>
          <w:rFonts w:cs="Calibri"/>
          <w:highlight w:val="cyan"/>
          <w:u w:val="single"/>
        </w:rPr>
        <w:t>grounded within the quotidian, an everydayness that contains</w:t>
      </w:r>
      <w:r w:rsidRPr="005B1246">
        <w:rPr>
          <w:rFonts w:cs="Calibri"/>
          <w:u w:val="single"/>
        </w:rPr>
        <w:t xml:space="preserve"> multiple and entangled </w:t>
      </w:r>
      <w:r w:rsidRPr="005B1246">
        <w:rPr>
          <w:rFonts w:cs="Calibri"/>
          <w:highlight w:val="cyan"/>
          <w:u w:val="single"/>
        </w:rPr>
        <w:t>roots in the</w:t>
      </w:r>
      <w:r w:rsidRPr="005B1246">
        <w:rPr>
          <w:rFonts w:cs="Calibri"/>
          <w:u w:val="single"/>
        </w:rPr>
        <w:t xml:space="preserve"> deep and complex </w:t>
      </w:r>
      <w:r w:rsidRPr="005B1246">
        <w:rPr>
          <w:rFonts w:cs="Calibri"/>
          <w:highlight w:val="cyan"/>
          <w:u w:val="single"/>
        </w:rPr>
        <w:t>lives of Black people</w:t>
      </w:r>
      <w:r w:rsidRPr="005B1246">
        <w:rPr>
          <w:rFonts w:cs="Calibri"/>
          <w:u w:val="single"/>
        </w:rPr>
        <w:t>.</w:t>
      </w:r>
      <w:r w:rsidRPr="005B1246">
        <w:rPr>
          <w:rFonts w:cs="Calibri"/>
        </w:rPr>
        <w:t xml:space="preserve"> </w:t>
      </w:r>
      <w:r w:rsidRPr="005B1246">
        <w:rPr>
          <w:rFonts w:cs="Calibri"/>
          <w:sz w:val="12"/>
          <w:szCs w:val="12"/>
        </w:rPr>
        <w:t>After all, Black lives are lived narratives, journeys of pain, endurance, contradiction, death, inter-subjectivity, suffering, racism, sexism, terror, and trauma.</w:t>
      </w:r>
      <w:r w:rsidRPr="005B1246">
        <w:rPr>
          <w:rFonts w:cs="Calibri"/>
        </w:rPr>
        <w:t xml:space="preserve"> </w:t>
      </w:r>
      <w:r w:rsidRPr="005B1246">
        <w:rPr>
          <w:rFonts w:cs="Calibri"/>
          <w:highlight w:val="cyan"/>
          <w:u w:val="single"/>
        </w:rPr>
        <w:t>Avoiding abstract and non-indexical discourse</w:t>
      </w:r>
      <w:r w:rsidRPr="005B1246">
        <w:rPr>
          <w:rFonts w:cs="Calibri"/>
          <w:u w:val="single"/>
        </w:rPr>
        <w:t xml:space="preserve">, Morrison </w:t>
      </w:r>
      <w:r w:rsidRPr="005B1246">
        <w:rPr>
          <w:rFonts w:cs="Calibri"/>
          <w:highlight w:val="cyan"/>
          <w:u w:val="single"/>
        </w:rPr>
        <w:t>reveals the power of literature to embody the flesh and blood reality of what it means to be Black</w:t>
      </w:r>
      <w:r w:rsidRPr="005B1246">
        <w:rPr>
          <w:rFonts w:cs="Calibri"/>
          <w:u w:val="single"/>
        </w:rPr>
        <w:t xml:space="preserve"> within an anti-Black world.</w:t>
      </w:r>
      <w:r w:rsidRPr="005B1246">
        <w:rPr>
          <w:rFonts w:cs="Calibri"/>
        </w:rPr>
        <w:t xml:space="preserve"> </w:t>
      </w:r>
      <w:r w:rsidRPr="005B1246">
        <w:rPr>
          <w:rFonts w:cs="Calibri"/>
          <w:sz w:val="12"/>
          <w:szCs w:val="12"/>
        </w:rPr>
        <w:t>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ain’t I a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Corregidora;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I aim to enflesh philosophical discourse that fails to capture the concrete fractured joys and prolonged sorrows of Black life, especially as Black life continues to be rendered nugatory and disposable in contemporary America. This is why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B1246">
        <w:rPr>
          <w:rFonts w:cs="Calibri"/>
        </w:rPr>
        <w:t xml:space="preserve"> </w:t>
      </w:r>
      <w:r w:rsidRPr="005B1246">
        <w:rPr>
          <w:rFonts w:cs="Calibri"/>
          <w:highlight w:val="cyan"/>
          <w:u w:val="single"/>
        </w:rPr>
        <w:t>Such texts challenge fixed ontologies that</w:t>
      </w:r>
      <w:r w:rsidRPr="005B1246">
        <w:rPr>
          <w:rFonts w:cs="Calibri"/>
          <w:u w:val="single"/>
        </w:rPr>
        <w:t xml:space="preserve">, as Fanon (1967) would say, </w:t>
      </w:r>
      <w:r w:rsidRPr="005B1246">
        <w:rPr>
          <w:rFonts w:cs="Calibri"/>
          <w:highlight w:val="cyan"/>
          <w:u w:val="single"/>
        </w:rPr>
        <w:t>leave “existence by the wayside”</w:t>
      </w:r>
      <w:r w:rsidRPr="005B1246">
        <w:rPr>
          <w:rFonts w:cs="Calibri"/>
          <w:u w:val="single"/>
        </w:rPr>
        <w:t xml:space="preserve"> (p.110).</w:t>
      </w:r>
      <w:r w:rsidRPr="005B1246">
        <w:rPr>
          <w:rFonts w:cs="Calibri"/>
        </w:rPr>
        <w:t xml:space="preserve"> </w:t>
      </w:r>
      <w:r w:rsidRPr="005B1246">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31C10C47" w14:textId="0DAFCA20" w:rsidR="00A95652" w:rsidRDefault="00A95652" w:rsidP="00B55AD5"/>
    <w:p w14:paraId="3436C33F" w14:textId="6BABEE40" w:rsidR="00840677" w:rsidRPr="00840677" w:rsidRDefault="00840677" w:rsidP="006B6556">
      <w:pPr>
        <w:pStyle w:val="Heading3"/>
      </w:pPr>
      <w:r>
        <w:t>Case</w:t>
      </w:r>
    </w:p>
    <w:p w14:paraId="74130FD2" w14:textId="77777777" w:rsidR="00840677" w:rsidRPr="005B1246" w:rsidRDefault="00840677" w:rsidP="00840677">
      <w:pPr>
        <w:pStyle w:val="Heading4"/>
        <w:rPr>
          <w:rFonts w:cs="Calibri"/>
        </w:rPr>
      </w:pPr>
      <w:r w:rsidRPr="005B1246">
        <w:rPr>
          <w:rFonts w:cs="Calibri"/>
        </w:rPr>
        <w:t>Extend our ROTB – racism comes first</w:t>
      </w:r>
    </w:p>
    <w:p w14:paraId="1A52D5B1" w14:textId="77777777" w:rsidR="00840677" w:rsidRPr="005B1246" w:rsidRDefault="00840677" w:rsidP="00840677">
      <w:pPr>
        <w:pStyle w:val="Heading4"/>
        <w:rPr>
          <w:rFonts w:cs="Calibri"/>
        </w:rPr>
      </w:pPr>
      <w:r w:rsidRPr="005B1246">
        <w:rPr>
          <w:rFonts w:cs="Calibri"/>
        </w:rPr>
        <w:t>1 – Accessibility – the debate space and communication itself is structured to exclude black bodies – this precludes any other discussion of what debate ought to look like</w:t>
      </w:r>
    </w:p>
    <w:p w14:paraId="76DC9813" w14:textId="77777777" w:rsidR="00840677" w:rsidRPr="005B1246" w:rsidRDefault="00840677" w:rsidP="00840677">
      <w:pPr>
        <w:pStyle w:val="Heading4"/>
        <w:rPr>
          <w:rFonts w:cs="Calibri"/>
        </w:rPr>
      </w:pPr>
      <w:r w:rsidRPr="005B1246">
        <w:rPr>
          <w:rFonts w:cs="Calibri"/>
        </w:rPr>
        <w:t>2 – Psychic violence – black debaters are forced to conform to white norms like TT to win ballots – that comes first and o/w’s any fairness offense</w:t>
      </w:r>
    </w:p>
    <w:p w14:paraId="58261E39" w14:textId="0549DC48" w:rsidR="00840677" w:rsidRPr="00840677" w:rsidRDefault="00840677" w:rsidP="00840677">
      <w:pPr>
        <w:pStyle w:val="Heading4"/>
        <w:rPr>
          <w:rFonts w:cs="Calibri"/>
        </w:rPr>
      </w:pPr>
      <w:r w:rsidRPr="005B1246">
        <w:rPr>
          <w:rFonts w:cs="Calibri"/>
        </w:rPr>
        <w:t>3 – Silence – discussions about racism and the debate space never happen – the K is an intervention that addresses these issues and breaks that silence – they can truth test anytime but the K in this debate is key b/c these debates never happen</w:t>
      </w:r>
    </w:p>
    <w:sectPr w:rsidR="00840677" w:rsidRPr="00840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9341802784"/>
    <w:docVar w:name="VerbatimVersion" w:val="5.1"/>
  </w:docVars>
  <w:rsids>
    <w:rsidRoot w:val="00BE116A"/>
    <w:rsid w:val="000139A3"/>
    <w:rsid w:val="0008359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6556"/>
    <w:rsid w:val="006C2375"/>
    <w:rsid w:val="006D4ECC"/>
    <w:rsid w:val="00722258"/>
    <w:rsid w:val="007243E5"/>
    <w:rsid w:val="00766EA0"/>
    <w:rsid w:val="007A2226"/>
    <w:rsid w:val="007F5B66"/>
    <w:rsid w:val="00823A1C"/>
    <w:rsid w:val="00840677"/>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D1E"/>
    <w:rsid w:val="00BD6238"/>
    <w:rsid w:val="00BE116A"/>
    <w:rsid w:val="00BF593B"/>
    <w:rsid w:val="00BF773A"/>
    <w:rsid w:val="00BF7E81"/>
    <w:rsid w:val="00C13773"/>
    <w:rsid w:val="00C16E9B"/>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4A2FA"/>
  <w15:chartTrackingRefBased/>
  <w15:docId w15:val="{93BA4112-94A3-434B-8FB3-2EEA6DE5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D1E"/>
    <w:rPr>
      <w:rFonts w:ascii="Calibri" w:hAnsi="Calibri"/>
    </w:rPr>
  </w:style>
  <w:style w:type="paragraph" w:styleId="Heading1">
    <w:name w:val="heading 1"/>
    <w:aliases w:val="Pocket"/>
    <w:basedOn w:val="Normal"/>
    <w:next w:val="Normal"/>
    <w:link w:val="Heading1Char"/>
    <w:qFormat/>
    <w:rsid w:val="00B93D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D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D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
    <w:basedOn w:val="Normal"/>
    <w:next w:val="Normal"/>
    <w:link w:val="Heading4Char"/>
    <w:uiPriority w:val="3"/>
    <w:unhideWhenUsed/>
    <w:qFormat/>
    <w:rsid w:val="00B93D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D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D1E"/>
  </w:style>
  <w:style w:type="character" w:customStyle="1" w:styleId="Heading1Char">
    <w:name w:val="Heading 1 Char"/>
    <w:aliases w:val="Pocket Char"/>
    <w:basedOn w:val="DefaultParagraphFont"/>
    <w:link w:val="Heading1"/>
    <w:rsid w:val="00B93D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D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D1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B93D1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B93D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3D1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B93D1E"/>
    <w:rPr>
      <w:b w:val="0"/>
      <w:sz w:val="22"/>
      <w:u w:val="single"/>
    </w:rPr>
  </w:style>
  <w:style w:type="character" w:styleId="Hyperlink">
    <w:name w:val="Hyperlink"/>
    <w:basedOn w:val="DefaultParagraphFont"/>
    <w:uiPriority w:val="99"/>
    <w:unhideWhenUsed/>
    <w:rsid w:val="00B93D1E"/>
    <w:rPr>
      <w:color w:val="auto"/>
      <w:u w:val="none"/>
    </w:rPr>
  </w:style>
  <w:style w:type="character" w:styleId="FollowedHyperlink">
    <w:name w:val="FollowedHyperlink"/>
    <w:basedOn w:val="DefaultParagraphFont"/>
    <w:uiPriority w:val="99"/>
    <w:semiHidden/>
    <w:unhideWhenUsed/>
    <w:rsid w:val="00B93D1E"/>
    <w:rPr>
      <w:color w:val="auto"/>
      <w:u w:val="none"/>
    </w:rPr>
  </w:style>
  <w:style w:type="paragraph" w:customStyle="1" w:styleId="textbold">
    <w:name w:val="text bold"/>
    <w:basedOn w:val="Normal"/>
    <w:link w:val="Emphasis"/>
    <w:uiPriority w:val="7"/>
    <w:qFormat/>
    <w:rsid w:val="00BE116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840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00131857.2020.1830062" TargetMode="External"/><Relationship Id="rId3" Type="http://schemas.openxmlformats.org/officeDocument/2006/relationships/styles" Target="styles.xml"/><Relationship Id="rId7" Type="http://schemas.openxmlformats.org/officeDocument/2006/relationships/hyperlink" Target="https://www.oxfordhandbooks.com/view/10.1093/oxfordhb/9780199982295.001.0001/oxfordhb-9780199982295-e-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ndfonline.com/doi/full/10.1080/00131857.2020.183006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4896</Words>
  <Characters>27908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2</cp:revision>
  <dcterms:created xsi:type="dcterms:W3CDTF">2022-01-15T20:40:00Z</dcterms:created>
  <dcterms:modified xsi:type="dcterms:W3CDTF">2022-01-15T22:15:00Z</dcterms:modified>
</cp:coreProperties>
</file>