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32AE8" w14:textId="727F04D1" w:rsidR="007504BB" w:rsidRDefault="007504BB" w:rsidP="007504BB">
      <w:pPr>
        <w:pStyle w:val="Heading1"/>
      </w:pPr>
      <w:r>
        <w:t>1NC</w:t>
      </w:r>
    </w:p>
    <w:p w14:paraId="0DE8BA11" w14:textId="3436E6A2" w:rsidR="007504BB" w:rsidRDefault="007504BB" w:rsidP="007504BB"/>
    <w:p w14:paraId="393AA121" w14:textId="19444562" w:rsidR="007504BB" w:rsidRPr="007504BB" w:rsidRDefault="007504BB" w:rsidP="007504BB">
      <w:pPr>
        <w:pStyle w:val="Heading3"/>
      </w:pPr>
      <w:r>
        <w:t>1</w:t>
      </w:r>
    </w:p>
    <w:p w14:paraId="253890DC" w14:textId="415A7F51" w:rsidR="007504BB" w:rsidRPr="00FF50BE" w:rsidRDefault="007504BB" w:rsidP="007504BB">
      <w:pPr>
        <w:pStyle w:val="Heading4"/>
      </w:pPr>
      <w:r>
        <w:t>Bare life and fungibility define black madness - Black madness is in the position of abjection to whiteness as their mere existence disrupts the privileged notion of the autonomous bodymind and linear readings of time</w:t>
      </w:r>
    </w:p>
    <w:p w14:paraId="061A14E1" w14:textId="02930FC6" w:rsidR="007504BB" w:rsidRPr="00FF50BE" w:rsidRDefault="007504BB" w:rsidP="007504BB">
      <w:r w:rsidRPr="00816767">
        <w:rPr>
          <w:rStyle w:val="Style13ptBold"/>
        </w:rPr>
        <w:t xml:space="preserve">Pickens </w:t>
      </w:r>
      <w:r w:rsidR="000A00F3">
        <w:rPr>
          <w:rStyle w:val="Style13ptBold"/>
        </w:rPr>
        <w:t>1</w:t>
      </w:r>
      <w:r w:rsidRPr="00816767">
        <w:t xml:space="preserve"> – Therí:  Assistant Professor of English at Bates College. Her research focuses on Arab American and African American literatures and cultures, Disability Studies, philosophy, and literary theor</w:t>
      </w:r>
      <w:r>
        <w:t xml:space="preserve">y, </w:t>
      </w:r>
      <w:r w:rsidRPr="00816767">
        <w:t xml:space="preserve">Therí Alyce Pickens, 2019, </w:t>
      </w:r>
      <w:r w:rsidRPr="00816767">
        <w:rPr>
          <w:i/>
          <w:iCs/>
        </w:rPr>
        <w:t>Black Madness :: Mad Blackness</w:t>
      </w:r>
      <w:r w:rsidRPr="00816767">
        <w:t>, Duke University Press, p</w:t>
      </w:r>
      <w:r>
        <w:t xml:space="preserve"> 48-49</w:t>
      </w:r>
    </w:p>
    <w:p w14:paraId="319F9DC2" w14:textId="0BBD4CE2" w:rsidR="007504BB" w:rsidRDefault="007504BB" w:rsidP="007504BB">
      <w:pPr>
        <w:rPr>
          <w:rStyle w:val="StyleUnderlin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cising them. </w:t>
      </w:r>
      <w:r w:rsidRPr="00AD55D8">
        <w:rPr>
          <w:rStyle w:val="Emphasis"/>
        </w:rPr>
        <w:t xml:space="preserve">Unlike the critical impulse that permits representational detec- tive work to recuperate Black disabled bodies and experiences, </w:t>
      </w:r>
      <w:r w:rsidRPr="003C06C9">
        <w:rPr>
          <w:rStyle w:val="Emphasis"/>
          <w:highlight w:val="cyan"/>
        </w:rPr>
        <w:t>they cannot recuperate that which they do not think they have lost. They cannot treat as radical that which they considered so abject so as to not exist at all.</w:t>
      </w:r>
      <w:r w:rsidRPr="00AD55D8">
        <w:rPr>
          <w:rStyle w:val="Emphasis"/>
        </w:rPr>
        <w:t xml:space="preserve"> </w:t>
      </w:r>
      <w:r w:rsidRPr="00E653F5">
        <w:rPr>
          <w:sz w:val="16"/>
        </w:rPr>
        <w:t xml:space="preserve">But- ler’s text intervenes in the narrative logic that assumes the accepted stories about Ina origin and history are complete without the input of either the present or purported anomalies from the past. </w:t>
      </w:r>
      <w:r w:rsidRPr="003C06C9">
        <w:rPr>
          <w:sz w:val="16"/>
          <w:highlight w:val="cyan"/>
        </w:rPr>
        <w:t>Ina</w:t>
      </w:r>
      <w:r w:rsidRPr="00E653F5">
        <w:rPr>
          <w:sz w:val="16"/>
        </w:rPr>
        <w:t xml:space="preserve"> construct the absence of Blackness and madness as a ballast of their identity ab ovo. The Gordons do not want to admit to the idea of Ina racists. </w:t>
      </w:r>
      <w:r w:rsidRPr="00E653F5">
        <w:rPr>
          <w:rStyle w:val="StyleUnderline"/>
        </w:rPr>
        <w:t xml:space="preserve">They </w:t>
      </w:r>
      <w:r w:rsidRPr="003C06C9">
        <w:rPr>
          <w:rStyle w:val="StyleUnderline"/>
          <w:highlight w:val="cyan"/>
        </w:rPr>
        <w:t>do not want to deal with the reality that Ina can be</w:t>
      </w:r>
      <w:r w:rsidRPr="00E653F5">
        <w:rPr>
          <w:rStyle w:val="StyleUnderline"/>
        </w:rPr>
        <w:t xml:space="preserve"> gravely </w:t>
      </w:r>
      <w:r w:rsidRPr="003C06C9">
        <w:rPr>
          <w:rStyle w:val="StyleUnderline"/>
          <w:highlight w:val="cyan"/>
        </w:rPr>
        <w:t>mentally injured.</w:t>
      </w:r>
      <w:r w:rsidRPr="00E653F5">
        <w:rPr>
          <w:sz w:val="16"/>
        </w:rPr>
        <w:t xml:space="preserve"> (In point of fact, Shori’s father, Iosif,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3C06C9">
        <w:rPr>
          <w:rStyle w:val="StyleUnderline"/>
          <w:highlight w:val="cyan"/>
        </w:rPr>
        <w:t xml:space="preserve">To embrace the presence of racism </w:t>
      </w:r>
      <w:r w:rsidRPr="008F7CB5">
        <w:rPr>
          <w:rStyle w:val="StyleUnderline"/>
        </w:rPr>
        <w:t xml:space="preserve">in that moment </w:t>
      </w:r>
      <w:r w:rsidRPr="003C06C9">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r w:rsidRPr="003C06C9">
        <w:rPr>
          <w:rStyle w:val="StyleUnderline"/>
          <w:highlight w:val="cyan"/>
        </w:rPr>
        <w:t>Shori’s amne- sia upsets their understanding of themselves as generally sound</w:t>
      </w:r>
      <w:r w:rsidRPr="00E653F5">
        <w:rPr>
          <w:rStyle w:val="StyleUnderline"/>
        </w:rPr>
        <w:t>—in rela- tion to humans superlative—</w:t>
      </w:r>
      <w:r w:rsidRPr="003C06C9">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malized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The at- tempted genocide and the rhetoric of erasure push toward creating a bare life for Shori. Agamben develops the concept of bare life to account for those who exist between zoe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3C06C9">
        <w:rPr>
          <w:rStyle w:val="StyleUnderline"/>
          <w:highlight w:val="cyan"/>
        </w:rPr>
        <w:t>bare lives lose their rights as citizens, and their existence is limned by their fungibil- ity</w:t>
      </w:r>
      <w:r w:rsidRPr="00E653F5">
        <w:rPr>
          <w:sz w:val="16"/>
        </w:rPr>
        <w:t xml:space="preserve">. Alexander Weheliye revises this concept to think through the Middle Passage instead of the Muselmann of the Holocaust, remarking that other bodies in the Western world are also susceptible to bare lives. In Weheliye’s revision, the bare lives to which Black people become susceptible are made possible by their de facto and long-standing position of fungibility vis-à-vis the state.68 In Shori’s case, the possibility remains that bare life becomes af- fixed to her Black amnesiac body not simply by virtue of genocidal action but also because of the accepted idea that the Ina exist outside the confines of race and racialization discourses. In thinking through Shori’s Black madness as variation rather than aber- ration, the text opens the space for Shori to display certain kinds of agency, loosen the hold of a bare life. Yet because her allies have to advocate for her to be considered Ina, I am hesitant to ascribe to Shori’s Black madness an agentive quality. That is, how far away from a bare life can she be if her ex- istence must be consistently justified before their Council of Judgment, and even then not fully decided or accepted? </w:t>
      </w:r>
      <w:r w:rsidRPr="003C06C9">
        <w:rPr>
          <w:rStyle w:val="Emphasis"/>
          <w:highlight w:val="cyan"/>
        </w:rPr>
        <w:t>Black madness remains a provo- cation. Even as it forms the locus for the invagination of their history and the fold of their future, it both allows for agency and forecloses it</w:t>
      </w:r>
      <w:r w:rsidRPr="003C06C9">
        <w:rPr>
          <w:rStyle w:val="StyleUnderline"/>
          <w:highlight w:val="cyan"/>
        </w:rPr>
        <w:t>.</w:t>
      </w:r>
      <w:r w:rsidRPr="004E4DF3">
        <w:rPr>
          <w:rStyle w:val="StyleUnderline"/>
        </w:rPr>
        <w:t xml:space="preserve"> </w:t>
      </w:r>
      <w:r w:rsidRPr="003C06C9">
        <w:rPr>
          <w:rStyle w:val="StyleUnderline"/>
          <w:highlight w:val="cyan"/>
        </w:rPr>
        <w:t>Black madness remains a wrinkle in the linear progression of</w:t>
      </w:r>
      <w:r w:rsidRPr="008F7CB5">
        <w:rPr>
          <w:rStyle w:val="StyleUnderline"/>
        </w:rPr>
        <w:t xml:space="preserve"> </w:t>
      </w:r>
      <w:r w:rsidRPr="003C06C9">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recupera- tion as a form of agency. </w:t>
      </w:r>
      <w:r w:rsidRPr="003C06C9">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3C06C9">
        <w:rPr>
          <w:rStyle w:val="StyleUnderline"/>
          <w:highlight w:val="cyan"/>
        </w:rPr>
        <w:t>to tell its story from its perspective.</w:t>
      </w:r>
    </w:p>
    <w:p w14:paraId="783B30CC" w14:textId="026D0D60" w:rsidR="007504BB" w:rsidRDefault="002B3345" w:rsidP="007504BB">
      <w:pPr>
        <w:pStyle w:val="Heading4"/>
        <w:rPr>
          <w:rStyle w:val="StyleUnderline"/>
          <w:sz w:val="26"/>
          <w:szCs w:val="26"/>
          <w:u w:val="none"/>
        </w:rPr>
      </w:pPr>
      <w:r>
        <w:rPr>
          <w:rStyle w:val="StyleUnderline"/>
          <w:sz w:val="26"/>
          <w:szCs w:val="26"/>
          <w:u w:val="none"/>
        </w:rPr>
        <w:t>The mad Black body is marshaled to create desire – white able-bodied people have a desire to subsume and destroy mad Blackness</w:t>
      </w:r>
    </w:p>
    <w:p w14:paraId="71DCA827" w14:textId="4B2D6EA2" w:rsidR="002B3345" w:rsidRPr="002B3345" w:rsidRDefault="002B3345" w:rsidP="002B3345">
      <w:pPr>
        <w:rPr>
          <w:rStyle w:val="Style13ptBold"/>
          <w:b w:val="0"/>
          <w:bCs w:val="0"/>
          <w:sz w:val="22"/>
        </w:rPr>
      </w:pPr>
      <w:r w:rsidRPr="00816767">
        <w:rPr>
          <w:rStyle w:val="Style13ptBold"/>
        </w:rPr>
        <w:t xml:space="preserve">Pickens </w:t>
      </w:r>
      <w:r w:rsidR="000A00F3">
        <w:rPr>
          <w:rStyle w:val="Style13ptBold"/>
        </w:rPr>
        <w:t>2</w:t>
      </w:r>
      <w:r w:rsidRPr="00816767">
        <w:t xml:space="preserve"> – Therí:  Assistant Professor of English at Bates College. Her research focuses on Arab American and African American literatures and cultures, Disability Studies, philosophy, and literary theor</w:t>
      </w:r>
      <w:r>
        <w:t xml:space="preserve">y, </w:t>
      </w:r>
      <w:r w:rsidRPr="00816767">
        <w:t xml:space="preserve">Therí Alyce Pickens, 2019, </w:t>
      </w:r>
      <w:r w:rsidRPr="00816767">
        <w:rPr>
          <w:i/>
          <w:iCs/>
        </w:rPr>
        <w:t>Black Madness :: Mad Blackness</w:t>
      </w:r>
      <w:r w:rsidRPr="00816767">
        <w:t>, Duke University Press, p</w:t>
      </w:r>
      <w:r>
        <w:t xml:space="preserve"> 48-49</w:t>
      </w:r>
    </w:p>
    <w:p w14:paraId="3838B4F6" w14:textId="66DEC876" w:rsidR="007504BB" w:rsidRPr="00677CE0" w:rsidRDefault="007504BB" w:rsidP="007504BB">
      <w:pPr>
        <w:rPr>
          <w:u w:val="single"/>
        </w:rPr>
      </w:pPr>
      <w:r w:rsidRPr="000A00F3">
        <w:rPr>
          <w:sz w:val="12"/>
          <w:szCs w:val="12"/>
        </w:rPr>
        <w:t>Shori lacks the knowledge regarding social custom, which indicates why her sexual agency is a fiction. Whereas her madness opens up the space for her to name her sexual desire, when combined with her Black femaleness and the itinerant narratives associated with it (i.e., Jezebel), Shori’s racialized and gendered madness actually strips her of sexual agency.</w:t>
      </w:r>
      <w:r>
        <w:t xml:space="preserve"> </w:t>
      </w:r>
      <w:r w:rsidRPr="003C06C9">
        <w:rPr>
          <w:highlight w:val="cyan"/>
          <w:u w:val="single"/>
        </w:rPr>
        <w:t>Desire for Black madness foregrounds the idea</w:t>
      </w:r>
      <w:r w:rsidRPr="002B3345">
        <w:rPr>
          <w:u w:val="single"/>
        </w:rPr>
        <w:t xml:space="preserve"> that </w:t>
      </w:r>
      <w:r w:rsidRPr="003C06C9">
        <w:rPr>
          <w:highlight w:val="cyan"/>
          <w:u w:val="single"/>
        </w:rPr>
        <w:t>Blackness and madness exist on the spatial</w:t>
      </w:r>
      <w:r w:rsidRPr="002B3345">
        <w:rPr>
          <w:u w:val="single"/>
        </w:rPr>
        <w:t xml:space="preserve"> plane </w:t>
      </w:r>
      <w:r w:rsidRPr="003C06C9">
        <w:rPr>
          <w:highlight w:val="cyan"/>
          <w:u w:val="single"/>
        </w:rPr>
        <w:t>and whiteness, the temporal</w:t>
      </w:r>
      <w:r w:rsidRPr="002B3345">
        <w:rPr>
          <w:u w:val="single"/>
        </w:rPr>
        <w:t xml:space="preserve"> one: in other words, </w:t>
      </w:r>
      <w:r w:rsidRPr="003C06C9">
        <w:rPr>
          <w:highlight w:val="cyan"/>
          <w:u w:val="single"/>
        </w:rPr>
        <w:t>Shori’s Black disabled body must be marshaled to constitute Daniel as a desiring subject. His lust</w:t>
      </w:r>
      <w:r w:rsidRPr="002B3345">
        <w:rPr>
          <w:u w:val="single"/>
        </w:rPr>
        <w:t xml:space="preserve"> not only takes him over but also </w:t>
      </w:r>
      <w:r w:rsidRPr="003C06C9">
        <w:rPr>
          <w:highlight w:val="cyan"/>
          <w:u w:val="single"/>
        </w:rPr>
        <w:t>obfuscates Shori</w:t>
      </w:r>
      <w:r w:rsidRPr="002B3345">
        <w:rPr>
          <w:u w:val="single"/>
        </w:rPr>
        <w:t xml:space="preserve"> in the </w:t>
      </w:r>
      <w:r w:rsidRPr="000A00F3">
        <w:rPr>
          <w:u w:val="single"/>
        </w:rPr>
        <w:t xml:space="preserve">process. Despite the first-person narration, </w:t>
      </w:r>
      <w:r w:rsidRPr="003C06C9">
        <w:rPr>
          <w:highlight w:val="cyan"/>
          <w:u w:val="single"/>
        </w:rPr>
        <w:t>Shori becomes subordinated to Daniel’s</w:t>
      </w:r>
      <w:r w:rsidRPr="000A00F3">
        <w:rPr>
          <w:u w:val="single"/>
        </w:rPr>
        <w:t xml:space="preserve"> initial </w:t>
      </w:r>
      <w:r w:rsidRPr="003C06C9">
        <w:rPr>
          <w:highlight w:val="cyan"/>
          <w:u w:val="single"/>
        </w:rPr>
        <w:t>desire</w:t>
      </w:r>
      <w:r w:rsidRPr="000A00F3">
        <w:rPr>
          <w:u w:val="single"/>
        </w:rPr>
        <w:t>.</w:t>
      </w:r>
      <w:r>
        <w:t xml:space="preserve"> </w:t>
      </w:r>
      <w:r w:rsidRPr="000A00F3">
        <w:rPr>
          <w:sz w:val="12"/>
          <w:szCs w:val="12"/>
        </w:rPr>
        <w:t>This not only occurs in the initial encounter but also gets used as leverage against Shori in the Council of Judgment when her main antagonist attempts to mobilize Daniel’s desire as evidence against Shori.</w:t>
      </w:r>
      <w:r>
        <w:t xml:space="preserve"> </w:t>
      </w:r>
      <w:r w:rsidRPr="003C06C9">
        <w:rPr>
          <w:highlight w:val="cyan"/>
          <w:u w:val="single"/>
        </w:rPr>
        <w:t>Black madness becomes the excretion of time, forced to occupy space while</w:t>
      </w:r>
      <w:r w:rsidRPr="000A00F3">
        <w:rPr>
          <w:u w:val="single"/>
        </w:rPr>
        <w:t xml:space="preserve"> (white) </w:t>
      </w:r>
      <w:r w:rsidRPr="003C06C9">
        <w:rPr>
          <w:highlight w:val="cyan"/>
          <w:u w:val="single"/>
        </w:rPr>
        <w:t>others’ desires</w:t>
      </w:r>
      <w:r w:rsidRPr="000A00F3">
        <w:rPr>
          <w:u w:val="single"/>
        </w:rPr>
        <w:t xml:space="preserve"> (even if driven mad by said desire) </w:t>
      </w:r>
      <w:r w:rsidRPr="003C06C9">
        <w:rPr>
          <w:highlight w:val="cyan"/>
          <w:u w:val="single"/>
        </w:rPr>
        <w:t>occupy time</w:t>
      </w:r>
      <w:r w:rsidRPr="000A00F3">
        <w:rPr>
          <w:u w:val="single"/>
        </w:rPr>
        <w:t>.</w:t>
      </w:r>
      <w:r>
        <w:t xml:space="preserve"> </w:t>
      </w:r>
      <w:r w:rsidRPr="000A00F3">
        <w:rPr>
          <w:sz w:val="12"/>
          <w:szCs w:val="12"/>
        </w:rPr>
        <w:t>In temporal terms, Daniel’s desire represents progression away from his family and into a future family with Shori (regardless of its feasibility), and the antagonists’ rhetoric actively marks Shori as a moment of regression.</w:t>
      </w:r>
      <w:r>
        <w:t xml:space="preserve"> </w:t>
      </w:r>
      <w:r w:rsidRPr="000A00F3">
        <w:rPr>
          <w:u w:val="single"/>
        </w:rPr>
        <w:t xml:space="preserve">Either way, </w:t>
      </w:r>
      <w:r w:rsidRPr="003C06C9">
        <w:rPr>
          <w:highlight w:val="cyan"/>
          <w:u w:val="single"/>
        </w:rPr>
        <w:t>she does not occupy temporal space</w:t>
      </w:r>
      <w:r w:rsidRPr="000A00F3">
        <w:rPr>
          <w:u w:val="single"/>
        </w:rPr>
        <w:t xml:space="preserve"> as a being in time </w:t>
      </w:r>
      <w:r w:rsidRPr="003C06C9">
        <w:rPr>
          <w:highlight w:val="cyan"/>
          <w:u w:val="single"/>
        </w:rPr>
        <w:t>but</w:t>
      </w:r>
      <w:r w:rsidRPr="000A00F3">
        <w:rPr>
          <w:u w:val="single"/>
        </w:rPr>
        <w:t xml:space="preserve"> instead </w:t>
      </w:r>
      <w:r w:rsidRPr="003C06C9">
        <w:rPr>
          <w:highlight w:val="cyan"/>
          <w:u w:val="single"/>
        </w:rPr>
        <w:t>functions as</w:t>
      </w:r>
      <w:r w:rsidRPr="000A00F3">
        <w:rPr>
          <w:u w:val="single"/>
        </w:rPr>
        <w:t xml:space="preserve"> an object of time or </w:t>
      </w:r>
      <w:r w:rsidRPr="003C06C9">
        <w:rPr>
          <w:highlight w:val="cyan"/>
          <w:u w:val="single"/>
        </w:rPr>
        <w:t>a wrench in the machine</w:t>
      </w:r>
      <w:r w:rsidRPr="000A00F3">
        <w:rPr>
          <w:u w:val="single"/>
        </w:rPr>
        <w:t>, disrupting the progression of Daniel’s family and, according to her antagonists, the progression of the Ina species.51</w:t>
      </w:r>
    </w:p>
    <w:p w14:paraId="5373E0C9" w14:textId="77777777" w:rsidR="007504BB" w:rsidRPr="007504BB" w:rsidRDefault="007504BB" w:rsidP="007504BB">
      <w:pPr>
        <w:pStyle w:val="Heading4"/>
        <w:rPr>
          <w:rStyle w:val="StyleUnderline"/>
          <w:sz w:val="26"/>
          <w:szCs w:val="26"/>
          <w:u w:val="none"/>
        </w:rPr>
      </w:pPr>
      <w:r w:rsidRPr="007504BB">
        <w:rPr>
          <w:rStyle w:val="StyleUnderline"/>
          <w:sz w:val="26"/>
          <w:szCs w:val="26"/>
          <w:u w:val="none"/>
        </w:rPr>
        <w:t xml:space="preserve">The valorization of resistance, survivability, and agency instrumentalizes black madness for white liberation and ignores how the black mad subject experiences asociality </w:t>
      </w:r>
    </w:p>
    <w:p w14:paraId="1F835989" w14:textId="3D8A247F" w:rsidR="007504BB" w:rsidRDefault="007504BB" w:rsidP="007504BB">
      <w:r w:rsidRPr="00816767">
        <w:rPr>
          <w:rStyle w:val="Style13ptBold"/>
        </w:rPr>
        <w:t xml:space="preserve">Pickens </w:t>
      </w:r>
      <w:r w:rsidR="000A00F3">
        <w:rPr>
          <w:rStyle w:val="Style13ptBold"/>
        </w:rPr>
        <w:t>3</w:t>
      </w:r>
      <w:r w:rsidRPr="00816767">
        <w:t xml:space="preserve"> – Therí:  Assistant Professor of English at Bates College. Her research focuses on Arab American and African American literatures and cultures, Disability Studies, philosophy, and literary theory</w:t>
      </w:r>
      <w:r>
        <w:t xml:space="preserve">, </w:t>
      </w:r>
      <w:r w:rsidRPr="00816767">
        <w:t xml:space="preserve">Therí Alyce Pickens, 2019, </w:t>
      </w:r>
      <w:r w:rsidRPr="00816767">
        <w:rPr>
          <w:i/>
          <w:iCs/>
        </w:rPr>
        <w:t>Black Madness :: Mad Blackness</w:t>
      </w:r>
      <w:r w:rsidRPr="00816767">
        <w:t>, Duke University Press, p</w:t>
      </w:r>
      <w:r>
        <w:t xml:space="preserve"> 28-29</w:t>
      </w:r>
    </w:p>
    <w:p w14:paraId="0D0EA06F" w14:textId="77777777" w:rsidR="007504BB" w:rsidRDefault="007504BB" w:rsidP="007504BB">
      <w:pPr>
        <w:rPr>
          <w:rStyle w:val="StyleUnderline"/>
        </w:rPr>
      </w:pPr>
      <w:r w:rsidRPr="00EA5A3D">
        <w:rPr>
          <w:rStyle w:val="StyleUnderline"/>
          <w:sz w:val="14"/>
        </w:rPr>
        <w:t xml:space="preserve">This strategy is not the only or primary way to read challenges to rac- ism and ableism. The problem exists (pace Hortense Spillers) at the level of grammar. These projects tend to have one vector: they “transform(ed) sys- tems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mea-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it is inaccurate that the only critical relation- ship between Blackness and disability (specifically, madness) is one of libera- tion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3C06C9">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paradigm, Blackness for all its cultural complexity becomes another reac- tionary space that exists to indict whiteness, rather than a culture and sys- tem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rPr>
        <w:t>. We must also consider what happens when Black cultural locations refuse whiteness as an interlocutor in favor of intraracial conversations. In short, when mad- ness is “a Black thang” (with all that evokes in terms of exclusivity and ableist objectification). I take up the question of intraracial context and conversation in the next discussion. For now, I turn to another foundational moment in the study of Blackness and disability to read in the breaks of the critical material. I con- tinue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The Street, Toni Morrison’s oeuvre, and Audre Lorde’s Zami. Though Thomson’s dis- cussion does not explicitly discuss mental disability, cognitive impairment, or crazy-as-insult, I find it instructive for this conversation. Madness shad- ows each of the texts under scrutiny since the characters deviate from intra- cultural norms by being Black women who seek class ascension despite the odds (Petry) and wider American cultural norms by participating in and identifying with communities labeled deviant (and crazy) by the dsm IV (Lorde). Of course, Morrison’s characters are literally haunted by their ac- tions and kinfolk, which always forces the question of whether Morrison’s characters could be labeled crazy. It becomes useful to think about Mor- rison’s,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represen-</w:t>
      </w:r>
      <w:r w:rsidRPr="00EA5A3D">
        <w:rPr>
          <w:sz w:val="14"/>
        </w:rPr>
        <w:t xml:space="preserve"> </w:t>
      </w:r>
      <w:r w:rsidRPr="00EA5A3D">
        <w:rPr>
          <w:rStyle w:val="StyleUnderline"/>
          <w:sz w:val="14"/>
        </w:rPr>
        <w:t>tation of physical disability as agentive and liberatory have implications for whether madness has similar representational possibilities.23 Thomson offers that the collective project of these Black women’s writ- ings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postmod- ernist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rPr>
        <w:t xml:space="preserve">28 </w:t>
      </w:r>
      <w:r w:rsidRPr="008F7CB5">
        <w:rPr>
          <w:rStyle w:val="StyleUnderline"/>
        </w:rPr>
        <w:t>The social model privileges a particular kind of mental agility and cognitive process- ing to combat the stigma and material consequences that arise as a result of ableism.</w:t>
      </w:r>
      <w:r w:rsidRPr="008F7CB5">
        <w:rPr>
          <w:rStyle w:val="StyleUnderline"/>
          <w:sz w:val="14"/>
        </w:rPr>
        <w:t xml:space="preserve"> In turn, the model dismisses madness as a viable subject position, ensuring that those counted as such—either by communal consensus or psy- disciplines—re</w:t>
      </w:r>
      <w:r w:rsidRPr="00EA5A3D">
        <w:rPr>
          <w:rStyle w:val="StyleUnderline"/>
          <w:sz w:val="14"/>
        </w:rPr>
        <w:t>main excluded from conversations about disability because they cannot logically engage. For the characters in Thomson’s study, this has the pernicious effect of erasing some of the master cultural narratives they work against: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r w:rsidRPr="00EA5A3D">
        <w:rPr>
          <w:rStyle w:val="StyleUnderline"/>
          <w:sz w:val="14"/>
        </w:rPr>
        <w:t xml:space="preserve">ceeding the gendered and racialized boundaries the text’s Black commu- nity (voiced through the protagonist) circumscribes for her. Her madness is not biomedically defined, but it carries psychosocial repercussions given how she is treated. Thomson bases her reading of Mrs. Hedges as liberatory on Hedges’s sexualized gaze on the main character and her profession as a madam. Yet, there is no room for Hedges to acquiesce to or enjoy the sexual- ized attention she receives from the rich white man who controls the street. The novel makes it clear that part of Hedges’s rejection of the man’s sexual advances is financial. She cannot be in bed with him literally and economi- cally. However, what the novel leaves open is that Hedges’s rejection of him is also about her own denigrated view of her sexuality.29 She is still limned as monstrous, grotesque, even if Hedges as a figure shifts the understand- ing of monstrosity. Inasmuch as Hedges’s physical disability allows her to move from one position in the economy to another more powerful one, she must rely on a chosen life of celibacy and a masculinized, monstrous ap- pearance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proj- ect does—according to Thomson—pave the way for Black authors to shift from assimilation to affirmation and provide a challenge to the static rep- resentations of disabled figures in modernist texts, Mrs. Hedges’s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intraracial encounter. First, physical disability only liberates Mrs. Hedges from the intraracial economy of the street by providing an avenue for power. </w:t>
      </w:r>
      <w:r w:rsidRPr="00EA5A3D">
        <w:rPr>
          <w:rStyle w:val="StyleUnderline"/>
        </w:rPr>
        <w:t>Yet</w:t>
      </w:r>
      <w:r w:rsidRPr="008F7CB5">
        <w:rPr>
          <w:rStyle w:val="StyleUnderline"/>
        </w:rPr>
        <w:t>, within intraracial encounter, she remains circumscribed by the discourses of madness because community members consider her mad for transgressing boundaries of race and gender. Second, the interracial encoun- ter does not allow for her agency within the critical literature. Thomson claims that Petry’s text, as well as the others, counters the limited represen- tations of disability w</w:t>
      </w:r>
      <w:r w:rsidRPr="00EA5A3D">
        <w:rPr>
          <w:rStyle w:val="StyleUnderline"/>
        </w:rPr>
        <w:t xml:space="preserve">ithin modernist texts. Implicitly, </w:t>
      </w:r>
      <w:r w:rsidRPr="003C06C9">
        <w:rPr>
          <w:rStyle w:val="StyleUnderline"/>
          <w:highlight w:val="cyan"/>
        </w:rPr>
        <w:t>the logic</w:t>
      </w:r>
      <w:r w:rsidRPr="00EA5A3D">
        <w:rPr>
          <w:rStyle w:val="StyleUnderline"/>
        </w:rPr>
        <w:t xml:space="preserve"> of such a critical move—regardless of its truism—</w:t>
      </w:r>
      <w:r w:rsidRPr="003C06C9">
        <w:rPr>
          <w:rStyle w:val="StyleUnderline"/>
          <w:highlight w:val="cyan"/>
        </w:rPr>
        <w:t>mandates that Blackness become the vehicle</w:t>
      </w:r>
      <w:r w:rsidRPr="00EA5A3D">
        <w:rPr>
          <w:rStyle w:val="StyleUnderline"/>
        </w:rPr>
        <w:t xml:space="preserve"> for (mostly </w:t>
      </w:r>
      <w:r w:rsidRPr="003C06C9">
        <w:rPr>
          <w:rStyle w:val="StyleUnderline"/>
          <w:highlight w:val="cyan"/>
        </w:rPr>
        <w:t>white</w:t>
      </w:r>
      <w:r w:rsidRPr="00EA5A3D">
        <w:rPr>
          <w:rStyle w:val="StyleUnderline"/>
        </w:rPr>
        <w:t xml:space="preserve">) others’ </w:t>
      </w:r>
      <w:r w:rsidRPr="003C06C9">
        <w:rPr>
          <w:rStyle w:val="StyleUnderline"/>
          <w:highlight w:val="cyan"/>
        </w:rPr>
        <w:t>liberation from ableism</w:t>
      </w:r>
      <w:r w:rsidRPr="00EA5A3D">
        <w:rPr>
          <w:rStyle w:val="StyleUnderline"/>
        </w:rPr>
        <w:t xml:space="preserve"> in their read- ing practice. In </w:t>
      </w:r>
      <w:r w:rsidRPr="00EA5A3D">
        <w:rPr>
          <w:rStyle w:val="StyleUnderline"/>
          <w:sz w:val="14"/>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multiability en-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as a way to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3C06C9">
        <w:rPr>
          <w:rStyle w:val="StyleUnderline"/>
          <w:highlight w:val="cyan"/>
        </w:rPr>
        <w:t>Blackness and mad- ness do not reside in the same body</w:t>
      </w:r>
      <w:r w:rsidRPr="00EA5A3D">
        <w:rPr>
          <w:rStyle w:val="StyleUnderline"/>
        </w:rPr>
        <w:t>, the various drama-comedy scripts ter- giversate about what difference among difference can mean, often mobiliz- ing white liberalism to police disability and Blackness</w:t>
      </w:r>
      <w:r w:rsidRPr="00EA5A3D">
        <w:rPr>
          <w:rStyle w:val="StyleUnderline"/>
          <w:sz w:val="14"/>
        </w:rPr>
        <w:t xml:space="preserve">. Rereading my own work with an eye toward the breaks, I find that we not only lack a criti- cal vocabulary for describing Blackness and madness simultaneously, but it is also assumed that one must take priority over the other. The end result is that in this interracial encounter—whether fictionalized, theorized, or criticized—either Blackness or madness must be erased. Important for this conversation is that the multiracial, multiability encounter shifts depending on the social position of the characters. </w:t>
      </w:r>
      <w:r w:rsidRPr="003C06C9">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3C06C9">
        <w:rPr>
          <w:rStyle w:val="StyleUnderline"/>
          <w:highlight w:val="cyan"/>
        </w:rPr>
        <w:t>Blackness and madness</w:t>
      </w:r>
      <w:r w:rsidRPr="00EA5A3D">
        <w:rPr>
          <w:rStyle w:val="StyleUnderline"/>
        </w:rPr>
        <w:t xml:space="preserve"> exist in the same space, multiple ways of reading should become possible, some of which </w:t>
      </w:r>
      <w:r w:rsidRPr="003C06C9">
        <w:rPr>
          <w:rStyle w:val="StyleUnderline"/>
          <w:highlight w:val="cyan"/>
        </w:rPr>
        <w:t>eschew the possibility of radicality</w:t>
      </w:r>
      <w:r w:rsidRPr="00EA5A3D">
        <w:rPr>
          <w:rStyle w:val="StyleUnderline"/>
        </w:rPr>
        <w:t xml:space="preserve"> and others that might usher it in. The </w:t>
      </w:r>
      <w:r w:rsidRPr="003C06C9">
        <w:rPr>
          <w:rStyle w:val="StyleUnderline"/>
          <w:highlight w:val="cyan"/>
        </w:rPr>
        <w:t>multiability interracial encounter</w:t>
      </w:r>
      <w:r w:rsidRPr="00EA5A3D">
        <w:rPr>
          <w:rStyle w:val="StyleUnderline"/>
        </w:rPr>
        <w:t xml:space="preserve"> also </w:t>
      </w:r>
      <w:r w:rsidRPr="003C06C9">
        <w:rPr>
          <w:rStyle w:val="StyleUnderline"/>
          <w:highlight w:val="cyan"/>
        </w:rPr>
        <w:t>allows for Black</w:t>
      </w:r>
      <w:r w:rsidRPr="00EA5A3D">
        <w:rPr>
          <w:rStyle w:val="StyleUnderline"/>
        </w:rPr>
        <w:t xml:space="preserve">ness and </w:t>
      </w:r>
      <w:r w:rsidRPr="003C06C9">
        <w:rPr>
          <w:rStyle w:val="StyleUnderline"/>
          <w:highlight w:val="cyan"/>
        </w:rPr>
        <w:t>mad- ness to be erased when</w:t>
      </w:r>
      <w:r w:rsidRPr="00EA5A3D">
        <w:rPr>
          <w:rStyle w:val="StyleUnderline"/>
        </w:rPr>
        <w:t xml:space="preserve"> improperly </w:t>
      </w:r>
      <w:r w:rsidRPr="003C06C9">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illegible, their presence can facilitate and consolidate the power that creates abject material condi- tions.</w:t>
      </w:r>
      <w:r w:rsidRPr="008F7CB5">
        <w:rPr>
          <w:rStyle w:val="StyleUnderline"/>
          <w:sz w:val="14"/>
        </w:rPr>
        <w:t xml:space="preserve"> Nirmala Erevelles makes this point most forcefully: “The analytic category of disability is useful in destabilizing static notions of identity, ex- ploring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rPr>
        <w:t>other words, Blackness and disability have the potential to destabilize the rhetoric of normalcy that holds them as abject, but they are curtailed in do- ing so when mislabeled as agentive. In Erevelles’s exploration of the lived</w:t>
      </w:r>
      <w:r w:rsidRPr="00EA5A3D">
        <w:rPr>
          <w:rStyle w:val="StyleUnderline"/>
          <w:sz w:val="14"/>
        </w:rPr>
        <w:t xml:space="preserve"> conditions of war, she argues that when disability (both physical and men- tal) intersects with Black and brown bodies in the developing world or in disenfranchised communities within the developed world, their confluence indicts unchecked multinational corporate greed because it reveals the po- liticized nature </w:t>
      </w:r>
      <w:r w:rsidRPr="008F7CB5">
        <w:rPr>
          <w:rStyle w:val="StyleUnderline"/>
          <w:sz w:val="14"/>
        </w:rPr>
        <w:t xml:space="preserve">of impairment. </w:t>
      </w:r>
      <w:r w:rsidRPr="008F7CB5">
        <w:rPr>
          <w:rStyle w:val="StyleUnderline"/>
        </w:rPr>
        <w:t>With this in mind, there can be no ableist or racist narrative available that prioritizes individualized achievement (read</w:t>
      </w:r>
      <w:r w:rsidRPr="00EA5A3D">
        <w:rPr>
          <w:rStyle w:val="StyleUnderline"/>
        </w:rPr>
        <w:t xml:space="preserve">: overcoming) or bemoans bad luck (read: pity) </w:t>
      </w:r>
      <w:r w:rsidRPr="003C06C9">
        <w:rPr>
          <w:rStyle w:val="StyleUnderline"/>
          <w:highlight w:val="cyan"/>
        </w:rPr>
        <w:t>because the root cause impli- cates specific governments</w:t>
      </w:r>
      <w:r w:rsidRPr="00EA5A3D">
        <w:rPr>
          <w:rStyle w:val="StyleUnderline"/>
        </w:rPr>
        <w:t xml:space="preserve">, companies, the people who run them, and those </w:t>
      </w:r>
      <w:r w:rsidRPr="003C06C9">
        <w:rPr>
          <w:rStyle w:val="StyleUnderline"/>
          <w:highlight w:val="cyan"/>
        </w:rPr>
        <w:t>who are complicit</w:t>
      </w:r>
      <w:r w:rsidRPr="00EA5A3D">
        <w:rPr>
          <w:rStyle w:val="StyleUnderline"/>
        </w:rPr>
        <w:t xml:space="preserve"> in them. In addition, Erevelles resists ascribing agency to the disabled people of color she discusses, perhaps because, </w:t>
      </w:r>
      <w:r w:rsidRPr="003C06C9">
        <w:rPr>
          <w:rStyle w:val="StyleUnderline"/>
          <w:highlight w:val="cyan"/>
        </w:rPr>
        <w:t>in this version of David and Goliath, Goliath is winning.</w:t>
      </w:r>
      <w:r w:rsidRPr="00EA5A3D">
        <w:rPr>
          <w:rStyle w:val="StyleUnderline"/>
        </w:rPr>
        <w:t xml:space="preserve"> More to the point, </w:t>
      </w:r>
      <w:r w:rsidRPr="003C06C9">
        <w:rPr>
          <w:rStyle w:val="StyleUnderline"/>
          <w:highlight w:val="cyan"/>
        </w:rPr>
        <w:t xml:space="preserve">the material conditions for </w:t>
      </w:r>
      <w:r w:rsidRPr="008F7CB5">
        <w:rPr>
          <w:rStyle w:val="StyleUnderline"/>
        </w:rPr>
        <w:t xml:space="preserve">celebration and </w:t>
      </w:r>
      <w:r w:rsidRPr="003C06C9">
        <w:rPr>
          <w:rStyle w:val="StyleUnderline"/>
          <w:highlight w:val="cyan"/>
        </w:rPr>
        <w:t>agency require material resources not avail- able to everyone</w:t>
      </w:r>
      <w:r w:rsidRPr="00EA5A3D">
        <w:rPr>
          <w:rStyle w:val="StyleUnderline"/>
        </w:rPr>
        <w:t xml:space="preserve">, and </w:t>
      </w:r>
      <w:r w:rsidRPr="003C06C9">
        <w:rPr>
          <w:rStyle w:val="StyleUnderline"/>
          <w:highlight w:val="cyan"/>
        </w:rPr>
        <w:t>mere knowledge of one’s situation cannot be proxy for freedom</w:t>
      </w:r>
      <w:r w:rsidRPr="00EA5A3D">
        <w:rPr>
          <w:rStyle w:val="StyleUnderline"/>
        </w:rPr>
        <w:t xml:space="preserve"> from it, nor does awareness equal agency.</w:t>
      </w:r>
    </w:p>
    <w:p w14:paraId="052D76A1" w14:textId="77777777" w:rsidR="007504BB" w:rsidRPr="009F6A84" w:rsidRDefault="007504BB" w:rsidP="007504BB">
      <w:pPr>
        <w:pStyle w:val="Heading4"/>
        <w:rPr>
          <w:rStyle w:val="Style13ptBold"/>
          <w:b/>
          <w:bCs w:val="0"/>
        </w:rPr>
      </w:pPr>
      <w:r>
        <w:rPr>
          <w:rStyle w:val="Style13ptBold"/>
          <w:b/>
        </w:rPr>
        <w:t xml:space="preserve">The critical purchase of the human relies on notions of agency which the mad black are barred from – the only ethical demand is to disinvest from the human </w:t>
      </w:r>
    </w:p>
    <w:p w14:paraId="3C2CA9B9" w14:textId="53C33377" w:rsidR="007504BB" w:rsidRPr="009F6A84" w:rsidRDefault="007504BB" w:rsidP="007504BB">
      <w:pPr>
        <w:rPr>
          <w:rStyle w:val="StyleUnderline"/>
        </w:rPr>
      </w:pPr>
      <w:r w:rsidRPr="00816767">
        <w:rPr>
          <w:rStyle w:val="Style13ptBold"/>
        </w:rPr>
        <w:t xml:space="preserve">Pickens </w:t>
      </w:r>
      <w:r w:rsidR="000A00F3">
        <w:rPr>
          <w:rStyle w:val="Style13ptBold"/>
        </w:rPr>
        <w:t>4</w:t>
      </w:r>
      <w:r w:rsidRPr="00816767">
        <w:t xml:space="preserve"> – Therí:  Assistant Professor of English at Bates College. Her research focuses on Arab American and African American literatures and cultures, Disability Studies, philosophy, and literary theory</w:t>
      </w:r>
      <w:r>
        <w:t xml:space="preserve"> </w:t>
      </w:r>
      <w:r w:rsidRPr="00816767">
        <w:t xml:space="preserve">Therí Alyce Pickens, 2019, </w:t>
      </w:r>
      <w:r w:rsidRPr="00816767">
        <w:rPr>
          <w:i/>
          <w:iCs/>
        </w:rPr>
        <w:t>Black Madness :: Mad Blackness</w:t>
      </w:r>
      <w:r w:rsidRPr="00816767">
        <w:t>, Duke University Press, p</w:t>
      </w:r>
      <w:r>
        <w:t xml:space="preserve"> 79-80</w:t>
      </w:r>
    </w:p>
    <w:p w14:paraId="1877F0A2" w14:textId="77777777" w:rsidR="007504BB" w:rsidRDefault="007504BB" w:rsidP="007504BB">
      <w:pPr>
        <w:rPr>
          <w:rStyle w:val="StyleUnderline"/>
        </w:rPr>
      </w:pPr>
      <w:r w:rsidRPr="009F6A84">
        <w:rPr>
          <w:rStyle w:val="StyleUnderline"/>
          <w:sz w:val="16"/>
        </w:rPr>
        <w:t xml:space="preserve">Both strategies for engaging </w:t>
      </w:r>
      <w:r w:rsidRPr="008F7CB5">
        <w:rPr>
          <w:rStyle w:val="StyleUnderline"/>
          <w:sz w:val="16"/>
        </w:rPr>
        <w:t>the human have merit: find the traces of what and who is used to constitute the concept and underscore the processes by which the human creates itself as superior. Recall that the mad Black is both an embodied positionality and an aesthetic intervention. As such, it hints at some common conceptual ground and useful disagreements</w:t>
      </w:r>
      <w:r w:rsidRPr="008F7CB5">
        <w:rPr>
          <w:rStyle w:val="StyleUnderline"/>
        </w:rPr>
        <w:t>. The mad Black cannot so simply slip into history as an aberration, nor can it so easily slip out of history as a failure. Here, the</w:t>
      </w:r>
      <w:r w:rsidRPr="009F6A84">
        <w:rPr>
          <w:rStyle w:val="StyleUnderline"/>
        </w:rPr>
        <w:t xml:space="preserve"> </w:t>
      </w:r>
      <w:r w:rsidRPr="003C06C9">
        <w:rPr>
          <w:rStyle w:val="StyleUnderline"/>
          <w:highlight w:val="cyan"/>
        </w:rPr>
        <w:t>mad Black advocates a con- sistent questioning of how abjection functions</w:t>
      </w:r>
      <w:r w:rsidRPr="009F6A84">
        <w:rPr>
          <w:rStyle w:val="StyleUnderline"/>
        </w:rPr>
        <w:t>, and from where it arises. It also acts as an adroit poker player</w:t>
      </w:r>
      <w:r w:rsidRPr="008F7CB5">
        <w:rPr>
          <w:rStyle w:val="StyleUnderline"/>
        </w:rPr>
        <w:t>. It sees the ideology of ability and raises it the possessive investment in whiteness (pace George Lipsitz), questioning how one arrives at universality if the so-called soundness of the bod</w:t>
      </w:r>
      <w:r w:rsidRPr="009F6A84">
        <w:rPr>
          <w:rStyle w:val="StyleUnderline"/>
        </w:rPr>
        <w:t xml:space="preserve">ymind is not the sole reason for exclusion. That is, the mad Black reveals a set of breaks to read: </w:t>
      </w:r>
      <w:r w:rsidRPr="003C06C9">
        <w:rPr>
          <w:rStyle w:val="StyleUnderline"/>
          <w:highlight w:val="cyan"/>
        </w:rPr>
        <w:t>without a reliance on ocularity and</w:t>
      </w:r>
      <w:r w:rsidRPr="009F6A84">
        <w:rPr>
          <w:rStyle w:val="StyleUnderline"/>
        </w:rPr>
        <w:t xml:space="preserve"> a skepticism about </w:t>
      </w:r>
      <w:r w:rsidRPr="003C06C9">
        <w:rPr>
          <w:rStyle w:val="StyleUnderline"/>
          <w:highlight w:val="cyan"/>
        </w:rPr>
        <w:t>lin- ear conceptions of time and narrative,</w:t>
      </w:r>
      <w:r w:rsidRPr="009F6A84">
        <w:rPr>
          <w:rStyle w:val="StyleUnderline"/>
        </w:rPr>
        <w:t xml:space="preserve"> it disrupts the easy alignment of dis- ability with whiteness or Blackness with </w:t>
      </w:r>
      <w:r w:rsidRPr="008F7CB5">
        <w:rPr>
          <w:rStyle w:val="StyleUnderline"/>
        </w:rPr>
        <w:t>degradation. Reading these breaks requires the disruption courted by Sylvia Wynter’s refusal of the category Man and broaches what Siebers termed the “conceptual horizon” marked by the ideology</w:t>
      </w:r>
      <w:r w:rsidRPr="009F6A84">
        <w:rPr>
          <w:rStyle w:val="StyleUnderline"/>
        </w:rPr>
        <w:t xml:space="preserve"> of ability.23 </w:t>
      </w:r>
      <w:r w:rsidRPr="003C06C9">
        <w:rPr>
          <w:rStyle w:val="StyleUnderline"/>
          <w:highlight w:val="cyan"/>
        </w:rPr>
        <w:t>Mad Blackness calls for no less than a retooling of the terms of humanity itself.</w:t>
      </w:r>
      <w:r w:rsidRPr="009F6A84">
        <w:rPr>
          <w:rStyle w:val="StyleUnderline"/>
        </w:rPr>
        <w:t xml:space="preserve"> It questions the desire for ability, and the desire for whiteness. Since the </w:t>
      </w:r>
      <w:r w:rsidRPr="003C06C9">
        <w:rPr>
          <w:rStyle w:val="StyleUnderline"/>
          <w:highlight w:val="cyan"/>
        </w:rPr>
        <w:t>Enlightenment positions madness and Blackness as a set of “ontological foils for the modern, rational, European subject,</w:t>
      </w:r>
      <w:r w:rsidRPr="009F6A84">
        <w:rPr>
          <w:rStyle w:val="StyleUnderline"/>
        </w:rPr>
        <w:t>”</w:t>
      </w:r>
      <w:r w:rsidRPr="009F6A84">
        <w:rPr>
          <w:rStyle w:val="StyleUnderline"/>
          <w:sz w:val="16"/>
        </w:rPr>
        <w:t xml:space="preserve">24 the fissures reveal where, how, and with whom current ideological investments lie. Further, their undoing and unmaking requires an unmooring that reck- ons with constructs that have heretofore been unavailable. As my previous comments suggest, there exist a few cultural and social locations that allow us to question the utility of the human. Specifically, the appeal to universality and the possessive investment in whiteness cohere in one’s relationship to the nation-state. </w:t>
      </w:r>
      <w:r w:rsidRPr="003C06C9">
        <w:rPr>
          <w:rStyle w:val="StyleUnderline"/>
          <w:highlight w:val="cyan"/>
        </w:rPr>
        <w:t>How is one defined as a citizen if madness or Blackness functions as a default disqualification?</w:t>
      </w:r>
      <w:r w:rsidRPr="009F6A84">
        <w:rPr>
          <w:rStyle w:val="StyleUnderline"/>
        </w:rPr>
        <w:t xml:space="preserve"> Those schol- ars working on physical disability have given a cursory nod to abjection,25 madness forces disability studies to reckon with where abjection arises and how it might be embraced.26 Taking a methodological cue from Nirmala Erevelles, who explores what it might mean to embrace disability as a part of Blackness, </w:t>
      </w:r>
      <w:r w:rsidRPr="003C06C9">
        <w:rPr>
          <w:rStyle w:val="StyleUnderline"/>
          <w:highlight w:val="cyan"/>
        </w:rPr>
        <w:t xml:space="preserve">we need to examine abjection as a social location where Blackness and madness can powerfully defang the critical purchase of the human. </w:t>
      </w:r>
      <w:r w:rsidRPr="008F7CB5">
        <w:rPr>
          <w:rStyle w:val="StyleUnderline"/>
        </w:rPr>
        <w:t>It is not coincidental that much of the work on madness comes from the fields of rhetoric and composition because so many of the narratives we embrace about madness view it as a fundamental issue of communication</w:t>
      </w:r>
      <w:r w:rsidRPr="009F6A84">
        <w:rPr>
          <w:rStyle w:val="StyleUnderline"/>
        </w:rPr>
        <w:t xml:space="preserve">. These scholars intervene in the sacralized understanding of madness as uncom- municative and therefore unripe for analysis in perpetuity. </w:t>
      </w:r>
      <w:r w:rsidRPr="003C06C9">
        <w:rPr>
          <w:rStyle w:val="StyleUnderline"/>
          <w:highlight w:val="cyan"/>
        </w:rPr>
        <w:t>Madness and Blackness exert hortatory pressure on all modes of critical analysis, forcing an examination of how we place the human at the center</w:t>
      </w:r>
      <w:r w:rsidRPr="009F6A84">
        <w:rPr>
          <w:rStyle w:val="StyleUnderline"/>
        </w:rPr>
        <w:t xml:space="preserve"> or overlook it as the default premise.27</w:t>
      </w:r>
    </w:p>
    <w:p w14:paraId="4C5722D6" w14:textId="77777777" w:rsidR="007504BB" w:rsidRPr="001D5593" w:rsidRDefault="007504BB" w:rsidP="007504BB">
      <w:pPr>
        <w:pStyle w:val="Heading4"/>
        <w:rPr>
          <w:rStyle w:val="Style13ptBold"/>
          <w:b/>
          <w:bCs w:val="0"/>
        </w:rPr>
      </w:pPr>
      <w:r>
        <w:rPr>
          <w:rStyle w:val="Style13ptBold"/>
          <w:b/>
        </w:rPr>
        <w:t xml:space="preserve">The impact is antiblack ableism that justifies suffering beyond suffering under the guise of hyper/ability </w:t>
      </w:r>
    </w:p>
    <w:p w14:paraId="45E0371F" w14:textId="77777777" w:rsidR="007504BB" w:rsidRPr="001D5593" w:rsidRDefault="007504BB" w:rsidP="007504BB">
      <w:pPr>
        <w:rPr>
          <w:rStyle w:val="StyleUnderline"/>
        </w:rPr>
      </w:pPr>
      <w:r w:rsidRPr="001D5593">
        <w:rPr>
          <w:rStyle w:val="Style13ptBold"/>
        </w:rPr>
        <w:t>Bailey and Mobley 19</w:t>
      </w:r>
      <w:r w:rsidRPr="000A00F3">
        <w:rPr>
          <w:rStyle w:val="StyleUnderline"/>
          <w:u w:val="none"/>
        </w:rPr>
        <w:t xml:space="preserve">, Moya Bailey is an African American feminist scholar, writer, and activist, notable for coining the term misogynoir, which describes a specific form of discrimination experienced by black women. Bailey is an associate professor at Northwestern University. Izetta Autumn Mobley completed her doctoral studies at the University of Maryland, College Park in American Studies. Her research focuses on race, disability, slavery, public history, digital humanities, and material and visual culture. 10/12/19, “Work in the Intersections: A Black Feminist Disability Framework”, </w:t>
      </w:r>
      <w:hyperlink r:id="rId6" w:history="1">
        <w:r w:rsidRPr="000A00F3">
          <w:rPr>
            <w:rStyle w:val="Hyperlink"/>
          </w:rPr>
          <w:t>https://journals.sagepub.com/doi/full/10.1177/0891243218801523</w:t>
        </w:r>
      </w:hyperlink>
      <w:r w:rsidRPr="000A00F3">
        <w:rPr>
          <w:rStyle w:val="StyleUnderline"/>
          <w:u w:val="none"/>
        </w:rPr>
        <w:t>, apark 8/17/21</w:t>
      </w:r>
    </w:p>
    <w:p w14:paraId="45AF6FC3" w14:textId="77777777" w:rsidR="007504BB" w:rsidRPr="00E653F5" w:rsidRDefault="007504BB" w:rsidP="007504BB">
      <w:pPr>
        <w:rPr>
          <w:sz w:val="16"/>
        </w:rPr>
      </w:pPr>
      <w:r w:rsidRPr="00114219">
        <w:rPr>
          <w:rStyle w:val="StyleUnderline"/>
          <w:sz w:val="16"/>
        </w:rPr>
        <w:t xml:space="preserve">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(Beauboeuf-Lafontant 2009; Cole and Guy-Sheftall 2009; Collins 2000, 2005; Giddings 2007; Harris-Perry 2011; Mataka 2000). The myth suggests that Black women are uniquely strong, able to endure pain, and surmount otherwise difficult obstacles because of their innate tenacity. Black women are disallowed disability and their survival is depoliticized. Survival is a form of resistance and a source of celebration, </w:t>
      </w:r>
      <w:r w:rsidRPr="008F7CB5">
        <w:rPr>
          <w:rStyle w:val="StyleUnderline"/>
          <w:sz w:val="16"/>
        </w:rPr>
        <w:t>particularly in the face of the reality that, as Lucille Clifton said, “</w:t>
      </w:r>
      <w:r w:rsidRPr="008F7CB5">
        <w:rPr>
          <w:rStyle w:val="Emphasis"/>
          <w:bCs/>
        </w:rPr>
        <w:t>Every day something has tried to kill me and has failed</w:t>
      </w:r>
      <w:r w:rsidRPr="008F7CB5">
        <w:rPr>
          <w:rStyle w:val="StyleUnderline"/>
          <w:sz w:val="16"/>
        </w:rPr>
        <w:t>” (Clifton</w:t>
      </w:r>
      <w:r w:rsidRPr="00114219">
        <w:rPr>
          <w:rStyle w:val="StyleUnderline"/>
          <w:sz w:val="16"/>
        </w:rPr>
        <w:t xml:space="preserve"> 1993, 25). There is a productive tension in recognizing the critical connections of the celebration of survival in the context of the </w:t>
      </w:r>
      <w:r w:rsidRPr="003C06C9">
        <w:rPr>
          <w:rStyle w:val="Emphasis"/>
          <w:highlight w:val="cyan"/>
        </w:rPr>
        <w:t>demands made on Black bodies</w:t>
      </w:r>
      <w:r w:rsidRPr="001D5593">
        <w:rPr>
          <w:rStyle w:val="Emphasis"/>
        </w:rPr>
        <w:t xml:space="preserve"> to </w:t>
      </w:r>
      <w:r w:rsidRPr="003C06C9">
        <w:rPr>
          <w:rStyle w:val="Emphasis"/>
          <w:highlight w:val="cyan"/>
        </w:rPr>
        <w:t>transcend all suffering</w:t>
      </w:r>
      <w:r w:rsidRPr="00114219">
        <w:rPr>
          <w:rStyle w:val="StyleUnderline"/>
          <w:sz w:val="16"/>
        </w:rPr>
        <w:t xml:space="preserve"> (Derricotte 2010). </w:t>
      </w:r>
      <w:r w:rsidRPr="003C06C9">
        <w:rPr>
          <w:rStyle w:val="StyleUnderline"/>
          <w:highlight w:val="cyan"/>
        </w:rPr>
        <w:t>Resilience is praised while trauma, violence, and pain are too common to actually be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3C06C9">
        <w:rPr>
          <w:rStyle w:val="StyleUnderline"/>
          <w:highlight w:val="cyan"/>
        </w:rPr>
        <w:t>form of strategic essentialism</w:t>
      </w:r>
      <w:r w:rsidRPr="00114219">
        <w:rPr>
          <w:rStyle w:val="StyleUnderline"/>
        </w:rPr>
        <w:t xml:space="preserve"> has been adopted that </w:t>
      </w:r>
      <w:r w:rsidRPr="003C06C9">
        <w:rPr>
          <w:rStyle w:val="StyleUnderline"/>
          <w:highlight w:val="cyan"/>
        </w:rPr>
        <w:t>upholds internalized ableism and</w:t>
      </w:r>
      <w:r w:rsidRPr="00114219">
        <w:rPr>
          <w:rStyle w:val="StyleUnderline"/>
        </w:rPr>
        <w:t xml:space="preserve"> ultimately </w:t>
      </w:r>
      <w:r w:rsidRPr="003C06C9">
        <w:rPr>
          <w:rStyle w:val="StyleUnderline"/>
          <w:highlight w:val="cyan"/>
        </w:rPr>
        <w:t xml:space="preserve">disallows Black suffering through </w:t>
      </w:r>
      <w:r w:rsidRPr="00F838B7">
        <w:rPr>
          <w:rStyle w:val="StyleUnderline"/>
        </w:rPr>
        <w:t xml:space="preserve">embracing an identification with this </w:t>
      </w:r>
      <w:r w:rsidRPr="003C06C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3C06C9">
        <w:rPr>
          <w:rStyle w:val="StyleUnderline"/>
          <w:highlight w:val="cyan"/>
        </w:rPr>
        <w:t>this notion of having to be “twice as good,</w:t>
      </w:r>
      <w:r w:rsidRPr="00114219">
        <w:rPr>
          <w:rStyle w:val="StyleUnderline"/>
        </w:rPr>
        <w:t xml:space="preserve">” while often true, also </w:t>
      </w:r>
      <w:r w:rsidRPr="003C06C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Black workers must demonstrate a significantly higher level of skill than their white counterparts in order to keep their jobs despite receiving lower wages and fewer opportunities for promotion (White 2015). Black people cannot afford to be disabled when they are required to be phantasmically abled in a white supremacist society</w:t>
      </w:r>
      <w:r w:rsidRPr="008F7CB5">
        <w:rPr>
          <w:rStyle w:val="StyleUnderline"/>
          <w:sz w:val="16"/>
        </w:rPr>
        <w:t>. By bringing disability studies and a Black feminist theoretical lens to address this myth, scholars are better</w:t>
      </w:r>
      <w:r w:rsidRPr="00114219">
        <w:rPr>
          <w:rStyle w:val="StyleUnderline"/>
          <w:sz w:val="16"/>
        </w:rPr>
        <w:t xml:space="preserve"> able to explain Black people’s reluctance to identify as disabled and potentially offer new strategies for dismantling ableism within Black Studies.</w:t>
      </w:r>
    </w:p>
    <w:p w14:paraId="765F5AF6" w14:textId="77777777" w:rsidR="007504BB" w:rsidRPr="001C167E" w:rsidRDefault="007504BB" w:rsidP="007504BB">
      <w:pPr>
        <w:pStyle w:val="Heading4"/>
        <w:rPr>
          <w:rStyle w:val="Style13ptBold"/>
          <w:b/>
          <w:bCs w:val="0"/>
        </w:rPr>
      </w:pPr>
      <w:r>
        <w:rPr>
          <w:rStyle w:val="Style13ptBold"/>
          <w:b/>
        </w:rPr>
        <w:t xml:space="preserve">The alternative is a methodological and narratological mad blackness that disrupts notions of ocularity and linearity while refusing calls to radicality, agency, and solutions  </w:t>
      </w:r>
    </w:p>
    <w:p w14:paraId="43318860" w14:textId="3473F5FA" w:rsidR="007504BB" w:rsidRPr="001C167E" w:rsidRDefault="007504BB" w:rsidP="007504BB">
      <w:r w:rsidRPr="00816767">
        <w:rPr>
          <w:rStyle w:val="Style13ptBold"/>
        </w:rPr>
        <w:t xml:space="preserve">Pickens </w:t>
      </w:r>
      <w:r w:rsidR="000A00F3">
        <w:rPr>
          <w:rStyle w:val="Style13ptBold"/>
        </w:rPr>
        <w:t>5</w:t>
      </w:r>
      <w:r w:rsidRPr="00816767">
        <w:t xml:space="preserve"> – Therí:  Assistant Professor of English at Bates College. Her research focuses on Arab American and African American literatures and cultures, Disability Studies, philosophy, and literary theory</w:t>
      </w:r>
      <w:r>
        <w:t xml:space="preserve">, </w:t>
      </w:r>
      <w:r w:rsidRPr="00816767">
        <w:t xml:space="preserve">Therí Alyce Pickens, 2019, </w:t>
      </w:r>
      <w:r w:rsidRPr="00816767">
        <w:rPr>
          <w:i/>
          <w:iCs/>
        </w:rPr>
        <w:t>Black Madness :: Mad Blackness</w:t>
      </w:r>
      <w:r w:rsidRPr="00816767">
        <w:t>, Duke University Press, p</w:t>
      </w:r>
      <w:r>
        <w:t xml:space="preserve"> 17-18</w:t>
      </w:r>
    </w:p>
    <w:p w14:paraId="5E49B233" w14:textId="77777777" w:rsidR="007504BB" w:rsidRDefault="007504BB" w:rsidP="007504BB">
      <w:pPr>
        <w:rPr>
          <w:sz w:val="16"/>
        </w:rPr>
      </w:pPr>
      <w:r w:rsidRPr="00F838B7">
        <w:rPr>
          <w:rStyle w:val="StyleUnderline"/>
        </w:rPr>
        <w:t>Considering Black cultural contexts where mental illness and cognitive dis- ability occur, the two major Western modes of interpretation—</w:t>
      </w:r>
      <w:r w:rsidRPr="003C06C9">
        <w:rPr>
          <w:rStyle w:val="StyleUnderline"/>
          <w:highlight w:val="cyan"/>
        </w:rPr>
        <w:t>ocularity and</w:t>
      </w:r>
      <w:r w:rsidRPr="001C167E">
        <w:rPr>
          <w:rStyle w:val="StyleUnderline"/>
        </w:rPr>
        <w:t xml:space="preserve"> (drawing on our earlier conversation) </w:t>
      </w:r>
      <w:r w:rsidRPr="003C06C9">
        <w:rPr>
          <w:rStyle w:val="StyleUnderline"/>
          <w:highlight w:val="cyan"/>
        </w:rPr>
        <w:t>linear time—no longer retain the exclusive right to interpret meaning. The Black mad</w:t>
      </w:r>
      <w:r w:rsidRPr="001C167E">
        <w:rPr>
          <w:rStyle w:val="StyleUnderline"/>
        </w:rPr>
        <w:t xml:space="preserve"> are, in some sense, no more. They </w:t>
      </w:r>
      <w:r w:rsidRPr="003C06C9">
        <w:rPr>
          <w:rStyle w:val="StyleUnderline"/>
          <w:highlight w:val="cyan"/>
        </w:rPr>
        <w:t>become the mad Black. I theorize mad Black</w:t>
      </w:r>
      <w:r w:rsidRPr="001C167E">
        <w:rPr>
          <w:rStyle w:val="StyleUnderline"/>
        </w:rPr>
        <w:t xml:space="preserve"> and mad Blackness </w:t>
      </w:r>
      <w:r w:rsidRPr="003C06C9">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3C06C9">
        <w:rPr>
          <w:rStyle w:val="StyleUnderline"/>
          <w:highlight w:val="cyan"/>
        </w:rPr>
        <w:t xml:space="preserve">mad Blackness opens up critical space to consider how the </w:t>
      </w:r>
      <w:r w:rsidRPr="00F838B7">
        <w:rPr>
          <w:rStyle w:val="StyleUnderline"/>
        </w:rPr>
        <w:t xml:space="preserve">dis- courses </w:t>
      </w:r>
      <w:r w:rsidRPr="003C06C9">
        <w:rPr>
          <w:rStyle w:val="StyleUnderline"/>
          <w:highlight w:val="cyan"/>
        </w:rPr>
        <w:t xml:space="preserve">of madness and Blackness </w:t>
      </w:r>
      <w:r w:rsidRPr="00F838B7">
        <w:rPr>
          <w:rStyle w:val="StyleUnderline"/>
        </w:rPr>
        <w:t xml:space="preserve">not only operate in intraracial spaces but also intensify and </w:t>
      </w:r>
      <w:r w:rsidRPr="003C06C9">
        <w:rPr>
          <w:rStyle w:val="StyleUnderline"/>
          <w:highlight w:val="cyan"/>
        </w:rPr>
        <w:t>dismantle common understandings of each other. When mad becomes a modifier for Black it carries with it the charge of excess</w:t>
      </w:r>
      <w:r w:rsidRPr="001C167E">
        <w:rPr>
          <w:sz w:val="16"/>
        </w:rPr>
        <w:t xml:space="preserve"> (i.e., more Black, really Black, unapologetically Black, Blackity Black), anger, and insanity as it simultaneously functions as an intensifier for Blackness itself. In some ways</w:t>
      </w:r>
      <w:r w:rsidRPr="003C06C9">
        <w:rPr>
          <w:rStyle w:val="StyleUnderline"/>
          <w:highlight w:val="cyan"/>
        </w:rPr>
        <w:t>, madness amplifies Blackness in this conception,</w:t>
      </w:r>
      <w:r w:rsidRPr="001C167E">
        <w:rPr>
          <w:rStyle w:val="StyleUnderline"/>
        </w:rPr>
        <w:t xml:space="preserve"> pushing it to excess, but it also has the potential to dismantle it. Said potential lies precisely in the disruption of Western space and time. </w:t>
      </w:r>
      <w:r w:rsidRPr="00F838B7">
        <w:rPr>
          <w:rStyle w:val="StyleUnderline"/>
        </w:rPr>
        <w:t xml:space="preserve">Sight no longer acts as the dom- inant modeof sense making. Linear progressions of time no longer capture the movement of subjects and objects through narrative. </w:t>
      </w:r>
      <w:r w:rsidRPr="003C06C9">
        <w:rPr>
          <w:rStyle w:val="StyleUnderline"/>
          <w:highlight w:val="cyan"/>
        </w:rPr>
        <w:t>Mad Blackness fills in the gaps heretofore created by reading strategie</w:t>
      </w:r>
      <w:r w:rsidRPr="001C167E">
        <w:rPr>
          <w:rStyle w:val="StyleUnderline"/>
        </w:rPr>
        <w:t xml:space="preserve">s (i.e., mutual constitution) </w:t>
      </w:r>
      <w:r w:rsidRPr="003C06C9">
        <w:rPr>
          <w:rStyle w:val="StyleUnderline"/>
          <w:highlight w:val="cyan"/>
        </w:rPr>
        <w:t>that rely on</w:t>
      </w:r>
      <w:r w:rsidRPr="001C167E">
        <w:rPr>
          <w:rStyle w:val="StyleUnderline"/>
        </w:rPr>
        <w:t xml:space="preserve"> these two </w:t>
      </w:r>
      <w:r w:rsidRPr="003C06C9">
        <w:rPr>
          <w:rStyle w:val="StyleUnderline"/>
          <w:highlight w:val="cyan"/>
        </w:rPr>
        <w:t>Western modalities</w:t>
      </w:r>
      <w:r w:rsidRPr="001C167E">
        <w:rPr>
          <w:rStyle w:val="StyleUnderline"/>
        </w:rPr>
        <w:t xml:space="preserve"> of interpretation. </w:t>
      </w:r>
      <w:r w:rsidRPr="001C167E">
        <w:rPr>
          <w:sz w:val="16"/>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3C06C9">
        <w:rPr>
          <w:rStyle w:val="StyleUnderline"/>
          <w:highlight w:val="cyan"/>
        </w:rPr>
        <w:t>mad Blackness stage a narratological intervention in how we</w:t>
      </w:r>
      <w:r w:rsidRPr="001C167E">
        <w:rPr>
          <w:rStyle w:val="StyleUnderline"/>
        </w:rPr>
        <w:t xml:space="preserve"> analyze and </w:t>
      </w:r>
      <w:r w:rsidRPr="003C06C9">
        <w:rPr>
          <w:rStyle w:val="StyleUnderline"/>
          <w:highlight w:val="cyan"/>
        </w:rPr>
        <w:t>tell stories about race and disability</w:t>
      </w:r>
      <w:r w:rsidRPr="001C167E">
        <w:rPr>
          <w:rStyle w:val="StyleUnderline"/>
        </w:rPr>
        <w:t xml:space="preserve"> writ large</w:t>
      </w:r>
      <w:r w:rsidRPr="001C167E">
        <w:rPr>
          <w:sz w:val="16"/>
        </w:rPr>
        <w:t xml:space="preserve">. Mad Blackness describes the aesthetics of a text that refuses to adhere to ocularcentrism or linearity. In these texts—including but not lim- ited to the ones in these conversations—madness and Blackness pervade the structure of the text such that linear renderings of the narrative always do a disservice to the text and an emphasis on sight forecloses interpretive possibility. To be clear, it is not that ocularcentrism and linearity are wholly inappropriate, but rather that they are explicitly incomplete due to the influ- ence of madness and Blackness in the structure and characters of the text. As a result, mad Blackness necessarily critiques texts that denigrate madness or Blackness or both. Despite, and perhaps owing to, this disruptive quality, </w:t>
      </w:r>
      <w:r w:rsidRPr="003C06C9">
        <w:rPr>
          <w:rStyle w:val="Emphasis"/>
          <w:highlight w:val="cyan"/>
        </w:rPr>
        <w:t>I would not define mad Blackness as a revolutionary force, nor would I expect mad Black figures to offer solutions</w:t>
      </w:r>
      <w:r w:rsidRPr="003C06C9">
        <w:rPr>
          <w:rStyle w:val="StyleUnderline"/>
          <w:highlight w:val="cyan"/>
        </w:rPr>
        <w:t>. Their disruption</w:t>
      </w:r>
      <w:r w:rsidRPr="001C167E">
        <w:rPr>
          <w:rStyle w:val="StyleUnderline"/>
        </w:rPr>
        <w:t>—of interpretation, of narrative—</w:t>
      </w:r>
      <w:r w:rsidRPr="003C06C9">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3C06C9">
        <w:rPr>
          <w:rStyle w:val="StyleUnderline"/>
          <w:highlight w:val="cyan"/>
        </w:rPr>
        <w:t xml:space="preserve">require that they be benevolent, since that often requires they be in service of those that create and maintain anti- Black ableist </w:t>
      </w:r>
      <w:r w:rsidRPr="00F838B7">
        <w:rPr>
          <w:rStyle w:val="StyleUnderline"/>
        </w:rPr>
        <w:t xml:space="preserve">and sanist </w:t>
      </w:r>
      <w:r w:rsidRPr="003C06C9">
        <w:rPr>
          <w:rStyle w:val="StyleUnderline"/>
          <w:highlight w:val="cyan"/>
        </w:rPr>
        <w:t>structures.</w:t>
      </w:r>
      <w:r w:rsidRPr="001C167E">
        <w:rPr>
          <w:sz w:val="16"/>
        </w:rPr>
        <w:t xml:space="preserve"> This book, Black Madness :: Mad Black- ness, is one such example of a mad Black text. As I mentioned, the conversa- tions herein reveal critical conversations to themselves, and seek to perturb some of the foundations upon which Black studies and disability studies rest all while yoking them irrevocably together.</w:t>
      </w:r>
    </w:p>
    <w:p w14:paraId="4C463AE0" w14:textId="77777777" w:rsidR="007504BB" w:rsidRPr="00DC6DB3" w:rsidRDefault="007504BB" w:rsidP="007504BB">
      <w:pPr>
        <w:pStyle w:val="Heading4"/>
        <w:rPr>
          <w:rStyle w:val="Style13ptBold"/>
          <w:b/>
          <w:bCs w:val="0"/>
        </w:rPr>
      </w:pPr>
      <w:r>
        <w:rPr>
          <w:rStyle w:val="Style13ptBold"/>
          <w:b/>
        </w:rPr>
        <w:t xml:space="preserve">Our mad methodology allows for the extension of radical compassion to disembodied voices that condemns Western boundaries of sanity </w:t>
      </w:r>
    </w:p>
    <w:p w14:paraId="3D4D6FE1" w14:textId="77777777" w:rsidR="007504BB" w:rsidRPr="007504BB" w:rsidRDefault="007504BB" w:rsidP="007504BB">
      <w:pPr>
        <w:rPr>
          <w:rStyle w:val="StyleUnderline"/>
          <w:u w:val="none"/>
        </w:rPr>
      </w:pPr>
      <w:r w:rsidRPr="00DC6DB3">
        <w:rPr>
          <w:rStyle w:val="Style13ptBold"/>
        </w:rPr>
        <w:t>Bruce 21</w:t>
      </w:r>
      <w:r w:rsidRPr="007504BB">
        <w:rPr>
          <w:rStyle w:val="StyleUnderline"/>
          <w:u w:val="none"/>
        </w:rPr>
        <w:t xml:space="preserve">, La Marr Jurelle Bruce earned his BA in African American Studies and English &amp; Comparative Literature from Columbia University and his PhD in African American Studies and American Studies from Yale University. June 2021, </w:t>
      </w:r>
      <w:r w:rsidRPr="007504BB">
        <w:rPr>
          <w:rStyle w:val="StyleUnderline"/>
          <w:i/>
          <w:iCs/>
          <w:u w:val="none"/>
        </w:rPr>
        <w:t>How to Go Mad without Losing Your Mind</w:t>
      </w:r>
      <w:r w:rsidRPr="007504BB">
        <w:rPr>
          <w:rStyle w:val="StyleUnderline"/>
          <w:u w:val="none"/>
        </w:rPr>
        <w:t>, Duke University Press, p 9-11</w:t>
      </w:r>
    </w:p>
    <w:p w14:paraId="5EC9CFAC" w14:textId="77777777" w:rsidR="007504BB" w:rsidRPr="00DD455D" w:rsidRDefault="007504BB" w:rsidP="007504BB">
      <w:pPr>
        <w:rPr>
          <w:u w:val="single"/>
        </w:rPr>
      </w:pPr>
      <w:r w:rsidRPr="003C06C9">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3C06C9">
        <w:rPr>
          <w:rStyle w:val="StyleUnderline"/>
          <w:highlight w:val="cyan"/>
        </w:rPr>
        <w:t>contextualizes madness as a social construction and</w:t>
      </w:r>
      <w:r w:rsidRPr="00DF61DF">
        <w:rPr>
          <w:rStyle w:val="StyleUnderline"/>
        </w:rPr>
        <w:t xml:space="preserve"> social relation </w:t>
      </w:r>
      <w:r w:rsidRPr="003C06C9">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and action. Whereas rationalism roundly discredits madpersons, mad methodology recognizes madpersons as critical theorists and decisive protagonists in struggles for liberatio</w:t>
      </w:r>
      <w:r w:rsidRPr="00DF61DF">
        <w:rPr>
          <w:rStyle w:val="StyleUnderline"/>
        </w:rPr>
        <w:t xml:space="preserve">n. To be clear, </w:t>
      </w:r>
      <w:r w:rsidRPr="003C06C9">
        <w:rPr>
          <w:rStyle w:val="StyleUnderline"/>
          <w:highlight w:val="cyan"/>
        </w:rPr>
        <w:t>I am not suggesting that madpersons are</w:t>
      </w:r>
      <w:r w:rsidRPr="00DF61DF">
        <w:rPr>
          <w:rStyle w:val="StyleUnderline"/>
        </w:rPr>
        <w:t xml:space="preserve"> always already </w:t>
      </w:r>
      <w:r w:rsidRPr="003C06C9">
        <w:rPr>
          <w:rStyle w:val="StyleUnderline"/>
          <w:highlight w:val="cyan"/>
        </w:rPr>
        <w:t>agents</w:t>
      </w:r>
      <w:r w:rsidRPr="00DF61DF">
        <w:rPr>
          <w:rStyle w:val="StyleUnderline"/>
        </w:rPr>
        <w:t xml:space="preserve"> of liberation. I am simply and assuredly acknowledging that they can be, which is a heretical admission amid antimad worlds. I propose a mad methodology that </w:t>
      </w:r>
      <w:r w:rsidRPr="003C06C9">
        <w:rPr>
          <w:rStyle w:val="StyleUnderline"/>
          <w:highlight w:val="cyan"/>
        </w:rPr>
        <w:t>neither vilifies the madperson</w:t>
      </w:r>
      <w:r w:rsidRPr="00DF61DF">
        <w:rPr>
          <w:rStyle w:val="StyleUnderline"/>
        </w:rPr>
        <w:t xml:space="preserve"> as evil incarnate, </w:t>
      </w:r>
      <w:r w:rsidRPr="003C06C9">
        <w:rPr>
          <w:rStyle w:val="StyleUnderline"/>
          <w:highlight w:val="cyan"/>
        </w:rPr>
        <w:t>nor romanticizes the madperson as resistance</w:t>
      </w:r>
      <w:r w:rsidRPr="00DF61DF">
        <w:rPr>
          <w:rStyle w:val="StyleUnderline"/>
        </w:rPr>
        <w:t xml:space="preserve"> personified, nor patronizes the madperson as helpless ward awaiting aid. Rather, mad methodology engages the complexity and variability of mad subjects. Regarding anger, the warrior poet Audre Lorde asserts that it is "loaded with information and energy." </w:t>
      </w:r>
      <w:r w:rsidRPr="003C06C9">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3C06C9">
        <w:rPr>
          <w:rStyle w:val="StyleUnderline"/>
          <w:highlight w:val="cyan"/>
        </w:rPr>
        <w:t>are all "loaded with</w:t>
      </w:r>
      <w:r w:rsidRPr="00DF61DF">
        <w:rPr>
          <w:rStyle w:val="StyleUnderline"/>
        </w:rPr>
        <w:t xml:space="preserve"> information and </w:t>
      </w:r>
      <w:r w:rsidRPr="003C06C9">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rPr>
        <w:t xml:space="preserve"> </w:t>
      </w:r>
      <w:r w:rsidRPr="003C06C9">
        <w:rPr>
          <w:rStyle w:val="Emphasis"/>
          <w:highlight w:val="cyan"/>
        </w:rPr>
        <w:t xml:space="preserve">Most urgently, mad methodology primes us to extend radical compassion to </w:t>
      </w:r>
      <w:r w:rsidRPr="00DF61DF">
        <w:rPr>
          <w:rStyle w:val="Emphasis"/>
        </w:rPr>
        <w:t xml:space="preserve">the madpersons, queer personae, ghosts, freaks, weirdos, imaginary friends, </w:t>
      </w:r>
      <w:r w:rsidRPr="003C06C9">
        <w:rPr>
          <w:rStyle w:val="Emphasis"/>
          <w:highlight w:val="cyan"/>
        </w:rPr>
        <w:t>disembodied voices, unvoiced bodies, and unReasonable other</w:t>
      </w:r>
      <w:r w:rsidRPr="00DF61DF">
        <w:rPr>
          <w:rStyle w:val="Emphasis"/>
        </w:rPr>
        <w:t>s, who trespass, like stowaways or fugitives, in Reasonable modernity.</w:t>
      </w:r>
      <w:r w:rsidRPr="00DF61DF">
        <w:rPr>
          <w:sz w:val="16"/>
        </w:rPr>
        <w:t xml:space="preserve"> Radical compassion is a will to care for, a commitment to feel with, a striving to learn from, and an openness 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3C06C9">
        <w:rPr>
          <w:rStyle w:val="StyleUnderline"/>
          <w:highlight w:val="cyan"/>
        </w:rPr>
        <w:t xml:space="preserve">radical compassion is an exhortation to ethically </w:t>
      </w:r>
      <w:r w:rsidRPr="00F838B7">
        <w:rPr>
          <w:rStyle w:val="StyleUnderline"/>
        </w:rPr>
        <w:t>walk and sit and</w:t>
      </w:r>
      <w:r w:rsidRPr="003C06C9">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parapositivist approach insofar as it resists the hegemony of positivism. (As a philosophical doctrine, positivism stipulates that meaningful assertions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parapositivist approaches, including the Apostle Paul's account of "faith," Édouard Glissant's "poetics of relation," Avery Gordon's haunted and haunting sociology, Saidiya Hartman's "critical fabulation," Jack Halberstam's "scavenger methodology," Ann Cvetkovich's compilation of an "archive of feelings," Christina Sharpe's "wake work" and Patricia J. Williams's "ghost </w:t>
      </w:r>
      <w:r w:rsidRPr="00F838B7">
        <w:rPr>
          <w:sz w:val="16"/>
        </w:rPr>
        <w:t xml:space="preserve">gathering." These thinkers study sublime, opaque, formless, subjunctive, scarce, dead, and ghostly phenomena that thwart positivist knowing. </w:t>
      </w:r>
      <w:r w:rsidRPr="00F838B7">
        <w:rPr>
          <w:rStyle w:val="StyleUnderline"/>
        </w:rPr>
        <w:t xml:space="preserve">As a parapositivist approach, mad methodology does not attempt to wholly, transparently reveal madness." How could it? Madness, after all, resists intelligibility and frustrates interpretation. </w:t>
      </w:r>
      <w:r w:rsidRPr="00F838B7">
        <w:rPr>
          <w:sz w:val="16"/>
        </w:rPr>
        <w:t>Conceding that I cannot fully understand the meaning of every encounter, I often precede my observ</w:t>
      </w:r>
      <w:r w:rsidRPr="00DF61DF">
        <w:rPr>
          <w:sz w:val="16"/>
        </w:rPr>
        <w:t xml:space="preserve">ations with the qualifiers maybe, it might be, and it seems. Between these covers, I madness embrace uncertainty and irresolution. I heed poet-philosopher Glissant's insistence that "the transparency of the Enlightenment is finally misleading... It is not necessary to understand someone-in the verb 'to understand' [French: comprendre] there is the verb 'to take' [French: prendre]-in order to wish to live with them.I  want to live with the madpersons gathered in this study, but I do not t to take them. </w:t>
      </w:r>
      <w:r w:rsidRPr="003C06C9">
        <w:rPr>
          <w:rStyle w:val="StyleUnderline"/>
          <w:highlight w:val="cyan"/>
        </w:rPr>
        <w:t>I strive to pursue madness</w:t>
      </w:r>
      <w:r w:rsidRPr="00DF61DF">
        <w:rPr>
          <w:rStyle w:val="StyleUnderline"/>
        </w:rPr>
        <w:t xml:space="preserve">, but not to capture it. Recall that II began this chapter by warning you to hold tight. </w:t>
      </w:r>
      <w:r w:rsidRPr="003C06C9">
        <w:rPr>
          <w:rStyle w:val="StyleUnderline"/>
          <w:highlight w:val="cyan"/>
        </w:rPr>
        <w:t>Mad methodology also, sometimes, entails letting go: relinquishing the imperative to</w:t>
      </w:r>
      <w:r w:rsidRPr="00DF61DF">
        <w:rPr>
          <w:rStyle w:val="StyleUnderline"/>
        </w:rPr>
        <w:t xml:space="preserve"> know, to take, to capture, to </w:t>
      </w:r>
      <w:r w:rsidRPr="003C06C9">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3C06C9">
        <w:rPr>
          <w:rStyle w:val="StyleUnderline"/>
          <w:highlight w:val="cyan"/>
        </w:rPr>
        <w:t>In short, mad methodology is how to go mad without losing your mind.</w:t>
      </w:r>
      <w:r w:rsidRPr="00DF61DF">
        <w:rPr>
          <w:rStyle w:val="StyleUnderline"/>
        </w:rPr>
        <w:t xml:space="preserve"> At length, this book will show you.</w:t>
      </w:r>
    </w:p>
    <w:p w14:paraId="7F30D784" w14:textId="77777777" w:rsidR="007504BB" w:rsidRPr="00C14B62" w:rsidRDefault="007504BB" w:rsidP="007504BB">
      <w:pPr>
        <w:pStyle w:val="Heading4"/>
      </w:pPr>
      <w:r>
        <w:t xml:space="preserve">The ROB is to open spaces for mad black discussions – exposing these breaks in knowledge production is a pre-requisite to deconstructing violence because these discussions are always just erased </w:t>
      </w:r>
    </w:p>
    <w:p w14:paraId="0FC8E196" w14:textId="7B63EF97" w:rsidR="007504BB" w:rsidRPr="00442C51" w:rsidRDefault="007504BB" w:rsidP="007504BB">
      <w:r w:rsidRPr="00816767">
        <w:rPr>
          <w:rStyle w:val="Style13ptBold"/>
        </w:rPr>
        <w:t xml:space="preserve">Pickens </w:t>
      </w:r>
      <w:r w:rsidR="000A00F3">
        <w:rPr>
          <w:rStyle w:val="Style13ptBold"/>
        </w:rPr>
        <w:t>6</w:t>
      </w:r>
      <w:r w:rsidRPr="00816767">
        <w:t xml:space="preserve"> – Therí:  Assistant Professor of English at Bates College. Her research focuses on Arab American and African American literatures and cultures, Disability Studies, philosophy, and literary theory</w:t>
      </w:r>
      <w:r>
        <w:t xml:space="preserve">, </w:t>
      </w:r>
      <w:r w:rsidRPr="00816767">
        <w:t xml:space="preserve">Therí Alyce Pickens, 2019, </w:t>
      </w:r>
      <w:r w:rsidRPr="00816767">
        <w:rPr>
          <w:i/>
          <w:iCs/>
        </w:rPr>
        <w:t>Black Madness :: Mad Blackness</w:t>
      </w:r>
      <w:r w:rsidRPr="00816767">
        <w:t>, Duke University Press, p</w:t>
      </w:r>
      <w:r>
        <w:t xml:space="preserve"> 15-16</w:t>
      </w:r>
    </w:p>
    <w:p w14:paraId="2882EA12" w14:textId="43EB6599" w:rsidR="007504BB" w:rsidRDefault="007504BB" w:rsidP="007504BB">
      <w:pPr>
        <w:rPr>
          <w:rStyle w:val="StyleUnderline"/>
        </w:rPr>
      </w:pPr>
      <w:r w:rsidRPr="00C14B62">
        <w:rPr>
          <w:sz w:val="16"/>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lationships between </w:t>
      </w:r>
      <w:r w:rsidRPr="003C06C9">
        <w:rPr>
          <w:rStyle w:val="StyleUnderline"/>
          <w:highlight w:val="cyan"/>
        </w:rPr>
        <w:t>Blackness and madness</w:t>
      </w:r>
      <w:r w:rsidRPr="00C14B62">
        <w:rPr>
          <w:rStyle w:val="StyleUnderline"/>
        </w:rPr>
        <w:t xml:space="preserve"> (and race and disability) </w:t>
      </w:r>
      <w:r w:rsidRPr="003C06C9">
        <w:rPr>
          <w:rStyle w:val="StyleUnderline"/>
          <w:highlight w:val="cyan"/>
        </w:rPr>
        <w:t>is con- stituted within the fissures, breaks, and gaps in critical</w:t>
      </w:r>
      <w:r w:rsidRPr="00C14B62">
        <w:rPr>
          <w:rStyle w:val="StyleUnderline"/>
        </w:rPr>
        <w:t xml:space="preserve"> and literary </w:t>
      </w:r>
      <w:r w:rsidRPr="003C06C9">
        <w:rPr>
          <w:rStyle w:val="StyleUnderline"/>
          <w:highlight w:val="cyan"/>
        </w:rPr>
        <w:t>texts</w:t>
      </w:r>
      <w:r w:rsidRPr="00C14B62">
        <w:rPr>
          <w:rStyle w:val="StyleUnderline"/>
        </w:rPr>
        <w:t xml:space="preserve">. Hortense Spillers’s work in “Interstices: A Drama of Small Words” (1984), and “‘Mama’s Baby, Papa’s Maybe’: An American Grammar Book” (1987), opens up this critical space and methodology in her discussion of the flesh. She depicts the flesh as a text that has, makes, and acquires meaning. The </w:t>
      </w:r>
      <w:r w:rsidRPr="003C06C9">
        <w:rPr>
          <w:rStyle w:val="StyleUnderline"/>
          <w:highlight w:val="cyan"/>
        </w:rPr>
        <w:t>flesh of Black women</w:t>
      </w:r>
      <w:r w:rsidRPr="00C14B62">
        <w:rPr>
          <w:rStyle w:val="StyleUnderline"/>
        </w:rPr>
        <w:t xml:space="preserve"> in particular, since it </w:t>
      </w:r>
      <w:r w:rsidRPr="003C06C9">
        <w:rPr>
          <w:rStyle w:val="StyleUnderline"/>
          <w:highlight w:val="cyan"/>
        </w:rPr>
        <w:t>has been erased from history</w:t>
      </w:r>
      <w:r w:rsidRPr="00C14B62">
        <w:rPr>
          <w:rStyle w:val="StyleUnderline"/>
        </w:rPr>
        <w:t xml:space="preserve">, in </w:t>
      </w:r>
      <w:r w:rsidRPr="003C06C9">
        <w:rPr>
          <w:rStyle w:val="StyleUnderline"/>
          <w:highlight w:val="cyan"/>
        </w:rPr>
        <w:t>its</w:t>
      </w:r>
      <w:r w:rsidRPr="00C14B62">
        <w:rPr>
          <w:rStyle w:val="StyleUnderline"/>
        </w:rPr>
        <w:t xml:space="preserve"> abrogated </w:t>
      </w:r>
      <w:r w:rsidRPr="003C06C9">
        <w:rPr>
          <w:rStyle w:val="StyleUnderline"/>
          <w:highlight w:val="cyan"/>
        </w:rPr>
        <w:t>status exists within</w:t>
      </w:r>
      <w:r w:rsidRPr="00C14B62">
        <w:rPr>
          <w:rStyle w:val="StyleUnderline"/>
        </w:rPr>
        <w:t xml:space="preserve"> what Deleuze later terms </w:t>
      </w:r>
      <w:r w:rsidRPr="003C06C9">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3C06C9">
        <w:rPr>
          <w:rStyle w:val="StyleUnderline"/>
          <w:highlight w:val="cyan"/>
        </w:rPr>
        <w:t>the fold func- tions as a space that creates and sustains possibility</w:t>
      </w:r>
      <w:r w:rsidRPr="00C14B62">
        <w:rPr>
          <w:rStyle w:val="StyleUnderline"/>
        </w:rPr>
        <w:t>.</w:t>
      </w:r>
      <w:r w:rsidRPr="00C14B62">
        <w:rPr>
          <w:sz w:val="16"/>
        </w:rPr>
        <w:t xml:space="preserve"> Spillers’s work not only anticipates Deleuze but also expands its reach by making explicit which sub- jects consistently live within the fold, an idea disability studies scholar Len- nard Davis echoes when he writes about the way ideas and subjects within 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In the Break: The Aesthetics of the Black Radi- cal Tradition (2003) conceptualizes </w:t>
      </w:r>
      <w:r w:rsidRPr="003C06C9">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3C06C9">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38A56E3B" w14:textId="36868521" w:rsidR="000A00F3" w:rsidRDefault="000A00F3" w:rsidP="000A00F3">
      <w:pPr>
        <w:pStyle w:val="Heading3"/>
        <w:rPr>
          <w:rStyle w:val="StyleUnderline"/>
          <w:sz w:val="32"/>
          <w:szCs w:val="32"/>
        </w:rPr>
      </w:pPr>
      <w:r>
        <w:rPr>
          <w:rStyle w:val="StyleUnderline"/>
          <w:sz w:val="32"/>
          <w:szCs w:val="32"/>
        </w:rPr>
        <w:t>Case</w:t>
      </w:r>
    </w:p>
    <w:p w14:paraId="6AA59EA0" w14:textId="77777777" w:rsidR="006350C6" w:rsidRPr="003C06C9" w:rsidRDefault="006350C6" w:rsidP="003C06C9">
      <w:pPr>
        <w:pStyle w:val="Heading4"/>
        <w:rPr>
          <w:rStyle w:val="Style13ptBold"/>
          <w:b/>
          <w:bCs w:val="0"/>
        </w:rPr>
      </w:pPr>
      <w:r w:rsidRPr="003C06C9">
        <w:rPr>
          <w:rStyle w:val="Style13ptBold"/>
          <w:b/>
          <w:bCs w:val="0"/>
        </w:rPr>
        <w:t>Their ethical “view from nowhere” universalizes the experience of the privileged philosopher – the erasure of identity from their subject position reifies racism and impedes alt solvency.</w:t>
      </w:r>
    </w:p>
    <w:p w14:paraId="0C5C88FB" w14:textId="77777777" w:rsidR="006350C6" w:rsidRDefault="006350C6" w:rsidP="00BD2DF7">
      <w:pPr>
        <w:rPr>
          <w:b/>
          <w:bCs/>
          <w:sz w:val="26"/>
        </w:rPr>
      </w:pPr>
      <w:r w:rsidRPr="00450ECE">
        <w:rPr>
          <w:rStyle w:val="Style13ptBold"/>
        </w:rPr>
        <w:t xml:space="preserve">Yancy ‘5 </w:t>
      </w:r>
      <w:r w:rsidRPr="00450ECE">
        <w:t>[George, Associate Professor of Philosophy at Duquesne University, “Whiteness and the Return of the Black Body,” The Journal of Speculative Philosophy, 19(4), p. 215-216]</w:t>
      </w:r>
    </w:p>
    <w:p w14:paraId="18C3A1BE" w14:textId="56761DA8" w:rsidR="006350C6" w:rsidRPr="006350C6" w:rsidRDefault="006350C6" w:rsidP="006350C6">
      <w:pPr>
        <w:spacing w:after="0"/>
        <w:rPr>
          <w:rStyle w:val="StyleUnderline"/>
          <w:b/>
          <w:bCs/>
          <w:sz w:val="26"/>
          <w:u w:val="none"/>
        </w:rPr>
      </w:pPr>
      <w:r w:rsidRPr="00450ECE">
        <w:rPr>
          <w:rStyle w:val="StyleUnderline"/>
        </w:rPr>
        <w:t xml:space="preserve">I write out of a personal existential context. </w:t>
      </w:r>
      <w:r w:rsidRPr="00450ECE">
        <w:rPr>
          <w:rFonts w:eastAsia="Times New Roman"/>
          <w:sz w:val="16"/>
        </w:rPr>
        <w:t xml:space="preserve">This context is a profound source of knowledge connected to my "raced" body. Hence, I write from </w:t>
      </w:r>
      <w:r w:rsidRPr="00450ECE">
        <w:rPr>
          <w:rStyle w:val="StyleUnderline"/>
        </w:rPr>
        <w:t xml:space="preserve">a place of lived embodied experience, a site of </w:t>
      </w:r>
      <w:r w:rsidRPr="006350C6">
        <w:rPr>
          <w:rStyle w:val="StyleUnderline"/>
        </w:rPr>
        <w:t xml:space="preserve">exposure. In philosophy, the only thing that we are taught to "expose" is a weak argument, a fallacy, or someone's "inferior" reasoning power. </w:t>
      </w:r>
      <w:r w:rsidRPr="003C06C9">
        <w:rPr>
          <w:rStyle w:val="StyleUnderline"/>
          <w:highlight w:val="cyan"/>
        </w:rPr>
        <w:t>The embodied self is bracketed and deemed irrelevant</w:t>
      </w:r>
      <w:r w:rsidRPr="006350C6">
        <w:rPr>
          <w:rStyle w:val="StyleUnderline"/>
        </w:rPr>
        <w:t xml:space="preserve"> to theory, superfluous and cumbersome </w:t>
      </w:r>
      <w:r w:rsidRPr="003C06C9">
        <w:rPr>
          <w:rStyle w:val="StyleUnderline"/>
          <w:highlight w:val="cyan"/>
        </w:rPr>
        <w:t>in one's search for truth</w:t>
      </w:r>
      <w:r w:rsidRPr="006350C6">
        <w:rPr>
          <w:rStyle w:val="StyleUnderline"/>
        </w:rPr>
        <w:t xml:space="preserve">. It is best, or so </w:t>
      </w:r>
      <w:r w:rsidRPr="003C06C9">
        <w:rPr>
          <w:rStyle w:val="StyleUnderline"/>
          <w:highlight w:val="cyan"/>
        </w:rPr>
        <w:t>we are told, to reason from nowhere</w:t>
      </w:r>
      <w:r w:rsidRPr="006350C6">
        <w:rPr>
          <w:rStyle w:val="StyleUnderline"/>
        </w:rPr>
        <w:t xml:space="preserve">. Hence, </w:t>
      </w:r>
      <w:r w:rsidRPr="003C06C9">
        <w:rPr>
          <w:rStyle w:val="StyleUnderline"/>
          <w:highlight w:val="cyan"/>
        </w:rPr>
        <w:t>the white philosopher</w:t>
      </w:r>
      <w:r w:rsidRPr="006350C6">
        <w:rPr>
          <w:rStyle w:val="StyleUnderline"/>
        </w:rPr>
        <w:t xml:space="preserve">/author </w:t>
      </w:r>
      <w:r w:rsidRPr="003C06C9">
        <w:rPr>
          <w:rStyle w:val="StyleUnderline"/>
          <w:highlight w:val="cyan"/>
        </w:rPr>
        <w:t>presumes to speak for</w:t>
      </w:r>
      <w:r w:rsidRPr="00BD2DF7">
        <w:rPr>
          <w:rStyle w:val="StyleUnderline"/>
        </w:rPr>
        <w:t xml:space="preserve"> all of </w:t>
      </w:r>
      <w:r w:rsidRPr="003C06C9">
        <w:rPr>
          <w:rStyle w:val="StyleUnderline"/>
          <w:highlight w:val="cyan"/>
        </w:rPr>
        <w:t>"us" without the slightest mention of his or her "raced" identity</w:t>
      </w:r>
      <w:r w:rsidRPr="006350C6">
        <w:rPr>
          <w:rStyle w:val="StyleUnderline"/>
        </w:rPr>
        <w:t>.</w:t>
      </w:r>
      <w:r w:rsidRPr="006350C6">
        <w:rPr>
          <w:rFonts w:eastAsia="Times New Roman"/>
          <w:sz w:val="16"/>
        </w:rPr>
        <w:t xml:space="preserve"> Self-consciously writing as a white male philosopher, Crispin Sartwell observes: Left to my own devices, I disappear as an author. That is the "whiteness" of my authorship. </w:t>
      </w:r>
      <w:r w:rsidRPr="006350C6">
        <w:rPr>
          <w:rStyle w:val="StyleUnderline"/>
        </w:rPr>
        <w:t xml:space="preserve">This </w:t>
      </w:r>
      <w:r w:rsidRPr="003C06C9">
        <w:rPr>
          <w:rStyle w:val="StyleUnderline"/>
          <w:highlight w:val="cyan"/>
        </w:rPr>
        <w:t>whiteness of authorship is</w:t>
      </w:r>
      <w:r w:rsidRPr="006350C6">
        <w:rPr>
          <w:rStyle w:val="StyleUnderline"/>
        </w:rPr>
        <w:t xml:space="preserve">, for us, </w:t>
      </w:r>
      <w:r w:rsidRPr="003C06C9">
        <w:rPr>
          <w:rStyle w:val="StyleUnderline"/>
          <w:highlight w:val="cyan"/>
        </w:rPr>
        <w:t>a form of authority; to speak</w:t>
      </w:r>
      <w:r w:rsidRPr="006350C6">
        <w:rPr>
          <w:rStyle w:val="StyleUnderline"/>
        </w:rPr>
        <w:t xml:space="preserve"> (apparently) </w:t>
      </w:r>
      <w:r w:rsidRPr="003C06C9">
        <w:rPr>
          <w:rStyle w:val="StyleUnderline"/>
          <w:highlight w:val="cyan"/>
        </w:rPr>
        <w:t>from nowhere</w:t>
      </w:r>
      <w:r w:rsidRPr="006350C6">
        <w:rPr>
          <w:rStyle w:val="StyleUnderline"/>
        </w:rPr>
        <w:t>, for everyone, is empowering, though one wields power here only by becoming lost to oneself.</w:t>
      </w:r>
      <w:r w:rsidRPr="006350C6">
        <w:rPr>
          <w:rFonts w:eastAsia="Times New Roman"/>
          <w:sz w:val="16"/>
        </w:rPr>
        <w:t xml:space="preserve"> But </w:t>
      </w:r>
      <w:r w:rsidRPr="003C06C9">
        <w:rPr>
          <w:rStyle w:val="StyleUnderline"/>
          <w:highlight w:val="cyan"/>
        </w:rPr>
        <w:t>such</w:t>
      </w:r>
      <w:r w:rsidRPr="006350C6">
        <w:rPr>
          <w:rFonts w:eastAsia="Times New Roman"/>
          <w:sz w:val="16"/>
        </w:rPr>
        <w:t xml:space="preserve"> an authorship and </w:t>
      </w:r>
      <w:r w:rsidRPr="003C06C9">
        <w:rPr>
          <w:rStyle w:val="StyleUnderline"/>
          <w:highlight w:val="cyan"/>
        </w:rPr>
        <w:t>authority</w:t>
      </w:r>
      <w:r w:rsidRPr="006350C6">
        <w:rPr>
          <w:rFonts w:eastAsia="Times New Roman"/>
          <w:sz w:val="16"/>
        </w:rPr>
        <w:t xml:space="preserve"> is also pleasurable: it </w:t>
      </w:r>
      <w:r w:rsidRPr="003C06C9">
        <w:rPr>
          <w:rStyle w:val="StyleUnderline"/>
          <w:highlight w:val="cyan"/>
        </w:rPr>
        <w:t>yields the pleasure of self-forgetting or</w:t>
      </w:r>
      <w:r w:rsidRPr="006350C6">
        <w:rPr>
          <w:rFonts w:eastAsia="Times New Roman"/>
          <w:sz w:val="16"/>
        </w:rPr>
        <w:t xml:space="preserve"> [End Page 215] apparent </w:t>
      </w:r>
      <w:r w:rsidRPr="003C06C9">
        <w:rPr>
          <w:rStyle w:val="StyleUnderline"/>
          <w:highlight w:val="cyan"/>
        </w:rPr>
        <w:t>transcendence of the mundane</w:t>
      </w:r>
      <w:r w:rsidRPr="006350C6">
        <w:rPr>
          <w:rFonts w:eastAsia="Times New Roman"/>
          <w:sz w:val="16"/>
        </w:rPr>
        <w:t xml:space="preserve"> and the particular, </w:t>
      </w:r>
      <w:r w:rsidRPr="006350C6">
        <w:rPr>
          <w:rStyle w:val="StyleUnderline"/>
        </w:rPr>
        <w:t>and the pleasure of power expressed in the "comprehension" of a range of materials.</w:t>
      </w:r>
      <w:r w:rsidRPr="00450ECE">
        <w:rPr>
          <w:rStyle w:val="StyleUnderline"/>
        </w:rPr>
        <w:t xml:space="preserve"> </w:t>
      </w:r>
    </w:p>
    <w:p w14:paraId="2420A229" w14:textId="77777777" w:rsidR="006350C6" w:rsidRDefault="006350C6" w:rsidP="006350C6">
      <w:pPr>
        <w:ind w:left="288" w:right="288"/>
        <w:rPr>
          <w:rStyle w:val="StyleUnderline"/>
        </w:rPr>
      </w:pPr>
    </w:p>
    <w:p w14:paraId="12F9B1D9" w14:textId="4A293207" w:rsidR="006350C6" w:rsidRPr="006350C6" w:rsidRDefault="006350C6" w:rsidP="006350C6">
      <w:pPr>
        <w:pStyle w:val="Heading4"/>
        <w:rPr>
          <w:rStyle w:val="Style13ptBold"/>
          <w:b/>
          <w:bCs w:val="0"/>
        </w:rPr>
      </w:pPr>
      <w:r w:rsidRPr="006350C6">
        <w:rPr>
          <w:rStyle w:val="Style13ptBold"/>
          <w:b/>
          <w:bCs w:val="0"/>
        </w:rPr>
        <w:t>The a</w:t>
      </w:r>
      <w:r>
        <w:rPr>
          <w:rStyle w:val="Style13ptBold"/>
          <w:b/>
          <w:bCs w:val="0"/>
        </w:rPr>
        <w:t xml:space="preserve">ff’s </w:t>
      </w:r>
      <w:r w:rsidRPr="006350C6">
        <w:rPr>
          <w:rStyle w:val="Style13ptBold"/>
          <w:b/>
          <w:bCs w:val="0"/>
        </w:rPr>
        <w:t>life affirmation leads to ethical solipsism, where the subject believes they are the only one who matters – this internal link turns their impacts and propagates racism.</w:t>
      </w:r>
    </w:p>
    <w:p w14:paraId="10289918" w14:textId="77777777" w:rsidR="006350C6" w:rsidRPr="00450ECE" w:rsidRDefault="006350C6" w:rsidP="00BD2DF7">
      <w:r w:rsidRPr="00450ECE">
        <w:rPr>
          <w:rStyle w:val="Style13ptBold"/>
        </w:rPr>
        <w:t>Sullivan, ‘6</w:t>
      </w:r>
      <w:r w:rsidRPr="00450ECE">
        <w:t xml:space="preserve"> [2006; Shannon Sullivan; Penn State, Professor of Philosophy, Women's Studies, and African and African American Studies, Philosophy Department Head; Ph.D., Vanderbilt University; Indiana University Press; “Revealing Whiteness: The Unconscious Habits Of Racial Privilege”]</w:t>
      </w:r>
    </w:p>
    <w:p w14:paraId="61AE024D" w14:textId="299EBE0A" w:rsidR="000A00F3" w:rsidRPr="006350C6" w:rsidRDefault="006350C6" w:rsidP="006350C6">
      <w:pPr>
        <w:rPr>
          <w:u w:val="single"/>
        </w:rPr>
      </w:pPr>
      <w:r w:rsidRPr="003C06C9">
        <w:rPr>
          <w:sz w:val="12"/>
          <w:szCs w:val="12"/>
        </w:rPr>
        <w:t xml:space="preserve">Phenomenological philosophy needs modification on this point. Maurice Merleau-Ponty, for example, describes lived existence in terms of projective intentionality, in which </w:t>
      </w:r>
      <w:r w:rsidRPr="003C06C9">
        <w:rPr>
          <w:rStyle w:val="StyleUnderline"/>
          <w:b/>
          <w:bCs/>
          <w:sz w:val="12"/>
          <w:szCs w:val="12"/>
        </w:rPr>
        <w:t>one projects meaning onto the world rather than receives it as a ready-made given</w:t>
      </w:r>
      <w:r w:rsidRPr="003C06C9">
        <w:rPr>
          <w:sz w:val="12"/>
          <w:szCs w:val="12"/>
        </w:rPr>
        <w:t>.58 But contra the conclusions of his analyses of ‘‘abnormal’’ patients who exhibit a failure of intentionality because of physical injury, projective intentionality should not be considered normal, that is, the appropriate ontological standard to be upheld for lived existence. This is not because the world is static or meaning is always already congealed. Merleau-Ponty rightly objects to this philosophical position.</w:t>
      </w:r>
      <w:r w:rsidRPr="006350C6">
        <w:t xml:space="preserve"> </w:t>
      </w:r>
      <w:r w:rsidRPr="003C06C9">
        <w:rPr>
          <w:u w:val="single"/>
        </w:rPr>
        <w:t xml:space="preserve">It is because </w:t>
      </w:r>
      <w:r w:rsidRPr="003C06C9">
        <w:rPr>
          <w:rStyle w:val="StyleUnderline"/>
          <w:b/>
          <w:bCs/>
        </w:rPr>
        <w:t xml:space="preserve">projective intentionality tends to </w:t>
      </w:r>
      <w:r w:rsidRPr="003C06C9">
        <w:rPr>
          <w:rStyle w:val="StyleUnderline"/>
          <w:b/>
          <w:bCs/>
          <w:highlight w:val="cyan"/>
        </w:rPr>
        <w:t>suggest</w:t>
      </w:r>
      <w:r w:rsidRPr="003C06C9">
        <w:rPr>
          <w:rStyle w:val="StyleUnderline"/>
          <w:b/>
          <w:bCs/>
        </w:rPr>
        <w:t xml:space="preserve"> that </w:t>
      </w:r>
      <w:r w:rsidRPr="003C06C9">
        <w:rPr>
          <w:rStyle w:val="StyleUnderline"/>
          <w:b/>
          <w:bCs/>
          <w:highlight w:val="cyan"/>
        </w:rPr>
        <w:t>it is desirable that all people live</w:t>
      </w:r>
      <w:r w:rsidRPr="003C06C9">
        <w:rPr>
          <w:rStyle w:val="StyleUnderline"/>
          <w:b/>
          <w:bCs/>
        </w:rPr>
        <w:t xml:space="preserve"> in </w:t>
      </w:r>
      <w:r w:rsidRPr="003C06C9">
        <w:rPr>
          <w:rStyle w:val="StyleUnderline"/>
          <w:b/>
          <w:bCs/>
          <w:highlight w:val="cyan"/>
        </w:rPr>
        <w:t xml:space="preserve">as </w:t>
      </w:r>
      <w:r w:rsidRPr="003C06C9">
        <w:rPr>
          <w:rStyle w:val="StyleUnderline"/>
          <w:b/>
          <w:bCs/>
        </w:rPr>
        <w:t xml:space="preserve">ontologically an </w:t>
      </w:r>
      <w:r w:rsidRPr="003C06C9">
        <w:rPr>
          <w:rStyle w:val="StyleUnderline"/>
          <w:b/>
          <w:bCs/>
          <w:highlight w:val="cyan"/>
        </w:rPr>
        <w:t>expansive</w:t>
      </w:r>
      <w:r w:rsidRPr="003C06C9">
        <w:rPr>
          <w:rStyle w:val="StyleUnderline"/>
          <w:b/>
          <w:bCs/>
        </w:rPr>
        <w:t xml:space="preserve"> manner </w:t>
      </w:r>
      <w:r w:rsidRPr="003C06C9">
        <w:rPr>
          <w:rStyle w:val="StyleUnderline"/>
          <w:b/>
          <w:bCs/>
          <w:highlight w:val="cyan"/>
        </w:rPr>
        <w:t>as possible. This</w:t>
      </w:r>
      <w:r w:rsidRPr="003C06C9">
        <w:rPr>
          <w:rStyle w:val="StyleUnderline"/>
          <w:b/>
          <w:bCs/>
        </w:rPr>
        <w:t xml:space="preserve"> suggestion is problematic from an antiracist and feminist perspective because it </w:t>
      </w:r>
      <w:r w:rsidRPr="003C06C9">
        <w:rPr>
          <w:rStyle w:val="StyleUnderline"/>
          <w:b/>
          <w:bCs/>
          <w:highlight w:val="cyan"/>
        </w:rPr>
        <w:t xml:space="preserve">licenses white people to live their space in </w:t>
      </w:r>
      <w:r w:rsidRPr="003C06C9">
        <w:rPr>
          <w:rStyle w:val="Emphasis"/>
          <w:b w:val="0"/>
          <w:bCs/>
          <w:highlight w:val="cyan"/>
        </w:rPr>
        <w:t>racist ways</w:t>
      </w:r>
      <w:r w:rsidRPr="003C06C9">
        <w:rPr>
          <w:rStyle w:val="StyleUnderline"/>
          <w:b/>
          <w:bCs/>
        </w:rPr>
        <w:t>. It</w:t>
      </w:r>
      <w:r w:rsidRPr="003C06C9">
        <w:rPr>
          <w:u w:val="single"/>
        </w:rPr>
        <w:t xml:space="preserve"> implicitly </w:t>
      </w:r>
      <w:r w:rsidRPr="003C06C9">
        <w:rPr>
          <w:rStyle w:val="StyleUnderline"/>
          <w:b/>
          <w:bCs/>
          <w:highlight w:val="cyan"/>
        </w:rPr>
        <w:t xml:space="preserve">encourages them </w:t>
      </w:r>
      <w:r w:rsidRPr="003C06C9">
        <w:rPr>
          <w:rStyle w:val="Emphasis"/>
          <w:highlight w:val="cyan"/>
        </w:rPr>
        <w:t>not to concern themselves with</w:t>
      </w:r>
      <w:r w:rsidRPr="003C06C9">
        <w:rPr>
          <w:rStyle w:val="Emphasis"/>
        </w:rPr>
        <w:t xml:space="preserve"> other people’s lived existence</w:t>
      </w:r>
      <w:r w:rsidRPr="003C06C9">
        <w:rPr>
          <w:rStyle w:val="StyleUnderline"/>
          <w:b/>
          <w:bCs/>
        </w:rPr>
        <w:t xml:space="preserve">, including </w:t>
      </w:r>
      <w:r w:rsidRPr="003C06C9">
        <w:rPr>
          <w:rStyle w:val="StyleUnderline"/>
          <w:b/>
          <w:bCs/>
          <w:highlight w:val="cyan"/>
        </w:rPr>
        <w:t>the ways in which other</w:t>
      </w:r>
      <w:r w:rsidRPr="003C06C9">
        <w:rPr>
          <w:rStyle w:val="StyleUnderline"/>
          <w:b/>
          <w:bCs/>
        </w:rPr>
        <w:t xml:space="preserve"> people’</w:t>
      </w:r>
      <w:r w:rsidRPr="003C06C9">
        <w:rPr>
          <w:rStyle w:val="StyleUnderline"/>
          <w:b/>
          <w:bCs/>
          <w:highlight w:val="cyan"/>
        </w:rPr>
        <w:t>s existence is inhibited by white people and institutions</w:t>
      </w:r>
      <w:r w:rsidRPr="003C06C9">
        <w:rPr>
          <w:u w:val="single"/>
        </w:rPr>
        <w:t xml:space="preserve">. In this way, </w:t>
      </w:r>
      <w:r w:rsidRPr="003C06C9">
        <w:rPr>
          <w:rStyle w:val="StyleUnderline"/>
          <w:b/>
          <w:bCs/>
        </w:rPr>
        <w:t xml:space="preserve">the nontransactional, unidirectionality of projective intentionality lends itself toward </w:t>
      </w:r>
      <w:r w:rsidRPr="003C06C9">
        <w:rPr>
          <w:rStyle w:val="StyleUnderline"/>
          <w:b/>
          <w:bCs/>
          <w:highlight w:val="cyan"/>
        </w:rPr>
        <w:t>ethical solipsism</w:t>
      </w:r>
      <w:r w:rsidRPr="003C06C9">
        <w:rPr>
          <w:rStyle w:val="StyleUnderline"/>
          <w:b/>
          <w:bCs/>
        </w:rPr>
        <w:t>.</w:t>
      </w:r>
      <w:r w:rsidRPr="003C06C9">
        <w:rPr>
          <w:u w:val="single"/>
        </w:rPr>
        <w:t xml:space="preserve"> Unlike metaphysical solipsism, </w:t>
      </w:r>
      <w:r w:rsidRPr="003C06C9">
        <w:rPr>
          <w:rStyle w:val="StyleUnderline"/>
          <w:b/>
          <w:bCs/>
        </w:rPr>
        <w:t>which</w:t>
      </w:r>
      <w:r w:rsidRPr="003C06C9">
        <w:rPr>
          <w:u w:val="single"/>
        </w:rPr>
        <w:t xml:space="preserve"> holds literally that only one subject exists, ethical solipsism </w:t>
      </w:r>
      <w:r w:rsidRPr="003C06C9">
        <w:rPr>
          <w:rStyle w:val="StyleUnderline"/>
          <w:b/>
          <w:bCs/>
          <w:highlight w:val="cyan"/>
        </w:rPr>
        <w:t>holds that</w:t>
      </w:r>
      <w:r w:rsidRPr="003C06C9">
        <w:rPr>
          <w:rStyle w:val="StyleUnderline"/>
          <w:b/>
          <w:bCs/>
        </w:rPr>
        <w:t xml:space="preserve"> the interests, projects, </w:t>
      </w:r>
      <w:r w:rsidRPr="003C06C9">
        <w:rPr>
          <w:rStyle w:val="StyleUnderline"/>
          <w:b/>
          <w:bCs/>
          <w:highlight w:val="cyan"/>
        </w:rPr>
        <w:t>desires</w:t>
      </w:r>
      <w:r w:rsidRPr="003C06C9">
        <w:rPr>
          <w:rStyle w:val="StyleUnderline"/>
          <w:b/>
          <w:bCs/>
        </w:rPr>
        <w:t xml:space="preserve">, and values </w:t>
      </w:r>
      <w:r w:rsidRPr="003C06C9">
        <w:rPr>
          <w:rStyle w:val="StyleUnderline"/>
          <w:b/>
          <w:bCs/>
          <w:highlight w:val="cyan"/>
        </w:rPr>
        <w:t xml:space="preserve">of the </w:t>
      </w:r>
      <w:r w:rsidRPr="003C06C9">
        <w:rPr>
          <w:rStyle w:val="StyleUnderline"/>
          <w:b/>
          <w:bCs/>
        </w:rPr>
        <w:t xml:space="preserve">one </w:t>
      </w:r>
      <w:r w:rsidRPr="003C06C9">
        <w:rPr>
          <w:rStyle w:val="StyleUnderline"/>
          <w:b/>
          <w:bCs/>
          <w:highlight w:val="cyan"/>
        </w:rPr>
        <w:t>subject are the</w:t>
      </w:r>
      <w:r w:rsidRPr="003C06C9">
        <w:rPr>
          <w:rStyle w:val="StyleUnderline"/>
          <w:b/>
          <w:bCs/>
        </w:rPr>
        <w:t xml:space="preserve"> main ones or the </w:t>
      </w:r>
      <w:r w:rsidRPr="003C06C9">
        <w:rPr>
          <w:rStyle w:val="StyleUnderline"/>
          <w:b/>
          <w:bCs/>
          <w:highlight w:val="cyan"/>
        </w:rPr>
        <w:t>only</w:t>
      </w:r>
      <w:r w:rsidRPr="003C06C9">
        <w:rPr>
          <w:rStyle w:val="StyleUnderline"/>
          <w:b/>
          <w:bCs/>
        </w:rPr>
        <w:t xml:space="preserve"> ones </w:t>
      </w:r>
      <w:r w:rsidRPr="003C06C9">
        <w:rPr>
          <w:rStyle w:val="StyleUnderline"/>
          <w:b/>
          <w:bCs/>
          <w:highlight w:val="cyan"/>
        </w:rPr>
        <w:t xml:space="preserve">of </w:t>
      </w:r>
      <w:r w:rsidRPr="003C06C9">
        <w:rPr>
          <w:rStyle w:val="StyleUnderline"/>
          <w:b/>
          <w:bCs/>
        </w:rPr>
        <w:t xml:space="preserve">any </w:t>
      </w:r>
      <w:r w:rsidRPr="003C06C9">
        <w:rPr>
          <w:rStyle w:val="StyleUnderline"/>
          <w:b/>
          <w:bCs/>
          <w:highlight w:val="cyan"/>
        </w:rPr>
        <w:t>significance.</w:t>
      </w:r>
      <w:r w:rsidRPr="003C06C9">
        <w:rPr>
          <w:rStyle w:val="StyleUnderline"/>
          <w:b/>
          <w:bCs/>
        </w:rPr>
        <w:t xml:space="preserve"> The promotion of a more </w:t>
      </w:r>
      <w:r w:rsidRPr="003C06C9">
        <w:rPr>
          <w:rStyle w:val="StyleUnderline"/>
          <w:b/>
          <w:bCs/>
          <w:highlight w:val="cyan"/>
        </w:rPr>
        <w:t>expansive</w:t>
      </w:r>
      <w:r w:rsidRPr="003C06C9">
        <w:rPr>
          <w:rStyle w:val="StyleUnderline"/>
          <w:b/>
          <w:bCs/>
        </w:rPr>
        <w:t xml:space="preserve"> (though not ethically solipsistic) </w:t>
      </w:r>
      <w:r w:rsidRPr="003C06C9">
        <w:rPr>
          <w:rStyle w:val="StyleUnderline"/>
          <w:b/>
          <w:bCs/>
          <w:highlight w:val="cyan"/>
        </w:rPr>
        <w:t xml:space="preserve">existence is needed for </w:t>
      </w:r>
      <w:r w:rsidRPr="003C06C9">
        <w:rPr>
          <w:rStyle w:val="StyleUnderline"/>
          <w:b/>
          <w:bCs/>
        </w:rPr>
        <w:t xml:space="preserve">those, such as </w:t>
      </w:r>
      <w:r w:rsidRPr="003C06C9">
        <w:rPr>
          <w:rStyle w:val="StyleUnderline"/>
          <w:b/>
          <w:bCs/>
          <w:highlight w:val="cyan"/>
        </w:rPr>
        <w:t>black people, who have not been allowed to transact freely</w:t>
      </w:r>
      <w:r w:rsidRPr="003C06C9">
        <w:rPr>
          <w:rStyle w:val="StyleUnderline"/>
          <w:b/>
          <w:bCs/>
        </w:rPr>
        <w:t>.</w:t>
      </w:r>
      <w:r w:rsidRPr="003C06C9">
        <w:rPr>
          <w:u w:val="single"/>
        </w:rPr>
        <w:t xml:space="preserve"> But </w:t>
      </w:r>
      <w:r w:rsidRPr="003C06C9">
        <w:rPr>
          <w:rStyle w:val="StyleUnderline"/>
          <w:b/>
          <w:bCs/>
        </w:rPr>
        <w:t xml:space="preserve">just </w:t>
      </w:r>
      <w:r w:rsidRPr="003C06C9">
        <w:rPr>
          <w:rStyle w:val="StyleUnderline"/>
          <w:b/>
          <w:bCs/>
          <w:highlight w:val="cyan"/>
        </w:rPr>
        <w:t>the opposite is needed in the case of</w:t>
      </w:r>
      <w:r w:rsidRPr="003C06C9">
        <w:rPr>
          <w:rStyle w:val="StyleUnderline"/>
          <w:b/>
          <w:bCs/>
        </w:rPr>
        <w:t xml:space="preserve"> those, such as </w:t>
      </w:r>
      <w:r w:rsidRPr="003C06C9">
        <w:rPr>
          <w:rStyle w:val="StyleUnderline"/>
          <w:b/>
          <w:bCs/>
          <w:highlight w:val="cyan"/>
        </w:rPr>
        <w:t>white people, who</w:t>
      </w:r>
      <w:r w:rsidRPr="003C06C9">
        <w:rPr>
          <w:rStyle w:val="StyleUnderline"/>
          <w:b/>
          <w:bCs/>
        </w:rPr>
        <w:t xml:space="preserve"> often </w:t>
      </w:r>
      <w:r w:rsidRPr="003C06C9">
        <w:rPr>
          <w:rStyle w:val="StyleUnderline"/>
          <w:b/>
          <w:bCs/>
          <w:highlight w:val="cyan"/>
        </w:rPr>
        <w:t>transact</w:t>
      </w:r>
      <w:r w:rsidRPr="003C06C9">
        <w:rPr>
          <w:rStyle w:val="StyleUnderline"/>
          <w:b/>
          <w:bCs/>
        </w:rPr>
        <w:t xml:space="preserve"> too expansively, aggressively, and </w:t>
      </w:r>
      <w:r w:rsidRPr="003C06C9">
        <w:rPr>
          <w:rStyle w:val="StyleUnderline"/>
          <w:b/>
          <w:bCs/>
          <w:highlight w:val="cyan"/>
        </w:rPr>
        <w:t>solipsistically</w:t>
      </w:r>
      <w:r w:rsidRPr="003C06C9">
        <w:rPr>
          <w:rStyle w:val="StyleUnderline"/>
          <w:b/>
          <w:bCs/>
        </w:rPr>
        <w:t>, living as if they are the only ones who should be allowed to do so</w:t>
      </w:r>
      <w:r w:rsidRPr="003C06C9">
        <w:t>.</w:t>
      </w:r>
      <w:r w:rsidRPr="003C06C9">
        <w:rPr>
          <w:sz w:val="12"/>
          <w:szCs w:val="12"/>
        </w:rPr>
        <w:t xml:space="preserve">59 </w:t>
      </w:r>
      <w:r w:rsidRPr="003C06C9">
        <w:rPr>
          <w:rStyle w:val="StyleUnderline"/>
          <w:sz w:val="12"/>
          <w:szCs w:val="12"/>
          <w:u w:val="none"/>
        </w:rPr>
        <w:t>One can see white people’s problematic appropriation of space in the example Williams gives of an all-white crowd, except for herself, taking a walking tour of Harlem. The tour took place on Easter Sunday</w:t>
      </w:r>
      <w:r w:rsidRPr="003C06C9">
        <w:rPr>
          <w:sz w:val="12"/>
          <w:szCs w:val="12"/>
        </w:rPr>
        <w:t xml:space="preserve">, and </w:t>
      </w:r>
      <w:r w:rsidRPr="003C06C9">
        <w:rPr>
          <w:rStyle w:val="StyleUnderline"/>
          <w:sz w:val="12"/>
          <w:szCs w:val="12"/>
          <w:u w:val="none"/>
        </w:rPr>
        <w:t xml:space="preserve">the guide asked the group if they wanted to go inside some churches since ‘‘ </w:t>
      </w:r>
      <w:r w:rsidRPr="003C06C9">
        <w:rPr>
          <w:rStyle w:val="Emphasis"/>
          <w:sz w:val="12"/>
          <w:szCs w:val="12"/>
          <w:u w:val="none"/>
        </w:rPr>
        <w:t>‘Easter Sunday in Harlem is quite a show.’</w:t>
      </w:r>
      <w:r w:rsidRPr="003C06C9">
        <w:rPr>
          <w:rStyle w:val="StyleUnderline"/>
          <w:sz w:val="12"/>
          <w:szCs w:val="12"/>
          <w:u w:val="none"/>
        </w:rPr>
        <w:t xml:space="preserve"> ’’</w:t>
      </w:r>
      <w:r w:rsidRPr="003C06C9">
        <w:rPr>
          <w:sz w:val="12"/>
          <w:szCs w:val="12"/>
        </w:rPr>
        <w:t xml:space="preserve">60 Aside from discussing how much extra time this additional stop would take, </w:t>
      </w:r>
      <w:r w:rsidRPr="003C06C9">
        <w:rPr>
          <w:rStyle w:val="StyleUnderline"/>
          <w:sz w:val="12"/>
          <w:szCs w:val="12"/>
          <w:u w:val="none"/>
        </w:rPr>
        <w:t xml:space="preserve">there was </w:t>
      </w:r>
      <w:r w:rsidRPr="003C06C9">
        <w:rPr>
          <w:rStyle w:val="Emphasis"/>
          <w:sz w:val="12"/>
          <w:szCs w:val="12"/>
          <w:u w:val="none"/>
        </w:rPr>
        <w:t>no discussion</w:t>
      </w:r>
      <w:r w:rsidRPr="003C06C9">
        <w:rPr>
          <w:rStyle w:val="StyleUnderline"/>
          <w:sz w:val="12"/>
          <w:szCs w:val="12"/>
          <w:u w:val="none"/>
        </w:rPr>
        <w:t xml:space="preserve"> of whether white people’s </w:t>
      </w:r>
      <w:r w:rsidRPr="003C06C9">
        <w:rPr>
          <w:rStyle w:val="Emphasis"/>
          <w:sz w:val="12"/>
          <w:szCs w:val="12"/>
          <w:u w:val="none"/>
        </w:rPr>
        <w:t>gawking</w:t>
      </w:r>
      <w:r w:rsidRPr="003C06C9">
        <w:rPr>
          <w:rStyle w:val="StyleUnderline"/>
          <w:sz w:val="12"/>
          <w:szCs w:val="12"/>
          <w:u w:val="none"/>
        </w:rPr>
        <w:t xml:space="preserve"> at black people in a church </w:t>
      </w:r>
      <w:r w:rsidRPr="003C06C9">
        <w:rPr>
          <w:rStyle w:val="Emphasis"/>
          <w:sz w:val="12"/>
          <w:szCs w:val="12"/>
          <w:u w:val="none"/>
        </w:rPr>
        <w:t>was ethically or politically problematic</w:t>
      </w:r>
      <w:r w:rsidRPr="003C06C9">
        <w:rPr>
          <w:rStyle w:val="StyleUnderline"/>
          <w:sz w:val="12"/>
          <w:szCs w:val="12"/>
          <w:u w:val="none"/>
        </w:rPr>
        <w:t>, nor did anyone ask whether the churches wanted to be observed by white people</w:t>
      </w:r>
      <w:r w:rsidRPr="003C06C9">
        <w:rPr>
          <w:sz w:val="12"/>
          <w:szCs w:val="12"/>
        </w:rPr>
        <w:t xml:space="preserve">. Williams notes that </w:t>
      </w:r>
      <w:r w:rsidRPr="003C06C9">
        <w:rPr>
          <w:rStyle w:val="StyleUnderline"/>
          <w:sz w:val="12"/>
          <w:szCs w:val="12"/>
          <w:u w:val="none"/>
        </w:rPr>
        <w:t>the group was polite and well-intentioned but also that this well-intentioned attitude was precisely the problem: ‘‘no one [and, one might add, no space] existed for them who could not be governed by their intentions.’’</w:t>
      </w:r>
      <w:r w:rsidRPr="003C06C9">
        <w:rPr>
          <w:sz w:val="12"/>
          <w:szCs w:val="12"/>
        </w:rPr>
        <w:t xml:space="preserve">61 </w:t>
      </w:r>
      <w:r w:rsidRPr="003C06C9">
        <w:rPr>
          <w:rStyle w:val="Emphasis"/>
          <w:sz w:val="12"/>
          <w:szCs w:val="12"/>
          <w:u w:val="none"/>
        </w:rPr>
        <w:t>Here are unconscious habits of white privilege at work.</w:t>
      </w:r>
      <w:r w:rsidRPr="003C06C9">
        <w:rPr>
          <w:rStyle w:val="Emphasis"/>
        </w:rPr>
        <w:t xml:space="preserve"> </w:t>
      </w:r>
      <w:r w:rsidRPr="003C06C9">
        <w:rPr>
          <w:rStyle w:val="Emphasis"/>
          <w:highlight w:val="cyan"/>
        </w:rPr>
        <w:t>Camouflaged behind the good intentions of the white people was their ethical solipsism</w:t>
      </w:r>
      <w:r w:rsidRPr="003C06C9">
        <w:rPr>
          <w:rStyle w:val="Emphasis"/>
          <w:b w:val="0"/>
          <w:bCs/>
        </w:rPr>
        <w:t>.</w:t>
      </w:r>
      <w:r w:rsidRPr="003C06C9">
        <w:t xml:space="preserve"> </w:t>
      </w:r>
      <w:r w:rsidRPr="003C06C9">
        <w:rPr>
          <w:rStyle w:val="StyleUnderline"/>
          <w:b/>
          <w:bCs/>
          <w:sz w:val="12"/>
          <w:szCs w:val="12"/>
          <w:u w:val="none"/>
        </w:rPr>
        <w:t>They viewed themselves as the only beings who possessed needs and desires worthy of consideration</w:t>
      </w:r>
      <w:r w:rsidRPr="003C06C9">
        <w:rPr>
          <w:sz w:val="12"/>
          <w:szCs w:val="12"/>
        </w:rPr>
        <w:t xml:space="preserve">. While white tourists could legitimately roam into a black church, </w:t>
      </w:r>
      <w:r w:rsidRPr="003C06C9">
        <w:rPr>
          <w:rStyle w:val="StyleUnderline"/>
          <w:b/>
          <w:bCs/>
          <w:sz w:val="12"/>
          <w:szCs w:val="12"/>
          <w:u w:val="none"/>
        </w:rPr>
        <w:t>it is hardly imaginable that</w:t>
      </w:r>
      <w:r w:rsidRPr="003C06C9">
        <w:rPr>
          <w:sz w:val="12"/>
          <w:szCs w:val="12"/>
        </w:rPr>
        <w:t xml:space="preserve"> a group of underdressed, cameratoting </w:t>
      </w:r>
      <w:r w:rsidRPr="003C06C9">
        <w:rPr>
          <w:rStyle w:val="StyleUnderline"/>
          <w:b/>
          <w:bCs/>
          <w:sz w:val="12"/>
          <w:szCs w:val="12"/>
          <w:u w:val="none"/>
        </w:rPr>
        <w:t>black strangers would be allowed to observe the worshiping practices of a white congregation in,</w:t>
      </w:r>
      <w:r w:rsidRPr="003C06C9">
        <w:rPr>
          <w:sz w:val="12"/>
          <w:szCs w:val="12"/>
        </w:rPr>
        <w:t xml:space="preserve"> for example, white and wealthy </w:t>
      </w:r>
      <w:r w:rsidRPr="003C06C9">
        <w:rPr>
          <w:rStyle w:val="StyleUnderline"/>
          <w:b/>
          <w:bCs/>
          <w:sz w:val="12"/>
          <w:szCs w:val="12"/>
          <w:u w:val="none"/>
        </w:rPr>
        <w:t>Howard Beach.</w:t>
      </w:r>
      <w:r w:rsidRPr="003C06C9">
        <w:rPr>
          <w:sz w:val="12"/>
          <w:szCs w:val="12"/>
        </w:rPr>
        <w:t xml:space="preserve"> </w:t>
      </w:r>
      <w:r w:rsidRPr="003C06C9">
        <w:rPr>
          <w:rStyle w:val="StyleUnderline"/>
          <w:b/>
          <w:bCs/>
          <w:sz w:val="12"/>
          <w:szCs w:val="12"/>
          <w:u w:val="none"/>
        </w:rPr>
        <w:t xml:space="preserve">The white tour group’s projection of its intentions into the world, which made the space of a black church into a kind of </w:t>
      </w:r>
      <w:r w:rsidRPr="003C06C9">
        <w:rPr>
          <w:rStyle w:val="Emphasis"/>
          <w:sz w:val="12"/>
          <w:szCs w:val="12"/>
          <w:u w:val="none"/>
        </w:rPr>
        <w:t>wild zoo for white people to wander through and observe its ‘‘exotic’’ inhabitants</w:t>
      </w:r>
      <w:r w:rsidRPr="003C06C9">
        <w:rPr>
          <w:rStyle w:val="StyleUnderline"/>
          <w:b/>
          <w:bCs/>
          <w:sz w:val="12"/>
          <w:szCs w:val="12"/>
          <w:u w:val="none"/>
        </w:rPr>
        <w:t>, is an instance of the lived relationship to spatiality supported by an ethic of settlement that white people must combat in their fight against whiteliness.</w:t>
      </w:r>
      <w:r w:rsidRPr="006350C6">
        <w:rPr>
          <w:rStyle w:val="StyleUnderline"/>
          <w:b/>
          <w:bCs/>
        </w:rPr>
        <w:t xml:space="preserve"> </w:t>
      </w:r>
    </w:p>
    <w:p w14:paraId="19BD343E" w14:textId="7FA0B186" w:rsidR="002D7448" w:rsidRDefault="003C06C9" w:rsidP="002D7448">
      <w:pPr>
        <w:pStyle w:val="Heading4"/>
        <w:spacing w:after="240"/>
      </w:pPr>
      <w:r>
        <w:t>Daoism tells you to “</w:t>
      </w:r>
      <w:r w:rsidR="004D26F2">
        <w:t>live within … the flow of the universe</w:t>
      </w:r>
      <w:r>
        <w:t>” which adheres to a linear reading of time and progress that invisibles and erases the mad Black</w:t>
      </w:r>
    </w:p>
    <w:p w14:paraId="582CABE3" w14:textId="77777777" w:rsidR="002D7448" w:rsidRDefault="002D7448" w:rsidP="002D7448">
      <w:pPr>
        <w:pStyle w:val="Heading4"/>
        <w:spacing w:after="240"/>
      </w:pPr>
      <w:r>
        <w:t>“Creativity comes … from internal desire, if you want outcome prioritize these things” – Ames and Halls 10 – forces mad Black people to resist and assumes they have an internal desire to resist in the first place</w:t>
      </w:r>
    </w:p>
    <w:p w14:paraId="44CB0373" w14:textId="77777777" w:rsidR="002D7448" w:rsidRDefault="002D7448" w:rsidP="002D7448">
      <w:pPr>
        <w:pStyle w:val="Heading4"/>
        <w:spacing w:after="240"/>
      </w:pPr>
      <w:r>
        <w:t>“Changing conceptualizations of the self and property” – Pettman 05 – idea of change and making mad Black people change themselves on behalf of their white able-bodied counterparts</w:t>
      </w:r>
    </w:p>
    <w:p w14:paraId="3B502067" w14:textId="7C9801EA" w:rsidR="002D7448" w:rsidRDefault="002D7448" w:rsidP="002D7448">
      <w:pPr>
        <w:pStyle w:val="Heading4"/>
        <w:spacing w:after="240"/>
      </w:pPr>
      <w:r>
        <w:t>“W</w:t>
      </w:r>
      <w:r w:rsidR="00D62615">
        <w:t>u</w:t>
      </w:r>
      <w:r>
        <w:t>-Wei brings an understanding of change that uniquely enables progress” – Wenning 11 – once again, ideas of change, but notions of progress conform to linear readings that facilitate the erasure of mad Blackness</w:t>
      </w:r>
    </w:p>
    <w:p w14:paraId="0BF7F027" w14:textId="77777777" w:rsidR="002D7448" w:rsidRDefault="002D7448" w:rsidP="002D7448">
      <w:pPr>
        <w:pStyle w:val="Heading4"/>
        <w:spacing w:after="240"/>
      </w:pPr>
      <w:r>
        <w:t>“…our lives become acts of resistance” – Ames and Halls 10 – the ultimate link – the valorization and romanticization of resistance, they don’t wanna desire and resist anymore, they wanna chill</w:t>
      </w:r>
    </w:p>
    <w:p w14:paraId="41C4CEC0" w14:textId="77777777" w:rsidR="002D7448" w:rsidRDefault="002D7448" w:rsidP="002D7448">
      <w:pPr>
        <w:pStyle w:val="Heading4"/>
        <w:spacing w:after="240"/>
      </w:pPr>
      <w:r>
        <w:t>“to attain real progress we need to make connections” – Pratt 14 – once again, linear readings of progress</w:t>
      </w:r>
    </w:p>
    <w:p w14:paraId="349F23C9" w14:textId="49132C8B" w:rsidR="002D7448" w:rsidRPr="002D7448" w:rsidRDefault="002D7448" w:rsidP="002D7448">
      <w:pPr>
        <w:pStyle w:val="Heading4"/>
        <w:spacing w:after="240"/>
      </w:pPr>
      <w:r>
        <w:t>“people will seek solutions that benefit all” – in Pratt 14 – mad black people are disembodied voices so they wont be helped – also this just forces mad black people to work on behalf of their allies</w:t>
      </w:r>
    </w:p>
    <w:sectPr w:rsidR="002D7448" w:rsidRPr="002D7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76933267856"/>
    <w:docVar w:name="VerbatimVersion" w:val="5.1"/>
  </w:docVars>
  <w:rsids>
    <w:rsidRoot w:val="007504BB"/>
    <w:rsid w:val="000139A3"/>
    <w:rsid w:val="000A00F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3345"/>
    <w:rsid w:val="002B5E17"/>
    <w:rsid w:val="002D7448"/>
    <w:rsid w:val="00315690"/>
    <w:rsid w:val="00316B75"/>
    <w:rsid w:val="00325646"/>
    <w:rsid w:val="003460F2"/>
    <w:rsid w:val="0038158C"/>
    <w:rsid w:val="003902BA"/>
    <w:rsid w:val="003A09E2"/>
    <w:rsid w:val="003C06C9"/>
    <w:rsid w:val="00407037"/>
    <w:rsid w:val="004605D6"/>
    <w:rsid w:val="004C60E8"/>
    <w:rsid w:val="004D26F2"/>
    <w:rsid w:val="004E3579"/>
    <w:rsid w:val="004E728B"/>
    <w:rsid w:val="004F39E0"/>
    <w:rsid w:val="00537BD5"/>
    <w:rsid w:val="005532ED"/>
    <w:rsid w:val="0057268A"/>
    <w:rsid w:val="005D2912"/>
    <w:rsid w:val="006065BD"/>
    <w:rsid w:val="006350C6"/>
    <w:rsid w:val="00645FA9"/>
    <w:rsid w:val="00647866"/>
    <w:rsid w:val="00665003"/>
    <w:rsid w:val="006A2AD0"/>
    <w:rsid w:val="006C2375"/>
    <w:rsid w:val="006D4ECC"/>
    <w:rsid w:val="00722258"/>
    <w:rsid w:val="007243E5"/>
    <w:rsid w:val="007504BB"/>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2DF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2615"/>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DDC00"/>
  <w15:chartTrackingRefBased/>
  <w15:docId w15:val="{4DFB43E3-BF07-4523-B580-CDB771F2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2615"/>
    <w:rPr>
      <w:rFonts w:ascii="Calibri" w:hAnsi="Calibri"/>
    </w:rPr>
  </w:style>
  <w:style w:type="paragraph" w:styleId="Heading1">
    <w:name w:val="heading 1"/>
    <w:aliases w:val="Pocket"/>
    <w:basedOn w:val="Normal"/>
    <w:next w:val="Normal"/>
    <w:link w:val="Heading1Char"/>
    <w:qFormat/>
    <w:rsid w:val="00D626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26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26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3"/>
    <w:unhideWhenUsed/>
    <w:qFormat/>
    <w:rsid w:val="00D626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26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615"/>
  </w:style>
  <w:style w:type="character" w:customStyle="1" w:styleId="Heading1Char">
    <w:name w:val="Heading 1 Char"/>
    <w:aliases w:val="Pocket Char"/>
    <w:basedOn w:val="DefaultParagraphFont"/>
    <w:link w:val="Heading1"/>
    <w:rsid w:val="00D626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26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261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3"/>
    <w:rsid w:val="00D6261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D6261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261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6"/>
    <w:qFormat/>
    <w:rsid w:val="00D6261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62615"/>
    <w:rPr>
      <w:color w:val="auto"/>
      <w:u w:val="none"/>
    </w:rPr>
  </w:style>
  <w:style w:type="character" w:styleId="FollowedHyperlink">
    <w:name w:val="FollowedHyperlink"/>
    <w:basedOn w:val="DefaultParagraphFont"/>
    <w:uiPriority w:val="99"/>
    <w:semiHidden/>
    <w:unhideWhenUsed/>
    <w:rsid w:val="00D62615"/>
    <w:rPr>
      <w:color w:val="auto"/>
      <w:u w:val="none"/>
    </w:rPr>
  </w:style>
  <w:style w:type="paragraph" w:customStyle="1" w:styleId="Emphasis1">
    <w:name w:val="Emphasis1"/>
    <w:basedOn w:val="Normal"/>
    <w:link w:val="Emphasis"/>
    <w:uiPriority w:val="7"/>
    <w:qFormat/>
    <w:rsid w:val="007504B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7504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full/10.1177/0891243218801523"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7572</Words>
  <Characters>43163</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5</cp:revision>
  <dcterms:created xsi:type="dcterms:W3CDTF">2021-12-19T16:08:00Z</dcterms:created>
  <dcterms:modified xsi:type="dcterms:W3CDTF">2021-12-19T18:24:00Z</dcterms:modified>
</cp:coreProperties>
</file>