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5CB15" w14:textId="58858B63" w:rsidR="00823933" w:rsidRDefault="00823933" w:rsidP="00823933">
      <w:pPr>
        <w:pStyle w:val="Heading1"/>
      </w:pPr>
      <w:r>
        <w:t>1NC</w:t>
      </w:r>
    </w:p>
    <w:p w14:paraId="16413733" w14:textId="5EEF5806" w:rsidR="00823933" w:rsidRDefault="00823933" w:rsidP="00823933"/>
    <w:p w14:paraId="1F10B65F" w14:textId="5F312C55" w:rsidR="00823933" w:rsidRPr="00823933" w:rsidRDefault="00823933" w:rsidP="00823933">
      <w:pPr>
        <w:pStyle w:val="Heading3"/>
      </w:pPr>
      <w:r>
        <w:t>1</w:t>
      </w:r>
    </w:p>
    <w:p w14:paraId="0F5DEBCF" w14:textId="77777777" w:rsidR="00823933" w:rsidRDefault="00823933" w:rsidP="00823933">
      <w:pPr>
        <w:pStyle w:val="Heading4"/>
      </w:pPr>
      <w:r w:rsidRPr="003E625D">
        <w:rPr>
          <w:u w:val="single"/>
        </w:rPr>
        <w:t>Interpretation</w:t>
      </w:r>
      <w:r>
        <w:t xml:space="preserve"> – topical affirmatives defend “a just government”</w:t>
      </w:r>
    </w:p>
    <w:p w14:paraId="212C0D69" w14:textId="77777777" w:rsidR="00823933" w:rsidRPr="00FE5B23" w:rsidRDefault="00823933" w:rsidP="00823933">
      <w:pPr>
        <w:pStyle w:val="Heading4"/>
        <w:rPr>
          <w:u w:val="single"/>
        </w:rPr>
      </w:pPr>
      <w:r w:rsidRPr="00FE5B23">
        <w:rPr>
          <w:u w:val="single"/>
        </w:rPr>
        <w:t>Definitions</w:t>
      </w:r>
    </w:p>
    <w:p w14:paraId="320B4B3D" w14:textId="77777777" w:rsidR="00823933" w:rsidRDefault="00823933" w:rsidP="00823933">
      <w:pPr>
        <w:pStyle w:val="Heading4"/>
      </w:pPr>
      <w:r>
        <w:t>There are no current just governments, only existential just governments that ought – a defense of a current government as just is not false, and generically triggers presumption</w:t>
      </w:r>
    </w:p>
    <w:p w14:paraId="765231AF" w14:textId="77777777" w:rsidR="00823933" w:rsidRPr="00AC6093" w:rsidRDefault="00823933" w:rsidP="00823933">
      <w:pPr>
        <w:rPr>
          <w:rStyle w:val="Style13ptBold"/>
        </w:rPr>
      </w:pPr>
      <w:proofErr w:type="spellStart"/>
      <w:r w:rsidRPr="00AC6093">
        <w:rPr>
          <w:rStyle w:val="Style13ptBold"/>
          <w:highlight w:val="yellow"/>
        </w:rPr>
        <w:t>Nebel</w:t>
      </w:r>
      <w:proofErr w:type="spellEnd"/>
      <w:r w:rsidRPr="00AC6093">
        <w:rPr>
          <w:rStyle w:val="Style13ptBold"/>
        </w:rPr>
        <w:t>, 20</w:t>
      </w:r>
      <w:r w:rsidRPr="00AC6093">
        <w:rPr>
          <w:rStyle w:val="Style13ptBold"/>
          <w:highlight w:val="yellow"/>
        </w:rPr>
        <w:t>14</w:t>
      </w:r>
      <w:r w:rsidRPr="00AC6093">
        <w:rPr>
          <w:rStyle w:val="Style13ptBold"/>
        </w:rPr>
        <w:t xml:space="preserve"> – current </w:t>
      </w:r>
      <w:r>
        <w:rPr>
          <w:rStyle w:val="Style13ptBold"/>
        </w:rPr>
        <w:t>A</w:t>
      </w:r>
      <w:r w:rsidRPr="00AC6093">
        <w:rPr>
          <w:rStyle w:val="Style13ptBold"/>
        </w:rPr>
        <w:t xml:space="preserve">ssistant </w:t>
      </w:r>
      <w:r>
        <w:rPr>
          <w:rStyle w:val="Style13ptBold"/>
        </w:rPr>
        <w:t>P</w:t>
      </w:r>
      <w:r w:rsidRPr="00AC6093">
        <w:rPr>
          <w:rStyle w:val="Style13ptBold"/>
        </w:rPr>
        <w:t xml:space="preserve">rofessor of </w:t>
      </w:r>
      <w:r>
        <w:rPr>
          <w:rStyle w:val="Style13ptBold"/>
        </w:rPr>
        <w:t>P</w:t>
      </w:r>
      <w:r w:rsidRPr="00AC6093">
        <w:rPr>
          <w:rStyle w:val="Style13ptBold"/>
        </w:rPr>
        <w:t xml:space="preserve">hilosophy at </w:t>
      </w:r>
      <w:r>
        <w:rPr>
          <w:rStyle w:val="Style13ptBold"/>
        </w:rPr>
        <w:t>the University of Southern California &amp; Executive Director of Victory Briefs</w:t>
      </w:r>
    </w:p>
    <w:p w14:paraId="4A48EE33" w14:textId="77777777" w:rsidR="00823933" w:rsidRDefault="00823933" w:rsidP="00823933">
      <w:r>
        <w:t xml:space="preserve">Jake </w:t>
      </w:r>
      <w:proofErr w:type="spellStart"/>
      <w:r>
        <w:t>Nebel</w:t>
      </w:r>
      <w:proofErr w:type="spellEnd"/>
      <w:r>
        <w:t xml:space="preserve"> studies Philosophy at Oxford on a Marshall Scholarship. As a coach, his students have won the TOC, NDCA, </w:t>
      </w:r>
      <w:proofErr w:type="spellStart"/>
      <w:r>
        <w:t>Glenbrooks</w:t>
      </w:r>
      <w:proofErr w:type="spellEnd"/>
      <w:r>
        <w:t xml:space="preserve">, Bronx, Emory, TFA State, and the Harvard Round Robin. As a debater, he won six </w:t>
      </w:r>
      <w:proofErr w:type="spellStart"/>
      <w:r>
        <w:t>octos</w:t>
      </w:r>
      <w:proofErr w:type="spellEnd"/>
      <w:r>
        <w:t xml:space="preserve">-bid championships and was top speaker at the TOC and ten other major tournaments. He co-directs the Victory Briefs Institute. “Jake </w:t>
      </w:r>
      <w:proofErr w:type="spellStart"/>
      <w:r>
        <w:t>Nebel</w:t>
      </w:r>
      <w:proofErr w:type="spellEnd"/>
      <w:r>
        <w:t xml:space="preserve"> on Specifying “Just Governments”, </w:t>
      </w:r>
      <w:hyperlink r:id="rId6" w:history="1">
        <w:r w:rsidRPr="00731F07">
          <w:rPr>
            <w:rStyle w:val="Hyperlink"/>
          </w:rPr>
          <w:t>https://www.vbriefly.com/2014/12/19/jake-nebel-on-specifying-just-governments/</w:t>
        </w:r>
      </w:hyperlink>
      <w:r>
        <w:t>, accessed 10/28/21, not sb</w:t>
      </w:r>
    </w:p>
    <w:p w14:paraId="6AE6FC75" w14:textId="77777777" w:rsidR="00823933" w:rsidRDefault="00823933" w:rsidP="00823933">
      <w:r>
        <w:t xml:space="preserve">One of the most trolly observations to make in a debate on this topic is that </w:t>
      </w:r>
      <w:r w:rsidRPr="00D05080">
        <w:rPr>
          <w:rStyle w:val="StyleUnderline"/>
          <w:highlight w:val="yellow"/>
        </w:rPr>
        <w:t>just governments do not exist</w:t>
      </w:r>
      <w:r>
        <w:t xml:space="preserve">. It strikes me as plausible that </w:t>
      </w:r>
      <w:r w:rsidRPr="00D05080">
        <w:rPr>
          <w:rStyle w:val="StyleUnderline"/>
          <w:highlight w:val="yellow"/>
        </w:rPr>
        <w:t xml:space="preserve">no </w:t>
      </w:r>
      <w:proofErr w:type="gramStart"/>
      <w:r w:rsidRPr="00D05080">
        <w:rPr>
          <w:rStyle w:val="StyleUnderline"/>
          <w:highlight w:val="yellow"/>
        </w:rPr>
        <w:t>actually existing</w:t>
      </w:r>
      <w:proofErr w:type="gramEnd"/>
      <w:r w:rsidRPr="00D05080">
        <w:rPr>
          <w:rStyle w:val="StyleUnderline"/>
          <w:highlight w:val="yellow"/>
        </w:rPr>
        <w:t xml:space="preserve"> government is just</w:t>
      </w:r>
      <w:r>
        <w:t xml:space="preserve">. But most debaters will rightly trust their linguistic intuitions (in this case, but not in others!) and assume that this point is irrelevant to the resolution. The question is: why is it irrelevant? </w:t>
      </w:r>
      <w:r w:rsidRPr="00D05080">
        <w:rPr>
          <w:rStyle w:val="StyleUnderline"/>
          <w:highlight w:val="yellow"/>
        </w:rPr>
        <w:t>If “just governments” gets an existential reading</w:t>
      </w:r>
      <w:r w:rsidRPr="003E625D">
        <w:rPr>
          <w:rStyle w:val="StyleUnderline"/>
        </w:rPr>
        <w:t>, then the point should be relevant. If there are no just governments, then it is not the case that there are some just governments that ought</w:t>
      </w:r>
      <w:r w:rsidRPr="003E625D">
        <w:t xml:space="preserve"> to require employers to pay a living wage. </w:t>
      </w:r>
      <w:proofErr w:type="gramStart"/>
      <w:r w:rsidRPr="003E625D">
        <w:rPr>
          <w:rStyle w:val="StyleUnderline"/>
        </w:rPr>
        <w:t>So</w:t>
      </w:r>
      <w:proofErr w:type="gramEnd"/>
      <w:r w:rsidRPr="00D05080">
        <w:rPr>
          <w:rStyle w:val="StyleUnderline"/>
          <w:highlight w:val="yellow"/>
        </w:rPr>
        <w:t xml:space="preserve"> the resolution is not true.</w:t>
      </w:r>
      <w:r>
        <w:t xml:space="preserve"> Reading “just governments” as a generic bare plural, then, is key to avoiding the </w:t>
      </w:r>
      <w:r w:rsidRPr="003E625D">
        <w:t xml:space="preserve">trolly </w:t>
      </w:r>
      <w:r w:rsidRPr="003E625D">
        <w:rPr>
          <w:rStyle w:val="StyleUnderline"/>
        </w:rPr>
        <w:t xml:space="preserve">observation as a </w:t>
      </w:r>
      <w:r w:rsidRPr="00D05080">
        <w:rPr>
          <w:rStyle w:val="StyleUnderline"/>
          <w:highlight w:val="yellow"/>
        </w:rPr>
        <w:t>knockdown negative argument (or a knockdown presumption trigger, if presupposition failure makes the resolution neither true nor false</w:t>
      </w:r>
      <w:r>
        <w:t xml:space="preserve">). One might object </w:t>
      </w:r>
      <w:r w:rsidRPr="003E625D">
        <w:t xml:space="preserve">that </w:t>
      </w:r>
      <w:r w:rsidRPr="003E625D">
        <w:rPr>
          <w:rStyle w:val="StyleUnderline"/>
        </w:rPr>
        <w:t xml:space="preserve">not even the generic reading can avoid the problem. After all, </w:t>
      </w:r>
      <w:r w:rsidRPr="00D05080">
        <w:rPr>
          <w:rStyle w:val="StyleUnderline"/>
          <w:highlight w:val="yellow"/>
        </w:rPr>
        <w:t xml:space="preserve">if there are no just governments, </w:t>
      </w:r>
      <w:r w:rsidRPr="003E625D">
        <w:rPr>
          <w:rStyle w:val="StyleUnderline"/>
        </w:rPr>
        <w:t xml:space="preserve">then </w:t>
      </w:r>
      <w:r w:rsidRPr="00D05080">
        <w:rPr>
          <w:rStyle w:val="StyleUnderline"/>
          <w:highlight w:val="yellow"/>
        </w:rPr>
        <w:t>how could it be true that just governments in general ought to do anything</w:t>
      </w:r>
      <w:r>
        <w:t xml:space="preserve">? Some linguists have held that generics never presuppose the existence of the kind of thing in question. But others, such as von </w:t>
      </w:r>
      <w:proofErr w:type="spellStart"/>
      <w:r>
        <w:t>Fintel</w:t>
      </w:r>
      <w:proofErr w:type="spellEnd"/>
      <w:r>
        <w:t xml:space="preserve"> (1996) and Greenberg (2003), have endorsed a more modest point, which is still enough for my purposes. This point starts with the fact that </w:t>
      </w:r>
      <w:r w:rsidRPr="00D05080">
        <w:rPr>
          <w:rStyle w:val="StyleUnderline"/>
          <w:highlight w:val="yellow"/>
        </w:rPr>
        <w:t>the resolution states a rule</w:t>
      </w:r>
      <w:r>
        <w:t xml:space="preserve">—namely, </w:t>
      </w:r>
      <w:r w:rsidRPr="00D05080">
        <w:rPr>
          <w:rStyle w:val="StyleUnderline"/>
          <w:highlight w:val="yellow"/>
        </w:rPr>
        <w:t>that just governments</w:t>
      </w:r>
      <w:r>
        <w:t xml:space="preserve"> require employers to pay a living wage. Consider the rule, Trespassers </w:t>
      </w:r>
      <w:r w:rsidRPr="003E625D">
        <w:t xml:space="preserve">ought to be prosecuted. We can affirm this rule even if there are no trespassers. But consider next, </w:t>
      </w:r>
      <w:proofErr w:type="gramStart"/>
      <w:r w:rsidRPr="003E625D">
        <w:rPr>
          <w:rStyle w:val="StyleUnderline"/>
        </w:rPr>
        <w:t>Some</w:t>
      </w:r>
      <w:proofErr w:type="gramEnd"/>
      <w:r w:rsidRPr="003E625D">
        <w:rPr>
          <w:rStyle w:val="StyleUnderline"/>
        </w:rPr>
        <w:t xml:space="preserve"> trespassers ought to be prosecuted</w:t>
      </w:r>
      <w:r w:rsidRPr="003E625D">
        <w:t xml:space="preserve">. </w:t>
      </w:r>
      <w:r w:rsidRPr="003E625D">
        <w:rPr>
          <w:rStyle w:val="StyleUnderline"/>
        </w:rPr>
        <w:t xml:space="preserve">This statement is not true if there are never any trespassers. The lesson is that </w:t>
      </w:r>
      <w:r w:rsidRPr="00D05080">
        <w:rPr>
          <w:rStyle w:val="StyleUnderline"/>
          <w:highlight w:val="yellow"/>
        </w:rPr>
        <w:t>normative generics do not presuppose the existence of members of the relevant kind. Since the resolution is a normative statement, it does not presuppose that there actually are any just governments</w:t>
      </w:r>
      <w:r>
        <w:t>. Note that my argument here is very different from the just-as-trolly response that many make against the trolly observation. This response is that if there are no just governments, then the resolution is vacuously true. This is defended on the grounds that “just governments” refers to all just governments, and that this universal generalization is vacuously true if there are no just governments. My argument differs from this trolly response because I claim that “just governments” is generic, rather than universal: generics, unlike universals, allow exceptions. The trolly response also rests on more controversial assumptions than my response: the word “all” in English, in many cases, presupposes the existence of the things in question. And although there is no existence presupposition when the universal generalization states a rule—e.g., that all trespassers be prosecuted—</w:t>
      </w:r>
      <w:r w:rsidRPr="003E625D">
        <w:rPr>
          <w:rStyle w:val="StyleUnderline"/>
        </w:rPr>
        <w:t>the absence of trespassers does not make the rule vacuously true: it would not imply</w:t>
      </w:r>
      <w:r w:rsidRPr="003E625D">
        <w:t xml:space="preserve">, for example, </w:t>
      </w:r>
      <w:r w:rsidRPr="003E625D">
        <w:rPr>
          <w:rStyle w:val="StyleUnderline"/>
        </w:rPr>
        <w:t>that all trespassers should be shot</w:t>
      </w:r>
      <w:r w:rsidRPr="003E625D">
        <w:t xml:space="preserve">. More generally, </w:t>
      </w:r>
      <w:r w:rsidRPr="003E625D">
        <w:rPr>
          <w:rStyle w:val="StyleUnderline"/>
        </w:rPr>
        <w:t>we can’t assume that the English “all” is governed by the same rules as the universal quantifier in an ideal logical language</w:t>
      </w:r>
      <w:r w:rsidRPr="003E625D">
        <w:t>.</w:t>
      </w:r>
    </w:p>
    <w:p w14:paraId="3A6FFDDB" w14:textId="77777777" w:rsidR="00823933" w:rsidRPr="00D82D82" w:rsidRDefault="00823933" w:rsidP="00823933">
      <w:pPr>
        <w:pStyle w:val="Heading4"/>
        <w:rPr>
          <w:sz w:val="16"/>
        </w:rPr>
      </w:pPr>
      <w:r>
        <w:t>The US is unjust</w:t>
      </w:r>
    </w:p>
    <w:p w14:paraId="756A7D04" w14:textId="77777777" w:rsidR="00823933" w:rsidRPr="00FB2806" w:rsidRDefault="00823933" w:rsidP="00823933"/>
    <w:p w14:paraId="114B0714" w14:textId="77777777" w:rsidR="00823933" w:rsidRDefault="00823933" w:rsidP="00823933">
      <w:pPr>
        <w:pStyle w:val="Heading4"/>
      </w:pPr>
      <w:r w:rsidRPr="00A81554">
        <w:rPr>
          <w:u w:val="single"/>
        </w:rPr>
        <w:t>Violation</w:t>
      </w:r>
      <w:r w:rsidRPr="00FE5B23">
        <w:t xml:space="preserve"> </w:t>
      </w:r>
      <w:r>
        <w:t>– the Affirmative defends an unjust government. The Affirmative is a normative, instrumental hypothetical recognition of an unconditional right of workers to strike by a government that is not a just government.</w:t>
      </w:r>
    </w:p>
    <w:p w14:paraId="065B513A" w14:textId="77777777" w:rsidR="00823933" w:rsidRDefault="00823933" w:rsidP="00823933"/>
    <w:p w14:paraId="7847D211" w14:textId="77777777" w:rsidR="00823933" w:rsidRPr="00A81554" w:rsidRDefault="00823933" w:rsidP="00823933">
      <w:pPr>
        <w:pStyle w:val="Heading4"/>
      </w:pPr>
      <w:r w:rsidRPr="00A81554">
        <w:rPr>
          <w:u w:val="single"/>
        </w:rPr>
        <w:t>Neg wins on Presumption</w:t>
      </w:r>
      <w:r>
        <w:t xml:space="preserve"> – not my fault, don’t punish me because this is the worst worded resolution in the history of modern competitive debate for policy LARPers. Encourages ideological flexibility – you don’t have a right to LARP or read policy arguments based on hypothetical implantation because of “Resolved:” or some preordained right. Wording of the resolution means the neg doesn’t get </w:t>
      </w:r>
      <w:proofErr w:type="spellStart"/>
      <w:r>
        <w:t>disad</w:t>
      </w:r>
      <w:proofErr w:type="spellEnd"/>
      <w:r>
        <w:t xml:space="preserve"> links anyway – a just government would vote the </w:t>
      </w:r>
      <w:proofErr w:type="spellStart"/>
      <w:r>
        <w:t>intristicness</w:t>
      </w:r>
      <w:proofErr w:type="spellEnd"/>
      <w:r>
        <w:t xml:space="preserve"> against </w:t>
      </w:r>
      <w:proofErr w:type="spellStart"/>
      <w:r>
        <w:t>disad</w:t>
      </w:r>
      <w:proofErr w:type="spellEnd"/>
      <w:r>
        <w:t xml:space="preserve"> links in every debate because it doesn’t disprove the ‘good utility’ of the </w:t>
      </w:r>
      <w:proofErr w:type="spellStart"/>
      <w:r>
        <w:t>aff</w:t>
      </w:r>
      <w:proofErr w:type="spellEnd"/>
      <w:r>
        <w:t xml:space="preserve"> (and political capital isn’t real) – neither side loses any ground other than the team who thought the U.S. was a just nation (lol)</w:t>
      </w:r>
    </w:p>
    <w:p w14:paraId="7652D89F" w14:textId="77777777" w:rsidR="00823933" w:rsidRDefault="00823933" w:rsidP="00823933"/>
    <w:p w14:paraId="634D551A" w14:textId="77777777" w:rsidR="00823933" w:rsidRPr="00A81554" w:rsidRDefault="00823933" w:rsidP="00823933">
      <w:pPr>
        <w:pStyle w:val="Heading4"/>
      </w:pPr>
      <w:r w:rsidRPr="00A81554">
        <w:rPr>
          <w:u w:val="single"/>
        </w:rPr>
        <w:t>Truth Testing</w:t>
      </w:r>
      <w:r>
        <w:t xml:space="preserve"> – vote neg on presumption triggers – if they defend an unjust government, they have not proven the resolution of “a just government” true, thus the resolution is not true. </w:t>
      </w:r>
    </w:p>
    <w:p w14:paraId="28C6C4B4" w14:textId="77777777" w:rsidR="00823933" w:rsidRDefault="00823933" w:rsidP="00823933"/>
    <w:p w14:paraId="6C74E356" w14:textId="77777777" w:rsidR="00823933" w:rsidRPr="00FE5B23" w:rsidRDefault="00823933" w:rsidP="00823933">
      <w:pPr>
        <w:pStyle w:val="Heading4"/>
        <w:rPr>
          <w:u w:val="single"/>
        </w:rPr>
      </w:pPr>
      <w:r w:rsidRPr="00FE5B23">
        <w:rPr>
          <w:u w:val="single"/>
        </w:rPr>
        <w:t>Precision</w:t>
      </w:r>
    </w:p>
    <w:p w14:paraId="5B42520D" w14:textId="77777777" w:rsidR="00823933" w:rsidRPr="00E479A4" w:rsidRDefault="00823933" w:rsidP="00823933">
      <w:pPr>
        <w:pStyle w:val="Heading4"/>
      </w:pPr>
      <w:r>
        <w:t xml:space="preserve">Big G vs. little g – resolutions </w:t>
      </w:r>
      <w:proofErr w:type="gramStart"/>
      <w:r>
        <w:t>says</w:t>
      </w:r>
      <w:proofErr w:type="gramEnd"/>
      <w:r>
        <w:t xml:space="preserve"> little g NOT BIG G – little g refers to the function of the general government, not the political institution of The Government</w:t>
      </w:r>
    </w:p>
    <w:p w14:paraId="1A52A7A6" w14:textId="77777777" w:rsidR="00823933" w:rsidRPr="00E479A4" w:rsidRDefault="00823933" w:rsidP="00823933">
      <w:pPr>
        <w:rPr>
          <w:rStyle w:val="Style13ptBold"/>
        </w:rPr>
      </w:pPr>
      <w:r w:rsidRPr="00E479A4">
        <w:rPr>
          <w:rStyle w:val="Style13ptBold"/>
          <w:highlight w:val="yellow"/>
        </w:rPr>
        <w:t>Canada Public Works and Government Services</w:t>
      </w:r>
      <w:r w:rsidRPr="00E479A4">
        <w:rPr>
          <w:rStyle w:val="Style13ptBold"/>
        </w:rPr>
        <w:t>, 20</w:t>
      </w:r>
      <w:r w:rsidRPr="00E479A4">
        <w:rPr>
          <w:rStyle w:val="Style13ptBold"/>
          <w:highlight w:val="yellow"/>
        </w:rPr>
        <w:t>21</w:t>
      </w:r>
    </w:p>
    <w:p w14:paraId="6FF6467F" w14:textId="77777777" w:rsidR="00823933" w:rsidRDefault="00823933" w:rsidP="00823933">
      <w:r>
        <w:t xml:space="preserve">© Public Works and Government Services Canada, 2021, TERMIUM Plus®, the Government of Canada's terminology and linguistic data bank, Writing tools – Writing Tips, A product of the Translation Bureau, “capitalization: governments and government bodies”, </w:t>
      </w:r>
      <w:hyperlink r:id="rId7" w:history="1">
        <w:r w:rsidRPr="00731F07">
          <w:rPr>
            <w:rStyle w:val="Hyperlink"/>
          </w:rPr>
          <w:t>https://www.btb.termiumplus.gc.ca/tpv2guides/guides/wrtps/index-eng.html?lang=eng&amp;lettr=indx_catlog_c&amp;page=9bt1deKY6dSc.html</w:t>
        </w:r>
      </w:hyperlink>
      <w:r>
        <w:t>, accessed 10/29/21, sb</w:t>
      </w:r>
    </w:p>
    <w:p w14:paraId="55FB6302" w14:textId="77777777" w:rsidR="00823933" w:rsidRDefault="00823933" w:rsidP="00823933">
      <w:r>
        <w:t>Government</w:t>
      </w:r>
    </w:p>
    <w:p w14:paraId="28121AB8" w14:textId="77777777" w:rsidR="00823933" w:rsidRDefault="00823933" w:rsidP="00823933">
      <w:r w:rsidRPr="00E479A4">
        <w:rPr>
          <w:rStyle w:val="StyleUnderline"/>
          <w:highlight w:val="yellow"/>
        </w:rPr>
        <w:t>The word Government is capitalized when it refers to the political apparatus</w:t>
      </w:r>
      <w:r>
        <w:t xml:space="preserve"> of a party in power:</w:t>
      </w:r>
    </w:p>
    <w:p w14:paraId="5997DA43" w14:textId="77777777" w:rsidR="00823933" w:rsidRDefault="00823933" w:rsidP="00823933">
      <w:r>
        <w:t>The Liberal Government introduced this measure.</w:t>
      </w:r>
    </w:p>
    <w:p w14:paraId="319D18E1" w14:textId="77777777" w:rsidR="00823933" w:rsidRDefault="00823933" w:rsidP="00823933">
      <w:r w:rsidRPr="00E479A4">
        <w:rPr>
          <w:rStyle w:val="StyleUnderline"/>
          <w:highlight w:val="yellow"/>
        </w:rPr>
        <w:t>It is lower-cased when it refers in a general way to</w:t>
      </w:r>
      <w:r>
        <w:t xml:space="preserve"> the offices and agencies that </w:t>
      </w:r>
      <w:r w:rsidRPr="00E479A4">
        <w:rPr>
          <w:rStyle w:val="StyleUnderline"/>
          <w:highlight w:val="yellow"/>
        </w:rPr>
        <w:t>carry out the functions of governing</w:t>
      </w:r>
      <w:r>
        <w:t>:</w:t>
      </w:r>
    </w:p>
    <w:p w14:paraId="72D02FB9" w14:textId="77777777" w:rsidR="00823933" w:rsidRPr="00E479A4" w:rsidRDefault="00823933" w:rsidP="00823933">
      <w:r>
        <w:t>It is government policy not to discuss matters before the courts.</w:t>
      </w:r>
    </w:p>
    <w:p w14:paraId="37C3D10E" w14:textId="77777777" w:rsidR="00823933" w:rsidRDefault="00823933" w:rsidP="00823933">
      <w:pPr>
        <w:pStyle w:val="Heading4"/>
      </w:pPr>
      <w:r>
        <w:t>Capitalization Rules means Big G Government is the nation</w:t>
      </w:r>
    </w:p>
    <w:p w14:paraId="6E37E1DF" w14:textId="77777777" w:rsidR="00823933" w:rsidRPr="00E479A4" w:rsidRDefault="00823933" w:rsidP="00823933">
      <w:pPr>
        <w:rPr>
          <w:rStyle w:val="Style13ptBold"/>
        </w:rPr>
      </w:pPr>
      <w:r w:rsidRPr="00E479A4">
        <w:rPr>
          <w:rStyle w:val="Style13ptBold"/>
          <w:highlight w:val="yellow"/>
        </w:rPr>
        <w:t>Troutman, No Date</w:t>
      </w:r>
      <w:r w:rsidRPr="00E479A4">
        <w:rPr>
          <w:rStyle w:val="Style13ptBold"/>
        </w:rPr>
        <w:t xml:space="preserve"> – Class Writing Freelance Writer &amp; Editor</w:t>
      </w:r>
    </w:p>
    <w:p w14:paraId="70E11568" w14:textId="77777777" w:rsidR="00823933" w:rsidRDefault="00823933" w:rsidP="00823933">
      <w:r>
        <w:t xml:space="preserve">5 </w:t>
      </w:r>
      <w:r w:rsidRPr="00E479A4">
        <w:rPr>
          <w:rStyle w:val="StyleUnderline"/>
          <w:highlight w:val="yellow"/>
        </w:rPr>
        <w:t>Rules of Capitalization</w:t>
      </w:r>
      <w:r>
        <w:t xml:space="preserve"> (Again), </w:t>
      </w:r>
      <w:hyperlink r:id="rId8" w:history="1">
        <w:r w:rsidRPr="00731F07">
          <w:rPr>
            <w:rStyle w:val="Hyperlink"/>
          </w:rPr>
          <w:t>https://www.classywriting.com/5-rules-of-capitalization-again/</w:t>
        </w:r>
      </w:hyperlink>
      <w:r>
        <w:t>, accessed 10/29/21, sb</w:t>
      </w:r>
    </w:p>
    <w:p w14:paraId="05FF181E" w14:textId="77777777" w:rsidR="00823933" w:rsidRDefault="00823933" w:rsidP="00823933">
      <w:r>
        <w:t xml:space="preserve">1. </w:t>
      </w:r>
      <w:r w:rsidRPr="00E479A4">
        <w:rPr>
          <w:rStyle w:val="StyleUnderline"/>
          <w:highlight w:val="yellow"/>
        </w:rPr>
        <w:t>Capitalize “government” when you refer to the U.S. Government or any foreign nation</w:t>
      </w:r>
      <w:r>
        <w:t>.</w:t>
      </w:r>
    </w:p>
    <w:p w14:paraId="264CE894" w14:textId="77777777" w:rsidR="00823933" w:rsidRDefault="00823933" w:rsidP="00823933">
      <w:r>
        <w:t xml:space="preserve">Examples: </w:t>
      </w:r>
      <w:proofErr w:type="gramStart"/>
      <w:r>
        <w:t>the</w:t>
      </w:r>
      <w:proofErr w:type="gramEnd"/>
      <w:r>
        <w:t xml:space="preserve"> Mexican Government; Her Majesty’s Government</w:t>
      </w:r>
    </w:p>
    <w:p w14:paraId="6F8339A6" w14:textId="77777777" w:rsidR="00823933" w:rsidRDefault="00823933" w:rsidP="00823933"/>
    <w:p w14:paraId="184784E0" w14:textId="77777777" w:rsidR="00823933" w:rsidRDefault="00823933" w:rsidP="00823933">
      <w:pPr>
        <w:pStyle w:val="Heading4"/>
      </w:pPr>
      <w:r w:rsidRPr="00FE5B23">
        <w:rPr>
          <w:u w:val="single"/>
        </w:rPr>
        <w:t>Movements DA</w:t>
      </w:r>
      <w:r>
        <w:t xml:space="preserve"> – Defense of an unjust government as just destroys the potentiality for reform and change.</w:t>
      </w:r>
    </w:p>
    <w:p w14:paraId="0AC14AB0" w14:textId="77777777" w:rsidR="00823933" w:rsidRDefault="00823933" w:rsidP="00823933"/>
    <w:p w14:paraId="345AF617" w14:textId="77777777" w:rsidR="00823933" w:rsidRDefault="00823933" w:rsidP="00823933">
      <w:pPr>
        <w:pStyle w:val="Heading4"/>
      </w:pPr>
      <w:r w:rsidRPr="00A07704">
        <w:rPr>
          <w:u w:val="single"/>
        </w:rPr>
        <w:t>Carceral Education DA</w:t>
      </w:r>
      <w:r>
        <w:t xml:space="preserve"> – “a just government” doesn’t incarcerate 2.3 million of its own “citizens” – rhetorically representing the US as just forecloses on the possibility for abolition  </w:t>
      </w:r>
    </w:p>
    <w:p w14:paraId="209F9405" w14:textId="77777777" w:rsidR="00823933" w:rsidRDefault="00823933" w:rsidP="00823933"/>
    <w:p w14:paraId="24FE381E" w14:textId="77777777" w:rsidR="00823933" w:rsidRPr="00A07704" w:rsidRDefault="00823933" w:rsidP="00823933">
      <w:pPr>
        <w:pStyle w:val="Heading4"/>
      </w:pPr>
      <w:r w:rsidRPr="00A07704">
        <w:rPr>
          <w:u w:val="single"/>
        </w:rPr>
        <w:t>Antiblackness</w:t>
      </w:r>
      <w:r w:rsidRPr="00A07704">
        <w:t xml:space="preserve"> </w:t>
      </w:r>
    </w:p>
    <w:p w14:paraId="47BBA87F" w14:textId="77777777" w:rsidR="00823933" w:rsidRPr="00B80D9D" w:rsidRDefault="00823933" w:rsidP="00823933">
      <w:pPr>
        <w:pStyle w:val="Heading4"/>
      </w:pPr>
      <w:r>
        <w:t>Defending the United States as “just” is complicit in antiblackness</w:t>
      </w:r>
    </w:p>
    <w:p w14:paraId="053BE290" w14:textId="77777777" w:rsidR="00823933" w:rsidRDefault="00823933" w:rsidP="00823933">
      <w:pPr>
        <w:pStyle w:val="Heading4"/>
      </w:pPr>
      <w:r>
        <w:t>America is justified as a “just government” because of its bill of rights – at least according to Thomas Jefferson, the principal author of the Declaration of Independence and the “Father of Democracy”</w:t>
      </w:r>
    </w:p>
    <w:p w14:paraId="656F5A4B" w14:textId="77777777" w:rsidR="00823933" w:rsidRPr="00F24D6E" w:rsidRDefault="00823933" w:rsidP="00823933">
      <w:pPr>
        <w:rPr>
          <w:rStyle w:val="Style13ptBold"/>
        </w:rPr>
      </w:pPr>
      <w:r w:rsidRPr="00F24D6E">
        <w:rPr>
          <w:rStyle w:val="Style13ptBold"/>
        </w:rPr>
        <w:t xml:space="preserve">ACLU No Date </w:t>
      </w:r>
    </w:p>
    <w:p w14:paraId="7BE7E0FC" w14:textId="77777777" w:rsidR="00823933" w:rsidRDefault="00823933" w:rsidP="00823933">
      <w:r>
        <w:t xml:space="preserve">“THE BILL OF RIGHTS: A BRIEF HISTORY”, </w:t>
      </w:r>
      <w:hyperlink r:id="rId9" w:history="1">
        <w:r w:rsidRPr="00731F07">
          <w:rPr>
            <w:rStyle w:val="Hyperlink"/>
          </w:rPr>
          <w:t>https://www.aclu.org/other/bill-rights-brief-history</w:t>
        </w:r>
      </w:hyperlink>
      <w:r>
        <w:t>, accessed 10/29/21, sb</w:t>
      </w:r>
    </w:p>
    <w:p w14:paraId="09AF196A" w14:textId="77777777" w:rsidR="00823933" w:rsidRDefault="00823933" w:rsidP="00823933">
      <w:r>
        <w:t>"[</w:t>
      </w:r>
      <w:r w:rsidRPr="00F24D6E">
        <w:rPr>
          <w:rStyle w:val="StyleUnderline"/>
          <w:highlight w:val="yellow"/>
        </w:rPr>
        <w:t>A] bill of rights is what</w:t>
      </w:r>
      <w:r>
        <w:t xml:space="preserve"> the people are entitled to against every government on earth, general or particular, </w:t>
      </w:r>
      <w:r w:rsidRPr="00F24D6E">
        <w:rPr>
          <w:rStyle w:val="StyleUnderline"/>
          <w:highlight w:val="yellow"/>
        </w:rPr>
        <w:t>and what no just government should refuse</w:t>
      </w:r>
      <w:r>
        <w:t xml:space="preserve">." </w:t>
      </w:r>
    </w:p>
    <w:p w14:paraId="1D6EA059" w14:textId="77777777" w:rsidR="00823933" w:rsidRDefault="00823933" w:rsidP="00823933">
      <w:r>
        <w:t xml:space="preserve">       - </w:t>
      </w:r>
      <w:r w:rsidRPr="00F24D6E">
        <w:rPr>
          <w:rStyle w:val="StyleUnderline"/>
          <w:highlight w:val="yellow"/>
        </w:rPr>
        <w:t>Thomas Jefferson,</w:t>
      </w:r>
      <w:r>
        <w:t xml:space="preserve"> December 20, 1787</w:t>
      </w:r>
    </w:p>
    <w:p w14:paraId="380A2995" w14:textId="77777777" w:rsidR="00823933" w:rsidRDefault="00823933" w:rsidP="00823933">
      <w:pPr>
        <w:pStyle w:val="Heading4"/>
      </w:pPr>
      <w:r>
        <w:t>“All men are created equal” said the same third President of the United States Thomas Jefferson that enslaved more than six hundred people over the course of his life.</w:t>
      </w:r>
    </w:p>
    <w:p w14:paraId="78EA1C42" w14:textId="77777777" w:rsidR="00823933" w:rsidRPr="0042440A" w:rsidRDefault="00823933" w:rsidP="00823933">
      <w:pPr>
        <w:pStyle w:val="Heading4"/>
      </w:pPr>
      <w:r>
        <w:t xml:space="preserve">Thomas Jefferson was an antiblack </w:t>
      </w:r>
      <w:proofErr w:type="gramStart"/>
      <w:r>
        <w:t>a-hole</w:t>
      </w:r>
      <w:proofErr w:type="gramEnd"/>
      <w:r>
        <w:t xml:space="preserve"> that thought black women lacked imagination because they weren’t whole people (despite bringing 15-year-old slave Edith Hern Fossett with him to the White House to perform essential domestic duties)</w:t>
      </w:r>
    </w:p>
    <w:p w14:paraId="484AF5BB" w14:textId="77777777" w:rsidR="00823933" w:rsidRPr="00AB39B1" w:rsidRDefault="00823933" w:rsidP="00823933">
      <w:pPr>
        <w:rPr>
          <w:rStyle w:val="Style13ptBold"/>
        </w:rPr>
      </w:pPr>
      <w:r w:rsidRPr="0084685E">
        <w:rPr>
          <w:rStyle w:val="Style13ptBold"/>
          <w:highlight w:val="green"/>
        </w:rPr>
        <w:t>Vats</w:t>
      </w:r>
      <w:r w:rsidRPr="00AB39B1">
        <w:rPr>
          <w:rStyle w:val="Style13ptBold"/>
        </w:rPr>
        <w:t>, 20</w:t>
      </w:r>
      <w:r w:rsidRPr="0084685E">
        <w:rPr>
          <w:rStyle w:val="Style13ptBold"/>
          <w:highlight w:val="green"/>
        </w:rPr>
        <w:t>20</w:t>
      </w:r>
      <w:r w:rsidRPr="00AB39B1">
        <w:rPr>
          <w:rStyle w:val="Style13ptBold"/>
        </w:rPr>
        <w:t xml:space="preserve"> – </w:t>
      </w:r>
      <w:r>
        <w:rPr>
          <w:rStyle w:val="Style13ptBold"/>
        </w:rPr>
        <w:t>Associate Professor in Communication and African and African Diaspora Studies at Boston College</w:t>
      </w:r>
    </w:p>
    <w:p w14:paraId="7EC1D42E" w14:textId="77777777" w:rsidR="00823933" w:rsidRDefault="00823933" w:rsidP="00823933">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6CF5F353" w14:textId="77777777" w:rsidR="00823933" w:rsidRDefault="00823933" w:rsidP="00823933">
      <w:r>
        <w:t xml:space="preserve">Yet the understanding of people of color as being outside the boundaries of creatorship and citizenship persisted long after copyright’s formal exclusions ended. The ideological continuity of conceptions of true imagination lasted well into the mid-1900s, before evolving yet again. In the late 1700s, the trial of Phillis Wheatley, the first Black woman to publish a book of poetry in the United States, and </w:t>
      </w:r>
      <w:r w:rsidRPr="00F24D6E">
        <w:rPr>
          <w:rStyle w:val="StyleUnderline"/>
          <w:highlight w:val="yellow"/>
        </w:rPr>
        <w:t>Thomas Jefferson’s</w:t>
      </w:r>
      <w:r>
        <w:t xml:space="preserve"> subsequent </w:t>
      </w:r>
      <w:r w:rsidRPr="00F24D6E">
        <w:rPr>
          <w:rStyle w:val="StyleUnderline"/>
          <w:highlight w:val="yellow"/>
        </w:rPr>
        <w:t>commentary</w:t>
      </w:r>
      <w:r>
        <w:t xml:space="preserve"> on that trial </w:t>
      </w:r>
      <w:r w:rsidRPr="00F24D6E">
        <w:rPr>
          <w:rStyle w:val="StyleUnderline"/>
          <w:highlight w:val="yellow"/>
        </w:rPr>
        <w:t>formalized beliefs that Black women—and, by extension, other people of color—lacked the capacity to imagine, in part because they were not whole persons</w:t>
      </w:r>
      <w:r>
        <w:t xml:space="preserve">. Though primarily formed around anti-Black racial scripts, the framework of true imagination reared its head again in subsequent disputes involving Latinx and Black authors. Even as pushes against formal racism began to succeed, legal cases continued to perpetuate the racial double standards that Jefferson articulated in Wheatley’s trial. The underlying racial scripts that were determinative in these cases—i.e., that Black people lack the creativity, work ethic, and intelligence to imagine in a manner consistent with copyright law—operated to denigrate Latinx authors. In other words, racial scripts of anti-Blackness became vehicles for dehumanizing other people of color as well. 34 The racial double standard of Phillis Wheatley (1790) All evidence suggests that the young Phillis Wheatley did not set out to become the first African American to publish a book of poetry in 1790. Publishing the book was no small feat, and it happened only with the encouragement of her owner, Susanna Wheatley. 35 In order to receive copyright protection for her work, Wheatley was forced to prove to eighteen white men, who declared themselves the “most respectable characters in Boston,” 36 that she indeed possessed the creative capacity to write the poems that she claimed as her own. While Wheatley ultimately convinced those men that she had produced copyrightable poetry, she did so at great cost, both personal and racial. 37 Wheatley’s continuing difficulties highlight the extent to which her struggle was not simply about the quality of her work; it also had to do with the racial scripts and racist sentiments around Blackness at the time. Despite the complex legal negotiations over the vocabulary of copyright, specifically the standard of originality, that emerged in the 1820s, there does not appear to be any white analogue to Wheatley’s trial. Proving originality, a legal doctrinal standard that became more restrictive in the early and mid-1800s before becoming more liberal, nonetheless would not likely have given rise to suspicions about an inherent lack of capacity to imagine, as it did with Wheatley. 38 Instead, as Wheatley’s trial demonstrates, the presumptions against Black creatorship were unique and ingrained in American culture. For centuries after the trial, African American writers and artists sought to refute the claim that Black people lack imagination and, therefore, the ability to create with originality. Moreover, the anti-Black spectacle of Wheatley’s trial mobilized racial scripts that could be applied to other groups, such as Indigenous peoples and Latinx persons, thereby articulating and amplifying racist and colonialist sentiments about their incapacity to create. In 1781, Thomas </w:t>
      </w:r>
      <w:r w:rsidRPr="00BC1D76">
        <w:rPr>
          <w:rStyle w:val="Emphasis"/>
          <w:highlight w:val="yellow"/>
        </w:rPr>
        <w:t>Jefferson, who had never met Phillis Wheatley, described her as lacking the capacity for true imagination</w:t>
      </w:r>
      <w:r>
        <w:t xml:space="preserve">. </w:t>
      </w:r>
      <w:r w:rsidRPr="00BC1D76">
        <w:rPr>
          <w:rStyle w:val="StyleUnderline"/>
          <w:highlight w:val="yellow"/>
        </w:rPr>
        <w:t>Jefferson’s racialized proclamations about the capacity to create and the definition of true imagination</w:t>
      </w:r>
      <w:r>
        <w:t xml:space="preserve">, with analogues to “imitation,” </w:t>
      </w:r>
      <w:r w:rsidRPr="00BC1D76">
        <w:rPr>
          <w:rStyle w:val="StyleUnderline"/>
          <w:highlight w:val="yellow"/>
        </w:rPr>
        <w:t>came to be embedded in</w:t>
      </w:r>
      <w:r>
        <w:t xml:space="preserve"> copyright law’s originality standard as </w:t>
      </w:r>
      <w:r w:rsidRPr="00BC1D76">
        <w:rPr>
          <w:rStyle w:val="StyleUnderline"/>
          <w:highlight w:val="yellow"/>
        </w:rPr>
        <w:t>continuing justification for racism</w:t>
      </w:r>
      <w:r>
        <w:t xml:space="preserve">. In essence, true imagination and imitation evolved into shorthand for racial scripts about Black creatorship. At a time when the violence of Jim Crow operated as a structural barrier to full equality for African Americans in the South, the phrase worked to demarcate white creativity from Black creativity. </w:t>
      </w:r>
      <w:r w:rsidRPr="00BC1D76">
        <w:rPr>
          <w:rStyle w:val="StyleUnderline"/>
          <w:highlight w:val="yellow"/>
        </w:rPr>
        <w:t>Jefferson, who crafted a secondhand racist and sexist account of Wheatley,</w:t>
      </w:r>
      <w:r>
        <w:t xml:space="preserve"> commented in Notes on the State of Virginia: Misery is often the parent of the most affecting touches in poetry. Among the Blacks is misery enough, God knows, but not poetry. Love is the peculiar </w:t>
      </w:r>
      <w:proofErr w:type="spellStart"/>
      <w:r>
        <w:t>oestrum</w:t>
      </w:r>
      <w:proofErr w:type="spellEnd"/>
      <w:r>
        <w:t xml:space="preserve"> of the poet. Their love is ardent, but it kindles the senses only, not the imagination. Religion, indeed, has produced a Phillis Wheatley; but it could not produce a poet. The compositions published under her name are below the dignity of criticism. 39 </w:t>
      </w:r>
      <w:r w:rsidRPr="00BC1D76">
        <w:rPr>
          <w:rStyle w:val="StyleUnderline"/>
          <w:highlight w:val="yellow"/>
        </w:rPr>
        <w:t>Jefferson’s assessment</w:t>
      </w:r>
      <w:r w:rsidRPr="00BC1D76">
        <w:rPr>
          <w:rStyle w:val="StyleUnderline"/>
        </w:rPr>
        <w:t xml:space="preserve"> </w:t>
      </w:r>
      <w:r>
        <w:t xml:space="preserve">sets up personhood, particularly of the mind, as a prerequisite for creatorship, arguing </w:t>
      </w:r>
      <w:r w:rsidRPr="00BC1D76">
        <w:rPr>
          <w:rStyle w:val="StyleUnderline"/>
          <w:highlight w:val="yellow"/>
        </w:rPr>
        <w:t>that Wheatley’s lack of imagination stems from her inhumanity</w:t>
      </w:r>
      <w:r>
        <w:t xml:space="preserve">. He constructs her work as not only unprotectable but also unworthy of criticism. </w:t>
      </w:r>
      <w:r w:rsidRPr="00BC1D76">
        <w:rPr>
          <w:rStyle w:val="StyleUnderline"/>
          <w:highlight w:val="yellow"/>
        </w:rPr>
        <w:t>His racism runs through this section of the text, reaffirming that Black people lack higher imaginative capacity despite a talent for music. Jefferson goes on</w:t>
      </w:r>
      <w:r w:rsidRPr="00BC1D76">
        <w:rPr>
          <w:rStyle w:val="StyleUnderline"/>
        </w:rPr>
        <w:t xml:space="preserve"> to rhetorically</w:t>
      </w:r>
      <w:r>
        <w:t xml:space="preserve"> construct a distinction between labor of the mind and labor of the body, </w:t>
      </w:r>
      <w:r w:rsidRPr="00BC1D76">
        <w:rPr>
          <w:rStyle w:val="StyleUnderline"/>
          <w:highlight w:val="yellow"/>
        </w:rPr>
        <w:t>identifying whites as superior</w:t>
      </w:r>
      <w:r>
        <w:t xml:space="preserve"> in both and Black people as capable only of the latter. </w:t>
      </w:r>
      <w:r w:rsidRPr="00BC1D76">
        <w:rPr>
          <w:rStyle w:val="StyleUnderline"/>
          <w:highlight w:val="yellow"/>
        </w:rPr>
        <w:t>Incapacity for labor of the mind</w:t>
      </w:r>
      <w:r>
        <w:t xml:space="preserve"> is justification for excluding enslaved persons from citizenship. </w:t>
      </w:r>
      <w:r w:rsidRPr="00BC1D76">
        <w:rPr>
          <w:rStyle w:val="StyleUnderline"/>
        </w:rPr>
        <w:t xml:space="preserve">Jefferson observes of African Americans: </w:t>
      </w:r>
      <w:r>
        <w:t xml:space="preserve">They seem to require less sleep. A black after hard </w:t>
      </w:r>
      <w:proofErr w:type="spellStart"/>
      <w:r>
        <w:t>labour</w:t>
      </w:r>
      <w:proofErr w:type="spellEnd"/>
      <w:r>
        <w:t xml:space="preserve"> through the day, will be induced by the slightest amusements to sit up till midnight, or later, though knowing he must be out with the first dawn of the morning . . . They are more ardent after their female: but love seems with them to be more an eager desire, than a tender delicate mixture of sentiment and sensation. Their griefs are transient. Those numberless afflictions, which render it doubtful whether heaven has given life to us in mercy or in wrath, are less felt, and sooner forgotten with them. In general, their existence appears to participate more of sensation than reflection. To this must be ascribed their disposition to sleep when abstracted from their diversions, and unemployed in </w:t>
      </w:r>
      <w:proofErr w:type="spellStart"/>
      <w:r>
        <w:t>labour</w:t>
      </w:r>
      <w:proofErr w:type="spellEnd"/>
      <w:r>
        <w:t xml:space="preserve">. An animal whose body is at rest, and who does not reflect, must be disposed to sleep of course. Comparing them by their faculties of memory, reason, and imagination, it appears to me, that in memory they are equal to the whites; in reason much inferior, as I think one could scarcely be found capable of tracing and comprehending the investigations of Euclid; and that in imagination they are dull, tasteless, and anomalous. 40 </w:t>
      </w:r>
      <w:r w:rsidRPr="00BC1D76">
        <w:rPr>
          <w:rStyle w:val="StyleUnderline"/>
          <w:highlight w:val="yellow"/>
        </w:rPr>
        <w:t>Jefferson invokes typical racial scripts of anti-Blackness</w:t>
      </w:r>
      <w:r>
        <w:t xml:space="preserve"> here, highlighting unintelligence, laziness, irresponsibility, uncontrollable desire, lack of complex emotion, inability to experience pain, and bestiality as reasons that African Americans could not possibly produce intellectual properties. 41 These racial scripts do not comport with collective white male understandings of Americanness and citizenship, which emphasize ingenuity, hard work, grit, discipline, thoughtfulness, depth of feeling, and measured civic engagement. Jefferson’s racist rant sets a high bar for Black creators as compared to white creators, who were held only to statutory requirements of showing “proof of the labor of the mind,” 42 which evolved into the modern-day standard of “a modicum of creativity.” 43 Jefferson’s widely read passage also uses the strangely sentimental and notably feminine benchmark of capacity to feel emotion to prove his point. Inability to feel with depth and breadth is a sign of the inhumanity of Blackness and a racial script that is redeployed in intellectual property law in similar ways across racial groups throughout the twentieth century. Capacity to feel with depth and breadth is a marker of the humanity of white men, though their expression of emotion is always measured. Jefferson goes on: “Why not retain and incorporate the blacks into the state, and thus save the </w:t>
      </w:r>
      <w:proofErr w:type="spellStart"/>
      <w:r>
        <w:t>expence</w:t>
      </w:r>
      <w:proofErr w:type="spellEnd"/>
      <w:r>
        <w:t xml:space="preserve"> of supplying . . . the vacancies they will leave?” 44 In response, he writes, “To these objections, which are political, may be added others, which are physical and moral.” 45 In addition to evidencing the racism that marked America’s early understandings of creativity as fundamentally linked to whiteness, Jefferson’s comments forge a connection between imagined (in)capacity to create, capacity to feel, and worthiness for the right to citizenship. In his tautological argument, </w:t>
      </w:r>
      <w:r w:rsidRPr="00BC1D76">
        <w:rPr>
          <w:rStyle w:val="StyleUnderline"/>
          <w:highlight w:val="yellow"/>
        </w:rPr>
        <w:t>Jefferson defines African Americans as lacking the capacity to feel and therefore create, which makes them ineligible for citizenship.</w:t>
      </w:r>
      <w:r>
        <w:t xml:space="preserve"> In addition to advancing a racist and specious argument about Black creatorship, Jefferson trades in racial feelings. There is no objective standard for true imagination; there is only a racialized one, which is based on Jefferson’s individual sentiments projected onto the conceptual category of Black creativity. Through Notes on the State of Virginia, these personal assessments come to be public feelings, which sentimentalize and racialize creatorship, citizenship, and creativity. In a move that exemplifies emotional capitalism and anti-Blackness, Jefferson not only made it acceptable to link race, creatorship, and public feelings; he made it intuitive and compulsory.</w:t>
      </w:r>
    </w:p>
    <w:p w14:paraId="3284B8DB" w14:textId="77777777" w:rsidR="00823933" w:rsidRDefault="00823933" w:rsidP="00823933">
      <w:pPr>
        <w:pStyle w:val="Heading4"/>
      </w:pPr>
      <w:r w:rsidRPr="00A07704">
        <w:rPr>
          <w:u w:val="single"/>
        </w:rPr>
        <w:t xml:space="preserve">Topical Version of the </w:t>
      </w:r>
      <w:proofErr w:type="spellStart"/>
      <w:r w:rsidRPr="00A07704">
        <w:rPr>
          <w:u w:val="single"/>
        </w:rPr>
        <w:t>Aff</w:t>
      </w:r>
      <w:proofErr w:type="spellEnd"/>
      <w:r>
        <w:t xml:space="preserve"> – TVA – Topical affirmatives defend a hypothetical existential (potentially future?) just government’s recognition of an unconditional right of workers to strike. Tons of good, Topical K &amp; Phil </w:t>
      </w:r>
      <w:proofErr w:type="spellStart"/>
      <w:r>
        <w:t>Affs</w:t>
      </w:r>
      <w:proofErr w:type="spellEnd"/>
      <w:r>
        <w:t xml:space="preserve">. </w:t>
      </w:r>
      <w:proofErr w:type="spellStart"/>
      <w:r>
        <w:t>Affs</w:t>
      </w:r>
      <w:proofErr w:type="spellEnd"/>
      <w:r>
        <w:t xml:space="preserve"> can defend futurities of societal governance – abolition democracy, etc. </w:t>
      </w:r>
    </w:p>
    <w:p w14:paraId="28B46D38" w14:textId="77777777" w:rsidR="00823933" w:rsidRDefault="00823933" w:rsidP="00823933"/>
    <w:p w14:paraId="2CCED802" w14:textId="77777777" w:rsidR="00823933" w:rsidRDefault="00823933" w:rsidP="00823933">
      <w:pPr>
        <w:pStyle w:val="Heading4"/>
      </w:pPr>
      <w:r w:rsidRPr="00A07704">
        <w:rPr>
          <w:u w:val="single"/>
        </w:rPr>
        <w:t xml:space="preserve">No predetermined right to policy LARP arguments on the </w:t>
      </w:r>
      <w:proofErr w:type="spellStart"/>
      <w:r>
        <w:rPr>
          <w:u w:val="single"/>
        </w:rPr>
        <w:t>A</w:t>
      </w:r>
      <w:r w:rsidRPr="00A07704">
        <w:rPr>
          <w:u w:val="single"/>
        </w:rPr>
        <w:t>ff</w:t>
      </w:r>
      <w:proofErr w:type="spellEnd"/>
      <w:r>
        <w:t xml:space="preserve"> and neg LARP ground solves any policy making offense – everything is based on resolution’s wording. You still get policy arguments on the neg because you get tons of good counterplan ground like worker category PICs while excluding horrid reused neg ground like the politics DA.</w:t>
      </w:r>
    </w:p>
    <w:p w14:paraId="16419654" w14:textId="77777777" w:rsidR="00823933" w:rsidRDefault="00823933" w:rsidP="00823933"/>
    <w:p w14:paraId="6D30C092" w14:textId="77777777" w:rsidR="00823933" w:rsidRPr="00A07704" w:rsidRDefault="00823933" w:rsidP="00823933">
      <w:pPr>
        <w:pStyle w:val="Heading4"/>
      </w:pPr>
      <w:r>
        <w:t xml:space="preserve">The net benefit is in-depth debate – our interpretation of the topic allows for in depth 1-3 off debates that question core arguments of the topic </w:t>
      </w:r>
    </w:p>
    <w:p w14:paraId="025899C1" w14:textId="77777777" w:rsidR="00823933" w:rsidRDefault="00823933" w:rsidP="00823933"/>
    <w:p w14:paraId="22944539" w14:textId="0C396F5D" w:rsidR="00BE62DD" w:rsidRPr="00A81554" w:rsidRDefault="00823933" w:rsidP="00BE62DD">
      <w:pPr>
        <w:pStyle w:val="Heading4"/>
      </w:pPr>
      <w:r>
        <w:t xml:space="preserve">Topicality is voting issue for fairness and education. Drop the debater. </w:t>
      </w:r>
    </w:p>
    <w:p w14:paraId="121D33A5" w14:textId="7C7EA034" w:rsidR="00A95652" w:rsidRDefault="00A95652" w:rsidP="00B55AD5"/>
    <w:p w14:paraId="20D4D73D" w14:textId="069BFD70" w:rsidR="00823933" w:rsidRDefault="00823933" w:rsidP="00823933">
      <w:pPr>
        <w:pStyle w:val="Heading3"/>
      </w:pPr>
      <w:r>
        <w:t>2</w:t>
      </w:r>
    </w:p>
    <w:p w14:paraId="44B5DA58" w14:textId="77777777" w:rsidR="00823933" w:rsidRPr="00151CC2" w:rsidRDefault="00823933" w:rsidP="00823933">
      <w:pPr>
        <w:pStyle w:val="Heading4"/>
        <w:rPr>
          <w:rFonts w:cs="Calibri"/>
        </w:rPr>
      </w:pPr>
      <w:r w:rsidRPr="00151CC2">
        <w:rPr>
          <w:rFonts w:cs="Calibri"/>
        </w:rPr>
        <w:t>State recognition of the right to strike only reinscribes the racial capitalist state – it allows the state to modulate the potential and violence of the strike so that racial capitalism can never be effectively challenged</w:t>
      </w:r>
    </w:p>
    <w:p w14:paraId="0F8642A1" w14:textId="77777777" w:rsidR="00823933" w:rsidRPr="002B7164" w:rsidRDefault="00823933" w:rsidP="00823933">
      <w:pPr>
        <w:rPr>
          <w:rFonts w:cs="Calibri"/>
        </w:rPr>
      </w:pPr>
      <w:r w:rsidRPr="002B7164">
        <w:rPr>
          <w:rFonts w:cs="Calibri"/>
        </w:rPr>
        <w:t xml:space="preserve">Marc </w:t>
      </w:r>
      <w:proofErr w:type="spellStart"/>
      <w:r w:rsidRPr="002B7164">
        <w:rPr>
          <w:rStyle w:val="Style13ptBold"/>
          <w:rFonts w:cs="Calibri"/>
        </w:rPr>
        <w:t>Crépon</w:t>
      </w:r>
      <w:proofErr w:type="spellEnd"/>
      <w:r w:rsidRPr="002B7164">
        <w:rPr>
          <w:rStyle w:val="Style13ptBold"/>
          <w:rFonts w:cs="Calibri"/>
        </w:rPr>
        <w:t xml:space="preserve"> &amp;</w:t>
      </w:r>
      <w:r w:rsidRPr="002B7164">
        <w:rPr>
          <w:rFonts w:cs="Calibri"/>
        </w:rPr>
        <w:t xml:space="preserve"> </w:t>
      </w:r>
      <w:proofErr w:type="spellStart"/>
      <w:r w:rsidRPr="002B7164">
        <w:rPr>
          <w:rFonts w:cs="Calibri"/>
        </w:rPr>
        <w:t>Micol</w:t>
      </w:r>
      <w:proofErr w:type="spellEnd"/>
      <w:r w:rsidRPr="002B7164">
        <w:rPr>
          <w:rFonts w:cs="Calibri"/>
        </w:rPr>
        <w:t xml:space="preserve"> </w:t>
      </w:r>
      <w:r w:rsidRPr="002B7164">
        <w:rPr>
          <w:rStyle w:val="Style13ptBold"/>
          <w:rFonts w:cs="Calibri"/>
        </w:rPr>
        <w:t>Bez 19</w:t>
      </w:r>
      <w:r w:rsidRPr="002B7164">
        <w:rPr>
          <w:rFonts w:cs="Calibri"/>
        </w:rPr>
        <w:t xml:space="preserve">; Marc </w:t>
      </w:r>
      <w:proofErr w:type="spellStart"/>
      <w:r w:rsidRPr="002B7164">
        <w:rPr>
          <w:rFonts w:cs="Calibri"/>
        </w:rPr>
        <w:t>Crépon</w:t>
      </w:r>
      <w:proofErr w:type="spellEnd"/>
      <w:r w:rsidRPr="002B7164">
        <w:rPr>
          <w:rFonts w:cs="Calibri"/>
        </w:rPr>
        <w:t xml:space="preserve"> is a French philosopher and academic who writes </w:t>
      </w:r>
      <w:proofErr w:type="gramStart"/>
      <w:r w:rsidRPr="002B7164">
        <w:rPr>
          <w:rFonts w:cs="Calibri"/>
        </w:rPr>
        <w:t>on the subject of languages</w:t>
      </w:r>
      <w:proofErr w:type="gramEnd"/>
      <w:r w:rsidRPr="002B7164">
        <w:rPr>
          <w:rFonts w:cs="Calibri"/>
        </w:rPr>
        <w:t xml:space="preserve"> and communities in the French and German philosophies and contemporary political and moral philosophy. </w:t>
      </w:r>
      <w:proofErr w:type="spellStart"/>
      <w:r w:rsidRPr="002B7164">
        <w:rPr>
          <w:rFonts w:cs="Calibri"/>
        </w:rPr>
        <w:t>Micol</w:t>
      </w:r>
      <w:proofErr w:type="spellEnd"/>
      <w:r w:rsidRPr="002B7164">
        <w:rPr>
          <w:rFonts w:cs="Calibri"/>
        </w:rPr>
        <w:t xml:space="preserve"> Bez @ CPES (Cycle </w:t>
      </w:r>
      <w:proofErr w:type="spellStart"/>
      <w:r w:rsidRPr="002B7164">
        <w:rPr>
          <w:rFonts w:cs="Calibri"/>
        </w:rPr>
        <w:t>Pluridisciplinaire</w:t>
      </w:r>
      <w:proofErr w:type="spellEnd"/>
      <w:r w:rsidRPr="002B7164">
        <w:rPr>
          <w:rFonts w:cs="Calibri"/>
        </w:rPr>
        <w:t xml:space="preserve"> </w:t>
      </w:r>
      <w:proofErr w:type="spellStart"/>
      <w:r w:rsidRPr="002B7164">
        <w:rPr>
          <w:rFonts w:cs="Calibri"/>
        </w:rPr>
        <w:t>d’Études</w:t>
      </w:r>
      <w:proofErr w:type="spellEnd"/>
      <w:r w:rsidRPr="002B7164">
        <w:rPr>
          <w:rFonts w:cs="Calibri"/>
        </w:rPr>
        <w:t xml:space="preserve"> </w:t>
      </w:r>
      <w:proofErr w:type="spellStart"/>
      <w:r w:rsidRPr="002B7164">
        <w:rPr>
          <w:rFonts w:cs="Calibri"/>
        </w:rPr>
        <w:t>Supérieures</w:t>
      </w:r>
      <w:proofErr w:type="spellEnd"/>
      <w:r w:rsidRPr="002B7164">
        <w:rPr>
          <w:rFonts w:cs="Calibri"/>
        </w:rPr>
        <w:t xml:space="preserve">) at the University of Paris Sciences and Letters. The Right to Strike and Legal War in Walter Benjamin's “Toward the Critique of Violence”. Critical Times 1 August 2019; 2 (2): 252–260. </w:t>
      </w:r>
      <w:hyperlink r:id="rId10" w:history="1">
        <w:r w:rsidRPr="002B7164">
          <w:rPr>
            <w:rStyle w:val="Hyperlink"/>
            <w:rFonts w:cs="Calibri"/>
          </w:rPr>
          <w:t>https://read.dukeupress.edu/critical-times/article/2/2/252/141479/The-Right-to-Strike-and-Legal-War-in-Walter</w:t>
        </w:r>
      </w:hyperlink>
      <w:r w:rsidRPr="002B7164">
        <w:rPr>
          <w:rFonts w:cs="Calibri"/>
        </w:rPr>
        <w:t xml:space="preserve"> </w:t>
      </w:r>
      <w:proofErr w:type="spellStart"/>
      <w:r w:rsidRPr="002B7164">
        <w:rPr>
          <w:rFonts w:cs="Calibri"/>
        </w:rPr>
        <w:t>brett</w:t>
      </w:r>
      <w:proofErr w:type="spellEnd"/>
    </w:p>
    <w:p w14:paraId="2CB6E591" w14:textId="77777777" w:rsidR="00823933" w:rsidRPr="00E0564B" w:rsidRDefault="00823933" w:rsidP="00823933">
      <w:pPr>
        <w:rPr>
          <w:rFonts w:cs="Calibri"/>
          <w:u w:val="single"/>
        </w:rPr>
      </w:pPr>
      <w:r w:rsidRPr="002B7164">
        <w:rPr>
          <w:rFonts w:cs="Calibri"/>
          <w:sz w:val="16"/>
        </w:rPr>
        <w:t xml:space="preserve">In other words, </w:t>
      </w:r>
      <w:r w:rsidRPr="002B7164">
        <w:rPr>
          <w:rStyle w:val="StyleUnderline"/>
          <w:rFonts w:cs="Calibri"/>
        </w:rPr>
        <w:t xml:space="preserve">nothing would endanger the law more than the possibility of its authority being contested by a violence over which it has </w:t>
      </w:r>
      <w:r w:rsidRPr="002B7164">
        <w:rPr>
          <w:rStyle w:val="Emphasis"/>
          <w:rFonts w:cs="Calibri"/>
        </w:rPr>
        <w:t>no control</w:t>
      </w:r>
      <w:r w:rsidRPr="002B7164">
        <w:rPr>
          <w:rFonts w:cs="Calibri"/>
          <w:sz w:val="16"/>
        </w:rPr>
        <w:t xml:space="preserve">. </w:t>
      </w:r>
      <w:r w:rsidRPr="004058E5">
        <w:rPr>
          <w:rStyle w:val="StyleUnderline"/>
          <w:rFonts w:cs="Calibri"/>
          <w:highlight w:val="cyan"/>
        </w:rPr>
        <w:t>The function of</w:t>
      </w:r>
      <w:r w:rsidRPr="002B7164">
        <w:rPr>
          <w:rStyle w:val="StyleUnderline"/>
          <w:rFonts w:cs="Calibri"/>
        </w:rPr>
        <w:t xml:space="preserve"> the </w:t>
      </w:r>
      <w:r w:rsidRPr="004058E5">
        <w:rPr>
          <w:rStyle w:val="StyleUnderline"/>
          <w:rFonts w:cs="Calibri"/>
          <w:highlight w:val="cyan"/>
        </w:rPr>
        <w:t>law would</w:t>
      </w:r>
      <w:r w:rsidRPr="002B7164">
        <w:rPr>
          <w:rStyle w:val="StyleUnderline"/>
          <w:rFonts w:cs="Calibri"/>
        </w:rPr>
        <w:t xml:space="preserve"> therefore </w:t>
      </w:r>
      <w:r w:rsidRPr="004058E5">
        <w:rPr>
          <w:rStyle w:val="StyleUnderline"/>
          <w:rFonts w:cs="Calibri"/>
          <w:highlight w:val="cyan"/>
        </w:rPr>
        <w:t>be</w:t>
      </w:r>
      <w:r w:rsidRPr="002B7164">
        <w:rPr>
          <w:rFonts w:cs="Calibri"/>
          <w:sz w:val="16"/>
        </w:rPr>
        <w:t xml:space="preserve">, first and foremost, </w:t>
      </w:r>
      <w:r w:rsidRPr="004058E5">
        <w:rPr>
          <w:rStyle w:val="StyleUnderline"/>
          <w:rFonts w:cs="Calibri"/>
          <w:highlight w:val="cyan"/>
        </w:rPr>
        <w:t xml:space="preserve">to </w:t>
      </w:r>
      <w:r w:rsidRPr="004058E5">
        <w:rPr>
          <w:rStyle w:val="Emphasis"/>
          <w:rFonts w:cs="Calibri"/>
          <w:highlight w:val="cyan"/>
        </w:rPr>
        <w:t>contain violence</w:t>
      </w:r>
      <w:r w:rsidRPr="002B7164">
        <w:rPr>
          <w:rStyle w:val="StyleUnderline"/>
          <w:rFonts w:cs="Calibri"/>
        </w:rPr>
        <w:t xml:space="preserve"> within its own </w:t>
      </w:r>
      <w:r w:rsidRPr="002B7164">
        <w:rPr>
          <w:rStyle w:val="Emphasis"/>
          <w:rFonts w:cs="Calibri"/>
        </w:rPr>
        <w:t>boundaries</w:t>
      </w:r>
      <w:r w:rsidRPr="002B7164">
        <w:rPr>
          <w:rFonts w:cs="Calibri"/>
          <w:sz w:val="16"/>
        </w:rPr>
        <w:t xml:space="preserve">. It is in this context that, </w:t>
      </w:r>
      <w:r w:rsidRPr="002B7164">
        <w:rPr>
          <w:rStyle w:val="StyleUnderline"/>
          <w:rFonts w:cs="Calibri"/>
        </w:rPr>
        <w:t>to demonstrate this surprising hypothesis, Benjamin invokes</w:t>
      </w:r>
      <w:r w:rsidRPr="002B7164">
        <w:rPr>
          <w:rFonts w:cs="Calibri"/>
          <w:sz w:val="16"/>
        </w:rPr>
        <w:t xml:space="preserve"> two examples: </w:t>
      </w:r>
      <w:r w:rsidRPr="002B7164">
        <w:rPr>
          <w:rStyle w:val="Emphasis"/>
          <w:rFonts w:cs="Calibri"/>
        </w:rPr>
        <w:t>the right to strike guaranteed by the state</w:t>
      </w:r>
      <w:r w:rsidRPr="002B7164">
        <w:rPr>
          <w:rFonts w:cs="Calibri"/>
          <w:sz w:val="16"/>
        </w:rPr>
        <w:t xml:space="preserve"> and the law of war. Let us return to the place that the right to strike occupies within class struggle. To begin with, the very idea of such a </w:t>
      </w:r>
      <w:r w:rsidRPr="002B7164">
        <w:rPr>
          <w:rStyle w:val="StyleUnderline"/>
          <w:rFonts w:cs="Calibri"/>
        </w:rPr>
        <w:t xml:space="preserve">struggle implies certain forms of </w:t>
      </w:r>
      <w:r w:rsidRPr="002B7164">
        <w:rPr>
          <w:rStyle w:val="Emphasis"/>
          <w:rFonts w:cs="Calibri"/>
        </w:rPr>
        <w:t>violence</w:t>
      </w:r>
      <w:r w:rsidRPr="002B7164">
        <w:rPr>
          <w:rFonts w:cs="Calibri"/>
          <w:sz w:val="16"/>
        </w:rPr>
        <w:t xml:space="preserve">. </w:t>
      </w:r>
      <w:r w:rsidRPr="004058E5">
        <w:rPr>
          <w:rStyle w:val="StyleUnderline"/>
          <w:rFonts w:cs="Calibri"/>
          <w:highlight w:val="cyan"/>
        </w:rPr>
        <w:t>The strike</w:t>
      </w:r>
      <w:r w:rsidRPr="002B7164">
        <w:rPr>
          <w:rStyle w:val="StyleUnderline"/>
          <w:rFonts w:cs="Calibri"/>
        </w:rPr>
        <w:t xml:space="preserve"> could then be </w:t>
      </w:r>
      <w:r w:rsidRPr="004058E5">
        <w:rPr>
          <w:rStyle w:val="StyleUnderline"/>
          <w:rFonts w:cs="Calibri"/>
          <w:highlight w:val="cyan"/>
        </w:rPr>
        <w:t>understood as one of the recognizable forms</w:t>
      </w:r>
      <w:r w:rsidRPr="002B7164">
        <w:rPr>
          <w:rStyle w:val="StyleUnderline"/>
          <w:rFonts w:cs="Calibri"/>
        </w:rPr>
        <w:t xml:space="preserve"> </w:t>
      </w:r>
      <w:r w:rsidRPr="004058E5">
        <w:rPr>
          <w:rStyle w:val="StyleUnderline"/>
          <w:rFonts w:cs="Calibri"/>
          <w:highlight w:val="cyan"/>
        </w:rPr>
        <w:t>that this violence can take</w:t>
      </w:r>
      <w:r w:rsidRPr="002B7164">
        <w:rPr>
          <w:rFonts w:cs="Calibri"/>
          <w:sz w:val="16"/>
        </w:rPr>
        <w:t xml:space="preserve">. However, </w:t>
      </w:r>
      <w:r w:rsidRPr="002B7164">
        <w:rPr>
          <w:rStyle w:val="StyleUnderline"/>
          <w:rFonts w:cs="Calibri"/>
        </w:rPr>
        <w:t>this</w:t>
      </w:r>
      <w:r w:rsidRPr="002B7164">
        <w:rPr>
          <w:rFonts w:cs="Calibri"/>
          <w:sz w:val="16"/>
        </w:rPr>
        <w:t xml:space="preserve"> analytical framework </w:t>
      </w:r>
      <w:r w:rsidRPr="002B7164">
        <w:rPr>
          <w:rStyle w:val="Emphasis"/>
          <w:rFonts w:cs="Calibri"/>
        </w:rPr>
        <w:t>is undermined</w:t>
      </w:r>
      <w:r w:rsidRPr="002B7164">
        <w:rPr>
          <w:rStyle w:val="StyleUnderline"/>
          <w:rFonts w:cs="Calibri"/>
        </w:rPr>
        <w:t xml:space="preserve"> as soon as this form of violence becomes regulated by </w:t>
      </w:r>
      <w:r w:rsidRPr="004058E5">
        <w:rPr>
          <w:rStyle w:val="StyleUnderline"/>
          <w:rFonts w:cs="Calibri"/>
          <w:highlight w:val="cyan"/>
        </w:rPr>
        <w:t xml:space="preserve">a </w:t>
      </w:r>
      <w:r w:rsidRPr="004058E5">
        <w:rPr>
          <w:rStyle w:val="Emphasis"/>
          <w:rFonts w:cs="Calibri"/>
          <w:highlight w:val="cyan"/>
        </w:rPr>
        <w:t>“right to strike,”</w:t>
      </w:r>
      <w:r w:rsidRPr="002B7164">
        <w:rPr>
          <w:rFonts w:cs="Calibri"/>
          <w:sz w:val="16"/>
        </w:rPr>
        <w:t xml:space="preserve"> </w:t>
      </w:r>
      <w:r w:rsidRPr="002B7164">
        <w:rPr>
          <w:rStyle w:val="StyleUnderline"/>
          <w:rFonts w:cs="Calibri"/>
        </w:rPr>
        <w:t>such as the one recognized by law in France in 1864</w:t>
      </w:r>
      <w:r w:rsidRPr="002B7164">
        <w:rPr>
          <w:rFonts w:cs="Calibri"/>
          <w:sz w:val="16"/>
        </w:rPr>
        <w:t xml:space="preserve">. What </w:t>
      </w:r>
      <w:r w:rsidRPr="002B7164">
        <w:rPr>
          <w:rStyle w:val="StyleUnderline"/>
          <w:rFonts w:cs="Calibri"/>
        </w:rPr>
        <w:t>this recognition</w:t>
      </w:r>
      <w:r w:rsidRPr="002B7164">
        <w:rPr>
          <w:rFonts w:cs="Calibri"/>
          <w:sz w:val="16"/>
        </w:rPr>
        <w:t xml:space="preserve"> engages </w:t>
      </w:r>
      <w:r w:rsidRPr="004058E5">
        <w:rPr>
          <w:rStyle w:val="StyleUnderline"/>
          <w:rFonts w:cs="Calibri"/>
          <w:highlight w:val="cyan"/>
        </w:rPr>
        <w:t>is</w:t>
      </w:r>
      <w:r w:rsidRPr="002B7164">
        <w:rPr>
          <w:rFonts w:cs="Calibri"/>
          <w:sz w:val="16"/>
        </w:rPr>
        <w:t xml:space="preserve">, in fact, </w:t>
      </w:r>
      <w:r w:rsidRPr="002B7164">
        <w:rPr>
          <w:rStyle w:val="StyleUnderline"/>
          <w:rFonts w:cs="Calibri"/>
        </w:rPr>
        <w:t xml:space="preserve">the will of the state to control the </w:t>
      </w:r>
      <w:r w:rsidRPr="002B7164">
        <w:rPr>
          <w:rStyle w:val="Emphasis"/>
          <w:rFonts w:cs="Calibri"/>
        </w:rPr>
        <w:t>possible “violence”</w:t>
      </w:r>
      <w:r w:rsidRPr="002B7164">
        <w:rPr>
          <w:rStyle w:val="StyleUnderline"/>
          <w:rFonts w:cs="Calibri"/>
        </w:rPr>
        <w:t xml:space="preserve"> of the strike</w:t>
      </w:r>
      <w:r w:rsidRPr="002B7164">
        <w:rPr>
          <w:rFonts w:cs="Calibri"/>
          <w:sz w:val="16"/>
        </w:rPr>
        <w:t xml:space="preserve">. </w:t>
      </w:r>
      <w:r w:rsidRPr="002B7164">
        <w:rPr>
          <w:rStyle w:val="StyleUnderline"/>
          <w:rFonts w:cs="Calibri"/>
        </w:rPr>
        <w:t xml:space="preserve">Thus, </w:t>
      </w:r>
      <w:r w:rsidRPr="002B7164">
        <w:rPr>
          <w:rStyle w:val="Emphasis"/>
          <w:rFonts w:cs="Calibri"/>
        </w:rPr>
        <w:t xml:space="preserve">the “right” </w:t>
      </w:r>
      <w:r w:rsidRPr="002B7164">
        <w:rPr>
          <w:rStyle w:val="StyleUnderline"/>
          <w:rFonts w:cs="Calibri"/>
        </w:rPr>
        <w:t xml:space="preserve">of the right to strike appears as </w:t>
      </w:r>
      <w:r w:rsidRPr="004058E5">
        <w:rPr>
          <w:rStyle w:val="StyleUnderline"/>
          <w:rFonts w:cs="Calibri"/>
          <w:highlight w:val="cyan"/>
        </w:rPr>
        <w:t xml:space="preserve">the </w:t>
      </w:r>
      <w:r w:rsidRPr="004058E5">
        <w:rPr>
          <w:rStyle w:val="Emphasis"/>
          <w:rFonts w:cs="Calibri"/>
          <w:highlight w:val="cyan"/>
        </w:rPr>
        <w:t>best</w:t>
      </w:r>
      <w:r w:rsidRPr="002B7164">
        <w:rPr>
          <w:rStyle w:val="StyleUnderline"/>
          <w:rFonts w:cs="Calibri"/>
        </w:rPr>
        <w:t xml:space="preserve">, </w:t>
      </w:r>
      <w:r w:rsidRPr="004058E5">
        <w:rPr>
          <w:rStyle w:val="StyleUnderline"/>
          <w:rFonts w:cs="Calibri"/>
          <w:highlight w:val="cyan"/>
        </w:rPr>
        <w:t xml:space="preserve">if not the </w:t>
      </w:r>
      <w:r w:rsidRPr="004058E5">
        <w:rPr>
          <w:rStyle w:val="Emphasis"/>
          <w:rFonts w:cs="Calibri"/>
          <w:highlight w:val="cyan"/>
        </w:rPr>
        <w:t>only</w:t>
      </w:r>
      <w:r w:rsidRPr="002B7164">
        <w:rPr>
          <w:rStyle w:val="StyleUnderline"/>
          <w:rFonts w:cs="Calibri"/>
        </w:rPr>
        <w:t xml:space="preserve">, </w:t>
      </w:r>
      <w:r w:rsidRPr="004058E5">
        <w:rPr>
          <w:rStyle w:val="StyleUnderline"/>
          <w:rFonts w:cs="Calibri"/>
          <w:highlight w:val="cyan"/>
        </w:rPr>
        <w:t>way</w:t>
      </w:r>
      <w:r w:rsidRPr="002B7164">
        <w:rPr>
          <w:rStyle w:val="StyleUnderline"/>
          <w:rFonts w:cs="Calibri"/>
        </w:rPr>
        <w:t xml:space="preserve"> for the state </w:t>
      </w:r>
      <w:r w:rsidRPr="004058E5">
        <w:rPr>
          <w:rStyle w:val="StyleUnderline"/>
          <w:rFonts w:cs="Calibri"/>
          <w:highlight w:val="cyan"/>
        </w:rPr>
        <w:t xml:space="preserve">to </w:t>
      </w:r>
      <w:r w:rsidRPr="004058E5">
        <w:rPr>
          <w:rStyle w:val="Emphasis"/>
          <w:rFonts w:cs="Calibri"/>
          <w:highlight w:val="cyan"/>
        </w:rPr>
        <w:t>circumscribe</w:t>
      </w:r>
      <w:r w:rsidRPr="002B7164">
        <w:rPr>
          <w:rStyle w:val="Emphasis"/>
          <w:rFonts w:cs="Calibri"/>
        </w:rPr>
        <w:t xml:space="preserve"> </w:t>
      </w:r>
      <w:r w:rsidRPr="004058E5">
        <w:rPr>
          <w:rStyle w:val="StyleUnderline"/>
          <w:rFonts w:cs="Calibri"/>
          <w:highlight w:val="cyan"/>
        </w:rPr>
        <w:t>within</w:t>
      </w:r>
      <w:r w:rsidRPr="002B7164">
        <w:rPr>
          <w:rFonts w:cs="Calibri"/>
          <w:sz w:val="16"/>
        </w:rPr>
        <w:t xml:space="preserve"> (and via) </w:t>
      </w:r>
      <w:r w:rsidRPr="004058E5">
        <w:rPr>
          <w:rStyle w:val="StyleUnderline"/>
          <w:rFonts w:cs="Calibri"/>
          <w:highlight w:val="cyan"/>
        </w:rPr>
        <w:t>the law the</w:t>
      </w:r>
      <w:r w:rsidRPr="002B7164">
        <w:rPr>
          <w:rStyle w:val="StyleUnderline"/>
          <w:rFonts w:cs="Calibri"/>
        </w:rPr>
        <w:t xml:space="preserve"> relative </w:t>
      </w:r>
      <w:r w:rsidRPr="004058E5">
        <w:rPr>
          <w:rStyle w:val="StyleUnderline"/>
          <w:rFonts w:cs="Calibri"/>
          <w:highlight w:val="cyan"/>
        </w:rPr>
        <w:t>violence of</w:t>
      </w:r>
      <w:r w:rsidRPr="002B7164">
        <w:rPr>
          <w:rStyle w:val="StyleUnderline"/>
          <w:rFonts w:cs="Calibri"/>
        </w:rPr>
        <w:t xml:space="preserve"> class </w:t>
      </w:r>
      <w:r w:rsidRPr="004058E5">
        <w:rPr>
          <w:rStyle w:val="Emphasis"/>
          <w:rFonts w:cs="Calibri"/>
          <w:highlight w:val="cyan"/>
        </w:rPr>
        <w:t>struggle</w:t>
      </w:r>
      <w:r w:rsidRPr="002B7164">
        <w:rPr>
          <w:rStyle w:val="Emphasis"/>
          <w:rFonts w:cs="Calibri"/>
        </w:rPr>
        <w:t>s</w:t>
      </w:r>
      <w:r w:rsidRPr="002B7164">
        <w:rPr>
          <w:rFonts w:cs="Calibri"/>
          <w:sz w:val="16"/>
        </w:rPr>
        <w:t xml:space="preserve">. We might consider this to be the perfect illustration of the </w:t>
      </w:r>
      <w:proofErr w:type="gramStart"/>
      <w:r w:rsidRPr="002B7164">
        <w:rPr>
          <w:rFonts w:cs="Calibri"/>
          <w:sz w:val="16"/>
        </w:rPr>
        <w:t>aforementioned hypothesis</w:t>
      </w:r>
      <w:proofErr w:type="gramEnd"/>
      <w:r w:rsidRPr="002B7164">
        <w:rPr>
          <w:rFonts w:cs="Calibri"/>
          <w:sz w:val="16"/>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2B7164">
        <w:rPr>
          <w:rStyle w:val="StyleUnderline"/>
          <w:rFonts w:cs="Calibri"/>
        </w:rPr>
        <w:t>What is at stake is the possibility for a certain type of strike</w:t>
      </w:r>
      <w:r w:rsidRPr="002B7164">
        <w:rPr>
          <w:rFonts w:cs="Calibri"/>
          <w:sz w:val="16"/>
        </w:rPr>
        <w:t xml:space="preserve"> (</w:t>
      </w:r>
      <w:r w:rsidRPr="004058E5">
        <w:rPr>
          <w:rStyle w:val="Emphasis"/>
          <w:rFonts w:cs="Calibri"/>
          <w:highlight w:val="cyan"/>
        </w:rPr>
        <w:t>the proletarian general strike</w:t>
      </w:r>
      <w:r w:rsidRPr="002B7164">
        <w:rPr>
          <w:rFonts w:cs="Calibri"/>
          <w:sz w:val="16"/>
        </w:rPr>
        <w:t xml:space="preserve">) </w:t>
      </w:r>
      <w:r w:rsidRPr="002B7164">
        <w:rPr>
          <w:rStyle w:val="StyleUnderline"/>
          <w:rFonts w:cs="Calibri"/>
        </w:rPr>
        <w:t xml:space="preserve">to </w:t>
      </w:r>
      <w:r w:rsidRPr="002B7164">
        <w:rPr>
          <w:rStyle w:val="Emphasis"/>
          <w:rFonts w:cs="Calibri"/>
        </w:rPr>
        <w:t>exceed the limits</w:t>
      </w:r>
      <w:r w:rsidRPr="002B7164">
        <w:rPr>
          <w:rStyle w:val="StyleUnderline"/>
          <w:rFonts w:cs="Calibri"/>
        </w:rPr>
        <w:t xml:space="preserve"> of the right to strike— </w:t>
      </w:r>
      <w:r w:rsidRPr="002B7164">
        <w:rPr>
          <w:rStyle w:val="Emphasis"/>
          <w:rFonts w:cs="Calibri"/>
        </w:rPr>
        <w:t>turning</w:t>
      </w:r>
      <w:r w:rsidRPr="002B7164">
        <w:rPr>
          <w:rStyle w:val="StyleUnderline"/>
          <w:rFonts w:cs="Calibri"/>
        </w:rPr>
        <w:t xml:space="preserve">, in other words, </w:t>
      </w:r>
      <w:r w:rsidRPr="002B7164">
        <w:rPr>
          <w:rStyle w:val="Emphasis"/>
          <w:rFonts w:cs="Calibri"/>
        </w:rPr>
        <w:t>the right to strike against the law itself</w:t>
      </w:r>
      <w:r w:rsidRPr="002B7164">
        <w:rPr>
          <w:rFonts w:cs="Calibri"/>
          <w:sz w:val="16"/>
        </w:rPr>
        <w:t xml:space="preserve">. The phenomenon is that of an autoimmune process, in which </w:t>
      </w:r>
      <w:r w:rsidRPr="002B7164">
        <w:rPr>
          <w:rStyle w:val="StyleUnderline"/>
          <w:rFonts w:cs="Calibri"/>
        </w:rPr>
        <w:t>the right to strike</w:t>
      </w:r>
      <w:r w:rsidRPr="002B7164">
        <w:rPr>
          <w:rFonts w:cs="Calibri"/>
          <w:sz w:val="16"/>
        </w:rPr>
        <w:t xml:space="preserve"> that </w:t>
      </w:r>
      <w:r w:rsidRPr="002B7164">
        <w:rPr>
          <w:rStyle w:val="StyleUnderline"/>
          <w:rFonts w:cs="Calibri"/>
        </w:rPr>
        <w:t>is</w:t>
      </w:r>
      <w:r w:rsidRPr="002B7164">
        <w:rPr>
          <w:rFonts w:cs="Calibri"/>
          <w:sz w:val="16"/>
        </w:rPr>
        <w:t xml:space="preserve"> meant to protect the law against the possible violence of class struggles is </w:t>
      </w:r>
      <w:r w:rsidRPr="002B7164">
        <w:rPr>
          <w:rStyle w:val="StyleUnderline"/>
          <w:rFonts w:cs="Calibri"/>
        </w:rPr>
        <w:t>transformed into a means for the destruction of the law</w:t>
      </w:r>
      <w:r w:rsidRPr="002B7164">
        <w:rPr>
          <w:rFonts w:cs="Calibri"/>
          <w:sz w:val="16"/>
        </w:rPr>
        <w:t xml:space="preserve">. The difference between the two types of strikes is nevertheless introduced with a condition: “The validity of this statement, however, is not unrestricted because it is not unconditional,” notes Benjamin in §7. </w:t>
      </w:r>
      <w:r w:rsidRPr="004058E5">
        <w:rPr>
          <w:rStyle w:val="StyleUnderline"/>
          <w:rFonts w:cs="Calibri"/>
          <w:sz w:val="28"/>
          <w:szCs w:val="28"/>
          <w:highlight w:val="cyan"/>
        </w:rPr>
        <w:t>We would be mistaken in believing that the right to strike is</w:t>
      </w:r>
      <w:r w:rsidRPr="002B7164">
        <w:rPr>
          <w:rStyle w:val="StyleUnderline"/>
          <w:rFonts w:cs="Calibri"/>
          <w:sz w:val="28"/>
          <w:szCs w:val="28"/>
        </w:rPr>
        <w:t xml:space="preserve"> granted and </w:t>
      </w:r>
      <w:r w:rsidRPr="004058E5">
        <w:rPr>
          <w:rStyle w:val="Emphasis"/>
          <w:rFonts w:cs="Calibri"/>
          <w:sz w:val="28"/>
          <w:szCs w:val="28"/>
          <w:highlight w:val="cyan"/>
        </w:rPr>
        <w:t>guaranteed unconditionally</w:t>
      </w:r>
      <w:r w:rsidRPr="002B7164">
        <w:rPr>
          <w:rFonts w:cs="Calibri"/>
          <w:sz w:val="16"/>
        </w:rPr>
        <w:t xml:space="preserve">. Rather, </w:t>
      </w:r>
      <w:r w:rsidRPr="004058E5">
        <w:rPr>
          <w:rStyle w:val="StyleUnderline"/>
          <w:rFonts w:cs="Calibri"/>
          <w:highlight w:val="cyan"/>
        </w:rPr>
        <w:t xml:space="preserve">it is </w:t>
      </w:r>
      <w:r w:rsidRPr="004058E5">
        <w:rPr>
          <w:rStyle w:val="Emphasis"/>
          <w:rFonts w:cs="Calibri"/>
          <w:highlight w:val="cyan"/>
        </w:rPr>
        <w:t>structurally subjected</w:t>
      </w:r>
      <w:r w:rsidRPr="004058E5">
        <w:rPr>
          <w:rStyle w:val="StyleUnderline"/>
          <w:rFonts w:cs="Calibri"/>
          <w:highlight w:val="cyan"/>
        </w:rPr>
        <w:t xml:space="preserve"> to</w:t>
      </w:r>
      <w:r w:rsidRPr="002B7164">
        <w:rPr>
          <w:rStyle w:val="StyleUnderline"/>
          <w:rFonts w:cs="Calibri"/>
        </w:rPr>
        <w:t xml:space="preserve"> a conflict of interpretations, those of </w:t>
      </w:r>
      <w:r w:rsidRPr="002B7164">
        <w:rPr>
          <w:rStyle w:val="Emphasis"/>
          <w:rFonts w:cs="Calibri"/>
        </w:rPr>
        <w:t>the workers</w:t>
      </w:r>
      <w:r w:rsidRPr="002B7164">
        <w:rPr>
          <w:rStyle w:val="StyleUnderline"/>
          <w:rFonts w:cs="Calibri"/>
        </w:rPr>
        <w:t xml:space="preserve">, on the one hand, and of </w:t>
      </w:r>
      <w:r w:rsidRPr="004058E5">
        <w:rPr>
          <w:rStyle w:val="Emphasis"/>
          <w:rFonts w:cs="Calibri"/>
          <w:highlight w:val="cyan"/>
        </w:rPr>
        <w:t>the state</w:t>
      </w:r>
      <w:r w:rsidRPr="002B7164">
        <w:rPr>
          <w:rStyle w:val="StyleUnderline"/>
          <w:rFonts w:cs="Calibri"/>
        </w:rPr>
        <w:t xml:space="preserve"> on the other</w:t>
      </w:r>
      <w:r w:rsidRPr="002B7164">
        <w:rPr>
          <w:rFonts w:cs="Calibri"/>
          <w:sz w:val="16"/>
        </w:rPr>
        <w:t xml:space="preserve">. </w:t>
      </w:r>
      <w:r w:rsidRPr="002B7164">
        <w:rPr>
          <w:rStyle w:val="StyleUnderline"/>
          <w:rFonts w:cs="Calibri"/>
        </w:rPr>
        <w:t xml:space="preserve">From the point of view of the state, the partial strike cannot under any circumstance be understood as </w:t>
      </w:r>
      <w:r w:rsidRPr="004058E5">
        <w:rPr>
          <w:rStyle w:val="StyleUnderline"/>
          <w:rFonts w:cs="Calibri"/>
          <w:highlight w:val="cyan"/>
        </w:rPr>
        <w:t>a right to</w:t>
      </w:r>
      <w:r w:rsidRPr="002B7164">
        <w:rPr>
          <w:rStyle w:val="StyleUnderline"/>
          <w:rFonts w:cs="Calibri"/>
        </w:rPr>
        <w:t xml:space="preserve"> </w:t>
      </w:r>
      <w:r w:rsidRPr="002B7164">
        <w:rPr>
          <w:rStyle w:val="Emphasis"/>
          <w:rFonts w:cs="Calibri"/>
        </w:rPr>
        <w:t>exercise violence</w:t>
      </w:r>
      <w:r w:rsidRPr="002B7164">
        <w:rPr>
          <w:rStyle w:val="StyleUnderline"/>
          <w:rFonts w:cs="Calibri"/>
        </w:rPr>
        <w:t>, but rather as the right to extract oneself from a preexisting</w:t>
      </w:r>
      <w:r w:rsidRPr="002B7164">
        <w:rPr>
          <w:rFonts w:cs="Calibri"/>
          <w:sz w:val="16"/>
        </w:rPr>
        <w:t xml:space="preserve"> (and verifiable) </w:t>
      </w:r>
      <w:r w:rsidRPr="002B7164">
        <w:rPr>
          <w:rStyle w:val="StyleUnderline"/>
          <w:rFonts w:cs="Calibri"/>
        </w:rPr>
        <w:t>violence: that of the employer</w:t>
      </w:r>
      <w:r w:rsidRPr="002B7164">
        <w:rPr>
          <w:rFonts w:cs="Calibri"/>
          <w:sz w:val="16"/>
        </w:rPr>
        <w:t xml:space="preserve">. In this sense, the partial strike should be considered </w:t>
      </w:r>
      <w:r w:rsidRPr="002B7164">
        <w:rPr>
          <w:rStyle w:val="StyleUnderline"/>
          <w:rFonts w:cs="Calibri"/>
        </w:rPr>
        <w:t xml:space="preserve">a </w:t>
      </w:r>
      <w:r w:rsidRPr="004058E5">
        <w:rPr>
          <w:rStyle w:val="Emphasis"/>
          <w:rFonts w:cs="Calibri"/>
          <w:highlight w:val="cyan"/>
        </w:rPr>
        <w:t>nonviolent action</w:t>
      </w:r>
      <w:r w:rsidRPr="002B7164">
        <w:rPr>
          <w:rFonts w:cs="Calibri"/>
          <w:sz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w:t>
      </w:r>
      <w:r w:rsidRPr="002B7164">
        <w:rPr>
          <w:rStyle w:val="StyleUnderline"/>
          <w:rFonts w:cs="Calibri"/>
        </w:rPr>
        <w:t>the state would</w:t>
      </w:r>
      <w:r w:rsidRPr="002B7164">
        <w:rPr>
          <w:rFonts w:cs="Calibri"/>
          <w:sz w:val="16"/>
        </w:rPr>
        <w:t xml:space="preserve"> similarly </w:t>
      </w:r>
      <w:r w:rsidRPr="002B7164">
        <w:rPr>
          <w:rStyle w:val="StyleUnderline"/>
          <w:rFonts w:cs="Calibri"/>
        </w:rPr>
        <w:t>lack the incentive to make such a judgment call</w:t>
      </w:r>
      <w:r w:rsidRPr="002B7164">
        <w:rPr>
          <w:rFonts w:cs="Calibri"/>
          <w:sz w:val="16"/>
        </w:rPr>
        <w:t xml:space="preserve">. </w:t>
      </w:r>
      <w:r w:rsidRPr="002B7164">
        <w:rPr>
          <w:rStyle w:val="StyleUnderline"/>
          <w:rFonts w:cs="Calibri"/>
        </w:rPr>
        <w:t>It is nearly impossible, in fact, to find a single instance of a strike in which this recognition of violence was not subject to considerable controversy</w:t>
      </w:r>
      <w:r w:rsidRPr="002B7164">
        <w:rPr>
          <w:rFonts w:cs="Calibri"/>
          <w:sz w:val="16"/>
        </w:rPr>
        <w:t xml:space="preserve">. The political game is thus the following: </w:t>
      </w:r>
      <w:r w:rsidRPr="004058E5">
        <w:rPr>
          <w:rStyle w:val="StyleUnderline"/>
          <w:rFonts w:cs="Calibri"/>
          <w:highlight w:val="cyan"/>
        </w:rPr>
        <w:t>the state legislated the right to strike</w:t>
      </w:r>
      <w:r w:rsidRPr="002B7164">
        <w:rPr>
          <w:rFonts w:cs="Calibri"/>
          <w:sz w:val="16"/>
        </w:rPr>
        <w:t xml:space="preserve"> </w:t>
      </w:r>
      <w:proofErr w:type="gramStart"/>
      <w:r w:rsidRPr="002B7164">
        <w:rPr>
          <w:rFonts w:cs="Calibri"/>
          <w:sz w:val="16"/>
        </w:rPr>
        <w:t xml:space="preserve">in order </w:t>
      </w:r>
      <w:r w:rsidRPr="004058E5">
        <w:rPr>
          <w:rStyle w:val="StyleUnderline"/>
          <w:rFonts w:cs="Calibri"/>
          <w:highlight w:val="cyan"/>
        </w:rPr>
        <w:t>to</w:t>
      </w:r>
      <w:proofErr w:type="gramEnd"/>
      <w:r w:rsidRPr="004058E5">
        <w:rPr>
          <w:rStyle w:val="StyleUnderline"/>
          <w:rFonts w:cs="Calibri"/>
          <w:highlight w:val="cyan"/>
        </w:rPr>
        <w:t xml:space="preserve"> contain class struggles</w:t>
      </w:r>
      <w:r w:rsidRPr="004058E5">
        <w:rPr>
          <w:rFonts w:cs="Calibri"/>
          <w:sz w:val="16"/>
          <w:highlight w:val="cyan"/>
        </w:rPr>
        <w:t>,</w:t>
      </w:r>
      <w:r w:rsidRPr="002B7164">
        <w:rPr>
          <w:rFonts w:cs="Calibri"/>
          <w:sz w:val="16"/>
        </w:rPr>
        <w:t xml:space="preserve"> </w:t>
      </w:r>
      <w:r w:rsidRPr="004058E5">
        <w:rPr>
          <w:rStyle w:val="StyleUnderline"/>
          <w:rFonts w:cs="Calibri"/>
          <w:highlight w:val="cyan"/>
        </w:rPr>
        <w:t>with the condition that workers</w:t>
      </w:r>
      <w:r w:rsidRPr="002B7164">
        <w:rPr>
          <w:rStyle w:val="StyleUnderline"/>
          <w:rFonts w:cs="Calibri"/>
        </w:rPr>
        <w:t xml:space="preserve"> must </w:t>
      </w:r>
      <w:r w:rsidRPr="004058E5">
        <w:rPr>
          <w:rStyle w:val="StyleUnderline"/>
          <w:rFonts w:cs="Calibri"/>
          <w:highlight w:val="cyan"/>
        </w:rPr>
        <w:t xml:space="preserve">have </w:t>
      </w:r>
      <w:r w:rsidRPr="004058E5">
        <w:rPr>
          <w:rStyle w:val="Emphasis"/>
          <w:rFonts w:cs="Calibri"/>
          <w:highlight w:val="cyan"/>
        </w:rPr>
        <w:t>“good reason”</w:t>
      </w:r>
      <w:r w:rsidRPr="004058E5">
        <w:rPr>
          <w:rStyle w:val="StyleUnderline"/>
          <w:rFonts w:cs="Calibri"/>
          <w:highlight w:val="cyan"/>
        </w:rPr>
        <w:t xml:space="preserve"> to strike</w:t>
      </w:r>
      <w:r w:rsidRPr="002B7164">
        <w:rPr>
          <w:rFonts w:cs="Calibri"/>
          <w:sz w:val="16"/>
        </w:rPr>
        <w:t xml:space="preserve">. However, it is unlikely that </w:t>
      </w:r>
      <w:r w:rsidRPr="004058E5">
        <w:rPr>
          <w:rStyle w:val="StyleUnderline"/>
          <w:rFonts w:cs="Calibri"/>
          <w:highlight w:val="cyan"/>
        </w:rPr>
        <w:t xml:space="preserve">a state </w:t>
      </w:r>
      <w:r w:rsidRPr="004058E5">
        <w:rPr>
          <w:rStyle w:val="Emphasis"/>
          <w:rFonts w:cs="Calibri"/>
          <w:highlight w:val="cyan"/>
        </w:rPr>
        <w:t>systematically allied</w:t>
      </w:r>
      <w:r w:rsidRPr="004058E5">
        <w:rPr>
          <w:rStyle w:val="StyleUnderline"/>
          <w:rFonts w:cs="Calibri"/>
          <w:highlight w:val="cyan"/>
        </w:rPr>
        <w:t xml:space="preserve"> with</w:t>
      </w:r>
      <w:r w:rsidRPr="002B7164">
        <w:rPr>
          <w:rFonts w:cs="Calibri"/>
          <w:sz w:val="16"/>
        </w:rPr>
        <w:t xml:space="preserve"> (and accomplice to) </w:t>
      </w:r>
      <w:r w:rsidRPr="004058E5">
        <w:rPr>
          <w:rStyle w:val="Emphasis"/>
          <w:rFonts w:cs="Calibri"/>
          <w:highlight w:val="cyan"/>
        </w:rPr>
        <w:t>employers</w:t>
      </w:r>
      <w:r w:rsidRPr="002B7164">
        <w:rPr>
          <w:rFonts w:cs="Calibri"/>
          <w:sz w:val="16"/>
        </w:rPr>
        <w:t xml:space="preserve"> will ever recognize reasons as good, and, </w:t>
      </w:r>
      <w:proofErr w:type="gramStart"/>
      <w:r w:rsidRPr="002B7164">
        <w:rPr>
          <w:rFonts w:cs="Calibri"/>
          <w:sz w:val="16"/>
        </w:rPr>
        <w:t>as a consequence</w:t>
      </w:r>
      <w:proofErr w:type="gramEnd"/>
      <w:r w:rsidRPr="002B7164">
        <w:rPr>
          <w:rFonts w:cs="Calibri"/>
          <w:sz w:val="16"/>
        </w:rPr>
        <w:t xml:space="preserve">, it </w:t>
      </w:r>
      <w:r w:rsidRPr="004058E5">
        <w:rPr>
          <w:rStyle w:val="StyleUnderline"/>
          <w:rFonts w:cs="Calibri"/>
          <w:highlight w:val="cyan"/>
        </w:rPr>
        <w:t>will deem</w:t>
      </w:r>
      <w:r w:rsidRPr="002B7164">
        <w:rPr>
          <w:rStyle w:val="StyleUnderline"/>
          <w:rFonts w:cs="Calibri"/>
        </w:rPr>
        <w:t xml:space="preserve"> any invocation of the right to strike as illegitimate</w:t>
      </w:r>
      <w:r w:rsidRPr="002B7164">
        <w:rPr>
          <w:rFonts w:cs="Calibri"/>
          <w:sz w:val="16"/>
        </w:rPr>
        <w:t xml:space="preserve">. </w:t>
      </w:r>
      <w:r w:rsidRPr="004058E5">
        <w:rPr>
          <w:rStyle w:val="StyleUnderline"/>
          <w:rFonts w:cs="Calibri"/>
          <w:highlight w:val="cyan"/>
        </w:rPr>
        <w:t>Workers will</w:t>
      </w:r>
      <w:r w:rsidRPr="002B7164">
        <w:rPr>
          <w:rStyle w:val="StyleUnderline"/>
          <w:rFonts w:cs="Calibri"/>
        </w:rPr>
        <w:t xml:space="preserve"> therefore </w:t>
      </w:r>
      <w:r w:rsidRPr="004058E5">
        <w:rPr>
          <w:rStyle w:val="StyleUnderline"/>
          <w:rFonts w:cs="Calibri"/>
          <w:highlight w:val="cyan"/>
        </w:rPr>
        <w:t>be</w:t>
      </w:r>
      <w:r w:rsidRPr="002B7164">
        <w:rPr>
          <w:rStyle w:val="StyleUnderline"/>
          <w:rFonts w:cs="Calibri"/>
        </w:rPr>
        <w:t xml:space="preserve"> </w:t>
      </w:r>
      <w:r w:rsidRPr="004058E5">
        <w:rPr>
          <w:rStyle w:val="StyleUnderline"/>
          <w:rFonts w:cs="Calibri"/>
          <w:highlight w:val="cyan"/>
        </w:rPr>
        <w:t>seen</w:t>
      </w:r>
      <w:r w:rsidRPr="002B7164">
        <w:rPr>
          <w:rStyle w:val="StyleUnderline"/>
          <w:rFonts w:cs="Calibri"/>
        </w:rPr>
        <w:t xml:space="preserve"> </w:t>
      </w:r>
      <w:r w:rsidRPr="004058E5">
        <w:rPr>
          <w:rStyle w:val="StyleUnderline"/>
          <w:rFonts w:cs="Calibri"/>
          <w:highlight w:val="cyan"/>
        </w:rPr>
        <w:t>as</w:t>
      </w:r>
      <w:r w:rsidRPr="002B7164">
        <w:rPr>
          <w:rStyle w:val="StyleUnderline"/>
          <w:rFonts w:cs="Calibri"/>
        </w:rPr>
        <w:t xml:space="preserve"> </w:t>
      </w:r>
      <w:r w:rsidRPr="004058E5">
        <w:rPr>
          <w:rStyle w:val="StyleUnderline"/>
          <w:rFonts w:cs="Calibri"/>
          <w:highlight w:val="cyan"/>
        </w:rPr>
        <w:t xml:space="preserve">abusing a right </w:t>
      </w:r>
      <w:r w:rsidRPr="004058E5">
        <w:rPr>
          <w:rStyle w:val="Emphasis"/>
          <w:rFonts w:cs="Calibri"/>
          <w:highlight w:val="cyan"/>
        </w:rPr>
        <w:t>granted</w:t>
      </w:r>
      <w:r w:rsidRPr="004058E5">
        <w:rPr>
          <w:rStyle w:val="StyleUnderline"/>
          <w:rFonts w:cs="Calibri"/>
          <w:highlight w:val="cyan"/>
        </w:rPr>
        <w:t xml:space="preserve"> by the state</w:t>
      </w:r>
      <w:r w:rsidRPr="002B7164">
        <w:rPr>
          <w:rStyle w:val="StyleUnderline"/>
          <w:rFonts w:cs="Calibri"/>
        </w:rPr>
        <w:t>, and in so doing transforming it into a violent means</w:t>
      </w:r>
      <w:r w:rsidRPr="002B7164">
        <w:rPr>
          <w:rFonts w:cs="Calibri"/>
          <w:sz w:val="16"/>
        </w:rPr>
        <w:t xml:space="preserve">. On this point, Benjamin’s analyses remain extremely pertinent and profoundly contemporary. </w:t>
      </w:r>
      <w:r w:rsidRPr="00E0564B">
        <w:rPr>
          <w:rFonts w:cs="Calibri"/>
          <w:sz w:val="16"/>
          <w:szCs w:val="16"/>
        </w:rPr>
        <w:t xml:space="preserve">They unveil </w:t>
      </w:r>
      <w:r w:rsidRPr="00E0564B">
        <w:rPr>
          <w:rStyle w:val="StyleUnderline"/>
          <w:rFonts w:cs="Calibri"/>
          <w:sz w:val="16"/>
          <w:szCs w:val="16"/>
          <w:u w:val="none"/>
        </w:rPr>
        <w:t xml:space="preserve">the enduring strategy of governments confronted with a strike (in </w:t>
      </w:r>
      <w:r w:rsidRPr="00E0564B">
        <w:rPr>
          <w:rStyle w:val="Emphasis"/>
          <w:rFonts w:cs="Calibri"/>
          <w:sz w:val="16"/>
          <w:szCs w:val="16"/>
          <w:u w:val="none"/>
        </w:rPr>
        <w:t>education</w:t>
      </w:r>
      <w:r w:rsidRPr="00E0564B">
        <w:rPr>
          <w:rStyle w:val="StyleUnderline"/>
          <w:rFonts w:cs="Calibri"/>
          <w:sz w:val="16"/>
          <w:szCs w:val="16"/>
          <w:u w:val="none"/>
        </w:rPr>
        <w:t xml:space="preserve">, </w:t>
      </w:r>
      <w:r w:rsidRPr="00E0564B">
        <w:rPr>
          <w:rStyle w:val="Emphasis"/>
          <w:rFonts w:cs="Calibri"/>
          <w:sz w:val="16"/>
          <w:szCs w:val="16"/>
          <w:u w:val="none"/>
        </w:rPr>
        <w:t>transportation</w:t>
      </w:r>
      <w:r w:rsidRPr="00E0564B">
        <w:rPr>
          <w:rStyle w:val="StyleUnderline"/>
          <w:rFonts w:cs="Calibri"/>
          <w:sz w:val="16"/>
          <w:szCs w:val="16"/>
          <w:u w:val="none"/>
        </w:rPr>
        <w:t xml:space="preserve">, or </w:t>
      </w:r>
      <w:r w:rsidRPr="00E0564B">
        <w:rPr>
          <w:rStyle w:val="Emphasis"/>
          <w:rFonts w:cs="Calibri"/>
          <w:sz w:val="16"/>
          <w:szCs w:val="16"/>
          <w:u w:val="none"/>
        </w:rPr>
        <w:t>healthcare</w:t>
      </w:r>
      <w:r w:rsidRPr="00E0564B">
        <w:rPr>
          <w:rStyle w:val="StyleUnderline"/>
          <w:rFonts w:cs="Calibri"/>
          <w:sz w:val="16"/>
          <w:szCs w:val="16"/>
          <w:u w:val="none"/>
        </w:rPr>
        <w:t>, for example</w:t>
      </w:r>
      <w:r w:rsidRPr="00E0564B">
        <w:rPr>
          <w:rFonts w:cs="Calibri"/>
          <w:sz w:val="16"/>
          <w:szCs w:val="16"/>
        </w:rPr>
        <w:t xml:space="preserve">) </w:t>
      </w:r>
      <w:r w:rsidRPr="00E0564B">
        <w:rPr>
          <w:rStyle w:val="StyleUnderline"/>
          <w:rFonts w:cs="Calibri"/>
          <w:sz w:val="16"/>
          <w:szCs w:val="16"/>
          <w:u w:val="none"/>
        </w:rPr>
        <w:t>who</w:t>
      </w:r>
      <w:r w:rsidRPr="00E0564B">
        <w:rPr>
          <w:rFonts w:cs="Calibri"/>
          <w:sz w:val="16"/>
          <w:szCs w:val="16"/>
        </w:rPr>
        <w:t xml:space="preserve">, after </w:t>
      </w:r>
      <w:r w:rsidRPr="00E0564B">
        <w:rPr>
          <w:rStyle w:val="StyleUnderline"/>
          <w:rFonts w:cs="Calibri"/>
          <w:sz w:val="16"/>
          <w:szCs w:val="16"/>
          <w:u w:val="none"/>
        </w:rPr>
        <w:t>claim</w:t>
      </w:r>
      <w:r w:rsidRPr="00E0564B">
        <w:rPr>
          <w:rFonts w:cs="Calibri"/>
          <w:sz w:val="16"/>
          <w:szCs w:val="16"/>
        </w:rPr>
        <w:t xml:space="preserve">ing </w:t>
      </w:r>
      <w:r w:rsidRPr="00E0564B">
        <w:rPr>
          <w:rStyle w:val="StyleUnderline"/>
          <w:rFonts w:cs="Calibri"/>
          <w:sz w:val="16"/>
          <w:szCs w:val="16"/>
          <w:u w:val="none"/>
        </w:rPr>
        <w:t>to understand</w:t>
      </w:r>
      <w:r w:rsidRPr="00E0564B">
        <w:rPr>
          <w:rFonts w:cs="Calibri"/>
          <w:sz w:val="16"/>
          <w:szCs w:val="16"/>
        </w:rPr>
        <w:t xml:space="preserve"> the reasons for the protest and </w:t>
      </w:r>
      <w:r w:rsidRPr="00E0564B">
        <w:rPr>
          <w:rStyle w:val="StyleUnderline"/>
          <w:rFonts w:cs="Calibri"/>
          <w:sz w:val="16"/>
          <w:szCs w:val="16"/>
          <w:u w:val="none"/>
        </w:rPr>
        <w:t>the grievances of the workers</w:t>
      </w:r>
      <w:r w:rsidRPr="00E0564B">
        <w:rPr>
          <w:rFonts w:cs="Calibri"/>
          <w:sz w:val="16"/>
          <w:szCs w:val="16"/>
        </w:rPr>
        <w:t xml:space="preserve">, </w:t>
      </w:r>
      <w:r w:rsidRPr="00E0564B">
        <w:rPr>
          <w:rStyle w:val="StyleUnderline"/>
          <w:rFonts w:cs="Calibri"/>
          <w:sz w:val="16"/>
          <w:szCs w:val="16"/>
          <w:u w:val="none"/>
        </w:rPr>
        <w:t>deny that</w:t>
      </w:r>
      <w:r w:rsidRPr="00E0564B">
        <w:rPr>
          <w:rFonts w:cs="Calibri"/>
          <w:sz w:val="16"/>
          <w:szCs w:val="16"/>
        </w:rPr>
        <w:t xml:space="preserve"> the </w:t>
      </w:r>
      <w:r w:rsidRPr="00E0564B">
        <w:rPr>
          <w:rStyle w:val="StyleUnderline"/>
          <w:rFonts w:cs="Calibri"/>
          <w:sz w:val="16"/>
          <w:szCs w:val="16"/>
          <w:u w:val="none"/>
        </w:rPr>
        <w:t>arguments constitute sufficient reason for a strike that will likely paralyze this or that sector of the economy</w:t>
      </w:r>
      <w:r w:rsidRPr="00E0564B">
        <w:rPr>
          <w:rFonts w:cs="Calibri"/>
          <w:sz w:val="16"/>
          <w:szCs w:val="16"/>
        </w:rPr>
        <w:t xml:space="preserve">. </w:t>
      </w:r>
      <w:r w:rsidRPr="00E0564B">
        <w:rPr>
          <w:rStyle w:val="StyleUnderline"/>
          <w:rFonts w:cs="Calibri"/>
          <w:sz w:val="16"/>
          <w:szCs w:val="16"/>
          <w:u w:val="none"/>
        </w:rPr>
        <w:t>They deny</w:t>
      </w:r>
      <w:r w:rsidRPr="00E0564B">
        <w:rPr>
          <w:rFonts w:cs="Calibri"/>
          <w:sz w:val="16"/>
          <w:szCs w:val="16"/>
        </w:rPr>
        <w:t xml:space="preserve">, in other words, that </w:t>
      </w:r>
      <w:r w:rsidRPr="00E0564B">
        <w:rPr>
          <w:rStyle w:val="StyleUnderline"/>
          <w:rFonts w:cs="Calibri"/>
          <w:sz w:val="16"/>
          <w:szCs w:val="16"/>
          <w:u w:val="none"/>
        </w:rPr>
        <w:t xml:space="preserve">the conditions denounced by the workers display an </w:t>
      </w:r>
      <w:r w:rsidRPr="00E0564B">
        <w:rPr>
          <w:rStyle w:val="Emphasis"/>
          <w:rFonts w:cs="Calibri"/>
          <w:sz w:val="16"/>
          <w:szCs w:val="16"/>
          <w:u w:val="none"/>
        </w:rPr>
        <w:t>intrinsic violence</w:t>
      </w:r>
      <w:r w:rsidRPr="00E0564B">
        <w:rPr>
          <w:rStyle w:val="StyleUnderline"/>
          <w:rFonts w:cs="Calibri"/>
          <w:sz w:val="16"/>
          <w:szCs w:val="16"/>
          <w:u w:val="none"/>
        </w:rPr>
        <w:t xml:space="preserve"> that justifies the strike</w:t>
      </w:r>
      <w:r w:rsidRPr="00E0564B">
        <w:rPr>
          <w:rFonts w:cs="Calibri"/>
          <w:sz w:val="16"/>
          <w:szCs w:val="16"/>
        </w:rPr>
        <w:t xml:space="preserve">. Let us note here a point that Benjamin does not mention, but that is part of Sorel’s reflections: </w:t>
      </w:r>
      <w:r w:rsidRPr="00E0564B">
        <w:rPr>
          <w:rStyle w:val="StyleUnderline"/>
          <w:rFonts w:cs="Calibri"/>
          <w:sz w:val="16"/>
          <w:szCs w:val="16"/>
          <w:u w:val="none"/>
        </w:rPr>
        <w:t>this denial inevitably contaminates the (socialist) left once it gains power</w:t>
      </w:r>
      <w:r w:rsidRPr="00E0564B">
        <w:rPr>
          <w:rFonts w:cs="Calibri"/>
          <w:sz w:val="16"/>
          <w:szCs w:val="16"/>
        </w:rPr>
        <w:t xml:space="preserve">. </w:t>
      </w:r>
      <w:r w:rsidRPr="00E0564B">
        <w:rPr>
          <w:rStyle w:val="StyleUnderline"/>
          <w:rFonts w:cs="Calibri"/>
          <w:sz w:val="16"/>
          <w:szCs w:val="16"/>
          <w:u w:val="none"/>
        </w:rPr>
        <w:t>What might previously have seemed a good reason to strike when it was the opposition is deemed</w:t>
      </w:r>
      <w:r w:rsidRPr="00E0564B">
        <w:rPr>
          <w:rFonts w:cs="Calibri"/>
          <w:sz w:val="16"/>
          <w:szCs w:val="16"/>
        </w:rPr>
        <w:t xml:space="preserve"> an </w:t>
      </w:r>
      <w:r w:rsidRPr="00E0564B">
        <w:rPr>
          <w:rStyle w:val="StyleUnderline"/>
          <w:rFonts w:cs="Calibri"/>
          <w:sz w:val="16"/>
          <w:szCs w:val="16"/>
          <w:u w:val="none"/>
        </w:rPr>
        <w:t xml:space="preserve">insufficient </w:t>
      </w:r>
      <w:r w:rsidRPr="00E0564B">
        <w:rPr>
          <w:rFonts w:cs="Calibri"/>
          <w:sz w:val="16"/>
          <w:szCs w:val="16"/>
        </w:rPr>
        <w:t xml:space="preserve">one </w:t>
      </w:r>
      <w:r w:rsidRPr="00E0564B">
        <w:rPr>
          <w:rStyle w:val="StyleUnderline"/>
          <w:rFonts w:cs="Calibri"/>
          <w:sz w:val="16"/>
          <w:szCs w:val="16"/>
          <w:u w:val="none"/>
        </w:rPr>
        <w:t>once it is the ruling party</w:t>
      </w:r>
      <w:r w:rsidRPr="00E0564B">
        <w:rPr>
          <w:rFonts w:cs="Calibri"/>
          <w:sz w:val="16"/>
          <w:szCs w:val="16"/>
        </w:rPr>
        <w:t xml:space="preserve">. </w:t>
      </w:r>
      <w:r w:rsidRPr="00E0564B">
        <w:rPr>
          <w:rStyle w:val="StyleUnderline"/>
          <w:rFonts w:cs="Calibri"/>
          <w:sz w:val="16"/>
          <w:szCs w:val="16"/>
          <w:u w:val="none"/>
        </w:rPr>
        <w:t xml:space="preserve">In the face of </w:t>
      </w:r>
      <w:r w:rsidRPr="00E0564B">
        <w:rPr>
          <w:rStyle w:val="Emphasis"/>
          <w:rFonts w:cs="Calibri"/>
          <w:sz w:val="16"/>
          <w:szCs w:val="16"/>
          <w:u w:val="none"/>
        </w:rPr>
        <w:t>popular protest</w:t>
      </w:r>
      <w:r w:rsidRPr="00E0564B">
        <w:rPr>
          <w:rStyle w:val="StyleUnderline"/>
          <w:rFonts w:cs="Calibri"/>
          <w:sz w:val="16"/>
          <w:szCs w:val="16"/>
          <w:u w:val="none"/>
        </w:rPr>
        <w:t xml:space="preserve">, it always invokes a lack of sufficient rationale, allowing it to avoid recognizing the </w:t>
      </w:r>
      <w:r w:rsidRPr="00E0564B">
        <w:rPr>
          <w:rStyle w:val="Emphasis"/>
          <w:rFonts w:cs="Calibri"/>
          <w:sz w:val="16"/>
          <w:szCs w:val="16"/>
          <w:u w:val="none"/>
        </w:rPr>
        <w:t>intrinsic violence</w:t>
      </w:r>
      <w:r w:rsidRPr="00E0564B">
        <w:rPr>
          <w:rStyle w:val="StyleUnderline"/>
          <w:rFonts w:cs="Calibri"/>
          <w:sz w:val="16"/>
          <w:szCs w:val="16"/>
          <w:u w:val="none"/>
        </w:rPr>
        <w:t xml:space="preserve"> of a given social or economic situation</w:t>
      </w:r>
      <w:r w:rsidRPr="00E0564B">
        <w:rPr>
          <w:rFonts w:cs="Calibri"/>
          <w:sz w:val="16"/>
          <w:szCs w:val="16"/>
        </w:rPr>
        <w:t xml:space="preserve">, or of a new policy. And </w:t>
      </w:r>
      <w:r w:rsidRPr="00E0564B">
        <w:rPr>
          <w:rStyle w:val="StyleUnderline"/>
          <w:rFonts w:cs="Calibri"/>
          <w:sz w:val="16"/>
          <w:szCs w:val="16"/>
          <w:u w:val="none"/>
        </w:rPr>
        <w:t xml:space="preserve">it is </w:t>
      </w:r>
      <w:r w:rsidRPr="00E0564B">
        <w:rPr>
          <w:rStyle w:val="Emphasis"/>
          <w:rFonts w:cs="Calibri"/>
          <w:sz w:val="16"/>
          <w:szCs w:val="16"/>
          <w:u w:val="none"/>
        </w:rPr>
        <w:t>because it refuses</w:t>
      </w:r>
      <w:r w:rsidRPr="00E0564B">
        <w:rPr>
          <w:rStyle w:val="StyleUnderline"/>
          <w:rFonts w:cs="Calibri"/>
          <w:sz w:val="16"/>
          <w:szCs w:val="16"/>
          <w:u w:val="none"/>
        </w:rPr>
        <w:t xml:space="preserve"> to see this violence and to take responsibility for it that </w:t>
      </w:r>
      <w:r w:rsidRPr="00E0564B">
        <w:rPr>
          <w:rStyle w:val="Emphasis"/>
          <w:rFonts w:cs="Calibri"/>
          <w:sz w:val="16"/>
          <w:szCs w:val="16"/>
          <w:u w:val="none"/>
        </w:rPr>
        <w:t xml:space="preserve">the left regularly loses workers’ support. </w:t>
      </w:r>
      <w:r w:rsidRPr="00E0564B">
        <w:rPr>
          <w:rFonts w:cs="Calibri"/>
          <w:sz w:val="16"/>
          <w:szCs w:val="16"/>
        </w:rPr>
        <w:t xml:space="preserve">The second conflict of interpretation concerns what is at stake in the strike. For the state, </w:t>
      </w:r>
      <w:r w:rsidRPr="00E0564B">
        <w:rPr>
          <w:rStyle w:val="StyleUnderline"/>
          <w:rFonts w:cs="Calibri"/>
          <w:sz w:val="16"/>
          <w:szCs w:val="16"/>
          <w:u w:val="none"/>
        </w:rPr>
        <w:t>the strike implies a withdrawal or act of defiance vis-à-vis the employer, while for the workers it is a means of pressuring</w:t>
      </w:r>
      <w:r w:rsidRPr="00E0564B">
        <w:rPr>
          <w:rFonts w:cs="Calibri"/>
          <w:sz w:val="16"/>
          <w:szCs w:val="16"/>
        </w:rPr>
        <w:t xml:space="preserve">, if not of blackmail </w:t>
      </w:r>
      <w:r w:rsidRPr="00E0564B">
        <w:rPr>
          <w:rStyle w:val="StyleUnderline"/>
          <w:rFonts w:cs="Calibri"/>
          <w:sz w:val="16"/>
          <w:szCs w:val="16"/>
          <w:u w:val="none"/>
        </w:rPr>
        <w:t xml:space="preserve">or </w:t>
      </w:r>
      <w:r w:rsidRPr="00E0564B">
        <w:rPr>
          <w:rFonts w:cs="Calibri"/>
          <w:sz w:val="16"/>
          <w:szCs w:val="16"/>
        </w:rPr>
        <w:t xml:space="preserve">even of </w:t>
      </w:r>
      <w:r w:rsidRPr="00E0564B">
        <w:rPr>
          <w:rStyle w:val="Emphasis"/>
          <w:rFonts w:cs="Calibri"/>
          <w:sz w:val="16"/>
          <w:szCs w:val="16"/>
          <w:u w:val="none"/>
        </w:rPr>
        <w:t>“hostage taking.”</w:t>
      </w:r>
      <w:r w:rsidRPr="00E0564B">
        <w:rPr>
          <w:rFonts w:cs="Calibri"/>
          <w:sz w:val="16"/>
          <w:szCs w:val="16"/>
        </w:rPr>
        <w:t xml:space="preserve"> The </w:t>
      </w:r>
      <w:proofErr w:type="spellStart"/>
      <w:r w:rsidRPr="00E0564B">
        <w:rPr>
          <w:rFonts w:cs="Calibri"/>
          <w:sz w:val="16"/>
          <w:szCs w:val="16"/>
        </w:rPr>
        <w:t>diference</w:t>
      </w:r>
      <w:proofErr w:type="spellEnd"/>
      <w:r w:rsidRPr="00E0564B">
        <w:rPr>
          <w:rFonts w:cs="Calibri"/>
          <w:sz w:val="16"/>
          <w:szCs w:val="16"/>
        </w:rPr>
        <w:t xml:space="preserve"> is thus between an act of suspension (which can be considered nonviolent) and one of extortion (which includes violence). Does this mean that “pure means” are not free of ambiguity, and </w:t>
      </w:r>
      <w:r w:rsidRPr="00E0564B">
        <w:rPr>
          <w:rStyle w:val="StyleUnderline"/>
          <w:rFonts w:cs="Calibri"/>
          <w:sz w:val="16"/>
          <w:szCs w:val="16"/>
          <w:u w:val="none"/>
        </w:rPr>
        <w:t>that there can be no nonviolent action that does not include a residue of violence</w:t>
      </w:r>
      <w:r w:rsidRPr="00E0564B">
        <w:rPr>
          <w:rFonts w:cs="Calibri"/>
          <w:sz w:val="16"/>
          <w:szCs w:val="16"/>
        </w:rPr>
        <w:t>? It is not clear that Benjamin’s text allows us to go this far. Nevertheless, the problem of pure means, approached through the notion of the right to strike, raises the following question: Could it be that the text “</w:t>
      </w:r>
      <w:proofErr w:type="spellStart"/>
      <w:r w:rsidRPr="00E0564B">
        <w:rPr>
          <w:rFonts w:cs="Calibri"/>
          <w:sz w:val="16"/>
          <w:szCs w:val="16"/>
        </w:rPr>
        <w:t>Zur</w:t>
      </w:r>
      <w:proofErr w:type="spellEnd"/>
      <w:r w:rsidRPr="00E0564B">
        <w:rPr>
          <w:rFonts w:cs="Calibri"/>
          <w:sz w:val="16"/>
          <w:szCs w:val="16"/>
        </w:rPr>
        <w:t xml:space="preserve"> </w:t>
      </w:r>
      <w:proofErr w:type="spellStart"/>
      <w:r w:rsidRPr="00E0564B">
        <w:rPr>
          <w:rFonts w:cs="Calibri"/>
          <w:sz w:val="16"/>
          <w:szCs w:val="16"/>
        </w:rPr>
        <w:t>Kritik</w:t>
      </w:r>
      <w:proofErr w:type="spellEnd"/>
      <w:r w:rsidRPr="00E0564B">
        <w:rPr>
          <w:rFonts w:cs="Calibri"/>
          <w:sz w:val="16"/>
          <w:szCs w:val="16"/>
        </w:rPr>
        <w:t xml:space="preserve"> der </w:t>
      </w:r>
      <w:proofErr w:type="spellStart"/>
      <w:r w:rsidRPr="00E0564B">
        <w:rPr>
          <w:rFonts w:cs="Calibri"/>
          <w:sz w:val="16"/>
          <w:szCs w:val="16"/>
        </w:rPr>
        <w:t>Gewalt</w:t>
      </w:r>
      <w:proofErr w:type="spellEnd"/>
      <w:r w:rsidRPr="00E0564B">
        <w:rPr>
          <w:rFonts w:cs="Calibri"/>
          <w:sz w:val="16"/>
          <w:szCs w:val="16"/>
        </w:rPr>
        <w:t xml:space="preserve">,” which we are accustomed to reading as a text on violence, deals in fact with the possibility and ambiguity of nonviolence? The opposition between the </w:t>
      </w:r>
      <w:proofErr w:type="gramStart"/>
      <w:r w:rsidRPr="00E0564B">
        <w:rPr>
          <w:rFonts w:cs="Calibri"/>
          <w:sz w:val="16"/>
          <w:szCs w:val="16"/>
        </w:rPr>
        <w:t>aforementioned conflicts</w:t>
      </w:r>
      <w:proofErr w:type="gramEnd"/>
      <w:r w:rsidRPr="00E0564B">
        <w:rPr>
          <w:rFonts w:cs="Calibri"/>
          <w:sz w:val="16"/>
          <w:szCs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E0564B">
        <w:rPr>
          <w:rStyle w:val="Emphasis"/>
          <w:rFonts w:cs="Calibri"/>
          <w:sz w:val="16"/>
          <w:szCs w:val="16"/>
          <w:u w:val="none"/>
        </w:rPr>
        <w:t>As previously discussed, the state will never admit that the right to strike is a right to violence</w:t>
      </w:r>
      <w:r w:rsidRPr="00E0564B">
        <w:rPr>
          <w:rFonts w:cs="Calibri"/>
          <w:sz w:val="16"/>
          <w:szCs w:val="16"/>
        </w:rPr>
        <w:t xml:space="preserve">. </w:t>
      </w:r>
      <w:r w:rsidRPr="00E0564B">
        <w:rPr>
          <w:rStyle w:val="StyleUnderline"/>
          <w:rFonts w:cs="Calibri"/>
          <w:sz w:val="16"/>
          <w:szCs w:val="16"/>
          <w:u w:val="none"/>
        </w:rPr>
        <w:t>Its interpretative strategy consists in denying</w:t>
      </w:r>
      <w:r w:rsidRPr="00E0564B">
        <w:rPr>
          <w:rFonts w:cs="Calibri"/>
          <w:sz w:val="16"/>
          <w:szCs w:val="16"/>
        </w:rPr>
        <w:t xml:space="preserve">, as much as possible, </w:t>
      </w:r>
      <w:r w:rsidRPr="00E0564B">
        <w:rPr>
          <w:rStyle w:val="StyleUnderline"/>
          <w:rFonts w:cs="Calibri"/>
          <w:sz w:val="16"/>
          <w:szCs w:val="16"/>
          <w:u w:val="none"/>
        </w:rPr>
        <w:t>the effective exercise of the right that it theoretically grants</w:t>
      </w:r>
      <w:r w:rsidRPr="00E0564B">
        <w:rPr>
          <w:rFonts w:cs="Calibri"/>
          <w:sz w:val="16"/>
          <w:szCs w:val="16"/>
        </w:rPr>
        <w:t xml:space="preserve">. </w:t>
      </w:r>
      <w:r w:rsidRPr="00E0564B">
        <w:rPr>
          <w:rStyle w:val="StyleUnderline"/>
          <w:rFonts w:cs="Calibri"/>
          <w:sz w:val="16"/>
          <w:szCs w:val="16"/>
          <w:u w:val="none"/>
        </w:rPr>
        <w:t>Under these conditions</w:t>
      </w:r>
      <w:r w:rsidRPr="00E0564B">
        <w:rPr>
          <w:rFonts w:cs="Calibri"/>
          <w:sz w:val="16"/>
          <w:szCs w:val="16"/>
        </w:rPr>
        <w:t xml:space="preserve">, </w:t>
      </w:r>
      <w:r w:rsidRPr="00E0564B">
        <w:rPr>
          <w:rStyle w:val="StyleUnderline"/>
          <w:rFonts w:cs="Calibri"/>
          <w:sz w:val="16"/>
          <w:szCs w:val="16"/>
          <w:u w:val="none"/>
        </w:rPr>
        <w:t xml:space="preserve">the function of the </w:t>
      </w:r>
      <w:r w:rsidRPr="00E0564B">
        <w:rPr>
          <w:rStyle w:val="Emphasis"/>
          <w:rFonts w:cs="Calibri"/>
          <w:sz w:val="16"/>
          <w:szCs w:val="16"/>
          <w:u w:val="none"/>
        </w:rPr>
        <w:t>revolutionary strike</w:t>
      </w:r>
      <w:r w:rsidRPr="00E0564B">
        <w:rPr>
          <w:rStyle w:val="StyleUnderline"/>
          <w:rFonts w:cs="Calibri"/>
          <w:sz w:val="16"/>
          <w:szCs w:val="16"/>
          <w:u w:val="none"/>
        </w:rPr>
        <w:t xml:space="preserve"> is to return the strike to its true meaning; in other words, </w:t>
      </w:r>
      <w:r w:rsidRPr="00E0564B">
        <w:rPr>
          <w:rStyle w:val="Emphasis"/>
          <w:rFonts w:cs="Calibri"/>
          <w:sz w:val="16"/>
          <w:szCs w:val="16"/>
          <w:u w:val="none"/>
        </w:rPr>
        <w:t>to return it to its own violence</w:t>
      </w:r>
      <w:r w:rsidRPr="00E0564B">
        <w:rPr>
          <w:rFonts w:cs="Calibri"/>
          <w:sz w:val="16"/>
          <w:szCs w:val="16"/>
        </w:rPr>
        <w:t xml:space="preserve">. In this context, </w:t>
      </w:r>
      <w:r w:rsidRPr="00E0564B">
        <w:rPr>
          <w:rStyle w:val="Emphasis"/>
          <w:rFonts w:cs="Calibri"/>
          <w:sz w:val="16"/>
          <w:szCs w:val="16"/>
          <w:u w:val="none"/>
        </w:rPr>
        <w:t>the imperative</w:t>
      </w:r>
      <w:r w:rsidRPr="00E0564B">
        <w:rPr>
          <w:rStyle w:val="StyleUnderline"/>
          <w:rFonts w:cs="Calibri"/>
          <w:sz w:val="16"/>
          <w:szCs w:val="16"/>
          <w:u w:val="none"/>
        </w:rPr>
        <w:t xml:space="preserve"> is to </w:t>
      </w:r>
      <w:r w:rsidRPr="00E0564B">
        <w:rPr>
          <w:rStyle w:val="Emphasis"/>
          <w:rFonts w:cs="Calibri"/>
          <w:sz w:val="16"/>
          <w:szCs w:val="16"/>
          <w:u w:val="none"/>
        </w:rPr>
        <w:t>move beyond idle words</w:t>
      </w:r>
      <w:r w:rsidRPr="00E0564B">
        <w:rPr>
          <w:rStyle w:val="StyleUnderline"/>
          <w:rFonts w:cs="Calibri"/>
          <w:sz w:val="16"/>
          <w:szCs w:val="16"/>
          <w:u w:val="none"/>
        </w:rPr>
        <w:t>: a call to strike is a call to violence</w:t>
      </w:r>
      <w:r w:rsidRPr="00E0564B">
        <w:rPr>
          <w:rFonts w:cs="Calibri"/>
          <w:sz w:val="16"/>
          <w:szCs w:val="16"/>
        </w:rPr>
        <w:t xml:space="preserve">. </w:t>
      </w:r>
      <w:r w:rsidRPr="00E0564B">
        <w:rPr>
          <w:rStyle w:val="Emphasis"/>
          <w:rFonts w:cs="Calibri"/>
          <w:sz w:val="16"/>
          <w:szCs w:val="16"/>
          <w:u w:val="none"/>
        </w:rPr>
        <w:t xml:space="preserve">This is the reason why such a call is regularly met with a violent reaction from the </w:t>
      </w:r>
      <w:proofErr w:type="gramStart"/>
      <w:r w:rsidRPr="00E0564B">
        <w:rPr>
          <w:rStyle w:val="Emphasis"/>
          <w:rFonts w:cs="Calibri"/>
          <w:sz w:val="16"/>
          <w:szCs w:val="16"/>
          <w:u w:val="none"/>
        </w:rPr>
        <w:t>state</w:t>
      </w:r>
      <w:r w:rsidRPr="00E0564B">
        <w:rPr>
          <w:rStyle w:val="StyleUnderline"/>
          <w:rFonts w:cs="Calibri"/>
          <w:sz w:val="16"/>
          <w:szCs w:val="16"/>
          <w:u w:val="none"/>
        </w:rPr>
        <w:t>, because</w:t>
      </w:r>
      <w:proofErr w:type="gramEnd"/>
      <w:r w:rsidRPr="00E0564B">
        <w:rPr>
          <w:rStyle w:val="StyleUnderline"/>
          <w:rFonts w:cs="Calibri"/>
          <w:sz w:val="16"/>
          <w:szCs w:val="16"/>
          <w:u w:val="none"/>
        </w:rPr>
        <w:t xml:space="preserve"> trade unions force the state to recognize what it is trying to ignore, what it pretends to have solved by recognizing the right to strike: the </w:t>
      </w:r>
      <w:r w:rsidRPr="00E0564B">
        <w:rPr>
          <w:rStyle w:val="Emphasis"/>
          <w:rFonts w:cs="Calibri"/>
          <w:sz w:val="16"/>
          <w:szCs w:val="16"/>
          <w:u w:val="none"/>
        </w:rPr>
        <w:t>irreducible violence of class struggles</w:t>
      </w:r>
      <w:r w:rsidRPr="00E0564B">
        <w:rPr>
          <w:rFonts w:cs="Calibri"/>
          <w:sz w:val="16"/>
          <w:szCs w:val="16"/>
        </w:rPr>
        <w:t xml:space="preserve">. This means that </w:t>
      </w:r>
      <w:r w:rsidRPr="00E0564B">
        <w:rPr>
          <w:rStyle w:val="StyleUnderline"/>
          <w:rFonts w:cs="Calibri"/>
          <w:sz w:val="16"/>
          <w:szCs w:val="16"/>
          <w:u w:val="none"/>
        </w:rPr>
        <w:t xml:space="preserve">the previously discussed alternative between “suspension” and “extortion” is valid only for the political strike—in other words, for a strike whose primary vocation is not, contrary to that of the proletarian general strike, </w:t>
      </w:r>
      <w:r w:rsidRPr="00E0564B">
        <w:rPr>
          <w:rStyle w:val="Emphasis"/>
          <w:rFonts w:cs="Calibri"/>
          <w:sz w:val="16"/>
          <w:szCs w:val="16"/>
          <w:u w:val="none"/>
        </w:rPr>
        <w:t>to revolt against the law itself.</w:t>
      </w:r>
      <w:r w:rsidRPr="00E0564B">
        <w:rPr>
          <w:rFonts w:cs="Calibri"/>
          <w:sz w:val="16"/>
          <w:szCs w:val="16"/>
        </w:rPr>
        <w:t xml:space="preserve"> Essentially, </w:t>
      </w:r>
      <w:r w:rsidRPr="00E0564B">
        <w:rPr>
          <w:rStyle w:val="StyleUnderline"/>
          <w:rFonts w:cs="Calibri"/>
          <w:sz w:val="16"/>
          <w:szCs w:val="16"/>
          <w:u w:val="none"/>
        </w:rPr>
        <w:t xml:space="preserve">the idea of a </w:t>
      </w:r>
      <w:r w:rsidRPr="00E0564B">
        <w:rPr>
          <w:rStyle w:val="Emphasis"/>
          <w:rFonts w:cs="Calibri"/>
          <w:sz w:val="16"/>
          <w:szCs w:val="16"/>
          <w:u w:val="none"/>
        </w:rPr>
        <w:t>proletarian general strike</w:t>
      </w:r>
      <w:r w:rsidRPr="00E0564B">
        <w:rPr>
          <w:rFonts w:cs="Calibri"/>
          <w:sz w:val="16"/>
          <w:szCs w:val="16"/>
        </w:rPr>
        <w:t>, its myth (to borrow Sorel’s words),</w:t>
      </w:r>
      <w:r w:rsidRPr="00E0564B">
        <w:rPr>
          <w:rStyle w:val="StyleUnderline"/>
          <w:rFonts w:cs="Calibri"/>
          <w:sz w:val="16"/>
          <w:szCs w:val="16"/>
          <w:u w:val="none"/>
        </w:rPr>
        <w:t xml:space="preserve"> is to escape from this </w:t>
      </w:r>
      <w:r w:rsidRPr="00E0564B">
        <w:rPr>
          <w:rStyle w:val="Emphasis"/>
          <w:rFonts w:cs="Calibri"/>
          <w:sz w:val="16"/>
          <w:szCs w:val="16"/>
          <w:u w:val="none"/>
        </w:rPr>
        <w:t>dichotomous alternative</w:t>
      </w:r>
      <w:r w:rsidRPr="00E0564B">
        <w:rPr>
          <w:rStyle w:val="StyleUnderline"/>
          <w:rFonts w:cs="Calibri"/>
          <w:sz w:val="16"/>
          <w:szCs w:val="16"/>
          <w:u w:val="none"/>
        </w:rPr>
        <w:t xml:space="preserve"> that inevitably reproduces and perpetuates the </w:t>
      </w:r>
      <w:r w:rsidRPr="00E0564B">
        <w:rPr>
          <w:rStyle w:val="Emphasis"/>
          <w:rFonts w:cs="Calibri"/>
          <w:sz w:val="16"/>
          <w:szCs w:val="16"/>
          <w:u w:val="none"/>
        </w:rPr>
        <w:t>violence of domination</w:t>
      </w:r>
      <w:r w:rsidRPr="00E0564B">
        <w:rPr>
          <w:rStyle w:val="StyleUnderline"/>
          <w:rFonts w:cs="Calibri"/>
          <w:sz w:val="16"/>
          <w:szCs w:val="16"/>
          <w:u w:val="none"/>
        </w:rPr>
        <w:t>.</w:t>
      </w:r>
    </w:p>
    <w:p w14:paraId="31D4E63A" w14:textId="77777777" w:rsidR="00823933" w:rsidRPr="00151CC2" w:rsidRDefault="00823933" w:rsidP="00823933">
      <w:pPr>
        <w:pStyle w:val="Heading4"/>
        <w:rPr>
          <w:rFonts w:cs="Calibri"/>
        </w:rPr>
      </w:pPr>
      <w:r w:rsidRPr="00151CC2">
        <w:rPr>
          <w:rFonts w:cs="Calibri"/>
        </w:rPr>
        <w:t>Normative universalist conceptions of the “worker” exclude racialized incarcerated populations and cannot create movements to challenge the white supremacist carceral system</w:t>
      </w:r>
    </w:p>
    <w:p w14:paraId="4F91177C" w14:textId="77777777" w:rsidR="00823933" w:rsidRPr="00151CC2" w:rsidRDefault="00823933" w:rsidP="00823933">
      <w:pPr>
        <w:spacing w:after="0"/>
        <w:rPr>
          <w:rStyle w:val="Style13ptBold"/>
          <w:rFonts w:cs="Calibri"/>
        </w:rPr>
      </w:pPr>
      <w:r w:rsidRPr="00151CC2">
        <w:rPr>
          <w:rStyle w:val="Style13ptBold"/>
          <w:rFonts w:cs="Calibri"/>
        </w:rPr>
        <w:t xml:space="preserve">Kilgore 19, </w:t>
      </w:r>
      <w:r w:rsidRPr="00151CC2">
        <w:rPr>
          <w:rFonts w:cs="Calibri"/>
        </w:rPr>
        <w:t xml:space="preserve">Ivan, currently located at California State Prison, Solano. He is a journalist who has exposed the horrific conditions of the California Department of Corrections and Rehabilitation during the COVID-19 pandemic and faced numerous attempts at retaliation for doing so. He is additionally the founder of the United Black Family Scholarship Foundation and the author of several books such as Mayhem, Murder &amp; Magnificence. “Not Worker, But Chattel”, </w:t>
      </w:r>
      <w:hyperlink r:id="rId11" w:tgtFrame="_blank" w:tooltip="http://www.realcostofprisons.org/writing/kilgore-not-worker-but-chattel.pdf" w:history="1">
        <w:r w:rsidRPr="00151CC2">
          <w:rPr>
            <w:rFonts w:cs="Calibri"/>
          </w:rPr>
          <w:t>http://www.realcostofprisons.org/writing/kilgore-not-worker-but-chattel.pdf</w:t>
        </w:r>
      </w:hyperlink>
      <w:r w:rsidRPr="00151CC2">
        <w:rPr>
          <w:rFonts w:cs="Calibri"/>
        </w:rPr>
        <w:t>, Accessed 10/30/21 VD</w:t>
      </w:r>
    </w:p>
    <w:p w14:paraId="0C3ED6C7" w14:textId="6A33677E" w:rsidR="00823933" w:rsidRDefault="00823933" w:rsidP="00823933">
      <w:pPr>
        <w:spacing w:after="0"/>
        <w:rPr>
          <w:rFonts w:cs="Calibri"/>
          <w:sz w:val="12"/>
          <w:szCs w:val="12"/>
        </w:rPr>
      </w:pPr>
      <w:r w:rsidRPr="00151CC2">
        <w:rPr>
          <w:rFonts w:cs="Calibri"/>
          <w:u w:val="single"/>
        </w:rPr>
        <w:t xml:space="preserve">In what follows, I argue that </w:t>
      </w:r>
      <w:r w:rsidRPr="004058E5">
        <w:rPr>
          <w:rFonts w:cs="Calibri"/>
          <w:highlight w:val="cyan"/>
          <w:u w:val="single"/>
        </w:rPr>
        <w:t>a Black abolitionist politic</w:t>
      </w:r>
      <w:r w:rsidRPr="00151CC2">
        <w:rPr>
          <w:rFonts w:cs="Calibri"/>
          <w:u w:val="single"/>
        </w:rPr>
        <w:t>—a set of beliefs and practices formed in opposition to the white supremacist state; struggles for life and death initiated by and for those inhabiting the social position of chattel property—</w:t>
      </w:r>
      <w:r w:rsidRPr="004058E5">
        <w:rPr>
          <w:rFonts w:cs="Calibri"/>
          <w:highlight w:val="cyan"/>
          <w:u w:val="single"/>
        </w:rPr>
        <w:t>must</w:t>
      </w:r>
      <w:r w:rsidRPr="00151CC2">
        <w:rPr>
          <w:rFonts w:cs="Calibri"/>
          <w:u w:val="single"/>
        </w:rPr>
        <w:t xml:space="preserve"> both </w:t>
      </w:r>
      <w:r w:rsidRPr="004058E5">
        <w:rPr>
          <w:rFonts w:cs="Calibri"/>
          <w:highlight w:val="cyan"/>
          <w:u w:val="single"/>
        </w:rPr>
        <w:t>be</w:t>
      </w:r>
      <w:r w:rsidRPr="00151CC2">
        <w:rPr>
          <w:rFonts w:cs="Calibri"/>
          <w:u w:val="single"/>
        </w:rPr>
        <w:t xml:space="preserve"> definitively </w:t>
      </w:r>
      <w:r w:rsidRPr="004058E5">
        <w:rPr>
          <w:rFonts w:cs="Calibri"/>
          <w:highlight w:val="cyan"/>
          <w:u w:val="single"/>
        </w:rPr>
        <w:t>against “work” and</w:t>
      </w:r>
      <w:r w:rsidRPr="00151CC2">
        <w:rPr>
          <w:rFonts w:cs="Calibri"/>
          <w:u w:val="single"/>
        </w:rPr>
        <w:t xml:space="preserve"> against </w:t>
      </w:r>
      <w:r w:rsidRPr="004058E5">
        <w:rPr>
          <w:rFonts w:cs="Calibri"/>
          <w:highlight w:val="cyan"/>
          <w:u w:val="single"/>
        </w:rPr>
        <w:t>defining ourselves as “workers</w:t>
      </w:r>
      <w:r w:rsidRPr="00151CC2">
        <w:rPr>
          <w:rFonts w:cs="Calibri"/>
          <w:u w:val="single"/>
        </w:rPr>
        <w:t>.”</w:t>
      </w:r>
      <w:r w:rsidRPr="00151CC2">
        <w:rPr>
          <w:rFonts w:cs="Calibri"/>
        </w:rPr>
        <w:t xml:space="preserve"> </w:t>
      </w:r>
      <w:r w:rsidRPr="00151CC2">
        <w:rPr>
          <w:rFonts w:cs="Calibri"/>
          <w:sz w:val="12"/>
          <w:szCs w:val="12"/>
        </w:rPr>
        <w:t xml:space="preserve">As </w:t>
      </w:r>
      <w:proofErr w:type="gramStart"/>
      <w:r w:rsidRPr="00151CC2">
        <w:rPr>
          <w:rFonts w:cs="Calibri"/>
          <w:sz w:val="12"/>
          <w:szCs w:val="12"/>
        </w:rPr>
        <w:t>a number of</w:t>
      </w:r>
      <w:proofErr w:type="gramEnd"/>
      <w:r w:rsidRPr="00151CC2">
        <w:rPr>
          <w:rFonts w:cs="Calibri"/>
          <w:sz w:val="12"/>
          <w:szCs w:val="12"/>
        </w:rPr>
        <w:t xml:space="preserve"> Black Studies scholars write, there are fundamental differences between the political category of the “worker” and that of the “slave.” Rendered civilly dead by U.S. law, I am to the State as the slave was to the plantation Master. The same relation of coercive racist violence applies: my Black body is always vulnerable, open to an enveloping State terror. As property of the State, I exist in direct confrontation with the punitive core of capitalist relations of force. Every movement I make carries with it the possibility of authority’s lash.</w:t>
      </w:r>
      <w:r w:rsidRPr="00151CC2">
        <w:rPr>
          <w:rFonts w:cs="Calibri"/>
        </w:rPr>
        <w:t xml:space="preserve"> </w:t>
      </w:r>
      <w:r w:rsidRPr="004058E5">
        <w:rPr>
          <w:rFonts w:cs="Calibri"/>
          <w:highlight w:val="cyan"/>
          <w:u w:val="single"/>
        </w:rPr>
        <w:t>I am the bodily raw material that gives the prison industrial complex purpose</w:t>
      </w:r>
      <w:r w:rsidRPr="00151CC2">
        <w:rPr>
          <w:rFonts w:cs="Calibri"/>
          <w:u w:val="single"/>
        </w:rPr>
        <w:t xml:space="preserve"> and social meaning. Beyond recognizing the structure of violence that I </w:t>
      </w:r>
      <w:proofErr w:type="gramStart"/>
      <w:r w:rsidRPr="00151CC2">
        <w:rPr>
          <w:rFonts w:cs="Calibri"/>
          <w:u w:val="single"/>
        </w:rPr>
        <w:t>inhabit,</w:t>
      </w:r>
      <w:proofErr w:type="gramEnd"/>
      <w:r w:rsidRPr="00151CC2">
        <w:rPr>
          <w:rFonts w:cs="Calibri"/>
          <w:u w:val="single"/>
        </w:rPr>
        <w:t xml:space="preserve"> it should also be noted how </w:t>
      </w:r>
      <w:r w:rsidRPr="004058E5">
        <w:rPr>
          <w:rFonts w:cs="Calibri"/>
          <w:highlight w:val="cyan"/>
          <w:u w:val="single"/>
        </w:rPr>
        <w:t>the</w:t>
      </w:r>
      <w:r w:rsidRPr="00151CC2">
        <w:rPr>
          <w:rFonts w:cs="Calibri"/>
          <w:u w:val="single"/>
        </w:rPr>
        <w:t xml:space="preserve"> very </w:t>
      </w:r>
      <w:r w:rsidRPr="004058E5">
        <w:rPr>
          <w:rFonts w:cs="Calibri"/>
          <w:highlight w:val="cyan"/>
          <w:u w:val="single"/>
        </w:rPr>
        <w:t>act of naming myself</w:t>
      </w:r>
      <w:r w:rsidRPr="00151CC2">
        <w:rPr>
          <w:rFonts w:cs="Calibri"/>
          <w:u w:val="single"/>
        </w:rPr>
        <w:t>—a slave held captive by the State—</w:t>
      </w:r>
      <w:r w:rsidRPr="004058E5">
        <w:rPr>
          <w:rFonts w:cs="Calibri"/>
          <w:highlight w:val="cyan"/>
          <w:u w:val="single"/>
        </w:rPr>
        <w:t>as “worker” enables</w:t>
      </w:r>
      <w:r w:rsidRPr="00151CC2">
        <w:rPr>
          <w:rFonts w:cs="Calibri"/>
          <w:u w:val="single"/>
        </w:rPr>
        <w:t xml:space="preserve"> various </w:t>
      </w:r>
      <w:r w:rsidRPr="004058E5">
        <w:rPr>
          <w:rFonts w:cs="Calibri"/>
          <w:highlight w:val="cyan"/>
          <w:u w:val="single"/>
        </w:rPr>
        <w:t>tactics of seduction which</w:t>
      </w:r>
      <w:r w:rsidRPr="00151CC2">
        <w:rPr>
          <w:rFonts w:cs="Calibri"/>
          <w:u w:val="single"/>
        </w:rPr>
        <w:t xml:space="preserve"> operate to </w:t>
      </w:r>
      <w:r w:rsidRPr="004058E5">
        <w:rPr>
          <w:rFonts w:cs="Calibri"/>
          <w:highlight w:val="cyan"/>
          <w:u w:val="single"/>
        </w:rPr>
        <w:t>displace the gravity of the situation</w:t>
      </w:r>
      <w:r w:rsidRPr="00151CC2">
        <w:rPr>
          <w:rFonts w:cs="Calibri"/>
          <w:u w:val="single"/>
        </w:rPr>
        <w:t>.</w:t>
      </w:r>
      <w:r w:rsidRPr="00151CC2">
        <w:rPr>
          <w:rFonts w:cs="Calibri"/>
        </w:rPr>
        <w:t xml:space="preserve"> </w:t>
      </w:r>
      <w:r w:rsidRPr="00151CC2">
        <w:rPr>
          <w:rFonts w:cs="Calibri"/>
          <w:sz w:val="12"/>
          <w:szCs w:val="12"/>
        </w:rPr>
        <w:t xml:space="preserve">Because job assignments are seen as a relative privilege behind these walls, we are lured into conformity and compliance to work, often merely out of a need to survive. While I discuss this latter dilemma for </w:t>
      </w:r>
      <w:proofErr w:type="gramStart"/>
      <w:r w:rsidRPr="00151CC2">
        <w:rPr>
          <w:rFonts w:cs="Calibri"/>
          <w:sz w:val="12"/>
          <w:szCs w:val="12"/>
        </w:rPr>
        <w:t>the majority of</w:t>
      </w:r>
      <w:proofErr w:type="gramEnd"/>
      <w:r w:rsidRPr="00151CC2">
        <w:rPr>
          <w:rFonts w:cs="Calibri"/>
          <w:sz w:val="12"/>
          <w:szCs w:val="12"/>
        </w:rPr>
        <w:t xml:space="preserve"> this essay, I would first like to begin by unpacking the former, clarifying the structural position of the (prison) slave. There are two essential dilemmas that prisoners face when organizing as the worker-on-strike instead of the slave-in-revolt.</w:t>
      </w:r>
      <w:r w:rsidRPr="00151CC2">
        <w:rPr>
          <w:rFonts w:cs="Calibri"/>
        </w:rPr>
        <w:t xml:space="preserve"> </w:t>
      </w:r>
      <w:r w:rsidRPr="00151CC2">
        <w:rPr>
          <w:rFonts w:cs="Calibri"/>
          <w:u w:val="single"/>
        </w:rPr>
        <w:t xml:space="preserve">One is that </w:t>
      </w:r>
      <w:r w:rsidRPr="004058E5">
        <w:rPr>
          <w:rFonts w:cs="Calibri"/>
          <w:highlight w:val="cyan"/>
          <w:u w:val="single"/>
        </w:rPr>
        <w:t>a prison strike must be organized differently</w:t>
      </w:r>
      <w:r w:rsidRPr="00151CC2">
        <w:rPr>
          <w:rFonts w:cs="Calibri"/>
          <w:u w:val="single"/>
        </w:rPr>
        <w:t xml:space="preserve">, its operations </w:t>
      </w:r>
      <w:r w:rsidRPr="004058E5">
        <w:rPr>
          <w:rFonts w:cs="Calibri"/>
          <w:highlight w:val="cyan"/>
          <w:u w:val="single"/>
        </w:rPr>
        <w:t xml:space="preserve">conducted differently, </w:t>
      </w:r>
      <w:r w:rsidRPr="00151CC2">
        <w:rPr>
          <w:rFonts w:cs="Calibri"/>
          <w:u w:val="single"/>
        </w:rPr>
        <w:t xml:space="preserve">and requires a level of active solidarity (from others not in our position, non-imprisoned people) far greater </w:t>
      </w:r>
      <w:r w:rsidRPr="004058E5">
        <w:rPr>
          <w:rFonts w:cs="Calibri"/>
          <w:highlight w:val="cyan"/>
          <w:u w:val="single"/>
        </w:rPr>
        <w:t>than any other united workplace action</w:t>
      </w:r>
      <w:r w:rsidRPr="00151CC2">
        <w:rPr>
          <w:rFonts w:cs="Calibri"/>
          <w:u w:val="single"/>
        </w:rPr>
        <w:t>.</w:t>
      </w:r>
      <w:r w:rsidRPr="00151CC2">
        <w:rPr>
          <w:rFonts w:cs="Calibri"/>
        </w:rPr>
        <w:t xml:space="preserve"> </w:t>
      </w:r>
      <w:r w:rsidRPr="00151CC2">
        <w:rPr>
          <w:rFonts w:cs="Calibri"/>
          <w:sz w:val="12"/>
          <w:szCs w:val="12"/>
        </w:rPr>
        <w:t>Many on the outside need to take up more of the risk. For example, there are numerous ways that free-world people can participate in a prison strike that does not mistake symbolic action for direct, disruptive tactics.</w:t>
      </w:r>
      <w:r w:rsidRPr="00151CC2">
        <w:rPr>
          <w:rFonts w:cs="Calibri"/>
        </w:rPr>
        <w:t xml:space="preserve"> </w:t>
      </w:r>
      <w:r w:rsidRPr="004058E5">
        <w:rPr>
          <w:rFonts w:cs="Calibri"/>
          <w:highlight w:val="cyan"/>
          <w:u w:val="single"/>
        </w:rPr>
        <w:t>We need mass civil disobedience, not more civic performance</w:t>
      </w:r>
      <w:r w:rsidRPr="00151CC2">
        <w:rPr>
          <w:rFonts w:cs="Calibri"/>
          <w:u w:val="single"/>
        </w:rPr>
        <w:t>.</w:t>
      </w:r>
      <w:r w:rsidRPr="00151CC2">
        <w:rPr>
          <w:rFonts w:cs="Calibri"/>
        </w:rPr>
        <w:t xml:space="preserve"> </w:t>
      </w:r>
      <w:r w:rsidRPr="00151CC2">
        <w:rPr>
          <w:rFonts w:cs="Calibri"/>
          <w:sz w:val="12"/>
          <w:szCs w:val="12"/>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w:t>
      </w:r>
      <w:proofErr w:type="spellStart"/>
      <w:r w:rsidRPr="00151CC2">
        <w:rPr>
          <w:rFonts w:cs="Calibri"/>
          <w:sz w:val="12"/>
          <w:szCs w:val="12"/>
        </w:rPr>
        <w:t>prisoncrat’s</w:t>
      </w:r>
      <w:proofErr w:type="spellEnd"/>
      <w:r w:rsidRPr="00151CC2">
        <w:rPr>
          <w:rFonts w:cs="Calibri"/>
          <w:sz w:val="12"/>
          <w:szCs w:val="12"/>
        </w:rPr>
        <w:t xml:space="preserve"> political-industrial machine. </w:t>
      </w:r>
      <w:r w:rsidRPr="00151CC2">
        <w:rPr>
          <w:rFonts w:cs="Calibri"/>
          <w:u w:val="single"/>
        </w:rPr>
        <w:t xml:space="preserve">As an outside comrade once pointed out, “phone zaps” are effective in certain historical situations, but </w:t>
      </w:r>
      <w:r w:rsidRPr="004058E5">
        <w:rPr>
          <w:rFonts w:cs="Calibri"/>
          <w:highlight w:val="cyan"/>
          <w:u w:val="single"/>
        </w:rPr>
        <w:t>disrupting this fascist regime requires a whole lot more</w:t>
      </w:r>
      <w:r w:rsidRPr="00151CC2">
        <w:rPr>
          <w:rFonts w:cs="Calibri"/>
          <w:u w:val="single"/>
        </w:rPr>
        <w:t>.</w:t>
      </w:r>
      <w:r w:rsidRPr="00151CC2">
        <w:rPr>
          <w:rFonts w:cs="Calibri"/>
        </w:rPr>
        <w:t xml:space="preserve"> </w:t>
      </w:r>
      <w:r w:rsidRPr="00151CC2">
        <w:rPr>
          <w:rFonts w:cs="Calibri"/>
          <w:sz w:val="12"/>
          <w:szCs w:val="12"/>
        </w:rPr>
        <w:t xml:space="preserve">As Frank B. </w:t>
      </w:r>
      <w:proofErr w:type="spellStart"/>
      <w:r w:rsidRPr="00151CC2">
        <w:rPr>
          <w:rFonts w:cs="Calibri"/>
          <w:sz w:val="12"/>
          <w:szCs w:val="12"/>
        </w:rPr>
        <w:t>Wilderson</w:t>
      </w:r>
      <w:proofErr w:type="spellEnd"/>
      <w:r w:rsidRPr="00151CC2">
        <w:rPr>
          <w:rFonts w:cs="Calibri"/>
          <w:sz w:val="12"/>
          <w:szCs w:val="12"/>
        </w:rPr>
        <w:t xml:space="preserve"> argues, the worker is exploited at best, yet only shot, brutalized, or imprisoned because they engage in sabotage or forceful strike. The slave however is rendered the object of gratuitous violence as a perpetual structural constant.</w:t>
      </w:r>
      <w:r w:rsidRPr="00151CC2">
        <w:rPr>
          <w:rFonts w:cs="Calibri"/>
        </w:rPr>
        <w:t xml:space="preserve"> </w:t>
      </w:r>
      <w:r w:rsidRPr="004058E5">
        <w:rPr>
          <w:rFonts w:cs="Calibri"/>
          <w:highlight w:val="cyan"/>
          <w:u w:val="single"/>
        </w:rPr>
        <w:t>By</w:t>
      </w:r>
      <w:r w:rsidRPr="00151CC2">
        <w:rPr>
          <w:rFonts w:cs="Calibri"/>
          <w:u w:val="single"/>
        </w:rPr>
        <w:t xml:space="preserve"> missing this point and </w:t>
      </w:r>
      <w:r w:rsidRPr="004058E5">
        <w:rPr>
          <w:rFonts w:cs="Calibri"/>
          <w:highlight w:val="cyan"/>
          <w:u w:val="single"/>
        </w:rPr>
        <w:t>defining ourselves as</w:t>
      </w:r>
      <w:r w:rsidRPr="00151CC2">
        <w:rPr>
          <w:rFonts w:cs="Calibri"/>
          <w:u w:val="single"/>
        </w:rPr>
        <w:t xml:space="preserve"> imprisoned “</w:t>
      </w:r>
      <w:r w:rsidRPr="004058E5">
        <w:rPr>
          <w:rFonts w:cs="Calibri"/>
          <w:highlight w:val="cyan"/>
          <w:u w:val="single"/>
        </w:rPr>
        <w:t>workers,” we open ourselves</w:t>
      </w:r>
      <w:r w:rsidRPr="00151CC2">
        <w:rPr>
          <w:rFonts w:cs="Calibri"/>
          <w:u w:val="single"/>
        </w:rPr>
        <w:t xml:space="preserve"> up </w:t>
      </w:r>
      <w:r w:rsidRPr="004058E5">
        <w:rPr>
          <w:rFonts w:cs="Calibri"/>
          <w:highlight w:val="cyan"/>
          <w:u w:val="single"/>
        </w:rPr>
        <w:t>to</w:t>
      </w:r>
      <w:r w:rsidRPr="00151CC2">
        <w:rPr>
          <w:rFonts w:cs="Calibri"/>
          <w:u w:val="single"/>
        </w:rPr>
        <w:t xml:space="preserve"> the public’s </w:t>
      </w:r>
      <w:r w:rsidRPr="004058E5">
        <w:rPr>
          <w:rFonts w:cs="Calibri"/>
          <w:highlight w:val="cyan"/>
          <w:u w:val="single"/>
        </w:rPr>
        <w:t>misrecognition of the</w:t>
      </w:r>
      <w:r w:rsidRPr="00151CC2">
        <w:rPr>
          <w:rFonts w:cs="Calibri"/>
          <w:u w:val="single"/>
        </w:rPr>
        <w:t xml:space="preserve"> levels of </w:t>
      </w:r>
      <w:r w:rsidRPr="004058E5">
        <w:rPr>
          <w:rFonts w:cs="Calibri"/>
          <w:highlight w:val="cyan"/>
          <w:u w:val="single"/>
        </w:rPr>
        <w:t>risk involved with organizing</w:t>
      </w:r>
      <w:r w:rsidRPr="00151CC2">
        <w:rPr>
          <w:rFonts w:cs="Calibri"/>
          <w:u w:val="single"/>
        </w:rPr>
        <w:t xml:space="preserve"> on the inside. </w:t>
      </w:r>
      <w:r w:rsidRPr="004058E5">
        <w:rPr>
          <w:rFonts w:cs="Calibri"/>
          <w:highlight w:val="cyan"/>
          <w:u w:val="single"/>
        </w:rPr>
        <w:t>The universalist category of the worker</w:t>
      </w:r>
      <w:r w:rsidRPr="00151CC2">
        <w:rPr>
          <w:rFonts w:cs="Calibri"/>
          <w:u w:val="single"/>
        </w:rPr>
        <w:t xml:space="preserve"> also </w:t>
      </w:r>
      <w:r w:rsidRPr="004058E5">
        <w:rPr>
          <w:rFonts w:cs="Calibri"/>
          <w:highlight w:val="cyan"/>
          <w:u w:val="single"/>
        </w:rPr>
        <w:t>fails to grasp the centrality of our captivity to</w:t>
      </w:r>
      <w:r w:rsidRPr="00151CC2">
        <w:rPr>
          <w:rFonts w:cs="Calibri"/>
          <w:u w:val="single"/>
        </w:rPr>
        <w:t xml:space="preserve"> the making of </w:t>
      </w:r>
      <w:r w:rsidRPr="004058E5">
        <w:rPr>
          <w:rFonts w:cs="Calibri"/>
          <w:highlight w:val="cyan"/>
          <w:u w:val="single"/>
        </w:rPr>
        <w:t>U.S. society’s</w:t>
      </w:r>
      <w:r w:rsidRPr="00151CC2">
        <w:rPr>
          <w:rFonts w:cs="Calibri"/>
          <w:u w:val="single"/>
        </w:rPr>
        <w:t xml:space="preserve"> sense of </w:t>
      </w:r>
      <w:r w:rsidRPr="004058E5">
        <w:rPr>
          <w:rFonts w:cs="Calibri"/>
          <w:highlight w:val="cyan"/>
          <w:u w:val="single"/>
        </w:rPr>
        <w:t>(racial) freedom</w:t>
      </w:r>
      <w:r w:rsidRPr="00151CC2">
        <w:rPr>
          <w:rFonts w:cs="Calibri"/>
          <w:u w:val="single"/>
        </w:rPr>
        <w:t xml:space="preserve"> and (white) civilizational ascendency </w:t>
      </w:r>
      <w:r w:rsidRPr="004058E5">
        <w:rPr>
          <w:rFonts w:cs="Calibri"/>
          <w:highlight w:val="cyan"/>
          <w:u w:val="single"/>
        </w:rPr>
        <w:t>over the wretched of the earth</w:t>
      </w:r>
      <w:r w:rsidRPr="00151CC2">
        <w:rPr>
          <w:rFonts w:cs="Calibri"/>
          <w:u w:val="single"/>
        </w:rPr>
        <w:t>.</w:t>
      </w:r>
      <w:r w:rsidRPr="00151CC2">
        <w:rPr>
          <w:rFonts w:cs="Calibri"/>
        </w:rPr>
        <w:t xml:space="preserve"> </w:t>
      </w:r>
      <w:r w:rsidRPr="00151CC2">
        <w:rPr>
          <w:rFonts w:cs="Calibri"/>
          <w:sz w:val="12"/>
          <w:szCs w:val="12"/>
        </w:rPr>
        <w:t>This, in fact, brings me to my second point, a thing much more complex to explain. That is, the fact that our enslavement by the State holds a culturally specific purpose for the society that appears driven to physically disappear us.</w:t>
      </w:r>
    </w:p>
    <w:p w14:paraId="51164F99" w14:textId="77777777" w:rsidR="00823933" w:rsidRPr="00151CC2" w:rsidRDefault="00823933" w:rsidP="00823933">
      <w:pPr>
        <w:spacing w:after="0"/>
        <w:rPr>
          <w:rFonts w:cs="Calibri"/>
          <w:sz w:val="12"/>
          <w:szCs w:val="12"/>
        </w:rPr>
      </w:pPr>
    </w:p>
    <w:p w14:paraId="61C244E4" w14:textId="77777777" w:rsidR="00823933" w:rsidRPr="00151CC2" w:rsidRDefault="00823933" w:rsidP="00823933">
      <w:pPr>
        <w:pStyle w:val="Heading4"/>
        <w:rPr>
          <w:rFonts w:cs="Calibri"/>
        </w:rPr>
      </w:pPr>
      <w:r w:rsidRPr="00151CC2">
        <w:rPr>
          <w:rFonts w:cs="Calibri"/>
        </w:rPr>
        <w:t>Calls for legal recognition of our movement creates liberation for some at the cost of criminalizing and dispossessing racialized populations</w:t>
      </w:r>
    </w:p>
    <w:p w14:paraId="74D9CC4C" w14:textId="77777777" w:rsidR="00823933" w:rsidRPr="00151CC2" w:rsidRDefault="00823933" w:rsidP="00823933">
      <w:pPr>
        <w:spacing w:after="0"/>
        <w:rPr>
          <w:rFonts w:cs="Calibri"/>
        </w:rPr>
      </w:pPr>
      <w:proofErr w:type="spellStart"/>
      <w:r w:rsidRPr="00151CC2">
        <w:rPr>
          <w:rStyle w:val="Style13ptBold"/>
          <w:rFonts w:cs="Calibri"/>
        </w:rPr>
        <w:t>Weheliye</w:t>
      </w:r>
      <w:proofErr w:type="spellEnd"/>
      <w:r w:rsidRPr="00151CC2">
        <w:rPr>
          <w:rStyle w:val="Style13ptBold"/>
          <w:rFonts w:cs="Calibri"/>
        </w:rPr>
        <w:t xml:space="preserve"> 14, </w:t>
      </w:r>
      <w:r w:rsidRPr="00151CC2">
        <w:rPr>
          <w:rFonts w:cs="Calibri"/>
        </w:rPr>
        <w:t xml:space="preserve">Alexander, professor of African American Studies at Northwestern University where he teaches black literature and culture, “Habeas Viscus: Racializing Assemblages, Biopolitics and Black Feminist Theories of the Human”, </w:t>
      </w:r>
      <w:hyperlink r:id="rId12" w:history="1">
        <w:r w:rsidRPr="00151CC2">
          <w:rPr>
            <w:rStyle w:val="Hyperlink"/>
            <w:rFonts w:cs="Calibri"/>
          </w:rPr>
          <w:t>https://www.dukeupress.edu/habeas-viscus</w:t>
        </w:r>
      </w:hyperlink>
      <w:r w:rsidRPr="00151CC2">
        <w:rPr>
          <w:rFonts w:cs="Calibri"/>
        </w:rPr>
        <w:t>, Accessed 10/31/21 VD</w:t>
      </w:r>
    </w:p>
    <w:p w14:paraId="627F67E8" w14:textId="77777777" w:rsidR="00823933" w:rsidRPr="00151CC2" w:rsidRDefault="00823933" w:rsidP="00823933">
      <w:pPr>
        <w:spacing w:after="0"/>
        <w:rPr>
          <w:rFonts w:cs="Calibri"/>
        </w:rPr>
      </w:pPr>
      <w:r w:rsidRPr="00151CC2">
        <w:rPr>
          <w:rFonts w:cs="Calibri"/>
          <w:sz w:val="12"/>
          <w:szCs w:val="12"/>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t>
      </w:r>
      <w:r w:rsidRPr="00151CC2">
        <w:rPr>
          <w:rFonts w:cs="Calibri"/>
          <w:u w:val="single"/>
        </w:rPr>
        <w:t xml:space="preserve">Writing about the connections between transgender politics and other forms of identity-based activism that respond to structural inequalities, legal scholar Dean Spade shows how the focus on inclusion, recognition, and equality based on a narrow legal framework (especially as it pertains to antidiscrimination and hate crime laws) not only hinders the eradication of violence against trans people and other vulnerable populations but actually creates the condition of possibility for the continued unequal “distribution of life chances.”22 If </w:t>
      </w:r>
      <w:r w:rsidRPr="004058E5">
        <w:rPr>
          <w:rFonts w:cs="Calibri"/>
          <w:highlight w:val="cyan"/>
          <w:u w:val="single"/>
        </w:rPr>
        <w:t>demanding recognition</w:t>
      </w:r>
      <w:r w:rsidRPr="00151CC2">
        <w:rPr>
          <w:rFonts w:cs="Calibri"/>
          <w:u w:val="single"/>
        </w:rPr>
        <w:t xml:space="preserve"> and inclusion remains </w:t>
      </w:r>
      <w:r w:rsidRPr="004058E5">
        <w:rPr>
          <w:rFonts w:cs="Calibri"/>
          <w:highlight w:val="cyan"/>
          <w:u w:val="single"/>
        </w:rPr>
        <w:t>at the center of minority politics</w:t>
      </w:r>
      <w:r w:rsidRPr="00151CC2">
        <w:rPr>
          <w:rFonts w:cs="Calibri"/>
          <w:u w:val="single"/>
        </w:rPr>
        <w:t xml:space="preserve">, it will </w:t>
      </w:r>
      <w:r w:rsidRPr="004058E5">
        <w:rPr>
          <w:rFonts w:cs="Calibri"/>
          <w:highlight w:val="cyan"/>
          <w:u w:val="single"/>
        </w:rPr>
        <w:t>lead</w:t>
      </w:r>
      <w:r w:rsidRPr="00151CC2">
        <w:rPr>
          <w:rFonts w:cs="Calibri"/>
          <w:u w:val="single"/>
        </w:rPr>
        <w:t xml:space="preserve"> only </w:t>
      </w:r>
      <w:r w:rsidRPr="004058E5">
        <w:rPr>
          <w:rFonts w:cs="Calibri"/>
          <w:highlight w:val="cyan"/>
          <w:u w:val="single"/>
        </w:rPr>
        <w:t>to a</w:t>
      </w:r>
      <w:r w:rsidRPr="00151CC2">
        <w:rPr>
          <w:rFonts w:cs="Calibri"/>
          <w:u w:val="single"/>
        </w:rPr>
        <w:t xml:space="preserve"> delimited </w:t>
      </w:r>
      <w:r w:rsidRPr="004058E5">
        <w:rPr>
          <w:rFonts w:cs="Calibri"/>
          <w:highlight w:val="cyan"/>
          <w:u w:val="single"/>
        </w:rPr>
        <w:t>notion of personhood as property that zeroes in</w:t>
      </w:r>
      <w:r w:rsidRPr="00151CC2">
        <w:rPr>
          <w:rFonts w:cs="Calibri"/>
          <w:u w:val="single"/>
        </w:rPr>
        <w:t xml:space="preserve"> comparatively </w:t>
      </w:r>
      <w:r w:rsidRPr="004058E5">
        <w:rPr>
          <w:rFonts w:cs="Calibri"/>
          <w:highlight w:val="cyan"/>
          <w:u w:val="single"/>
        </w:rPr>
        <w:t>on</w:t>
      </w:r>
      <w:r w:rsidRPr="00151CC2">
        <w:rPr>
          <w:rFonts w:cs="Calibri"/>
          <w:u w:val="single"/>
        </w:rPr>
        <w:t xml:space="preserve"> only </w:t>
      </w:r>
      <w:r w:rsidRPr="004058E5">
        <w:rPr>
          <w:rFonts w:cs="Calibri"/>
          <w:highlight w:val="cyan"/>
          <w:u w:val="single"/>
        </w:rPr>
        <w:t>one form of subjugation at the expense of others</w:t>
      </w:r>
      <w:r w:rsidRPr="00151CC2">
        <w:rPr>
          <w:rFonts w:cs="Calibri"/>
          <w:u w:val="single"/>
        </w:rPr>
        <w:t xml:space="preserve">, thus </w:t>
      </w:r>
      <w:r w:rsidRPr="004058E5">
        <w:rPr>
          <w:rFonts w:cs="Calibri"/>
          <w:highlight w:val="cyan"/>
          <w:u w:val="single"/>
        </w:rPr>
        <w:t>allowing</w:t>
      </w:r>
      <w:r w:rsidRPr="00151CC2">
        <w:rPr>
          <w:rFonts w:cs="Calibri"/>
          <w:u w:val="single"/>
        </w:rPr>
        <w:t xml:space="preserve"> for the continued existence of </w:t>
      </w:r>
      <w:r w:rsidRPr="004058E5">
        <w:rPr>
          <w:rFonts w:cs="Calibri"/>
          <w:highlight w:val="cyan"/>
          <w:u w:val="single"/>
        </w:rPr>
        <w:t>hierarchi</w:t>
      </w:r>
      <w:r w:rsidRPr="00151CC2">
        <w:rPr>
          <w:rFonts w:cs="Calibri"/>
          <w:u w:val="single"/>
        </w:rPr>
        <w:t xml:space="preserve">cal differences </w:t>
      </w:r>
      <w:r w:rsidRPr="004058E5">
        <w:rPr>
          <w:rFonts w:cs="Calibri"/>
          <w:highlight w:val="cyan"/>
          <w:u w:val="single"/>
        </w:rPr>
        <w:t>between</w:t>
      </w:r>
      <w:r w:rsidRPr="00151CC2">
        <w:rPr>
          <w:rFonts w:cs="Calibri"/>
          <w:u w:val="single"/>
        </w:rPr>
        <w:t xml:space="preserve"> full </w:t>
      </w:r>
      <w:r w:rsidRPr="004058E5">
        <w:rPr>
          <w:rFonts w:cs="Calibri"/>
          <w:highlight w:val="cyan"/>
          <w:u w:val="single"/>
        </w:rPr>
        <w:t>humans, not-quite-humans, and nonhumans</w:t>
      </w:r>
      <w:r w:rsidRPr="00151CC2">
        <w:rPr>
          <w:rFonts w:cs="Calibri"/>
          <w:u w:val="single"/>
        </w:rPr>
        <w:t xml:space="preserve">. This can be gleaned from </w:t>
      </w:r>
      <w:r w:rsidRPr="004058E5">
        <w:rPr>
          <w:rFonts w:cs="Calibri"/>
          <w:highlight w:val="cyan"/>
          <w:u w:val="single"/>
        </w:rPr>
        <w:t>the “successes” of</w:t>
      </w:r>
      <w:r w:rsidRPr="00151CC2">
        <w:rPr>
          <w:rFonts w:cs="Calibri"/>
          <w:u w:val="single"/>
        </w:rPr>
        <w:t xml:space="preserve"> the </w:t>
      </w:r>
      <w:r w:rsidRPr="004058E5">
        <w:rPr>
          <w:rFonts w:cs="Calibri"/>
          <w:highlight w:val="cyan"/>
          <w:u w:val="single"/>
        </w:rPr>
        <w:t>mainstream</w:t>
      </w:r>
      <w:r w:rsidRPr="00151CC2">
        <w:rPr>
          <w:rFonts w:cs="Calibri"/>
          <w:u w:val="single"/>
        </w:rPr>
        <w:t xml:space="preserve"> feminist, civil rights, and lesbian-gay rights </w:t>
      </w:r>
      <w:r w:rsidRPr="004058E5">
        <w:rPr>
          <w:rFonts w:cs="Calibri"/>
          <w:highlight w:val="cyan"/>
          <w:u w:val="single"/>
        </w:rPr>
        <w:t>movements</w:t>
      </w:r>
      <w:r w:rsidRPr="00151CC2">
        <w:rPr>
          <w:rFonts w:cs="Calibri"/>
          <w:u w:val="single"/>
        </w:rPr>
        <w:t xml:space="preserve">, which </w:t>
      </w:r>
      <w:r w:rsidRPr="004058E5">
        <w:rPr>
          <w:rFonts w:cs="Calibri"/>
          <w:highlight w:val="cyan"/>
          <w:u w:val="single"/>
        </w:rPr>
        <w:t>facilitate the incorporation of a privileged minority</w:t>
      </w:r>
      <w:r w:rsidRPr="00151CC2">
        <w:rPr>
          <w:rFonts w:cs="Calibri"/>
          <w:u w:val="single"/>
        </w:rPr>
        <w:t xml:space="preserve"> into the </w:t>
      </w:r>
      <w:proofErr w:type="spellStart"/>
      <w:r w:rsidRPr="00151CC2">
        <w:rPr>
          <w:rFonts w:cs="Calibri"/>
          <w:u w:val="single"/>
        </w:rPr>
        <w:t>ethnoclass</w:t>
      </w:r>
      <w:proofErr w:type="spellEnd"/>
      <w:r w:rsidRPr="00151CC2">
        <w:rPr>
          <w:rFonts w:cs="Calibri"/>
          <w:u w:val="single"/>
        </w:rPr>
        <w:t xml:space="preserve"> of Man </w:t>
      </w:r>
      <w:r w:rsidRPr="004058E5">
        <w:rPr>
          <w:rFonts w:cs="Calibri"/>
          <w:highlight w:val="cyan"/>
          <w:u w:val="single"/>
        </w:rPr>
        <w:t>at the cost of</w:t>
      </w:r>
      <w:r w:rsidRPr="00151CC2">
        <w:rPr>
          <w:rFonts w:cs="Calibri"/>
          <w:u w:val="single"/>
        </w:rPr>
        <w:t xml:space="preserve"> the still and/or </w:t>
      </w:r>
      <w:r w:rsidRPr="004058E5">
        <w:rPr>
          <w:rFonts w:cs="Calibri"/>
          <w:highlight w:val="cyan"/>
          <w:u w:val="single"/>
        </w:rPr>
        <w:t>newly criminalized and disposable populations</w:t>
      </w:r>
      <w:r w:rsidRPr="00151CC2">
        <w:rPr>
          <w:rFonts w:cs="Calibri"/>
          <w:u w:val="single"/>
        </w:rPr>
        <w:t xml:space="preserve"> (women of color, the black poor, trans people, the incarcerated, etc.).23 To make </w:t>
      </w:r>
      <w:r w:rsidRPr="004058E5">
        <w:rPr>
          <w:rFonts w:cs="Calibri"/>
          <w:highlight w:val="cyan"/>
          <w:u w:val="single"/>
        </w:rPr>
        <w:t>claims for</w:t>
      </w:r>
      <w:r w:rsidRPr="00151CC2">
        <w:rPr>
          <w:rFonts w:cs="Calibri"/>
          <w:u w:val="single"/>
        </w:rPr>
        <w:t xml:space="preserve"> inclusion and </w:t>
      </w:r>
      <w:r w:rsidRPr="004058E5">
        <w:rPr>
          <w:rFonts w:cs="Calibri"/>
          <w:highlight w:val="cyan"/>
          <w:u w:val="single"/>
        </w:rPr>
        <w:t>humanity via the U.S. juridical assemblage removes</w:t>
      </w:r>
      <w:r w:rsidRPr="00151CC2">
        <w:rPr>
          <w:rFonts w:cs="Calibri"/>
          <w:u w:val="single"/>
        </w:rPr>
        <w:t xml:space="preserve"> from view </w:t>
      </w:r>
      <w:r w:rsidRPr="004058E5">
        <w:rPr>
          <w:rFonts w:cs="Calibri"/>
          <w:highlight w:val="cyan"/>
          <w:u w:val="single"/>
        </w:rPr>
        <w:t>that the law</w:t>
      </w:r>
      <w:r w:rsidRPr="00151CC2">
        <w:rPr>
          <w:rFonts w:cs="Calibri"/>
          <w:u w:val="single"/>
        </w:rPr>
        <w:t xml:space="preserve"> itself has been thoroughly violent in its endorsement of racial slavery, indigenous genocide, Jim Crow, the prison-industrial complex, domestic and international warfare, and so on, and that it </w:t>
      </w:r>
      <w:r w:rsidRPr="004058E5">
        <w:rPr>
          <w:rFonts w:cs="Calibri"/>
          <w:highlight w:val="cyan"/>
          <w:u w:val="single"/>
        </w:rPr>
        <w:t>continues to be</w:t>
      </w:r>
      <w:r w:rsidRPr="00151CC2">
        <w:rPr>
          <w:rFonts w:cs="Calibri"/>
          <w:u w:val="single"/>
        </w:rPr>
        <w:t xml:space="preserve"> one of </w:t>
      </w:r>
      <w:r w:rsidRPr="004058E5">
        <w:rPr>
          <w:rFonts w:cs="Calibri"/>
          <w:highlight w:val="cyan"/>
          <w:u w:val="single"/>
        </w:rPr>
        <w:t>the chief instrument</w:t>
      </w:r>
      <w:r w:rsidRPr="00151CC2">
        <w:rPr>
          <w:rFonts w:cs="Calibri"/>
          <w:u w:val="single"/>
        </w:rPr>
        <w:t xml:space="preserve">s </w:t>
      </w:r>
      <w:r w:rsidRPr="004058E5">
        <w:rPr>
          <w:rFonts w:cs="Calibri"/>
          <w:highlight w:val="cyan"/>
          <w:u w:val="single"/>
        </w:rPr>
        <w:t>in</w:t>
      </w:r>
      <w:r w:rsidRPr="00151CC2">
        <w:rPr>
          <w:rFonts w:cs="Calibri"/>
          <w:u w:val="single"/>
        </w:rPr>
        <w:t xml:space="preserve"> creating and </w:t>
      </w:r>
      <w:r w:rsidRPr="004058E5">
        <w:rPr>
          <w:rFonts w:cs="Calibri"/>
          <w:highlight w:val="cyan"/>
          <w:u w:val="single"/>
        </w:rPr>
        <w:t>maintaining</w:t>
      </w:r>
      <w:r w:rsidRPr="00151CC2">
        <w:rPr>
          <w:rFonts w:cs="Calibri"/>
          <w:u w:val="single"/>
        </w:rPr>
        <w:t xml:space="preserve"> the </w:t>
      </w:r>
      <w:r w:rsidRPr="004058E5">
        <w:rPr>
          <w:rFonts w:cs="Calibri"/>
          <w:highlight w:val="cyan"/>
          <w:u w:val="single"/>
        </w:rPr>
        <w:t>racializing assemblages</w:t>
      </w:r>
      <w:r w:rsidRPr="00151CC2">
        <w:rPr>
          <w:rFonts w:cs="Calibri"/>
          <w:u w:val="single"/>
        </w:rPr>
        <w:t xml:space="preserve"> in the world of Man.</w:t>
      </w:r>
      <w:r w:rsidRPr="00151CC2">
        <w:rPr>
          <w:rFonts w:cs="Calibri"/>
        </w:rPr>
        <w:t xml:space="preserve"> </w:t>
      </w:r>
      <w:r w:rsidRPr="00151CC2">
        <w:rPr>
          <w:rFonts w:cs="Calibri"/>
          <w:sz w:val="12"/>
          <w:szCs w:val="12"/>
        </w:rPr>
        <w:t xml:space="preserve">Instead of appealing to legal recognition, Julia </w:t>
      </w:r>
      <w:proofErr w:type="spellStart"/>
      <w:r w:rsidRPr="00151CC2">
        <w:rPr>
          <w:rFonts w:cs="Calibri"/>
          <w:sz w:val="12"/>
          <w:szCs w:val="12"/>
        </w:rPr>
        <w:t>Oparah</w:t>
      </w:r>
      <w:proofErr w:type="spellEnd"/>
      <w:r w:rsidRPr="00151CC2">
        <w:rPr>
          <w:rFonts w:cs="Calibri"/>
          <w:sz w:val="12"/>
          <w:szCs w:val="12"/>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“‘impossible’ worldview of trans political existence,” which redefines “the insistence of government agencies, social service providers, media, and many nontrans activists and </w:t>
      </w:r>
      <w:proofErr w:type="spellStart"/>
      <w:r w:rsidRPr="00151CC2">
        <w:rPr>
          <w:rFonts w:cs="Calibri"/>
          <w:sz w:val="12"/>
          <w:szCs w:val="12"/>
        </w:rPr>
        <w:t>nonprofiteers</w:t>
      </w:r>
      <w:proofErr w:type="spellEnd"/>
      <w:r w:rsidRPr="00151CC2">
        <w:rPr>
          <w:rFonts w:cs="Calibri"/>
          <w:sz w:val="12"/>
          <w:szCs w:val="12"/>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2956611E" w14:textId="322F3771" w:rsidR="00823933" w:rsidRDefault="00823933" w:rsidP="00823933"/>
    <w:p w14:paraId="2B60DEE2" w14:textId="77777777" w:rsidR="00823933" w:rsidRPr="00151CC2" w:rsidRDefault="00823933" w:rsidP="00823933">
      <w:pPr>
        <w:pStyle w:val="Heading4"/>
        <w:rPr>
          <w:rFonts w:cs="Calibri"/>
        </w:rPr>
      </w:pPr>
      <w:r w:rsidRPr="00151CC2">
        <w:rPr>
          <w:rFonts w:cs="Calibri"/>
        </w:rPr>
        <w:t xml:space="preserve">Capitalist accumulation and expropriation occurs through racial domination – racialized bodies are assigned economic values and marked as vulnerable to repression </w:t>
      </w:r>
    </w:p>
    <w:p w14:paraId="3E534883" w14:textId="77777777" w:rsidR="00823933" w:rsidRPr="00151CC2" w:rsidRDefault="00823933" w:rsidP="00823933">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3" w:history="1">
        <w:r w:rsidRPr="00151CC2">
          <w:rPr>
            <w:rStyle w:val="Hyperlink"/>
            <w:rFonts w:cs="Calibri"/>
          </w:rPr>
          <w:t>http://criticaltheoryindex.org/assets/CarceralCapitalism---Wang-Jackie.pdf</w:t>
        </w:r>
      </w:hyperlink>
      <w:r w:rsidRPr="00151CC2">
        <w:rPr>
          <w:rFonts w:cs="Calibri"/>
        </w:rPr>
        <w:t>, Accessed 10/30/21 VD</w:t>
      </w:r>
    </w:p>
    <w:p w14:paraId="1C119D36" w14:textId="77777777" w:rsidR="00823933" w:rsidRPr="00151CC2" w:rsidRDefault="00823933" w:rsidP="00823933">
      <w:pPr>
        <w:rPr>
          <w:rFonts w:cs="Calibri"/>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 xml:space="preserve">As </w:t>
      </w:r>
      <w:proofErr w:type="spellStart"/>
      <w:r w:rsidRPr="00151CC2">
        <w:rPr>
          <w:rStyle w:val="StyleUnderline"/>
          <w:rFonts w:cs="Calibri"/>
          <w:sz w:val="12"/>
          <w:szCs w:val="12"/>
          <w:u w:val="none"/>
        </w:rPr>
        <w:t>lyko</w:t>
      </w:r>
      <w:proofErr w:type="spellEnd"/>
      <w:r w:rsidRPr="00151CC2">
        <w:rPr>
          <w:rStyle w:val="StyleUnderline"/>
          <w:rFonts w:cs="Calibri"/>
          <w:sz w:val="12"/>
          <w:szCs w:val="12"/>
          <w:u w:val="none"/>
        </w:rPr>
        <w:t xml:space="preserve">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4058E5">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4058E5">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4058E5">
        <w:rPr>
          <w:rStyle w:val="StyleUnderline"/>
          <w:rFonts w:cs="Calibri"/>
          <w:highlight w:val="cyan"/>
        </w:rPr>
        <w:t>Black racialization</w:t>
      </w:r>
      <w:r w:rsidRPr="00151CC2">
        <w:rPr>
          <w:rStyle w:val="StyleUnderline"/>
          <w:rFonts w:cs="Calibri"/>
        </w:rPr>
        <w:t xml:space="preserve">, then, is the mark that </w:t>
      </w:r>
      <w:r w:rsidRPr="004058E5">
        <w:rPr>
          <w:rStyle w:val="StyleUnderline"/>
          <w:rFonts w:cs="Calibri"/>
          <w:highlight w:val="cyan"/>
        </w:rPr>
        <w:t>renders subjects</w:t>
      </w:r>
      <w:r w:rsidRPr="00151CC2">
        <w:rPr>
          <w:rStyle w:val="StyleUnderline"/>
          <w:rFonts w:cs="Calibri"/>
        </w:rPr>
        <w:t xml:space="preserve"> as </w:t>
      </w:r>
      <w:r w:rsidRPr="004058E5">
        <w:rPr>
          <w:rStyle w:val="StyleUnderline"/>
          <w:rFonts w:cs="Calibri"/>
          <w:highlight w:val="cyan"/>
        </w:rPr>
        <w:t>suitable for</w:t>
      </w:r>
      <w:r w:rsidRPr="00151CC2">
        <w:rPr>
          <w:rStyle w:val="StyleUnderline"/>
          <w:rFonts w:cs="Calibri"/>
        </w:rPr>
        <w:t>-on the one hand-</w:t>
      </w:r>
      <w:proofErr w:type="spellStart"/>
      <w:r w:rsidRPr="004058E5">
        <w:rPr>
          <w:rStyle w:val="StyleUnderline"/>
          <w:rFonts w:cs="Calibri"/>
          <w:highlight w:val="cyan"/>
        </w:rPr>
        <w:t>hyperexploitation</w:t>
      </w:r>
      <w:proofErr w:type="spellEnd"/>
      <w:r w:rsidRPr="00151CC2">
        <w:rPr>
          <w:rStyle w:val="StyleUnderline"/>
          <w:rFonts w:cs="Calibri"/>
        </w:rPr>
        <w:t xml:space="preserve"> and </w:t>
      </w:r>
      <w:r w:rsidRPr="004058E5">
        <w:rPr>
          <w:rStyle w:val="StyleUnderline"/>
          <w:rFonts w:cs="Calibri"/>
          <w:highlight w:val="cyan"/>
        </w:rPr>
        <w:t>expropriation, and</w:t>
      </w:r>
      <w:r w:rsidRPr="00151CC2">
        <w:rPr>
          <w:rStyle w:val="StyleUnderline"/>
          <w:rFonts w:cs="Calibri"/>
        </w:rPr>
        <w:t xml:space="preserve">, on the other hand, </w:t>
      </w:r>
      <w:r w:rsidRPr="004058E5">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4058E5">
        <w:rPr>
          <w:rStyle w:val="StyleUnderline"/>
          <w:rFonts w:cs="Calibri"/>
          <w:highlight w:val="cyan"/>
        </w:rPr>
        <w:t>race has maintained</w:t>
      </w:r>
      <w:r w:rsidRPr="00151CC2">
        <w:rPr>
          <w:rStyle w:val="StyleUnderline"/>
          <w:rFonts w:cs="Calibri"/>
        </w:rPr>
        <w:t xml:space="preserve"> its dual character, which consists of "</w:t>
      </w:r>
      <w:r w:rsidRPr="004058E5">
        <w:rPr>
          <w:rStyle w:val="StyleUnderline"/>
          <w:rFonts w:cs="Calibri"/>
          <w:highlight w:val="cyan"/>
        </w:rPr>
        <w:t>not only a</w:t>
      </w:r>
      <w:r w:rsidRPr="00151CC2">
        <w:rPr>
          <w:rStyle w:val="StyleUnderline"/>
          <w:rFonts w:cs="Calibri"/>
        </w:rPr>
        <w:t xml:space="preserve"> probabilistic </w:t>
      </w:r>
      <w:r w:rsidRPr="004058E5">
        <w:rPr>
          <w:rStyle w:val="StyleUnderline"/>
          <w:rFonts w:cs="Calibri"/>
          <w:highlight w:val="cyan"/>
        </w:rPr>
        <w:t xml:space="preserve">assignment of </w:t>
      </w:r>
      <w:r w:rsidRPr="00151CC2">
        <w:rPr>
          <w:rStyle w:val="StyleUnderline"/>
          <w:rFonts w:cs="Calibri"/>
        </w:rPr>
        <w:t xml:space="preserve">relative </w:t>
      </w:r>
      <w:r w:rsidRPr="004058E5">
        <w:rPr>
          <w:rStyle w:val="StyleUnderline"/>
          <w:rFonts w:cs="Calibri"/>
          <w:highlight w:val="cyan"/>
        </w:rPr>
        <w:t>economic value but also an index of</w:t>
      </w:r>
      <w:r w:rsidRPr="00151CC2">
        <w:rPr>
          <w:rStyle w:val="StyleUnderline"/>
          <w:rFonts w:cs="Calibri"/>
        </w:rPr>
        <w:t xml:space="preserve"> differential </w:t>
      </w:r>
      <w:r w:rsidRPr="004058E5">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 xml:space="preserve">16 In other words, vulnerability to </w:t>
      </w:r>
      <w:proofErr w:type="spellStart"/>
      <w:r w:rsidRPr="00151CC2">
        <w:rPr>
          <w:rStyle w:val="StyleUnderline"/>
          <w:rFonts w:cs="Calibri"/>
          <w:sz w:val="12"/>
          <w:szCs w:val="12"/>
          <w:u w:val="none"/>
        </w:rPr>
        <w:t>hyperexploitation</w:t>
      </w:r>
      <w:proofErr w:type="spellEnd"/>
      <w:r w:rsidRPr="00151CC2">
        <w:rPr>
          <w:rStyle w:val="StyleUnderline"/>
          <w:rFonts w:cs="Calibri"/>
          <w:sz w:val="12"/>
          <w:szCs w:val="12"/>
          <w:u w:val="none"/>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u w:val="none"/>
        </w:rPr>
        <w:t>lootable</w:t>
      </w:r>
      <w:proofErr w:type="spellEnd"/>
      <w:r w:rsidRPr="00151CC2">
        <w:rPr>
          <w:rStyle w:val="StyleUnderline"/>
          <w:rFonts w:cs="Calibri"/>
          <w:sz w:val="12"/>
          <w:szCs w:val="12"/>
          <w:u w:val="none"/>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4058E5">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4058E5">
        <w:rPr>
          <w:rStyle w:val="StyleUnderline"/>
          <w:rFonts w:cs="Calibri"/>
          <w:highlight w:val="cyan"/>
        </w:rPr>
        <w:t>exploitation and expropriation,</w:t>
      </w:r>
      <w:r w:rsidRPr="00151CC2">
        <w:rPr>
          <w:rStyle w:val="StyleUnderline"/>
          <w:rFonts w:cs="Calibri"/>
        </w:rPr>
        <w:t xml:space="preserve"> but </w:t>
      </w:r>
      <w:r w:rsidRPr="004058E5">
        <w:rPr>
          <w:rStyle w:val="StyleUnderline"/>
          <w:rFonts w:cs="Calibri"/>
          <w:highlight w:val="cyan"/>
        </w:rPr>
        <w:t>one makes the other possible</w:t>
      </w:r>
      <w:r w:rsidRPr="00151CC2">
        <w:rPr>
          <w:rStyle w:val="StyleUnderline"/>
          <w:rFonts w:cs="Calibri"/>
        </w:rPr>
        <w:t xml:space="preserve"> in that </w:t>
      </w:r>
      <w:r w:rsidRPr="004058E5">
        <w:rPr>
          <w:rStyle w:val="StyleUnderline"/>
          <w:rFonts w:cs="Calibri"/>
          <w:highlight w:val="cyan"/>
        </w:rPr>
        <w:t>the "racialized subjection of</w:t>
      </w:r>
      <w:r w:rsidRPr="00151CC2">
        <w:rPr>
          <w:rStyle w:val="StyleUnderline"/>
          <w:rFonts w:cs="Calibri"/>
        </w:rPr>
        <w:t xml:space="preserve"> those </w:t>
      </w:r>
      <w:r w:rsidRPr="004058E5">
        <w:rPr>
          <w:rStyle w:val="StyleUnderline"/>
          <w:rFonts w:cs="Calibri"/>
          <w:highlight w:val="cyan"/>
        </w:rPr>
        <w:t>whom capital expropriates is</w:t>
      </w:r>
      <w:r w:rsidRPr="00151CC2">
        <w:rPr>
          <w:rStyle w:val="StyleUnderline"/>
          <w:rFonts w:cs="Calibri"/>
        </w:rPr>
        <w:t xml:space="preserve"> a condition of </w:t>
      </w:r>
      <w:r w:rsidRPr="004058E5">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4058E5">
        <w:rPr>
          <w:rStyle w:val="StyleUnderline"/>
          <w:rFonts w:cs="Calibri"/>
          <w:highlight w:val="cyan"/>
        </w:rPr>
        <w:t>the "present regime of racialized accumulation</w:t>
      </w:r>
      <w:r w:rsidRPr="00151CC2">
        <w:rPr>
          <w:rStyle w:val="StyleUnderline"/>
          <w:rFonts w:cs="Calibri"/>
        </w:rPr>
        <w:t>"- which she refers to as "</w:t>
      </w:r>
      <w:r w:rsidRPr="004058E5">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4058E5">
        <w:rPr>
          <w:rStyle w:val="StyleUnderline"/>
          <w:rFonts w:cs="Calibri"/>
          <w:highlight w:val="cyan"/>
        </w:rPr>
        <w:t>expropriation</w:t>
      </w:r>
      <w:r w:rsidRPr="00151CC2">
        <w:rPr>
          <w:rStyle w:val="StyleUnderline"/>
          <w:rFonts w:cs="Calibri"/>
        </w:rPr>
        <w:t xml:space="preserve"> has become ubiquitous, </w:t>
      </w:r>
      <w:r w:rsidRPr="004058E5">
        <w:rPr>
          <w:rStyle w:val="StyleUnderline"/>
          <w:rFonts w:cs="Calibri"/>
          <w:highlight w:val="cyan"/>
        </w:rPr>
        <w:t>afflicting not only its traditional subjects but also those</w:t>
      </w:r>
      <w:r w:rsidRPr="00151CC2">
        <w:rPr>
          <w:rStyle w:val="StyleUnderline"/>
          <w:rFonts w:cs="Calibri"/>
        </w:rPr>
        <w:t xml:space="preserve"> who were </w:t>
      </w:r>
      <w:r w:rsidRPr="004058E5">
        <w:rPr>
          <w:rStyle w:val="StyleUnderline"/>
          <w:rFonts w:cs="Calibri"/>
          <w:highlight w:val="cyan"/>
        </w:rPr>
        <w:t xml:space="preserve">previously shielded by their status as </w:t>
      </w:r>
      <w:proofErr w:type="spellStart"/>
      <w:r w:rsidRPr="004058E5">
        <w:rPr>
          <w:rStyle w:val="StyleUnderline"/>
          <w:rFonts w:cs="Calibri"/>
          <w:highlight w:val="cyan"/>
        </w:rPr>
        <w:t>citizenworkers</w:t>
      </w:r>
      <w:proofErr w:type="spellEnd"/>
      <w:r w:rsidRPr="004058E5">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u w:val="none"/>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u w:val="none"/>
        </w:rPr>
        <w:t>expropriability</w:t>
      </w:r>
      <w:proofErr w:type="spellEnd"/>
      <w:r w:rsidRPr="00151CC2">
        <w:rPr>
          <w:rStyle w:val="StyleUnderline"/>
          <w:rFonts w:cs="Calibri"/>
          <w:sz w:val="12"/>
          <w:szCs w:val="12"/>
          <w:u w:val="none"/>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4058E5">
        <w:rPr>
          <w:rStyle w:val="StyleUnderline"/>
          <w:rFonts w:cs="Calibri"/>
          <w:highlight w:val="cyan"/>
        </w:rPr>
        <w:t>If expropriation and exploitation</w:t>
      </w:r>
      <w:r w:rsidRPr="00151CC2">
        <w:rPr>
          <w:rStyle w:val="StyleUnderline"/>
          <w:rFonts w:cs="Calibri"/>
        </w:rPr>
        <w:t xml:space="preserve"> now </w:t>
      </w:r>
      <w:r w:rsidRPr="004058E5">
        <w:rPr>
          <w:rStyle w:val="StyleUnderline"/>
          <w:rFonts w:cs="Calibri"/>
          <w:highlight w:val="cyan"/>
        </w:rPr>
        <w:t>occur on a continuum</w:t>
      </w:r>
      <w:r w:rsidRPr="00151CC2">
        <w:rPr>
          <w:rStyle w:val="StyleUnderline"/>
          <w:rFonts w:cs="Calibri"/>
        </w:rPr>
        <w:t xml:space="preserve">, then </w:t>
      </w:r>
      <w:r w:rsidRPr="004058E5">
        <w:rPr>
          <w:rStyle w:val="StyleUnderline"/>
          <w:rFonts w:cs="Calibri"/>
          <w:highlight w:val="cyan"/>
        </w:rPr>
        <w:t>it has been made possible</w:t>
      </w:r>
      <w:r w:rsidRPr="00151CC2">
        <w:rPr>
          <w:rStyle w:val="StyleUnderline"/>
          <w:rFonts w:cs="Calibri"/>
        </w:rPr>
        <w:t xml:space="preserve">, in part, </w:t>
      </w:r>
      <w:r w:rsidRPr="004058E5">
        <w:rPr>
          <w:rStyle w:val="StyleUnderline"/>
          <w:rFonts w:cs="Calibri"/>
          <w:highlight w:val="cyan"/>
        </w:rPr>
        <w:t>by</w:t>
      </w:r>
      <w:r w:rsidRPr="00151CC2">
        <w:rPr>
          <w:rStyle w:val="StyleUnderline"/>
          <w:rFonts w:cs="Calibri"/>
        </w:rPr>
        <w:t xml:space="preserve"> late capitalism's current modus operandi: </w:t>
      </w:r>
      <w:r w:rsidRPr="004058E5">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6AC8EF5D" w14:textId="77777777" w:rsidR="00823933" w:rsidRPr="00151CC2" w:rsidRDefault="00823933" w:rsidP="00823933">
      <w:pPr>
        <w:spacing w:after="0"/>
        <w:rPr>
          <w:rFonts w:cs="Calibri"/>
        </w:rPr>
      </w:pPr>
    </w:p>
    <w:p w14:paraId="3993BF51" w14:textId="77777777" w:rsidR="00823933" w:rsidRPr="00151CC2" w:rsidRDefault="00823933" w:rsidP="00823933">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741F5C11" w14:textId="77777777" w:rsidR="00823933" w:rsidRPr="00151CC2" w:rsidRDefault="00823933" w:rsidP="00823933">
      <w:pPr>
        <w:spacing w:after="0"/>
        <w:rPr>
          <w:rStyle w:val="StyleUnderline"/>
          <w:rFonts w:cs="Calibri"/>
          <w:u w:val="none"/>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u w:val="none"/>
        </w:rPr>
        <w:t xml:space="preserve">, </w:t>
      </w:r>
      <w:r w:rsidRPr="00151CC2">
        <w:rPr>
          <w:rStyle w:val="StyleUnderline"/>
          <w:rFonts w:cs="Calibri"/>
          <w:sz w:val="16"/>
          <w:u w:val="none"/>
        </w:rPr>
        <w:t xml:space="preserve">(Steven </w:t>
      </w:r>
      <w:proofErr w:type="spellStart"/>
      <w:r w:rsidRPr="00151CC2">
        <w:rPr>
          <w:rStyle w:val="StyleUnderline"/>
          <w:rFonts w:cs="Calibri"/>
          <w:sz w:val="16"/>
          <w:u w:val="none"/>
        </w:rPr>
        <w:t>Shaviro</w:t>
      </w:r>
      <w:proofErr w:type="spellEnd"/>
      <w:r w:rsidRPr="00151CC2">
        <w:rPr>
          <w:rStyle w:val="StyleUnderline"/>
          <w:rFonts w:cs="Calibr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4" w:history="1">
        <w:r w:rsidRPr="00151CC2">
          <w:rPr>
            <w:rStyle w:val="Hyperlink"/>
            <w:rFonts w:cs="Calibri"/>
            <w:sz w:val="16"/>
          </w:rPr>
          <w:t>https://track5.mixtape.moe/qdkkdt.pdf</w:t>
        </w:r>
      </w:hyperlink>
      <w:r w:rsidRPr="00151CC2">
        <w:rPr>
          <w:rStyle w:val="StyleUnderline"/>
          <w:rFonts w:cs="Calibri"/>
          <w:sz w:val="16"/>
          <w:u w:val="none"/>
        </w:rPr>
        <w:t xml:space="preserve"> </w:t>
      </w:r>
      <w:proofErr w:type="spellStart"/>
      <w:r w:rsidRPr="00151CC2">
        <w:rPr>
          <w:rStyle w:val="StyleUnderline"/>
          <w:rFonts w:cs="Calibri"/>
          <w:sz w:val="16"/>
          <w:u w:val="none"/>
        </w:rPr>
        <w:t>rvs</w:t>
      </w:r>
      <w:proofErr w:type="spellEnd"/>
      <w:r w:rsidRPr="00151CC2">
        <w:rPr>
          <w:rStyle w:val="StyleUnderline"/>
          <w:rFonts w:cs="Calibri"/>
          <w:sz w:val="16"/>
          <w:u w:val="none"/>
        </w:rPr>
        <w:t>)</w:t>
      </w:r>
      <w:r w:rsidRPr="00151CC2">
        <w:rPr>
          <w:rFonts w:cs="Calibri"/>
          <w:color w:val="222222"/>
          <w:sz w:val="14"/>
          <w:szCs w:val="20"/>
          <w:shd w:val="clear" w:color="auto" w:fill="FFFFFF"/>
        </w:rPr>
        <w:t xml:space="preserve"> </w:t>
      </w:r>
    </w:p>
    <w:p w14:paraId="721BE99D" w14:textId="77777777" w:rsidR="00823933" w:rsidRPr="00151CC2" w:rsidRDefault="00823933" w:rsidP="00823933">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4058E5">
        <w:rPr>
          <w:rStyle w:val="Emphasis"/>
          <w:rFonts w:cs="Calibri"/>
          <w:highlight w:val="cyan"/>
        </w:rPr>
        <w:t>Global warming, and environmental pollution</w:t>
      </w:r>
      <w:r w:rsidRPr="00151CC2">
        <w:rPr>
          <w:rStyle w:val="Emphasis"/>
          <w:rFonts w:cs="Calibri"/>
        </w:rPr>
        <w:t xml:space="preserve"> and degradation, </w:t>
      </w:r>
      <w:r w:rsidRPr="004058E5">
        <w:rPr>
          <w:rStyle w:val="Emphasis"/>
          <w:rFonts w:cs="Calibri"/>
          <w:highlight w:val="cyan"/>
        </w:rPr>
        <w:t>threaten to undermine our</w:t>
      </w:r>
      <w:r w:rsidRPr="00151CC2">
        <w:rPr>
          <w:rStyle w:val="Emphasis"/>
          <w:rFonts w:cs="Calibri"/>
        </w:rPr>
        <w:t xml:space="preserve"> whole </w:t>
      </w:r>
      <w:r w:rsidRPr="004058E5">
        <w:rPr>
          <w:rStyle w:val="Emphasis"/>
          <w:rFonts w:cs="Calibri"/>
          <w:highlight w:val="cyan"/>
        </w:rPr>
        <w:t>mode of life.</w:t>
      </w:r>
      <w:r w:rsidRPr="004058E5">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4058E5">
        <w:rPr>
          <w:rStyle w:val="StyleUnderline"/>
          <w:rFonts w:cs="Calibri"/>
          <w:highlight w:val="cyan"/>
        </w:rPr>
        <w:t xml:space="preserve">the world today is characterized by </w:t>
      </w:r>
      <w:r w:rsidRPr="00151CC2">
        <w:rPr>
          <w:rStyle w:val="StyleUnderline"/>
          <w:rFonts w:cs="Calibri"/>
        </w:rPr>
        <w:t xml:space="preserve">“heightened </w:t>
      </w:r>
      <w:r w:rsidRPr="004058E5">
        <w:rPr>
          <w:rStyle w:val="StyleUnderline"/>
          <w:rFonts w:cs="Calibri"/>
          <w:highlight w:val="cyan"/>
        </w:rPr>
        <w:t>polarization</w:t>
      </w:r>
      <w:r w:rsidRPr="00151CC2">
        <w:rPr>
          <w:rStyle w:val="StyleUnderline"/>
          <w:rFonts w:cs="Calibri"/>
        </w:rPr>
        <w:t xml:space="preserve">, increasing </w:t>
      </w:r>
      <w:r w:rsidRPr="004058E5">
        <w:rPr>
          <w:rStyle w:val="StyleUnderline"/>
          <w:rFonts w:cs="Calibri"/>
          <w:highlight w:val="cyan"/>
        </w:rPr>
        <w:t>unemployment, [and] the</w:t>
      </w:r>
      <w:r w:rsidRPr="00151CC2">
        <w:rPr>
          <w:rStyle w:val="StyleUnderline"/>
          <w:rFonts w:cs="Calibri"/>
        </w:rPr>
        <w:t xml:space="preserve"> ever more desperate </w:t>
      </w:r>
      <w:r w:rsidRPr="004058E5">
        <w:rPr>
          <w:rStyle w:val="StyleUnderline"/>
          <w:rFonts w:cs="Calibri"/>
          <w:highlight w:val="cyan"/>
        </w:rPr>
        <w:t>search for new</w:t>
      </w:r>
      <w:r w:rsidRPr="00151CC2">
        <w:rPr>
          <w:rStyle w:val="StyleUnderline"/>
          <w:rFonts w:cs="Calibri"/>
        </w:rPr>
        <w:t xml:space="preserve"> investments and new </w:t>
      </w:r>
      <w:r w:rsidRPr="004058E5">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4058E5">
        <w:rPr>
          <w:rStyle w:val="StyleUnderline"/>
          <w:rFonts w:cs="Calibri"/>
          <w:highlight w:val="cyan"/>
        </w:rPr>
        <w:t>The subjection of all aspects of life to</w:t>
      </w:r>
      <w:r w:rsidRPr="00151CC2">
        <w:rPr>
          <w:rStyle w:val="StyleUnderline"/>
          <w:rFonts w:cs="Calibri"/>
        </w:rPr>
        <w:t xml:space="preserve"> </w:t>
      </w:r>
      <w:r w:rsidRPr="004058E5">
        <w:rPr>
          <w:rStyle w:val="StyleUnderline"/>
          <w:rFonts w:cs="Calibri"/>
          <w:highlight w:val="cyan"/>
        </w:rPr>
        <w:t>the</w:t>
      </w:r>
      <w:r w:rsidRPr="00151CC2">
        <w:rPr>
          <w:rStyle w:val="StyleUnderline"/>
          <w:rFonts w:cs="Calibri"/>
        </w:rPr>
        <w:t xml:space="preserve"> so-called </w:t>
      </w:r>
      <w:r w:rsidRPr="004058E5">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4058E5">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4058E5">
        <w:rPr>
          <w:rStyle w:val="StyleUnderline"/>
          <w:rFonts w:cs="Calibri"/>
          <w:highlight w:val="cyan"/>
        </w:rPr>
        <w:t>2008, the big banks were bailed out</w:t>
      </w:r>
      <w:r w:rsidRPr="00151CC2">
        <w:rPr>
          <w:rStyle w:val="StyleUnderline"/>
          <w:rFonts w:cs="Calibri"/>
        </w:rPr>
        <w:t xml:space="preserve"> by the United States government. </w:t>
      </w:r>
      <w:r w:rsidRPr="004058E5">
        <w:rPr>
          <w:rStyle w:val="StyleUnderline"/>
          <w:rFonts w:cs="Calibri"/>
          <w:highlight w:val="cyan"/>
        </w:rPr>
        <w:t>This allowed them to resume the</w:t>
      </w:r>
      <w:r w:rsidRPr="00151CC2">
        <w:rPr>
          <w:rStyle w:val="StyleUnderline"/>
          <w:rFonts w:cs="Calibri"/>
        </w:rPr>
        <w:t xml:space="preserve"> very </w:t>
      </w:r>
      <w:r w:rsidRPr="004058E5">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4058E5">
        <w:rPr>
          <w:rStyle w:val="Emphasis"/>
          <w:rFonts w:cs="Calibri"/>
          <w:highlight w:val="cyan"/>
        </w:rPr>
        <w:t xml:space="preserve">that led to the breakdown </w:t>
      </w:r>
      <w:r w:rsidRPr="00151CC2">
        <w:rPr>
          <w:rStyle w:val="Emphasis"/>
          <w:rFonts w:cs="Calibri"/>
        </w:rPr>
        <w:t xml:space="preserve">of the economic system </w:t>
      </w:r>
      <w:r w:rsidRPr="004058E5">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4058E5">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4058E5">
        <w:rPr>
          <w:rStyle w:val="StyleUnderline"/>
          <w:rFonts w:cs="Calibri"/>
          <w:highlight w:val="cyan"/>
        </w:rPr>
        <w:t>help</w:t>
      </w:r>
      <w:proofErr w:type="gramEnd"/>
      <w:r w:rsidRPr="004058E5">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4058E5">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4058E5">
        <w:rPr>
          <w:rStyle w:val="StyleUnderline"/>
          <w:rFonts w:cs="Calibri"/>
          <w:highlight w:val="cyan"/>
        </w:rPr>
        <w:t>war</w:t>
      </w:r>
      <w:r w:rsidRPr="00151CC2">
        <w:rPr>
          <w:rStyle w:val="StyleUnderline"/>
          <w:rFonts w:cs="Calibri"/>
        </w:rPr>
        <w:t xml:space="preserve">, the devaluation of assets, the degradation of productive capacity, </w:t>
      </w:r>
      <w:r w:rsidRPr="004058E5">
        <w:rPr>
          <w:rStyle w:val="StyleUnderline"/>
          <w:rFonts w:cs="Calibri"/>
          <w:highlight w:val="cyan"/>
        </w:rPr>
        <w:t>abandonment and</w:t>
      </w:r>
      <w:r w:rsidRPr="00151CC2">
        <w:rPr>
          <w:rStyle w:val="StyleUnderline"/>
          <w:rFonts w:cs="Calibri"/>
        </w:rPr>
        <w:t xml:space="preserve"> other forms of ‘</w:t>
      </w:r>
      <w:r w:rsidRPr="004058E5">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w:t>
      </w:r>
      <w:proofErr w:type="spellStart"/>
      <w:r w:rsidRPr="00151CC2">
        <w:rPr>
          <w:rFonts w:cs="Calibri"/>
          <w:sz w:val="16"/>
        </w:rPr>
        <w:t>Grusin</w:t>
      </w:r>
      <w:proofErr w:type="spellEnd"/>
      <w:r w:rsidRPr="00151CC2">
        <w:rPr>
          <w:rFonts w:cs="Calibri"/>
          <w:sz w:val="16"/>
        </w:rPr>
        <w:t xml:space="preserve"> calls </w:t>
      </w:r>
      <w:proofErr w:type="spellStart"/>
      <w:r w:rsidRPr="00151CC2">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33DE2C8A" w14:textId="77777777" w:rsidR="00823933" w:rsidRPr="00151CC2" w:rsidRDefault="00823933" w:rsidP="00823933">
      <w:pPr>
        <w:spacing w:after="0"/>
        <w:rPr>
          <w:rFonts w:cs="Calibri"/>
        </w:rPr>
      </w:pPr>
    </w:p>
    <w:p w14:paraId="6D5F7163" w14:textId="77777777" w:rsidR="00823933" w:rsidRPr="00151CC2" w:rsidRDefault="00823933" w:rsidP="00823933">
      <w:pPr>
        <w:pStyle w:val="Heading4"/>
        <w:rPr>
          <w:rFonts w:cs="Calibri"/>
        </w:rPr>
      </w:pPr>
      <w:r w:rsidRPr="00151CC2">
        <w:rPr>
          <w:rFonts w:eastAsia="Calibri" w:cs="Calibri"/>
        </w:rPr>
        <w:t>Neoliberalism strips language of its critical possibility and produces race neutrality – this reifies whiteness and lets white people think they are free of responsibility – thus the ROTB is to challenge racial capitalism</w:t>
      </w:r>
    </w:p>
    <w:p w14:paraId="018DD935" w14:textId="77777777" w:rsidR="00823933" w:rsidRPr="00151CC2" w:rsidRDefault="00823933" w:rsidP="00823933">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5">
        <w:r w:rsidRPr="00151CC2">
          <w:rPr>
            <w:rFonts w:cs="Calibri"/>
            <w:color w:val="000000"/>
          </w:rPr>
          <w:t>https://www.tandfonline.com/doi/abs/10.1080/0363452032000156190?journalCode=rced20</w:t>
        </w:r>
      </w:hyperlink>
      <w:r w:rsidRPr="00151CC2">
        <w:rPr>
          <w:rFonts w:cs="Calibri"/>
          <w:bCs/>
        </w:rPr>
        <w:t>, Accessed 6/28/21 VD</w:t>
      </w:r>
    </w:p>
    <w:p w14:paraId="39D26BA5" w14:textId="77777777" w:rsidR="00823933" w:rsidRPr="00151CC2" w:rsidRDefault="00823933" w:rsidP="00823933">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4058E5">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4058E5">
        <w:rPr>
          <w:rFonts w:eastAsia="Calibri" w:cs="Calibri"/>
          <w:color w:val="000000"/>
          <w:highlight w:val="cyan"/>
          <w:u w:val="single"/>
        </w:rPr>
        <w:t>There is no language</w:t>
      </w:r>
      <w:r w:rsidRPr="00151CC2">
        <w:rPr>
          <w:rFonts w:eastAsia="Calibri" w:cs="Calibri"/>
          <w:color w:val="000000"/>
          <w:u w:val="single"/>
        </w:rPr>
        <w:t xml:space="preserve"> here </w:t>
      </w:r>
      <w:r w:rsidRPr="004058E5">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4058E5">
        <w:rPr>
          <w:rFonts w:eastAsia="Calibri" w:cs="Calibri"/>
          <w:color w:val="000000"/>
          <w:highlight w:val="cyan"/>
          <w:u w:val="single"/>
        </w:rPr>
        <w:t>fighting against</w:t>
      </w:r>
      <w:r w:rsidRPr="00151CC2">
        <w:rPr>
          <w:rFonts w:eastAsia="Calibri" w:cs="Calibri"/>
          <w:color w:val="000000"/>
          <w:u w:val="single"/>
        </w:rPr>
        <w:t xml:space="preserve"> substantive </w:t>
      </w:r>
      <w:r w:rsidRPr="004058E5">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4058E5">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4058E5">
        <w:rPr>
          <w:rFonts w:eastAsia="Calibri" w:cs="Calibri"/>
          <w:color w:val="000000"/>
          <w:highlight w:val="cyan"/>
          <w:u w:val="single"/>
        </w:rPr>
        <w:t>language is</w:t>
      </w:r>
      <w:r w:rsidRPr="00151CC2">
        <w:rPr>
          <w:rFonts w:eastAsia="Calibri" w:cs="Calibri"/>
          <w:color w:val="000000"/>
          <w:u w:val="single"/>
        </w:rPr>
        <w:t xml:space="preserve"> often </w:t>
      </w:r>
      <w:r w:rsidRPr="004058E5">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4058E5">
        <w:rPr>
          <w:rFonts w:eastAsia="Calibri" w:cs="Calibri"/>
          <w:color w:val="000000"/>
          <w:highlight w:val="cyan"/>
          <w:u w:val="single"/>
        </w:rPr>
        <w:t>Freedom</w:t>
      </w:r>
      <w:r w:rsidRPr="00151CC2">
        <w:rPr>
          <w:rFonts w:eastAsia="Calibri" w:cs="Calibri"/>
          <w:color w:val="000000"/>
          <w:u w:val="single"/>
        </w:rPr>
        <w:t xml:space="preserve"> in this discourse </w:t>
      </w:r>
      <w:r w:rsidRPr="004058E5">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4058E5">
        <w:rPr>
          <w:rFonts w:eastAsia="Calibri" w:cs="Calibri"/>
          <w:color w:val="000000"/>
          <w:highlight w:val="cyan"/>
          <w:u w:val="single"/>
        </w:rPr>
        <w:t>intolerance of those “others”</w:t>
      </w:r>
      <w:r w:rsidRPr="00151CC2">
        <w:rPr>
          <w:rFonts w:eastAsia="Calibri" w:cs="Calibri"/>
          <w:color w:val="000000"/>
          <w:u w:val="single"/>
        </w:rPr>
        <w:t xml:space="preserve"> who are </w:t>
      </w:r>
      <w:r w:rsidRPr="004058E5">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sidRPr="00151CC2">
        <w:rPr>
          <w:rFonts w:eastAsia="Calibri" w:cs="Calibri"/>
          <w:color w:val="000000"/>
          <w:sz w:val="12"/>
          <w:szCs w:val="12"/>
        </w:rPr>
        <w:t>freedom</w:t>
      </w:r>
      <w:proofErr w:type="gramEnd"/>
      <w:r w:rsidRPr="00151CC2">
        <w:rPr>
          <w:rFonts w:eastAsia="Calibri" w:cs="Calibri"/>
          <w:color w:val="000000"/>
          <w:sz w:val="12"/>
          <w:szCs w:val="12"/>
        </w:rPr>
        <w:t xml:space="preserve">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4058E5">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4058E5">
        <w:rPr>
          <w:rFonts w:eastAsia="Calibri" w:cs="Calibri"/>
          <w:color w:val="000000"/>
          <w:highlight w:val="cyan"/>
          <w:u w:val="single"/>
        </w:rPr>
        <w:t>denies</w:t>
      </w:r>
      <w:r w:rsidRPr="00151CC2">
        <w:rPr>
          <w:rFonts w:eastAsia="Calibri" w:cs="Calibri"/>
          <w:color w:val="000000"/>
          <w:u w:val="single"/>
        </w:rPr>
        <w:t xml:space="preserve"> the claim that </w:t>
      </w:r>
      <w:r w:rsidRPr="004058E5">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4058E5">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4058E5">
        <w:rPr>
          <w:rFonts w:eastAsia="Calibri" w:cs="Calibri"/>
          <w:color w:val="000000"/>
          <w:highlight w:val="cyan"/>
          <w:u w:val="single"/>
        </w:rPr>
        <w:t>whiteness</w:t>
      </w:r>
      <w:r w:rsidRPr="00151CC2">
        <w:rPr>
          <w:rFonts w:eastAsia="Calibri" w:cs="Calibri"/>
          <w:color w:val="000000"/>
          <w:u w:val="single"/>
        </w:rPr>
        <w:t xml:space="preserve">, color blindness </w:t>
      </w:r>
      <w:r w:rsidRPr="004058E5">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4058E5">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4058E5">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587864EB" w14:textId="77777777" w:rsidR="00823933" w:rsidRPr="00151CC2" w:rsidRDefault="00823933" w:rsidP="00823933">
      <w:pPr>
        <w:spacing w:after="0"/>
        <w:rPr>
          <w:rFonts w:cs="Calibri"/>
        </w:rPr>
      </w:pPr>
    </w:p>
    <w:p w14:paraId="1DC477B8" w14:textId="77777777" w:rsidR="00823933" w:rsidRPr="00151CC2" w:rsidRDefault="00823933" w:rsidP="00823933">
      <w:pPr>
        <w:pStyle w:val="Heading4"/>
        <w:rPr>
          <w:rFonts w:cs="Calibri"/>
        </w:rPr>
      </w:pPr>
      <w:r w:rsidRPr="00151CC2">
        <w:rPr>
          <w:rFonts w:cs="Calibri"/>
        </w:rPr>
        <w:t xml:space="preserve">The alternative is to engage in a Black feminist </w:t>
      </w:r>
      <w:proofErr w:type="spellStart"/>
      <w:r w:rsidRPr="00151CC2">
        <w:rPr>
          <w:rFonts w:cs="Calibri"/>
        </w:rPr>
        <w:t>poethical</w:t>
      </w:r>
      <w:proofErr w:type="spellEnd"/>
      <w:r w:rsidRPr="00151CC2">
        <w:rPr>
          <w:rFonts w:cs="Calibri"/>
        </w:rPr>
        <w:t xml:space="preserve"> reading of the Zapatistas’ Dead – this recognizes that capital is built on the bodies and labor of the slave and the Native to form concrete movements against racial capitalism</w:t>
      </w:r>
    </w:p>
    <w:p w14:paraId="15319A59" w14:textId="77777777" w:rsidR="00823933" w:rsidRPr="00151CC2" w:rsidRDefault="00823933" w:rsidP="00823933">
      <w:pPr>
        <w:spacing w:after="0"/>
        <w:rPr>
          <w:rStyle w:val="Style13ptBold"/>
          <w:rFonts w:cs="Calibri"/>
          <w:b w:val="0"/>
          <w:bCs w:val="0"/>
          <w:sz w:val="22"/>
        </w:rPr>
      </w:pPr>
      <w:r w:rsidRPr="00151CC2">
        <w:rPr>
          <w:rFonts w:eastAsia="Calibri" w:cs="Calibri"/>
          <w:b/>
          <w:sz w:val="26"/>
          <w:szCs w:val="26"/>
        </w:rPr>
        <w:t xml:space="preserve">da Silva 20, </w:t>
      </w:r>
      <w:r w:rsidRPr="00151CC2">
        <w:rPr>
          <w:rFonts w:eastAsia="Calibri" w:cs="Calibri"/>
        </w:rPr>
        <w:t xml:space="preserve">Denise Ferreira, Professor and Director of the Institute for Gender, Race, Sexuality, and Social Justice at the University of British Columbia, Otherwise Worlds: Against Settler Colonialism and Anti-Blackness”, </w:t>
      </w:r>
      <w:hyperlink r:id="rId16">
        <w:r w:rsidRPr="00151CC2">
          <w:rPr>
            <w:rFonts w:eastAsia="Calibri" w:cs="Calibri"/>
            <w:color w:val="000000"/>
          </w:rPr>
          <w:t>https://www.dukeupress.edu/otherwise-worlds</w:t>
        </w:r>
      </w:hyperlink>
      <w:r w:rsidRPr="00151CC2">
        <w:rPr>
          <w:rFonts w:eastAsia="Calibri" w:cs="Calibri"/>
        </w:rPr>
        <w:t>, Accessed 10/30/21 VD</w:t>
      </w:r>
    </w:p>
    <w:p w14:paraId="586EBD4C" w14:textId="1271FE6E" w:rsidR="00823933" w:rsidRDefault="00823933" w:rsidP="00823933">
      <w:pPr>
        <w:spacing w:after="0"/>
        <w:rPr>
          <w:rFonts w:cs="Calibri"/>
          <w:u w:val="single"/>
        </w:rPr>
      </w:pPr>
      <w:r w:rsidRPr="00151CC2">
        <w:rPr>
          <w:rFonts w:cs="Calibri"/>
          <w:sz w:val="12"/>
          <w:szCs w:val="12"/>
        </w:rPr>
        <w:t xml:space="preserve">How to apprehend the world anew, without separability, determinacy, and </w:t>
      </w:r>
      <w:proofErr w:type="spellStart"/>
      <w:r w:rsidRPr="00151CC2">
        <w:rPr>
          <w:rFonts w:cs="Calibri"/>
          <w:sz w:val="12"/>
          <w:szCs w:val="12"/>
        </w:rPr>
        <w:t>sequentiality</w:t>
      </w:r>
      <w:proofErr w:type="spellEnd"/>
      <w:r w:rsidRPr="00151CC2">
        <w:rPr>
          <w:rFonts w:cs="Calibri"/>
          <w:sz w:val="12"/>
          <w:szCs w:val="12"/>
        </w:rPr>
        <w:t xml:space="preserve"> presumed in the very categories and concepts—that is, the forms of the subject—which are still our critical tools and raw materials? Abstraction or reflection </w:t>
      </w:r>
      <w:proofErr w:type="gramStart"/>
      <w:r w:rsidRPr="00151CC2">
        <w:rPr>
          <w:rFonts w:cs="Calibri"/>
          <w:sz w:val="12"/>
          <w:szCs w:val="12"/>
        </w:rPr>
        <w:t>has to</w:t>
      </w:r>
      <w:proofErr w:type="gramEnd"/>
      <w:r w:rsidRPr="00151CC2">
        <w:rPr>
          <w:rFonts w:cs="Calibri"/>
          <w:sz w:val="12"/>
          <w:szCs w:val="12"/>
        </w:rPr>
        <w:t xml:space="preserve"> go. This is a job for intuition.</w:t>
      </w:r>
      <w:r w:rsidRPr="00151CC2">
        <w:rPr>
          <w:rFonts w:cs="Calibri"/>
        </w:rPr>
        <w:t xml:space="preserve"> </w:t>
      </w:r>
      <w:r w:rsidRPr="00151CC2">
        <w:rPr>
          <w:rFonts w:cs="Calibri"/>
          <w:u w:val="single"/>
        </w:rPr>
        <w:t xml:space="preserve">I am thinking with Hortense </w:t>
      </w:r>
      <w:proofErr w:type="spellStart"/>
      <w:r w:rsidRPr="00151CC2">
        <w:rPr>
          <w:rFonts w:cs="Calibri"/>
          <w:u w:val="single"/>
        </w:rPr>
        <w:t>Spillers’s</w:t>
      </w:r>
      <w:proofErr w:type="spellEnd"/>
      <w:r w:rsidRPr="00151CC2">
        <w:rPr>
          <w:rFonts w:cs="Calibri"/>
          <w:u w:val="single"/>
        </w:rPr>
        <w:t xml:space="preserve"> articulation of the flesh as the ethical ground from which to critically consider conquest and slavery—namely, the wounded flesh exposes total violence as a means that ensures profit and its accumulation through the appropriation of total value, that is, that </w:t>
      </w:r>
      <w:r w:rsidRPr="004058E5">
        <w:rPr>
          <w:rFonts w:cs="Calibri"/>
          <w:highlight w:val="cyan"/>
          <w:u w:val="single"/>
        </w:rPr>
        <w:t>global capital consists in</w:t>
      </w:r>
      <w:r w:rsidRPr="00151CC2">
        <w:rPr>
          <w:rFonts w:cs="Calibri"/>
          <w:u w:val="single"/>
        </w:rPr>
        <w:t xml:space="preserve"> nothing more than the </w:t>
      </w:r>
      <w:r w:rsidRPr="004058E5">
        <w:rPr>
          <w:rFonts w:cs="Calibri"/>
          <w:highlight w:val="cyan"/>
          <w:u w:val="single"/>
        </w:rPr>
        <w:t>expropriated</w:t>
      </w:r>
      <w:r w:rsidRPr="00151CC2">
        <w:rPr>
          <w:rFonts w:cs="Calibri"/>
          <w:u w:val="single"/>
        </w:rPr>
        <w:t xml:space="preserve"> productive capacity of </w:t>
      </w:r>
      <w:r w:rsidRPr="004058E5">
        <w:rPr>
          <w:rFonts w:cs="Calibri"/>
          <w:highlight w:val="cyan"/>
          <w:u w:val="single"/>
        </w:rPr>
        <w:t>slave bodies and Native lands</w:t>
      </w:r>
      <w:r w:rsidRPr="00151CC2">
        <w:rPr>
          <w:rFonts w:cs="Calibri"/>
          <w:u w:val="single"/>
        </w:rPr>
        <w:t>.</w:t>
      </w:r>
      <w:r w:rsidRPr="00151CC2">
        <w:rPr>
          <w:rFonts w:cs="Calibri"/>
        </w:rPr>
        <w:t xml:space="preserve"> </w:t>
      </w:r>
      <w:r w:rsidRPr="00151CC2">
        <w:rPr>
          <w:rFonts w:cs="Calibri"/>
          <w:sz w:val="12"/>
          <w:szCs w:val="12"/>
        </w:rPr>
        <w:t>For the flesh and soil expose the limits of spacetime, that is of the (social) scientific and historical accounts of colonial and racial subjugation, which cannot but reproduce what elsewhere I call the racial dialectic. For flesh is no more and no less than what has been (which nourishes us as animal, vegetable, or mineral) and of what has yet to become, that which returns to the soil to be broken down into the nano elements, the particles that emerged at the beginning and remain in the composition of everything that happens and exists in the universe. The Dead’s words have ethical force: everything for everyone.</w:t>
      </w:r>
      <w:r w:rsidRPr="00151CC2">
        <w:rPr>
          <w:rFonts w:cs="Calibri"/>
        </w:rPr>
        <w:t xml:space="preserve"> </w:t>
      </w:r>
      <w:r w:rsidRPr="00151CC2">
        <w:rPr>
          <w:rFonts w:cs="Calibri"/>
          <w:u w:val="single"/>
        </w:rPr>
        <w:t xml:space="preserve">For if </w:t>
      </w:r>
      <w:r w:rsidRPr="004058E5">
        <w:rPr>
          <w:rFonts w:cs="Calibri"/>
          <w:highlight w:val="cyan"/>
          <w:u w:val="single"/>
        </w:rPr>
        <w:t>the flesh holds</w:t>
      </w:r>
      <w:r w:rsidRPr="00151CC2">
        <w:rPr>
          <w:rFonts w:cs="Calibri"/>
          <w:u w:val="single"/>
        </w:rPr>
        <w:t xml:space="preserve">, as a mark/ sign, </w:t>
      </w:r>
      <w:r w:rsidRPr="004058E5">
        <w:rPr>
          <w:rFonts w:cs="Calibri"/>
          <w:highlight w:val="cyan"/>
          <w:u w:val="single"/>
        </w:rPr>
        <w:t>colonial violence, the Dead’s rotting flesh returns this</w:t>
      </w:r>
      <w:r w:rsidRPr="00151CC2">
        <w:rPr>
          <w:rFonts w:cs="Calibri"/>
          <w:u w:val="single"/>
        </w:rPr>
        <w:t xml:space="preserve"> marking </w:t>
      </w:r>
      <w:r w:rsidRPr="004058E5">
        <w:rPr>
          <w:rFonts w:cs="Calibri"/>
          <w:highlight w:val="cyan"/>
          <w:u w:val="single"/>
        </w:rPr>
        <w:t>to the soil, and the Dead</w:t>
      </w:r>
      <w:r w:rsidRPr="00151CC2">
        <w:rPr>
          <w:rFonts w:cs="Calibri"/>
          <w:u w:val="single"/>
        </w:rPr>
        <w:t xml:space="preserve"> then </w:t>
      </w:r>
      <w:r w:rsidRPr="004058E5">
        <w:rPr>
          <w:rFonts w:cs="Calibri"/>
          <w:highlight w:val="cyan"/>
          <w:u w:val="single"/>
        </w:rPr>
        <w:t>remain in</w:t>
      </w:r>
      <w:r w:rsidRPr="00151CC2">
        <w:rPr>
          <w:rFonts w:cs="Calibri"/>
          <w:u w:val="single"/>
        </w:rPr>
        <w:t xml:space="preserve"> the very compositions of anything, yes, as matter, </w:t>
      </w:r>
      <w:r w:rsidRPr="004058E5">
        <w:rPr>
          <w:rFonts w:cs="Calibri"/>
          <w:highlight w:val="cyan"/>
          <w:u w:val="single"/>
        </w:rPr>
        <w:t>raw material, that nourishes</w:t>
      </w:r>
      <w:r w:rsidRPr="00151CC2">
        <w:rPr>
          <w:rFonts w:cs="Calibri"/>
          <w:u w:val="single"/>
        </w:rPr>
        <w:t xml:space="preserve"> the instruments of production, labor, and </w:t>
      </w:r>
      <w:r w:rsidRPr="004058E5">
        <w:rPr>
          <w:rFonts w:cs="Calibri"/>
          <w:highlight w:val="cyan"/>
          <w:u w:val="single"/>
        </w:rPr>
        <w:t>capital</w:t>
      </w:r>
      <w:r w:rsidRPr="00151CC2">
        <w:rPr>
          <w:rFonts w:cs="Calibri"/>
          <w:u w:val="single"/>
        </w:rPr>
        <w:t xml:space="preserve"> itself. </w:t>
      </w:r>
      <w:r w:rsidRPr="00151CC2">
        <w:rPr>
          <w:rFonts w:cs="Calibri"/>
          <w:sz w:val="12"/>
          <w:szCs w:val="12"/>
        </w:rPr>
        <w:t>That is how the dead slave/Native lives in/ as capital.</w:t>
      </w:r>
      <w:r w:rsidRPr="00151CC2">
        <w:rPr>
          <w:rFonts w:cs="Calibri"/>
          <w:u w:val="single"/>
        </w:rPr>
        <w:t xml:space="preserve"> What I am proposing then is an approach to reading, as </w:t>
      </w:r>
      <w:r w:rsidRPr="004058E5">
        <w:rPr>
          <w:rFonts w:cs="Calibri"/>
          <w:highlight w:val="cyan"/>
          <w:u w:val="single"/>
        </w:rPr>
        <w:t>a materialist practice</w:t>
      </w:r>
      <w:r w:rsidRPr="00151CC2">
        <w:rPr>
          <w:rFonts w:cs="Calibri"/>
          <w:u w:val="single"/>
        </w:rPr>
        <w:t xml:space="preserve">, one that includes </w:t>
      </w:r>
      <w:r w:rsidRPr="004058E5">
        <w:rPr>
          <w:rFonts w:cs="Calibri"/>
          <w:highlight w:val="cyan"/>
          <w:u w:val="single"/>
        </w:rPr>
        <w:t>imaging of what happens and has happened as well as what has existed, exists, and will exist otherwise—all</w:t>
      </w:r>
      <w:r w:rsidRPr="00151CC2">
        <w:rPr>
          <w:rFonts w:cs="Calibri"/>
          <w:u w:val="single"/>
        </w:rPr>
        <w:t xml:space="preserve"> and </w:t>
      </w:r>
      <w:r w:rsidRPr="004058E5">
        <w:rPr>
          <w:rFonts w:cs="Calibri"/>
          <w:highlight w:val="cyan"/>
          <w:u w:val="single"/>
        </w:rPr>
        <w:t>at once</w:t>
      </w:r>
      <w:r w:rsidRPr="00151CC2">
        <w:rPr>
          <w:rFonts w:cs="Calibri"/>
          <w:u w:val="single"/>
        </w:rPr>
        <w:t>.</w:t>
      </w:r>
      <w:r w:rsidRPr="00151CC2">
        <w:rPr>
          <w:rFonts w:cs="Calibri"/>
        </w:rPr>
        <w:t xml:space="preserve"> </w:t>
      </w:r>
      <w:r w:rsidRPr="00151CC2">
        <w:rPr>
          <w:rFonts w:cs="Calibri"/>
          <w:sz w:val="12"/>
          <w:szCs w:val="12"/>
        </w:rPr>
        <w:t>From without the subject and its form, the World, becomes the stage of indeterminacy, that is, of The Thing or matter released from the grips of the forms of the understanding. Beyond Kant’s forms and laws (and rules), Hegel’s Spirit (whose materiality is also that of phenomena), and the concepts and categories of historical materialism (but as a constituent of Karl Marx’s raw material), all that exists and happens refers to the Thing or prime matter. I’ll conclude with a comment on the kind of onto-epistemological departure that reading history from the horizon of death demands. What is it about modern grammar that renders the Zapatista Dead’s words without political (in the strict meaning of addressing the state) significance (both as meaning and value), transforming them into expressions of beliefs that refer to a time before exposure to Europeans, their reason, and the tools and modalities of violence it justifies?</w:t>
      </w:r>
      <w:r w:rsidRPr="00151CC2">
        <w:rPr>
          <w:rFonts w:cs="Calibri"/>
        </w:rPr>
        <w:t xml:space="preserve"> </w:t>
      </w:r>
      <w:r w:rsidRPr="00151CC2">
        <w:rPr>
          <w:rFonts w:cs="Calibri"/>
          <w:sz w:val="12"/>
          <w:szCs w:val="12"/>
        </w:rPr>
        <w:t>When I turn to the original presentation of the historical materialist text, I find how the pillars of modern thought that sustain reason’s ruling render the Dead’s words incomprehensible.11</w:t>
      </w:r>
      <w:r w:rsidRPr="00151CC2">
        <w:rPr>
          <w:rFonts w:cs="Calibri"/>
        </w:rPr>
        <w:t xml:space="preserve"> </w:t>
      </w:r>
      <w:r w:rsidRPr="00151CC2">
        <w:rPr>
          <w:rFonts w:cs="Calibri"/>
          <w:sz w:val="12"/>
          <w:szCs w:val="12"/>
        </w:rPr>
        <w:t xml:space="preserve">This is not loss because that incomprehensibility also exposes how transcendental reason has not been able to comprehend everything, the Thing, or matter. Post-Enlightenment Reason comprehends what it engulfs, which is only what separability, determinacy, and </w:t>
      </w:r>
      <w:proofErr w:type="spellStart"/>
      <w:r w:rsidRPr="00151CC2">
        <w:rPr>
          <w:rFonts w:cs="Calibri"/>
          <w:sz w:val="12"/>
          <w:szCs w:val="12"/>
        </w:rPr>
        <w:t>sequentiality</w:t>
      </w:r>
      <w:proofErr w:type="spellEnd"/>
      <w:r w:rsidRPr="00151CC2">
        <w:rPr>
          <w:rFonts w:cs="Calibri"/>
          <w:sz w:val="12"/>
          <w:szCs w:val="12"/>
        </w:rPr>
        <w:t xml:space="preserve"> can work with, and which is always already translated as form, more precisely as temporal (historical or social) ones that, in the historical materialist text, for instance, are figured as juridical devices, such as title and contract.</w:t>
      </w:r>
      <w:r w:rsidRPr="00151CC2">
        <w:rPr>
          <w:rFonts w:cs="Calibri"/>
        </w:rPr>
        <w:t xml:space="preserve"> </w:t>
      </w:r>
      <w:r w:rsidRPr="00151CC2">
        <w:rPr>
          <w:rFonts w:cs="Calibri"/>
          <w:u w:val="single"/>
        </w:rPr>
        <w:t xml:space="preserve">For example, here is how it appears when, deploying a Black feminist reading device, which I call blacklight, I try to find an answer for an obvious question </w:t>
      </w:r>
      <w:r w:rsidRPr="004058E5">
        <w:rPr>
          <w:rFonts w:cs="Calibri"/>
          <w:highlight w:val="cyan"/>
          <w:u w:val="single"/>
        </w:rPr>
        <w:t>in Marx’s</w:t>
      </w:r>
      <w:r w:rsidRPr="00151CC2">
        <w:rPr>
          <w:rFonts w:cs="Calibri"/>
          <w:u w:val="single"/>
        </w:rPr>
        <w:t xml:space="preserve"> presentation of the </w:t>
      </w:r>
      <w:r w:rsidRPr="004058E5">
        <w:rPr>
          <w:rFonts w:cs="Calibri"/>
          <w:highlight w:val="cyan"/>
          <w:u w:val="single"/>
        </w:rPr>
        <w:t>theory</w:t>
      </w:r>
      <w:r w:rsidRPr="00151CC2">
        <w:rPr>
          <w:rFonts w:cs="Calibri"/>
          <w:u w:val="single"/>
        </w:rPr>
        <w:t xml:space="preserve"> of value in Capital, volume 1, chapter 7.12 The question: </w:t>
      </w:r>
      <w:r w:rsidRPr="004058E5">
        <w:rPr>
          <w:rFonts w:cs="Calibri"/>
          <w:highlight w:val="cyan"/>
          <w:u w:val="single"/>
        </w:rPr>
        <w:t>How is it that slavery and conquest are only relevant as</w:t>
      </w:r>
      <w:r w:rsidRPr="00151CC2">
        <w:rPr>
          <w:rFonts w:cs="Calibri"/>
          <w:u w:val="single"/>
        </w:rPr>
        <w:t xml:space="preserve"> moments of </w:t>
      </w:r>
      <w:r w:rsidRPr="004058E5">
        <w:rPr>
          <w:rFonts w:cs="Calibri"/>
          <w:highlight w:val="cyan"/>
          <w:u w:val="single"/>
        </w:rPr>
        <w:t>primitive accumulation</w:t>
      </w:r>
      <w:r w:rsidRPr="00151CC2">
        <w:rPr>
          <w:rFonts w:cs="Calibri"/>
          <w:u w:val="single"/>
        </w:rPr>
        <w:t xml:space="preserve"> (violent preconditions) </w:t>
      </w:r>
      <w:r w:rsidRPr="004058E5">
        <w:rPr>
          <w:rFonts w:cs="Calibri"/>
          <w:highlight w:val="cyan"/>
          <w:u w:val="single"/>
        </w:rPr>
        <w:t>and not</w:t>
      </w:r>
      <w:r w:rsidRPr="00151CC2">
        <w:rPr>
          <w:rFonts w:cs="Calibri"/>
          <w:u w:val="single"/>
        </w:rPr>
        <w:t xml:space="preserve"> as </w:t>
      </w:r>
      <w:r w:rsidRPr="004058E5">
        <w:rPr>
          <w:rFonts w:cs="Calibri"/>
          <w:highlight w:val="cyan"/>
          <w:u w:val="single"/>
        </w:rPr>
        <w:t>crucial to</w:t>
      </w:r>
      <w:r w:rsidRPr="00151CC2">
        <w:rPr>
          <w:rFonts w:cs="Calibri"/>
          <w:u w:val="single"/>
        </w:rPr>
        <w:t xml:space="preserve"> the </w:t>
      </w:r>
      <w:r w:rsidRPr="004058E5">
        <w:rPr>
          <w:rFonts w:cs="Calibri"/>
          <w:highlight w:val="cyan"/>
          <w:u w:val="single"/>
        </w:rPr>
        <w:t>ongoing accumulation of</w:t>
      </w:r>
      <w:r w:rsidRPr="00151CC2">
        <w:rPr>
          <w:rFonts w:cs="Calibri"/>
          <w:u w:val="single"/>
        </w:rPr>
        <w:t xml:space="preserve"> (industrial and financial) </w:t>
      </w:r>
      <w:r w:rsidRPr="004058E5">
        <w:rPr>
          <w:rFonts w:cs="Calibri"/>
          <w:highlight w:val="cyan"/>
          <w:u w:val="single"/>
        </w:rPr>
        <w:t>capital</w:t>
      </w:r>
      <w:r w:rsidRPr="00151CC2">
        <w:rPr>
          <w:rFonts w:cs="Calibri"/>
          <w:u w:val="single"/>
        </w:rPr>
        <w:t xml:space="preserve"> in the late eighteenth and throughout the nineteenth century and beyond?</w:t>
      </w:r>
      <w:r w:rsidRPr="00151CC2">
        <w:rPr>
          <w:rFonts w:cs="Calibri"/>
        </w:rPr>
        <w:t xml:space="preserve"> </w:t>
      </w:r>
      <w:r w:rsidRPr="00151CC2">
        <w:rPr>
          <w:rFonts w:cs="Calibri"/>
          <w:sz w:val="12"/>
          <w:szCs w:val="12"/>
        </w:rPr>
        <w:t xml:space="preserve">If there is something upon which Marxists do not disagree it is that labor time materialized in a </w:t>
      </w:r>
      <w:proofErr w:type="gramStart"/>
      <w:r w:rsidRPr="00151CC2">
        <w:rPr>
          <w:rFonts w:cs="Calibri"/>
          <w:sz w:val="12"/>
          <w:szCs w:val="12"/>
        </w:rPr>
        <w:t>commodity accounts</w:t>
      </w:r>
      <w:proofErr w:type="gramEnd"/>
      <w:r w:rsidRPr="00151CC2">
        <w:rPr>
          <w:rFonts w:cs="Calibri"/>
          <w:sz w:val="12"/>
          <w:szCs w:val="12"/>
        </w:rPr>
        <w:t xml:space="preserve"> for its exchange value. What most do not question is what happens to the materialized labor in the commodities that enter as raw material (cotton) and instrument of production (the iron used in the spindle). What happens to these materializations of slave labor in Virginia and Minas Gerais working on conquered (Indigenous) lands (cotton) and extracted (gold) from conquered lands? My point with these questions is that if one accepts determinacy, as it operates in the attribution of productivity to human activity—that is, that social labor time determines value—why </w:t>
      </w:r>
      <w:proofErr w:type="gramStart"/>
      <w:r w:rsidRPr="00151CC2">
        <w:rPr>
          <w:rFonts w:cs="Calibri"/>
          <w:sz w:val="12"/>
          <w:szCs w:val="12"/>
        </w:rPr>
        <w:t>is the claim not</w:t>
      </w:r>
      <w:proofErr w:type="gramEnd"/>
      <w:r w:rsidRPr="00151CC2">
        <w:rPr>
          <w:rFonts w:cs="Calibri"/>
          <w:sz w:val="12"/>
          <w:szCs w:val="12"/>
        </w:rPr>
        <w:t xml:space="preserve"> taken seriously that accumulated (exchange) value that constitutes global capital includes both the surplus value appropriated from the wage (contract) labor and the total value yielded by slave (title) labor on colonized lands. The answer is because exchange value is measured “by the quantity of </w:t>
      </w:r>
      <w:proofErr w:type="spellStart"/>
      <w:r w:rsidRPr="00151CC2">
        <w:rPr>
          <w:rFonts w:cs="Calibri"/>
          <w:sz w:val="12"/>
          <w:szCs w:val="12"/>
        </w:rPr>
        <w:t>labour</w:t>
      </w:r>
      <w:proofErr w:type="spellEnd"/>
      <w:r w:rsidRPr="00151CC2">
        <w:rPr>
          <w:rFonts w:cs="Calibri"/>
          <w:sz w:val="12"/>
          <w:szCs w:val="12"/>
        </w:rPr>
        <w:t xml:space="preserve"> expended on and materialized in [a commodity], by the working-time necessary, under given social conditions, for its production.”13 Unfortunately, my claim is incomprehensible—much like the Zapatistas’ Dead—because it refuses determinacy (and </w:t>
      </w:r>
      <w:proofErr w:type="spellStart"/>
      <w:r w:rsidRPr="00151CC2">
        <w:rPr>
          <w:rFonts w:cs="Calibri"/>
          <w:sz w:val="12"/>
          <w:szCs w:val="12"/>
        </w:rPr>
        <w:t>sequentiality</w:t>
      </w:r>
      <w:proofErr w:type="spellEnd"/>
      <w:r w:rsidRPr="00151CC2">
        <w:rPr>
          <w:rFonts w:cs="Calibri"/>
          <w:sz w:val="12"/>
          <w:szCs w:val="12"/>
        </w:rPr>
        <w:t>) in the differentiation (separation) of social conditions. Let me explain how determinacy operates in both moments. First, it appears in Marx’s statements on the production of value in his consideration of the “</w:t>
      </w:r>
      <w:proofErr w:type="spellStart"/>
      <w:r w:rsidRPr="00151CC2">
        <w:rPr>
          <w:rFonts w:cs="Calibri"/>
          <w:sz w:val="12"/>
          <w:szCs w:val="12"/>
        </w:rPr>
        <w:t>labour</w:t>
      </w:r>
      <w:proofErr w:type="spellEnd"/>
      <w:r w:rsidRPr="00151CC2">
        <w:rPr>
          <w:rFonts w:cs="Calibri"/>
          <w:sz w:val="12"/>
          <w:szCs w:val="12"/>
        </w:rPr>
        <w:t xml:space="preserve"> process independent of the particular form it takes under given social conditions.”14 I am not refusing this deployment of determinacy here for the sake of this argument because doing so would break with the basic tenet of historical materialism. This would defeat the purpose of this chapter, which is to challenge the disavowal of slave labor as productive of exchange value. In any event, determinacy operates here in two distinctions: (a) when considering the “labor process” in general, between labor and its objects (means of production or instruments of production): land, raw materials, and so forth; that is, in Marx’s statement that living labor is the sole subject, the productive force: “the soil (and this economically speaking, includes water) . . . is the universal subject [meaning object] of labour,”15 and (b) in Marx’s argument, when considering labor as a “value-creating activity,” that the labor expended in creating raw materials—such as cotton and iron or gold—is also mere object: “The raw material serves now merely as an absorbent of a definite quantity of </w:t>
      </w:r>
      <w:proofErr w:type="spellStart"/>
      <w:r w:rsidRPr="00151CC2">
        <w:rPr>
          <w:rFonts w:cs="Calibri"/>
          <w:sz w:val="12"/>
          <w:szCs w:val="12"/>
        </w:rPr>
        <w:t>labour</w:t>
      </w:r>
      <w:proofErr w:type="spellEnd"/>
      <w:r w:rsidRPr="00151CC2">
        <w:rPr>
          <w:rFonts w:cs="Calibri"/>
          <w:sz w:val="12"/>
          <w:szCs w:val="12"/>
        </w:rPr>
        <w:t xml:space="preserve">,” it is changed in the process of spinning (by the labor time in it) into the yarn, which as the product is “nothing more than a measure of the </w:t>
      </w:r>
      <w:proofErr w:type="spellStart"/>
      <w:r w:rsidRPr="00151CC2">
        <w:rPr>
          <w:rFonts w:cs="Calibri"/>
          <w:sz w:val="12"/>
          <w:szCs w:val="12"/>
        </w:rPr>
        <w:t>labour</w:t>
      </w:r>
      <w:proofErr w:type="spellEnd"/>
      <w:r w:rsidRPr="00151CC2">
        <w:rPr>
          <w:rFonts w:cs="Calibri"/>
          <w:sz w:val="12"/>
          <w:szCs w:val="12"/>
        </w:rPr>
        <w:t xml:space="preserve"> absorbed by the cotton.”16 Under capitalist social conditions of production, the social labor time expended in the production of cotton disappears in the process of production of the yarn; it is used by the spinner. Though it enters in the price the capitalist paid for the cotton and the spindle, it has no significance (explanatory value) to the exchange value of the commodity, the yarn. In this distinction between the labor process in general and (surplus) value-creating labor, the productive capacity (that is, their capacity to work) of Native lands and enslaved bodies vanishes into/as raw material. They have no part in surplus </w:t>
      </w:r>
      <w:proofErr w:type="gramStart"/>
      <w:r w:rsidRPr="00151CC2">
        <w:rPr>
          <w:rFonts w:cs="Calibri"/>
          <w:sz w:val="12"/>
          <w:szCs w:val="12"/>
        </w:rPr>
        <w:t>value, because</w:t>
      </w:r>
      <w:proofErr w:type="gramEnd"/>
      <w:r w:rsidRPr="00151CC2">
        <w:rPr>
          <w:rFonts w:cs="Calibri"/>
          <w:sz w:val="12"/>
          <w:szCs w:val="12"/>
        </w:rPr>
        <w:t xml:space="preserve"> what counts is living labor time. Second, the key statement in the explanation of the law of value is the phrase “under certain social conditions.” For Capital is also a piece of sociological theorizing, and its main concern is to provide a clear and distinct description of capitalist social conditions, according to the formalizing trust of classical knowledge and the temporal trust of Hegel’s account of history. More important, what distinguishes capital accumulation is the </w:t>
      </w:r>
      <w:proofErr w:type="gramStart"/>
      <w:r w:rsidRPr="00151CC2">
        <w:rPr>
          <w:rFonts w:cs="Calibri"/>
          <w:sz w:val="12"/>
          <w:szCs w:val="12"/>
        </w:rPr>
        <w:t>particular historical</w:t>
      </w:r>
      <w:proofErr w:type="gramEnd"/>
      <w:r w:rsidRPr="00151CC2">
        <w:rPr>
          <w:rFonts w:cs="Calibri"/>
          <w:sz w:val="12"/>
          <w:szCs w:val="12"/>
        </w:rPr>
        <w:t xml:space="preserve"> stage, in which freedom has an economic and juridical shape. It requires “free laborers, in the double sense that neither they themselves form part and parcel of the means of production, as in the case of slaves, bondsmen, &amp;c., nor do the means of production belong to them, as in the case of peasant-proprietors; they are, therefore, free from, unencumbered by, any means of production of their own.” Hence, the enslaved laborer picking cotton on the plantations in Virginia or mining in the mountains of Minas Gerais does so under social (economic and juridic) conditions of unfreedom, as “part and parcel of the means of production.”17 For Marx, they do not enter in the reproduction (accumulation of) capital because the land where the cotton grows and the bodies of those who tend the land and pick the cotton are instruments of production, not dead labor, but raw material. That is, slave labor does not count as dead/past labor. However, because the raw material (cotton and gold) would not exist without it, it enters the calculation of the value of the yarn as an underdetermined element in the conditions of production. At the same time, as such, as raw material, slave labor also differs from the cotton it creates </w:t>
      </w:r>
      <w:proofErr w:type="gramStart"/>
      <w:r w:rsidRPr="00151CC2">
        <w:rPr>
          <w:rFonts w:cs="Calibri"/>
          <w:sz w:val="12"/>
          <w:szCs w:val="12"/>
        </w:rPr>
        <w:t>for the production of</w:t>
      </w:r>
      <w:proofErr w:type="gramEnd"/>
      <w:r w:rsidRPr="00151CC2">
        <w:rPr>
          <w:rFonts w:cs="Calibri"/>
          <w:sz w:val="12"/>
          <w:szCs w:val="12"/>
        </w:rPr>
        <w:t xml:space="preserve"> the yarn. For, as noted above, the cotton is a raw material whose exchange value disappears once living labor transforms it into an elementary component of the yarn—that is, when it realizes it use value. But the price of the slave’s labor is already surplus value and his/her labor is extracted, rather than willfully applied to its subjects. More important, the slave is presented as a raw material given by nature, like the soil (land and water), and not one that is in itself use value (that is the product of past labor).18 “In slave-labor,” Marx argues, “even that part of the working-day in which the slave is only replacing the value of his own means of existence, in which, therefore, in fact, he works for himself alone, appears as labor for his master. All the slave’s labor appears as unpaid labor. In wage-labor, on the contrary, even surplus labor, or unpaid labor, appears as paid. There the property relation conceals the labor of the slave for himself; here the money-relation conceals the unrequited labor of the wage-laborer.”19 Evidently, if one accepts this second operation of determinacy, in the differentiation of social conditions of production, my claim that the accumulated surplus value that constitutes capital contains the total value yielded by slaves laboring on Native lands is absolute nonsense. But it is nonsense, it seems, precisely because the settler slave owner did expropriate the total value. Though necessity guides the original presentation of historical materialism, its formulation of labor rests on the concept of freedom (as a descriptor of social conditions)—in the two senses Marx highlights above, from land (and other means of production) and to </w:t>
      </w:r>
      <w:proofErr w:type="gramStart"/>
      <w:r w:rsidRPr="00151CC2">
        <w:rPr>
          <w:rFonts w:cs="Calibri"/>
          <w:sz w:val="12"/>
          <w:szCs w:val="12"/>
        </w:rPr>
        <w:t>enter into</w:t>
      </w:r>
      <w:proofErr w:type="gramEnd"/>
      <w:r w:rsidRPr="00151CC2">
        <w:rPr>
          <w:rFonts w:cs="Calibri"/>
          <w:sz w:val="12"/>
          <w:szCs w:val="12"/>
        </w:rPr>
        <w:t xml:space="preserve"> a contract. The juridical forms of title and contract, respectively, account for the determination of two kinds of labor: slave labor, which as raw material, an object, as an instrument of production does not produce exchange value, and wage labor, which, even if dispossessed, remains a subject, free and equal. This is what renders my case nonsense, not the statement that slave owners expropriated the total value produced by slave labor in Native lands. What to do? To move to dissolve the categories of historical materialism. If we are to apprehend the words of the Dead (the Native and the slave), our political imagination must learn how to do without separability, </w:t>
      </w:r>
      <w:proofErr w:type="spellStart"/>
      <w:r w:rsidRPr="00151CC2">
        <w:rPr>
          <w:rFonts w:cs="Calibri"/>
          <w:sz w:val="12"/>
          <w:szCs w:val="12"/>
        </w:rPr>
        <w:t>sequentiality</w:t>
      </w:r>
      <w:proofErr w:type="spellEnd"/>
      <w:r w:rsidRPr="00151CC2">
        <w:rPr>
          <w:rFonts w:cs="Calibri"/>
          <w:sz w:val="12"/>
          <w:szCs w:val="12"/>
        </w:rPr>
        <w:t>, and determinacy. Now listen!! What are the Zapatistas’ Dead saying? What is in the demand that does distinguish a subject (everyone is us) and an object (everything or nothing), or I and Other: “For everyone, everything,” say our dead. “Until it is so, there will be nothing for us.”</w:t>
      </w:r>
      <w:r w:rsidRPr="00151CC2">
        <w:rPr>
          <w:rFonts w:cs="Calibri"/>
        </w:rPr>
        <w:t xml:space="preserve"> </w:t>
      </w:r>
      <w:r w:rsidRPr="004058E5">
        <w:rPr>
          <w:rFonts w:cs="Calibri"/>
          <w:highlight w:val="cyan"/>
          <w:u w:val="single"/>
        </w:rPr>
        <w:t>Heed the call from the Zapatistas’ Dead</w:t>
      </w:r>
      <w:r w:rsidRPr="00151CC2">
        <w:rPr>
          <w:rFonts w:cs="Calibri"/>
          <w:u w:val="single"/>
        </w:rPr>
        <w:t xml:space="preserve">, who speak history in the voice of the earth, </w:t>
      </w:r>
      <w:r w:rsidRPr="004058E5">
        <w:rPr>
          <w:rFonts w:cs="Calibri"/>
          <w:highlight w:val="cyan"/>
          <w:u w:val="single"/>
        </w:rPr>
        <w:t>their flesh</w:t>
      </w:r>
      <w:r w:rsidRPr="00151CC2">
        <w:rPr>
          <w:rFonts w:cs="Calibri"/>
          <w:u w:val="single"/>
        </w:rPr>
        <w:t xml:space="preserve"> and blood </w:t>
      </w:r>
      <w:r w:rsidRPr="004058E5">
        <w:rPr>
          <w:rFonts w:cs="Calibri"/>
          <w:highlight w:val="cyan"/>
          <w:u w:val="single"/>
        </w:rPr>
        <w:t>nurturing the mountains and rivers</w:t>
      </w:r>
      <w:r w:rsidRPr="00151CC2">
        <w:rPr>
          <w:rFonts w:cs="Calibri"/>
          <w:u w:val="single"/>
        </w:rPr>
        <w:t xml:space="preserve"> of the Mexican southeast, </w:t>
      </w:r>
      <w:r w:rsidRPr="004058E5">
        <w:rPr>
          <w:rFonts w:cs="Calibri"/>
          <w:highlight w:val="cyan"/>
          <w:u w:val="single"/>
        </w:rPr>
        <w:t>demanding</w:t>
      </w:r>
      <w:r w:rsidRPr="00151CC2">
        <w:rPr>
          <w:rFonts w:cs="Calibri"/>
          <w:u w:val="single"/>
        </w:rPr>
        <w:t xml:space="preserve"> everything to everyone or nothing, </w:t>
      </w:r>
      <w:r w:rsidRPr="004058E5">
        <w:rPr>
          <w:rFonts w:cs="Calibri"/>
          <w:highlight w:val="cyan"/>
          <w:u w:val="single"/>
        </w:rPr>
        <w:t>the return of the</w:t>
      </w:r>
      <w:r w:rsidRPr="00151CC2">
        <w:rPr>
          <w:rFonts w:cs="Calibri"/>
          <w:u w:val="single"/>
        </w:rPr>
        <w:t xml:space="preserve"> total </w:t>
      </w:r>
      <w:r w:rsidRPr="004058E5">
        <w:rPr>
          <w:rFonts w:cs="Calibri"/>
          <w:highlight w:val="cyan"/>
          <w:u w:val="single"/>
        </w:rPr>
        <w:t>value yielded by Native lands and slave labor; calling for the end of</w:t>
      </w:r>
      <w:r w:rsidRPr="00151CC2">
        <w:rPr>
          <w:rFonts w:cs="Calibri"/>
          <w:u w:val="single"/>
        </w:rPr>
        <w:t xml:space="preserve"> the rule of state-</w:t>
      </w:r>
      <w:r w:rsidRPr="004058E5">
        <w:rPr>
          <w:rFonts w:cs="Calibri"/>
          <w:highlight w:val="cyan"/>
          <w:u w:val="single"/>
        </w:rPr>
        <w:t>capital; because global capital is postcolonial capital</w:t>
      </w:r>
      <w:r w:rsidRPr="00151CC2">
        <w:rPr>
          <w:rFonts w:cs="Calibri"/>
          <w:u w:val="single"/>
        </w:rPr>
        <w:t>, that is, it lives off the value yielded by the productive capacity of Native lands and slave bodies, so that the end of the anticolonial struggles, decolonization, will only be accomplished if the line separating the colonial present from the colonial past is erased because this is the only way to seize the colonial future.</w:t>
      </w:r>
      <w:r w:rsidRPr="00151CC2">
        <w:rPr>
          <w:rFonts w:cs="Calibri"/>
        </w:rPr>
        <w:t xml:space="preserve"> </w:t>
      </w:r>
      <w:r w:rsidRPr="00151CC2">
        <w:rPr>
          <w:rFonts w:cs="Calibri"/>
          <w:sz w:val="12"/>
          <w:szCs w:val="12"/>
        </w:rPr>
        <w:t xml:space="preserve">What is it that the Dead call for? Listening to the Dead requires seizing the spatiality and temporality that constitute Hegelian and Marxian formulations of the dialectical. Heeding the call of these insurgencies against state-capital, I am convinced, requires a materialist perspective that can answer to the Zapatistas’ Dead call for decolonization, or as I prefer, the end of the world as we know it. Emphasis on know! For what the Dead’s words and the Zapatistas’ reply presumes is an in/distinction between Thing, One, </w:t>
      </w:r>
      <w:proofErr w:type="gramStart"/>
      <w:r w:rsidRPr="00151CC2">
        <w:rPr>
          <w:rFonts w:cs="Calibri"/>
          <w:sz w:val="12"/>
          <w:szCs w:val="12"/>
        </w:rPr>
        <w:t>Us</w:t>
      </w:r>
      <w:proofErr w:type="gramEnd"/>
      <w:r w:rsidRPr="00151CC2">
        <w:rPr>
          <w:rFonts w:cs="Calibri"/>
          <w:sz w:val="12"/>
          <w:szCs w:val="12"/>
        </w:rPr>
        <w:t xml:space="preserve">—thus violating the basic rules of modern grammar, namely separability, determinacy, and sequentiality.20 For the Dead (speaking in the mountains and forests) there is no distinction between everything, everyone, and us, no separability (extension and its related attributes, such as solidity), that is. No separation between the Dead and us and everything (what is happened and what is happening), no </w:t>
      </w:r>
      <w:proofErr w:type="spellStart"/>
      <w:r w:rsidRPr="00151CC2">
        <w:rPr>
          <w:rFonts w:cs="Calibri"/>
          <w:sz w:val="12"/>
          <w:szCs w:val="12"/>
        </w:rPr>
        <w:t>sequentiality</w:t>
      </w:r>
      <w:proofErr w:type="spellEnd"/>
      <w:r w:rsidRPr="00151CC2">
        <w:rPr>
          <w:rFonts w:cs="Calibri"/>
          <w:sz w:val="12"/>
          <w:szCs w:val="12"/>
        </w:rPr>
        <w:t>, that is.</w:t>
      </w:r>
      <w:r w:rsidRPr="00151CC2">
        <w:rPr>
          <w:rFonts w:cs="Calibri"/>
        </w:rPr>
        <w:t xml:space="preserve"> </w:t>
      </w:r>
      <w:r w:rsidRPr="00151CC2">
        <w:rPr>
          <w:rFonts w:cs="Calibri"/>
          <w:u w:val="single"/>
        </w:rPr>
        <w:t xml:space="preserve">These </w:t>
      </w:r>
      <w:r w:rsidRPr="004058E5">
        <w:rPr>
          <w:rFonts w:cs="Calibri"/>
          <w:highlight w:val="cyan"/>
          <w:u w:val="single"/>
        </w:rPr>
        <w:t>functions of our political grammar are presupposed in descriptions of the state and its legal borders</w:t>
      </w:r>
      <w:r w:rsidRPr="00151CC2">
        <w:rPr>
          <w:rFonts w:cs="Calibri"/>
          <w:u w:val="single"/>
        </w:rPr>
        <w:t xml:space="preserve"> and common history and social subjects. A </w:t>
      </w:r>
      <w:r w:rsidRPr="004058E5">
        <w:rPr>
          <w:rFonts w:cs="Calibri"/>
          <w:highlight w:val="cyan"/>
          <w:u w:val="single"/>
        </w:rPr>
        <w:t xml:space="preserve">Black feminist </w:t>
      </w:r>
      <w:proofErr w:type="spellStart"/>
      <w:r w:rsidRPr="004058E5">
        <w:rPr>
          <w:rFonts w:cs="Calibri"/>
          <w:highlight w:val="cyan"/>
          <w:u w:val="single"/>
        </w:rPr>
        <w:t>poethical</w:t>
      </w:r>
      <w:proofErr w:type="spellEnd"/>
      <w:r w:rsidRPr="004058E5">
        <w:rPr>
          <w:rFonts w:cs="Calibri"/>
          <w:highlight w:val="cyan"/>
          <w:u w:val="single"/>
        </w:rPr>
        <w:t xml:space="preserve"> reading is a kind of radical imaging</w:t>
      </w:r>
      <w:r w:rsidRPr="00151CC2">
        <w:rPr>
          <w:rFonts w:cs="Calibri"/>
          <w:u w:val="single"/>
        </w:rPr>
        <w:t>; it is a compositional method that attends to matter not toward comprehending it in the fixed forms of the understanding or subsuming it to the idea(l)s of Reason.</w:t>
      </w:r>
      <w:r w:rsidRPr="00151CC2">
        <w:rPr>
          <w:rFonts w:cs="Calibri"/>
        </w:rPr>
        <w:t xml:space="preserve"> </w:t>
      </w:r>
      <w:r w:rsidRPr="00151CC2">
        <w:rPr>
          <w:rFonts w:cs="Calibri"/>
          <w:sz w:val="12"/>
          <w:szCs w:val="12"/>
        </w:rPr>
        <w:t xml:space="preserve">While a tool for critique, Black feminist </w:t>
      </w:r>
      <w:proofErr w:type="spellStart"/>
      <w:r w:rsidRPr="00151CC2">
        <w:rPr>
          <w:rFonts w:cs="Calibri"/>
          <w:sz w:val="12"/>
          <w:szCs w:val="12"/>
        </w:rPr>
        <w:t>poethical</w:t>
      </w:r>
      <w:proofErr w:type="spellEnd"/>
      <w:r w:rsidRPr="00151CC2">
        <w:rPr>
          <w:rFonts w:cs="Calibri"/>
          <w:sz w:val="12"/>
          <w:szCs w:val="12"/>
        </w:rPr>
        <w:t xml:space="preserve"> reading consists in a confrontational method that erases the distinction between the actual and the virtual, as it presupposes that, beyond space-time, all that happens and exists is deeply implicated. As a mode of critical intervention, it is creative in that it images the World as having always already been otherwise than its modern picturing. That is, its deployment of the figural (against the formal) unsettles the onto-epistemological pillars that sustain critical projects derived from the Kantian program.</w:t>
      </w:r>
      <w:r w:rsidRPr="00151CC2">
        <w:rPr>
          <w:rFonts w:cs="Calibri"/>
        </w:rPr>
        <w:t xml:space="preserve"> </w:t>
      </w:r>
      <w:r w:rsidRPr="004058E5">
        <w:rPr>
          <w:rFonts w:cs="Calibri"/>
          <w:highlight w:val="cyan"/>
          <w:u w:val="single"/>
        </w:rPr>
        <w:t>Reading the Dead is imaging</w:t>
      </w:r>
      <w:r w:rsidRPr="00151CC2">
        <w:rPr>
          <w:rFonts w:cs="Calibri"/>
          <w:u w:val="single"/>
        </w:rPr>
        <w:t xml:space="preserve">, with an intention, </w:t>
      </w:r>
      <w:r w:rsidRPr="004058E5">
        <w:rPr>
          <w:rFonts w:cs="Calibri"/>
          <w:highlight w:val="cyan"/>
          <w:u w:val="single"/>
        </w:rPr>
        <w:t>a manner of composing and recomposing</w:t>
      </w:r>
      <w:r w:rsidRPr="00151CC2">
        <w:rPr>
          <w:rFonts w:cs="Calibri"/>
          <w:u w:val="single"/>
        </w:rPr>
        <w:t xml:space="preserve"> what is given (global </w:t>
      </w:r>
      <w:r w:rsidRPr="004058E5">
        <w:rPr>
          <w:rFonts w:cs="Calibri"/>
          <w:highlight w:val="cyan"/>
          <w:u w:val="single"/>
        </w:rPr>
        <w:t xml:space="preserve">capital) </w:t>
      </w:r>
      <w:proofErr w:type="gramStart"/>
      <w:r w:rsidRPr="004058E5">
        <w:rPr>
          <w:rFonts w:cs="Calibri"/>
          <w:highlight w:val="cyan"/>
          <w:u w:val="single"/>
        </w:rPr>
        <w:t>so as to</w:t>
      </w:r>
      <w:proofErr w:type="gramEnd"/>
      <w:r w:rsidRPr="004058E5">
        <w:rPr>
          <w:rFonts w:cs="Calibri"/>
          <w:highlight w:val="cyan"/>
          <w:u w:val="single"/>
        </w:rPr>
        <w:t xml:space="preserve"> expose fissures through which possibilities can be contemplated</w:t>
      </w:r>
      <w:r w:rsidRPr="00151CC2">
        <w:rPr>
          <w:rFonts w:cs="Calibri"/>
          <w:u w:val="single"/>
        </w:rPr>
        <w:t xml:space="preserve"> and with what is not necessarily followed by what is supposed to come.</w:t>
      </w:r>
    </w:p>
    <w:p w14:paraId="3A3A8BEA" w14:textId="7316748F" w:rsidR="00823933" w:rsidRDefault="00823933" w:rsidP="00823933">
      <w:pPr>
        <w:spacing w:after="0"/>
        <w:rPr>
          <w:rFonts w:cs="Calibri"/>
          <w:u w:val="single"/>
        </w:rPr>
      </w:pPr>
    </w:p>
    <w:p w14:paraId="3F828903" w14:textId="1C649A98" w:rsidR="00823933" w:rsidRDefault="00823933" w:rsidP="00823933">
      <w:pPr>
        <w:pStyle w:val="Heading3"/>
      </w:pPr>
      <w:r>
        <w:t>3</w:t>
      </w:r>
    </w:p>
    <w:p w14:paraId="5A8B6D38" w14:textId="6C0759FE" w:rsidR="00823933" w:rsidRDefault="00823933" w:rsidP="00823933">
      <w:pPr>
        <w:pStyle w:val="Heading4"/>
      </w:pPr>
      <w:r>
        <w:t xml:space="preserve">Counterplan Text: </w:t>
      </w:r>
      <w:r w:rsidR="00021EB4">
        <w:t>Agricultural laborers ought to unconditionally strike.</w:t>
      </w:r>
    </w:p>
    <w:p w14:paraId="711468C5" w14:textId="77777777" w:rsidR="00021EB4" w:rsidRPr="00021EB4" w:rsidRDefault="00021EB4" w:rsidP="00021EB4"/>
    <w:p w14:paraId="7028B662" w14:textId="77777777" w:rsidR="00823933" w:rsidRDefault="00823933" w:rsidP="00823933">
      <w:pPr>
        <w:pStyle w:val="Heading4"/>
      </w:pPr>
      <w:r>
        <w:t xml:space="preserve">Acts of recognition by the colonizer block the future potentialities for change and reifies colonial oppression – the </w:t>
      </w:r>
      <w:proofErr w:type="spellStart"/>
      <w:r>
        <w:t>aff</w:t>
      </w:r>
      <w:proofErr w:type="spellEnd"/>
      <w:r>
        <w:t xml:space="preserve"> is an act of fixity, a colonial mimicry where the Other is only valuable once their desire to be recognized by the colonizer has been assured and fulfilled </w:t>
      </w:r>
    </w:p>
    <w:p w14:paraId="64E9B620" w14:textId="77777777" w:rsidR="00823933" w:rsidRPr="00823933" w:rsidRDefault="00823933" w:rsidP="00823933">
      <w:pPr>
        <w:spacing w:after="0"/>
        <w:rPr>
          <w:b/>
          <w:bCs/>
          <w:sz w:val="26"/>
        </w:rPr>
      </w:pPr>
      <w:r w:rsidRPr="007E4334">
        <w:rPr>
          <w:rStyle w:val="Style13ptBold"/>
        </w:rPr>
        <w:t>LaRue 11</w:t>
      </w:r>
      <w:r>
        <w:rPr>
          <w:rStyle w:val="Style13ptBold"/>
        </w:rPr>
        <w:t xml:space="preserve">, </w:t>
      </w:r>
      <w:r w:rsidRPr="007E4334">
        <w:t>Robert</w:t>
      </w:r>
      <w:r>
        <w:t xml:space="preserve"> LaRue, “MOVING BEYOND THIS MOMENT: EMPLOYING DELEUZE AND GUATARRI‟S RHIZOME IN POSTCOLONIALISM”, Presented to the Faculty of the Graduate School of The University of Texas at Arlington in Partial Fulfillment of the Requirements for the Degree of MASTER OF ARTS IN ENGLISH THE UNIVERSITY OF TEXAS AT ARLINGTON August 2011, </w:t>
      </w:r>
      <w:hyperlink r:id="rId17" w:history="1">
        <w:r w:rsidRPr="00823933">
          <w:rPr>
            <w:rStyle w:val="Hyperlink"/>
          </w:rPr>
          <w:t>https://rc.library.uta.edu/uta-ir/bitstream/handle/10106/6148/LaRue_uta_2502M_11318.pdf?sequence=1&amp;isAllowed=y</w:t>
        </w:r>
      </w:hyperlink>
      <w:r w:rsidRPr="00823933">
        <w:t>, accessed 11/1/21, sb</w:t>
      </w:r>
    </w:p>
    <w:p w14:paraId="3BF5BF84" w14:textId="2433CE00" w:rsidR="00823933" w:rsidRDefault="00823933" w:rsidP="00823933">
      <w:r w:rsidRPr="00823933">
        <w:t xml:space="preserve">Throughout his work as a psychiatrist, </w:t>
      </w:r>
      <w:proofErr w:type="spellStart"/>
      <w:r w:rsidRPr="00823933">
        <w:t>Fanon‟s</w:t>
      </w:r>
      <w:proofErr w:type="spellEnd"/>
      <w:r w:rsidRPr="00823933">
        <w:t xml:space="preserve"> </w:t>
      </w:r>
      <w:r w:rsidRPr="00823933">
        <w:rPr>
          <w:rStyle w:val="StyleUnderline"/>
        </w:rPr>
        <w:t>attempts to delineate the path(s) of colonial oppression and find a way to help colonized individuals move beyond the problems of colonization always returned to the idea that “the last shall be first</w:t>
      </w:r>
      <w:r w:rsidRPr="00823933">
        <w:t xml:space="preserve">” (Wretched 2). Although presented in various forms, </w:t>
      </w:r>
      <w:proofErr w:type="spellStart"/>
      <w:r w:rsidRPr="00823933">
        <w:t>Fanon‟s</w:t>
      </w:r>
      <w:proofErr w:type="spellEnd"/>
      <w:r w:rsidRPr="00823933">
        <w:t xml:space="preserve"> </w:t>
      </w:r>
      <w:r w:rsidRPr="00823933">
        <w:rPr>
          <w:rStyle w:val="StyleUnderline"/>
        </w:rPr>
        <w:t>desire to replace the first with the last</w:t>
      </w:r>
      <w:r w:rsidRPr="00823933">
        <w:t xml:space="preserve"> only </w:t>
      </w:r>
      <w:r w:rsidRPr="00823933">
        <w:rPr>
          <w:rStyle w:val="StyleUnderline"/>
        </w:rPr>
        <w:t>creates a loop</w:t>
      </w:r>
      <w:r w:rsidRPr="00823933">
        <w:t xml:space="preserve"> bec</w:t>
      </w:r>
      <w:r>
        <w:t xml:space="preserve">ause, instead of opening new pathways, it seeks to “substitute” one “thing” for another (Wretched 1). Even though, for Fanon, it seemed that ontology did “not [to] permit us to understand the being of the black man” (Black Skin 110) it seemed so because the ontology of the colonized was viewed as starting in, and around colonization. Since the rhizome refuses points, instead preferring continuous connections and fluid motions, understanding ontology as effect serves no purpose. This reliance on a point-based experience, if Cartesian humanism holds that existence is to be understood as a series disconnected instances of “I‟s,” becomes most clearly evidenced in the language of colonization each time the colonizer, or even Fanon himself, articulates that it is the colonizer who “fabricated and continues to fabricate the colonized subject” (Wretched 2). Fanon seems to look at </w:t>
      </w:r>
      <w:proofErr w:type="spellStart"/>
      <w:r>
        <w:t>Sartre‟s</w:t>
      </w:r>
      <w:proofErr w:type="spellEnd"/>
      <w:r>
        <w:t xml:space="preserve"> existentialism </w:t>
      </w:r>
      <w:proofErr w:type="gramStart"/>
      <w:r>
        <w:t>as a way to</w:t>
      </w:r>
      <w:proofErr w:type="gramEnd"/>
      <w:r>
        <w:t xml:space="preserve"> connect the dots. However, as discussed in chapter 1, in joining the “I‟s” into one system, Sartre presents Fanon with a new set of challenges. </w:t>
      </w:r>
      <w:proofErr w:type="spellStart"/>
      <w:r>
        <w:t>Fanon‟s</w:t>
      </w:r>
      <w:proofErr w:type="spellEnd"/>
      <w:r>
        <w:t xml:space="preserve"> insistence on the colonizer being the “point” of the colonized, and postcolonial, existence fixes </w:t>
      </w:r>
      <w:proofErr w:type="spellStart"/>
      <w:r>
        <w:t>postcoloniality</w:t>
      </w:r>
      <w:proofErr w:type="spellEnd"/>
      <w:r>
        <w:t>. The rhizome, in its “</w:t>
      </w:r>
      <w:proofErr w:type="spellStart"/>
      <w:r>
        <w:t>lineness</w:t>
      </w:r>
      <w:proofErr w:type="spellEnd"/>
      <w:r>
        <w:t xml:space="preserve">,” soothes the tensions between these points. While it must be acknowledged that it was the colonizer who created circumstances that brought the “colonized” into a state of colonization, the existence of colonized individuals should not be understood as fixed at the point of interaction. Instead, the existence of the colonized extends beyond—both before and after—this “moment” of interaction. An understanding of this extension is precisely what the rhizome promotes. In soothing the series of disjointed points into multiple lines, </w:t>
      </w:r>
      <w:proofErr w:type="spellStart"/>
      <w:r>
        <w:t>Fanon‟s</w:t>
      </w:r>
      <w:proofErr w:type="spellEnd"/>
      <w:r>
        <w:t xml:space="preserve"> </w:t>
      </w:r>
      <w:r w:rsidRPr="003F27B8">
        <w:rPr>
          <w:rStyle w:val="StyleUnderline"/>
          <w:highlight w:val="cyan"/>
        </w:rPr>
        <w:t xml:space="preserve">attempt to escape the fixity of his colonized body can be more easily realized because there can be an understanding that the stereotype (which becomes the linguistic model to signify the colonized) does </w:t>
      </w:r>
      <w:proofErr w:type="gramStart"/>
      <w:r w:rsidRPr="003F27B8">
        <w:rPr>
          <w:rStyle w:val="StyleUnderline"/>
          <w:highlight w:val="cyan"/>
        </w:rPr>
        <w:t>not, and</w:t>
      </w:r>
      <w:proofErr w:type="gramEnd"/>
      <w:r w:rsidRPr="003F27B8">
        <w:rPr>
          <w:rStyle w:val="StyleUnderline"/>
          <w:highlight w:val="cyan"/>
        </w:rPr>
        <w:t xml:space="preserve"> cannot exist</w:t>
      </w:r>
      <w:r>
        <w:t xml:space="preserve">. </w:t>
      </w:r>
      <w:r w:rsidRPr="003F27B8">
        <w:rPr>
          <w:rStyle w:val="StyleUnderline"/>
          <w:highlight w:val="cyan"/>
        </w:rPr>
        <w:t xml:space="preserve">Fixity blocks the history—and futures—of bodies by turning them into </w:t>
      </w:r>
      <w:r w:rsidRPr="003F27B8">
        <w:rPr>
          <w:rStyle w:val="Emphasis"/>
          <w:highlight w:val="cyan"/>
        </w:rPr>
        <w:t xml:space="preserve">singular sites that begin </w:t>
      </w:r>
      <w:proofErr w:type="gramStart"/>
      <w:r w:rsidRPr="003F27B8">
        <w:rPr>
          <w:rStyle w:val="Emphasis"/>
          <w:highlight w:val="cyan"/>
        </w:rPr>
        <w:t>at the present moment</w:t>
      </w:r>
      <w:proofErr w:type="gramEnd"/>
      <w:r w:rsidRPr="003F27B8">
        <w:rPr>
          <w:rStyle w:val="Emphasis"/>
          <w:highlight w:val="cyan"/>
        </w:rPr>
        <w:t>(s) of “recognition,”</w:t>
      </w:r>
      <w:r>
        <w:t xml:space="preserve"> or, as </w:t>
      </w:r>
      <w:proofErr w:type="spellStart"/>
      <w:r>
        <w:t>Homi</w:t>
      </w:r>
      <w:proofErr w:type="spellEnd"/>
      <w:r>
        <w:t xml:space="preserve"> Bhabha so aptly states it, </w:t>
      </w:r>
      <w:r w:rsidRPr="003F27B8">
        <w:rPr>
          <w:rStyle w:val="StyleUnderline"/>
          <w:highlight w:val="cyan"/>
        </w:rPr>
        <w:t>fixity “facilitates colonial relations, and sets up a discursive form of racial and cultural opposition in terms of which colonial power is exercised</w:t>
      </w:r>
      <w:r>
        <w:t>” (112; emphasis in original). Through colonial linguistics, the body becomes expressly felt, “</w:t>
      </w:r>
      <w:proofErr w:type="spellStart"/>
      <w:proofErr w:type="gramStart"/>
      <w:r>
        <w:t>overdetermin</w:t>
      </w:r>
      <w:proofErr w:type="spellEnd"/>
      <w:r>
        <w:t>[</w:t>
      </w:r>
      <w:proofErr w:type="spellStart"/>
      <w:proofErr w:type="gramEnd"/>
      <w:r>
        <w:t>ing</w:t>
      </w:r>
      <w:proofErr w:type="spellEnd"/>
      <w:r>
        <w:t xml:space="preserve"> the colonized] from without” (Black Skin 116). At each interaction with the white world, the colonized are “assailed at various points” while “the[</w:t>
      </w:r>
      <w:proofErr w:type="spellStart"/>
      <w:r>
        <w:t>ir</w:t>
      </w:r>
      <w:proofErr w:type="spellEnd"/>
      <w:r>
        <w:t xml:space="preserve">] corporeal schema crumble[s], its place taken by a racial epidermal schema” (112) so that the only understanding of their body is that which is handed to them by the colonizer. The body no longer becomes just the experiences of the individual, it becomes layered with the images that the colonizer has of the black </w:t>
      </w:r>
      <w:proofErr w:type="spellStart"/>
      <w:r>
        <w:t>man‟s</w:t>
      </w:r>
      <w:proofErr w:type="spellEnd"/>
      <w:r>
        <w:t xml:space="preserve"> experience. If Fanon s interested in having “those who have kept [the colonized] in slavery” so that they can “help rehabilitate man, and ensure his triumph everywhere, once and for all” (Wretched 61; my emphasis) there can be no freedom from this fixed body because the signifying colonized will always carry “traces” (as Derrida would put it) of its previous image/utterance relationship. </w:t>
      </w:r>
      <w:proofErr w:type="spellStart"/>
      <w:r>
        <w:t>Fanon‟s</w:t>
      </w:r>
      <w:proofErr w:type="spellEnd"/>
      <w:r>
        <w:t xml:space="preserve"> </w:t>
      </w:r>
      <w:r w:rsidRPr="003F27B8">
        <w:rPr>
          <w:rStyle w:val="StyleUnderline"/>
          <w:highlight w:val="cyan"/>
        </w:rPr>
        <w:t xml:space="preserve">insistence that </w:t>
      </w:r>
      <w:proofErr w:type="spellStart"/>
      <w:r w:rsidRPr="003F27B8">
        <w:rPr>
          <w:rStyle w:val="StyleUnderline"/>
          <w:highlight w:val="cyan"/>
        </w:rPr>
        <w:t>postcolonials</w:t>
      </w:r>
      <w:proofErr w:type="spellEnd"/>
      <w:r w:rsidRPr="003F27B8">
        <w:rPr>
          <w:rStyle w:val="StyleUnderline"/>
          <w:highlight w:val="cyan"/>
        </w:rPr>
        <w:t xml:space="preserve"> can finally be “elevated” and given recognition as “humans” seems contradictory because, within the </w:t>
      </w:r>
      <w:proofErr w:type="spellStart"/>
      <w:r w:rsidRPr="003F27B8">
        <w:rPr>
          <w:rStyle w:val="StyleUnderline"/>
          <w:highlight w:val="cyan"/>
        </w:rPr>
        <w:t>colonizer‟s</w:t>
      </w:r>
      <w:proofErr w:type="spellEnd"/>
      <w:r w:rsidRPr="003F27B8">
        <w:rPr>
          <w:rStyle w:val="StyleUnderline"/>
          <w:highlight w:val="cyan"/>
        </w:rPr>
        <w:t xml:space="preserve"> mind, the separation of “Us” and “Them” is needed </w:t>
      </w:r>
      <w:proofErr w:type="gramStart"/>
      <w:r w:rsidRPr="003F27B8">
        <w:rPr>
          <w:rStyle w:val="StyleUnderline"/>
          <w:highlight w:val="cyan"/>
        </w:rPr>
        <w:t>in order to</w:t>
      </w:r>
      <w:proofErr w:type="gramEnd"/>
      <w:r w:rsidRPr="003F27B8">
        <w:rPr>
          <w:rStyle w:val="StyleUnderline"/>
          <w:highlight w:val="cyan"/>
        </w:rPr>
        <w:t xml:space="preserve"> assure the colonizer</w:t>
      </w:r>
      <w:r>
        <w:t xml:space="preserve"> of his/her place. Therefore, </w:t>
      </w:r>
      <w:proofErr w:type="spellStart"/>
      <w:r>
        <w:t>Fanon‟s</w:t>
      </w:r>
      <w:proofErr w:type="spellEnd"/>
      <w:r>
        <w:t xml:space="preserve"> </w:t>
      </w:r>
      <w:r w:rsidRPr="003F27B8">
        <w:rPr>
          <w:rStyle w:val="StyleUnderline"/>
          <w:highlight w:val="cyan"/>
        </w:rPr>
        <w:t>desire to “take [the] place” of the colonizer</w:t>
      </w:r>
      <w:r>
        <w:t xml:space="preserve"> (Wretched 23) </w:t>
      </w:r>
      <w:r w:rsidRPr="003F27B8">
        <w:rPr>
          <w:rStyle w:val="StyleUnderline"/>
          <w:highlight w:val="cyan"/>
        </w:rPr>
        <w:t xml:space="preserve">belies the truth that the postcolonial individual will never have a place within the </w:t>
      </w:r>
      <w:proofErr w:type="spellStart"/>
      <w:r w:rsidRPr="003F27B8">
        <w:rPr>
          <w:rStyle w:val="StyleUnderline"/>
          <w:highlight w:val="cyan"/>
        </w:rPr>
        <w:t>colonist‟s</w:t>
      </w:r>
      <w:proofErr w:type="spellEnd"/>
      <w:r w:rsidRPr="003F27B8">
        <w:rPr>
          <w:rStyle w:val="StyleUnderline"/>
          <w:highlight w:val="cyan"/>
        </w:rPr>
        <w:t xml:space="preserve"> system of power</w:t>
      </w:r>
      <w:r>
        <w:t xml:space="preserve">. By demanding a substitution of roles, Fanon seems to have ignored—either intentionally or unintentionally—his own recognition that “in the white world the man of color encounters difficulties in the development of bodily schema” and any “consciousness of the body” comes as “a third-person consciousness” (Black Skin 110-11). In other words, within the “white world” of colonization, there is no room for “man of color” to be anything other than what the white man sees him as. The fixed categories of “the Other” always remain because the without them, the </w:t>
      </w:r>
      <w:proofErr w:type="spellStart"/>
      <w:r>
        <w:t>colonizer‟s</w:t>
      </w:r>
      <w:proofErr w:type="spellEnd"/>
      <w:r>
        <w:t xml:space="preserve"> own identity becomes </w:t>
      </w:r>
      <w:proofErr w:type="spellStart"/>
      <w:r>
        <w:t>jeporadized</w:t>
      </w:r>
      <w:proofErr w:type="spellEnd"/>
      <w:r>
        <w:t xml:space="preserve"> since there would no longer be an understanding of “me” based on what “I am not.” By introducing Deleuze and </w:t>
      </w:r>
      <w:proofErr w:type="spellStart"/>
      <w:r>
        <w:t>Guattari‟s</w:t>
      </w:r>
      <w:proofErr w:type="spellEnd"/>
      <w:r>
        <w:t xml:space="preserve"> rhizome into this understanding of experience as reality, the reading of the body expands so that the body, instead of remaining fixed, becomes a state of constant motion. Through an understanding of the rhizome, the postcolonial body no longer becomes a single unit (a monolith), instead, it becomes lifted from its binary relationship as a signifier (it is lifted from its status as a monolithic corporeal schema) and </w:t>
      </w:r>
      <w:proofErr w:type="gramStart"/>
      <w:r>
        <w:t>is able to</w:t>
      </w:r>
      <w:proofErr w:type="gramEnd"/>
      <w:r>
        <w:t xml:space="preserve"> be “read” as fluid and as a system of possibilities. As the language of colonization turned the existence of colonized individuals into one of fixed categories (i.e. savage, cannibalistic, uncivilized, etc.), the </w:t>
      </w:r>
      <w:proofErr w:type="spellStart"/>
      <w:r>
        <w:t>rhizome‟s</w:t>
      </w:r>
      <w:proofErr w:type="spellEnd"/>
      <w:r>
        <w:t xml:space="preserve"> multiplicities offer a chance to, as Ingram argues, move beyond a state of representation—where the body has its meaning(s) inscribed on it from outside sources, such as the perceptions of others—and towards a state of signification—where the body is no longer tied to fixed categories of meaning (3). By moving beyond the reliance on representation—which can never fully grasp the entirety of the thing it attempts to represent— and moving towards signification, postcolonial individuals gain the perspective that they have “meaning, but not one that is fixed or predetermined” (18). The European humanism, from which Fanon draws his claims, depends on these representations. It is because of this dependence that there can never be a new understanding of the postcolonial individual within the system of European humanism. The rhizome seeks to “think outside of the form/matter binary” (9) and allow all of its lines to create their own meanings—meanings that are not created by the </w:t>
      </w:r>
      <w:proofErr w:type="gramStart"/>
      <w:r>
        <w:t>Other, but</w:t>
      </w:r>
      <w:proofErr w:type="gramEnd"/>
      <w:r>
        <w:t xml:space="preserve"> created with an understanding of the Other as part of, not apart from, each line. This may seem problematic since it seems to corrode any knowledge of the “Self,” but, in fact, the body is freed from an understanding of the “Self” that relies on a point-based system of “mirroring” (Lacan) which holds the system of oppression in place. This psychology is based on a single fixed point: the “dictatorial conception of the unconscious (Deleuze and </w:t>
      </w:r>
      <w:proofErr w:type="spellStart"/>
      <w:r>
        <w:t>Guattari</w:t>
      </w:r>
      <w:proofErr w:type="spellEnd"/>
      <w:r>
        <w:t xml:space="preserve"> 17). The unconscious, in the system of mirroring, becomes the point of origin for the Self. This once again brings about the searching for an origin, for the point of beginning for the individual. And, since much—if not all—of psychoanalysis grounds itself in Western concepts/ideals, any attempt to excavate the postcolonial </w:t>
      </w:r>
      <w:proofErr w:type="spellStart"/>
      <w:r>
        <w:t>individual‟s</w:t>
      </w:r>
      <w:proofErr w:type="spellEnd"/>
      <w:r>
        <w:t xml:space="preserve"> origin from a psychological (or more appropriately psychoanalytical) means only leads back to a troubled system of power. Instead of looking to “uncover” or “reduce the unconscious or to interpret it or to make it signify according to a tree model,” a rhizome “is precisely </w:t>
      </w:r>
      <w:proofErr w:type="spellStart"/>
      <w:r>
        <w:t>th</w:t>
      </w:r>
      <w:proofErr w:type="spellEnd"/>
      <w:r>
        <w:t xml:space="preserve">[e] </w:t>
      </w:r>
      <w:r w:rsidRPr="00823933">
        <w:t xml:space="preserve">production of the unconscious” because it disengages itself from the “leader/follower” framework (17-18). It is not safe to say that the rhizome is a social </w:t>
      </w:r>
      <w:proofErr w:type="gramStart"/>
      <w:r w:rsidRPr="00823933">
        <w:t>body, since</w:t>
      </w:r>
      <w:proofErr w:type="gramEnd"/>
      <w:r w:rsidRPr="00823933">
        <w:t xml:space="preserve"> it does not require agreements the way that language does (rhizomes do not require the approval of its member to validate its existence). It simply is. </w:t>
      </w:r>
      <w:r w:rsidRPr="00823933">
        <w:rPr>
          <w:rStyle w:val="StyleUnderline"/>
        </w:rPr>
        <w:t xml:space="preserve">Each line in the rhizome exists with or without recognition. </w:t>
      </w:r>
      <w:r w:rsidRPr="00823933">
        <w:rPr>
          <w:rStyle w:val="Emphasis"/>
        </w:rPr>
        <w:t>Saying that existence relies upon mutual recognition insinuates that</w:t>
      </w:r>
      <w:r w:rsidRPr="00823933">
        <w:rPr>
          <w:rStyle w:val="StyleUnderline"/>
        </w:rPr>
        <w:t xml:space="preserve"> neither party exists prior to their mutual interaction. Insinuations such as these once again seek to fix the location of individuals, </w:t>
      </w:r>
      <w:r w:rsidRPr="00823933">
        <w:rPr>
          <w:rStyle w:val="Emphasis"/>
        </w:rPr>
        <w:t>turning them into subjects in a game of power</w:t>
      </w:r>
      <w:r w:rsidRPr="00823933">
        <w:t xml:space="preserve">. Lacan is correct when he discusses the </w:t>
      </w:r>
      <w:proofErr w:type="spellStart"/>
      <w:r w:rsidRPr="00823933">
        <w:t>mirror‟s</w:t>
      </w:r>
      <w:proofErr w:type="spellEnd"/>
      <w:r w:rsidRPr="00823933">
        <w:t xml:space="preserve"> role in the construction of the self, showing how it creates new movements and new recognitions within the individual (2); however, this admission is near-sighted because he fails to note the effects that the individual has upon the mirror. On their own, the two bodies exist independently of one another. When they meet, not only is the individual altered by the </w:t>
      </w:r>
      <w:proofErr w:type="spellStart"/>
      <w:r w:rsidRPr="00823933">
        <w:t>mirror‟s</w:t>
      </w:r>
      <w:proofErr w:type="spellEnd"/>
      <w:r w:rsidRPr="00823933">
        <w:t xml:space="preserve"> reflection, but the mirror is altered by the individual. Each wave of the </w:t>
      </w:r>
      <w:proofErr w:type="spellStart"/>
      <w:r w:rsidRPr="00823933">
        <w:t>individual‟s</w:t>
      </w:r>
      <w:proofErr w:type="spellEnd"/>
      <w:r w:rsidRPr="00823933">
        <w:t xml:space="preserve"> arm </w:t>
      </w:r>
      <w:proofErr w:type="spellStart"/>
      <w:r w:rsidRPr="00823933">
        <w:t>deterritorializes</w:t>
      </w:r>
      <w:proofErr w:type="spellEnd"/>
      <w:r w:rsidRPr="00823933">
        <w:t xml:space="preserve"> the mirror and reterritorializes it, giving it new properties and new motions. Each new reflection creates a new mirror, just as it creates a new understanding in the mirrored. And each understanding shifts in accordance with different mirrors. </w:t>
      </w:r>
      <w:r w:rsidRPr="00823933">
        <w:rPr>
          <w:rStyle w:val="StyleUnderline"/>
        </w:rPr>
        <w:t>There no longer remains a singular “source,” a singular “point” from which the individual can take its recognition. It is by understanding these multilateral effects and assemblages</w:t>
      </w:r>
      <w:r w:rsidRPr="00823933">
        <w:t xml:space="preserve"> (the ways in which each line of interaction) </w:t>
      </w:r>
      <w:r w:rsidRPr="00823933">
        <w:rPr>
          <w:rStyle w:val="StyleUnderline"/>
        </w:rPr>
        <w:t>cast effects on one another that the rhizome comes to “produce” the unconscious</w:t>
      </w:r>
      <w:r w:rsidRPr="00823933">
        <w:t xml:space="preserve">. Instead, rhizomes should be seen as natural connections of bodies based, with a large emphasis, on motion. In addition to this, rhizomes require reconstitutions of all “bodies” involved, removing the unilateral shifts that are typically assumed to occur in colonization. In other words, as explained by Bhabha and Gayatri Spivak, among others, </w:t>
      </w:r>
      <w:proofErr w:type="spellStart"/>
      <w:r w:rsidRPr="00823933">
        <w:t>postcoloniality</w:t>
      </w:r>
      <w:proofErr w:type="spellEnd"/>
      <w:r w:rsidRPr="00823933">
        <w:t xml:space="preserve"> can no longer be seen as the sole existence of the once colonized “Others.” As a rhizome, then, the postcolonial body (not only how it physically connects with the microbes, viruses, and other life forms in its environment, but the psychological understanding of it as well) exists in a constant state of flux and as a constant source of deterritorializations and reterritorializations. In the postcolonial context, this is a powerful shift in focus because it allows </w:t>
      </w:r>
      <w:proofErr w:type="spellStart"/>
      <w:r w:rsidRPr="00823933">
        <w:t>Fanon‟s</w:t>
      </w:r>
      <w:proofErr w:type="spellEnd"/>
      <w:r w:rsidRPr="00823933">
        <w:t xml:space="preserve"> theor</w:t>
      </w:r>
      <w:r>
        <w:t xml:space="preserve">y of the body to free itself from the </w:t>
      </w:r>
      <w:proofErr w:type="spellStart"/>
      <w:r>
        <w:t>singlesided</w:t>
      </w:r>
      <w:proofErr w:type="spellEnd"/>
      <w:r>
        <w:t xml:space="preserve"> transmissions of colonial knowledge(s). While </w:t>
      </w:r>
      <w:proofErr w:type="spellStart"/>
      <w:r>
        <w:t>Bhabha‟s</w:t>
      </w:r>
      <w:proofErr w:type="spellEnd"/>
      <w:r>
        <w:t xml:space="preserve"> discussion on mimicry makes a similar move of shifting colonial knowledge from a monologue to a dialogue (as he argues that mimicry highlights the “performance” of the </w:t>
      </w:r>
      <w:proofErr w:type="spellStart"/>
      <w:r>
        <w:t>colonist‟s</w:t>
      </w:r>
      <w:proofErr w:type="spellEnd"/>
      <w:r>
        <w:t xml:space="preserve"> existence), it too rests on performance which is problematic because </w:t>
      </w:r>
      <w:r w:rsidRPr="003F27B8">
        <w:rPr>
          <w:rStyle w:val="StyleUnderline"/>
          <w:highlight w:val="cyan"/>
        </w:rPr>
        <w:t>the system of ascension remains intact since “colonial mimicry is the desire for a reformed, recognizable Other</w:t>
      </w:r>
      <w:r>
        <w:t xml:space="preserve">”8 (122). </w:t>
      </w:r>
      <w:proofErr w:type="gramStart"/>
      <w:r>
        <w:t>And,</w:t>
      </w:r>
      <w:proofErr w:type="gramEnd"/>
      <w:r>
        <w:t xml:space="preserve"> </w:t>
      </w:r>
      <w:r w:rsidRPr="003F27B8">
        <w:rPr>
          <w:rStyle w:val="StyleUnderline"/>
          <w:highlight w:val="cyan"/>
        </w:rPr>
        <w:t xml:space="preserve">it is this upward movement that threatens to impede the progress of </w:t>
      </w:r>
      <w:proofErr w:type="spellStart"/>
      <w:r w:rsidRPr="003F27B8">
        <w:rPr>
          <w:rStyle w:val="StyleUnderline"/>
          <w:highlight w:val="cyan"/>
        </w:rPr>
        <w:t>postcoloniality</w:t>
      </w:r>
      <w:proofErr w:type="spellEnd"/>
      <w:r>
        <w:t xml:space="preserve">. Even as colonized individuals disrupt the security (or the certainty) of the colonists‟ knowledge of their (the colonists‟) own place, </w:t>
      </w:r>
      <w:r w:rsidRPr="003F27B8">
        <w:rPr>
          <w:rStyle w:val="StyleUnderline"/>
          <w:highlight w:val="cyan"/>
        </w:rPr>
        <w:t xml:space="preserve">the </w:t>
      </w:r>
      <w:proofErr w:type="spellStart"/>
      <w:r w:rsidRPr="003F27B8">
        <w:rPr>
          <w:rStyle w:val="StyleUnderline"/>
          <w:highlight w:val="cyan"/>
        </w:rPr>
        <w:t>postcolonial‟s</w:t>
      </w:r>
      <w:proofErr w:type="spellEnd"/>
      <w:r w:rsidRPr="003F27B8">
        <w:rPr>
          <w:rStyle w:val="StyleUnderline"/>
          <w:highlight w:val="cyan"/>
        </w:rPr>
        <w:t xml:space="preserve"> desire to “prove” themselves only serves to validate the </w:t>
      </w:r>
      <w:proofErr w:type="spellStart"/>
      <w:r w:rsidRPr="003F27B8">
        <w:rPr>
          <w:rStyle w:val="StyleUnderline"/>
          <w:highlight w:val="cyan"/>
        </w:rPr>
        <w:t>colonizer‟s</w:t>
      </w:r>
      <w:proofErr w:type="spellEnd"/>
      <w:r w:rsidRPr="003F27B8">
        <w:rPr>
          <w:rStyle w:val="StyleUnderline"/>
          <w:highlight w:val="cyan"/>
        </w:rPr>
        <w:t xml:space="preserve"> superiority</w:t>
      </w:r>
      <w:r>
        <w:t xml:space="preserve">. Deleuze and </w:t>
      </w:r>
      <w:proofErr w:type="spellStart"/>
      <w:r>
        <w:t>Guattari‟s</w:t>
      </w:r>
      <w:proofErr w:type="spellEnd"/>
      <w:r>
        <w:t xml:space="preserve"> rhizome, however, moves beyond mimicry, as “[mimicry] relies on binary logic to describe phenomena” (11), insisting on understanding reality as a something like a giant ocean where each instance of contact sends forth ripples, and as each ripple moves outward, which alter the dynamic of the surrounding waters. As the rhizome highlights the interconnectivity of beings (of bodies), the hierarchical structure of mimicry is laid horizontal, placing all subjects </w:t>
      </w:r>
      <w:proofErr w:type="gramStart"/>
      <w:r>
        <w:t>equal to one another</w:t>
      </w:r>
      <w:proofErr w:type="gramEnd"/>
      <w:r>
        <w:t>. Rhizomes “are flat, in the sense that they fill or occupy all of their dimensions” existing on a single plane (9). Rhizomes can never contain “a dualism or a dichotomy, even in the form of the good and the bad” because there is no end. Every seeming “rupture” always “tie back to one another” (9), and this ability to self-heal and avoid dualisms or dichotomies speaks directly to the systems through which postcolonial individuals must work. An understanding of the postcolonial Self can be, then, understood as a line in a multiplicity of lines which can never be separated because they are one another.</w:t>
      </w:r>
    </w:p>
    <w:p w14:paraId="7272A798" w14:textId="33946B01" w:rsidR="00021EB4" w:rsidRDefault="00021EB4" w:rsidP="00823933"/>
    <w:p w14:paraId="5FD9D7B5" w14:textId="3B5FA580" w:rsidR="00021EB4" w:rsidRDefault="00021EB4" w:rsidP="00021EB4">
      <w:pPr>
        <w:pStyle w:val="Heading3"/>
      </w:pPr>
      <w:r>
        <w:t>Case</w:t>
      </w:r>
    </w:p>
    <w:p w14:paraId="0E90FC5D" w14:textId="77777777" w:rsidR="00021EB4" w:rsidRDefault="00021EB4" w:rsidP="00021EB4">
      <w:pPr>
        <w:pStyle w:val="Heading4"/>
      </w:pPr>
      <w:r>
        <w:t xml:space="preserve">Antiblackness &gt; extinction – </w:t>
      </w:r>
    </w:p>
    <w:p w14:paraId="6B2E4058" w14:textId="77777777" w:rsidR="00021EB4" w:rsidRDefault="00021EB4" w:rsidP="00021EB4">
      <w:pPr>
        <w:pStyle w:val="Heading4"/>
      </w:pPr>
      <w:r>
        <w:t xml:space="preserve">[1] The impacts of racial cap are happening right now meaning we o/w on probability and timeframe – probability x timeframe &gt; magnitude because it’s a question of what impacts are worth </w:t>
      </w:r>
      <w:proofErr w:type="gramStart"/>
      <w:r>
        <w:t>taking action</w:t>
      </w:r>
      <w:proofErr w:type="gramEnd"/>
      <w:r>
        <w:t xml:space="preserve"> on in the first place </w:t>
      </w:r>
    </w:p>
    <w:p w14:paraId="68675186" w14:textId="77777777" w:rsidR="00021EB4" w:rsidRDefault="00021EB4" w:rsidP="00021EB4">
      <w:pPr>
        <w:pStyle w:val="Heading4"/>
      </w:pPr>
      <w:r>
        <w:t xml:space="preserve">[2] Suffering beyond suffering – racial cap pushes black people beyond suffering through prison labor and racial dispossession </w:t>
      </w:r>
    </w:p>
    <w:p w14:paraId="5EAF6EB3" w14:textId="77777777" w:rsidR="00021EB4" w:rsidRPr="000B41A3" w:rsidRDefault="00021EB4" w:rsidP="00021EB4">
      <w:pPr>
        <w:pStyle w:val="Heading4"/>
      </w:pPr>
      <w:r>
        <w:t xml:space="preserve">[3] Education – the university sustains antiblackness and the PIC through its contradictions – that means we have an epistemological obligation to reject antiblackness </w:t>
      </w:r>
    </w:p>
    <w:p w14:paraId="0B36ADE2" w14:textId="77777777" w:rsidR="00021EB4" w:rsidRDefault="00021EB4" w:rsidP="00021EB4">
      <w:pPr>
        <w:pStyle w:val="Heading4"/>
      </w:pPr>
      <w:r>
        <w:t xml:space="preserve">Util is racist – </w:t>
      </w:r>
    </w:p>
    <w:p w14:paraId="4BB97D4F" w14:textId="77777777" w:rsidR="00021EB4" w:rsidRPr="00DB6981" w:rsidRDefault="00021EB4" w:rsidP="00021EB4">
      <w:pPr>
        <w:pStyle w:val="Heading4"/>
      </w:pPr>
      <w:r>
        <w:t xml:space="preserve">[1] Extinction is all lives matter – you’ve basically said you won’t care about black people when it’s only about black people but now that white people’s lives are threatened, you’ll care about black people </w:t>
      </w:r>
    </w:p>
    <w:p w14:paraId="2609211C" w14:textId="77777777" w:rsidR="00021EB4" w:rsidRDefault="00021EB4" w:rsidP="00021EB4">
      <w:pPr>
        <w:pStyle w:val="Heading4"/>
      </w:pPr>
      <w:r>
        <w:t>[2] Reps of extinction puts black people’s demands on the backburner – the “necessary evil” logic is used to stave off extinction which never happen</w:t>
      </w:r>
    </w:p>
    <w:p w14:paraId="5F5D04E0" w14:textId="2C92432F" w:rsidR="00021EB4" w:rsidRPr="00021EB4" w:rsidRDefault="00021EB4" w:rsidP="00021EB4">
      <w:pPr>
        <w:pStyle w:val="Heading4"/>
      </w:pPr>
      <w:r>
        <w:t xml:space="preserve">[3] Death count DA – black casualties in crises and wars are never counted– the US invaded Libya and killed a bunch of black people but didn’t report any of those deaths which shows that black people are viewed as fungible and the benefits of util will never apply to black folks in the context of the government </w:t>
      </w:r>
    </w:p>
    <w:sectPr w:rsidR="00021EB4" w:rsidRPr="00021E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96259576432"/>
    <w:docVar w:name="VerbatimVersion" w:val="5.1"/>
  </w:docVars>
  <w:rsids>
    <w:rsidRoot w:val="00BE62DD"/>
    <w:rsid w:val="000139A3"/>
    <w:rsid w:val="00021EB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933"/>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1358"/>
    <w:rsid w:val="00B33C6D"/>
    <w:rsid w:val="00B4508F"/>
    <w:rsid w:val="00B55AD5"/>
    <w:rsid w:val="00B8057C"/>
    <w:rsid w:val="00BD6238"/>
    <w:rsid w:val="00BE62D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6B504"/>
  <w15:chartTrackingRefBased/>
  <w15:docId w15:val="{8B5E972E-64D0-4746-A1A3-BF37DB44F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62DD"/>
    <w:rPr>
      <w:rFonts w:ascii="Calibri" w:hAnsi="Calibri"/>
    </w:rPr>
  </w:style>
  <w:style w:type="paragraph" w:styleId="Heading1">
    <w:name w:val="heading 1"/>
    <w:aliases w:val="Pocket"/>
    <w:basedOn w:val="Normal"/>
    <w:next w:val="Normal"/>
    <w:link w:val="Heading1Char"/>
    <w:qFormat/>
    <w:rsid w:val="00BE62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62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62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E62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62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62DD"/>
  </w:style>
  <w:style w:type="character" w:customStyle="1" w:styleId="Heading1Char">
    <w:name w:val="Heading 1 Char"/>
    <w:aliases w:val="Pocket Char"/>
    <w:basedOn w:val="DefaultParagraphFont"/>
    <w:link w:val="Heading1"/>
    <w:rsid w:val="00BE62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62D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62D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E62DD"/>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BE62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62D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BE62D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C"/>
    <w:basedOn w:val="DefaultParagraphFont"/>
    <w:uiPriority w:val="99"/>
    <w:unhideWhenUsed/>
    <w:rsid w:val="00BE62DD"/>
    <w:rPr>
      <w:color w:val="auto"/>
      <w:u w:val="none"/>
    </w:rPr>
  </w:style>
  <w:style w:type="character" w:styleId="FollowedHyperlink">
    <w:name w:val="FollowedHyperlink"/>
    <w:basedOn w:val="DefaultParagraphFont"/>
    <w:uiPriority w:val="99"/>
    <w:semiHidden/>
    <w:unhideWhenUsed/>
    <w:rsid w:val="00BE62DD"/>
    <w:rPr>
      <w:color w:val="auto"/>
      <w:u w:val="none"/>
    </w:rPr>
  </w:style>
  <w:style w:type="paragraph" w:customStyle="1" w:styleId="textbold">
    <w:name w:val="text bold"/>
    <w:basedOn w:val="Normal"/>
    <w:link w:val="Emphasis"/>
    <w:uiPriority w:val="7"/>
    <w:qFormat/>
    <w:rsid w:val="0082393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89794">
      <w:bodyDiv w:val="1"/>
      <w:marLeft w:val="0"/>
      <w:marRight w:val="0"/>
      <w:marTop w:val="0"/>
      <w:marBottom w:val="0"/>
      <w:divBdr>
        <w:top w:val="none" w:sz="0" w:space="0" w:color="auto"/>
        <w:left w:val="none" w:sz="0" w:space="0" w:color="auto"/>
        <w:bottom w:val="none" w:sz="0" w:space="0" w:color="auto"/>
        <w:right w:val="none" w:sz="0" w:space="0" w:color="auto"/>
      </w:divBdr>
      <w:divsChild>
        <w:div w:id="1529903937">
          <w:marLeft w:val="0"/>
          <w:marRight w:val="0"/>
          <w:marTop w:val="0"/>
          <w:marBottom w:val="0"/>
          <w:divBdr>
            <w:top w:val="none" w:sz="0" w:space="0" w:color="auto"/>
            <w:left w:val="none" w:sz="0" w:space="0" w:color="auto"/>
            <w:bottom w:val="none" w:sz="0" w:space="0" w:color="auto"/>
            <w:right w:val="none" w:sz="0" w:space="0" w:color="auto"/>
          </w:divBdr>
          <w:divsChild>
            <w:div w:id="1896702378">
              <w:marLeft w:val="0"/>
              <w:marRight w:val="0"/>
              <w:marTop w:val="0"/>
              <w:marBottom w:val="0"/>
              <w:divBdr>
                <w:top w:val="none" w:sz="0" w:space="0" w:color="auto"/>
                <w:left w:val="none" w:sz="0" w:space="0" w:color="auto"/>
                <w:bottom w:val="none" w:sz="0" w:space="0" w:color="auto"/>
                <w:right w:val="none" w:sz="0" w:space="0" w:color="auto"/>
              </w:divBdr>
              <w:divsChild>
                <w:div w:id="120305918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assywriting.com/5-rules-of-capitalization-again/" TargetMode="External"/><Relationship Id="rId13" Type="http://schemas.openxmlformats.org/officeDocument/2006/relationships/hyperlink" Target="http://criticaltheoryindex.org/assets/CarceralCapitalism---Wang-Jackie.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tb.termiumplus.gc.ca/tpv2guides/guides/wrtps/index-eng.html?lang=eng&amp;lettr=indx_catlog_c&amp;page=9bt1deKY6dSc.html" TargetMode="External"/><Relationship Id="rId12" Type="http://schemas.openxmlformats.org/officeDocument/2006/relationships/hyperlink" Target="https://www.dukeupress.edu/habeas-viscus" TargetMode="External"/><Relationship Id="rId17" Type="http://schemas.openxmlformats.org/officeDocument/2006/relationships/hyperlink" Target="https://rc.library.uta.edu/uta-ir/bitstream/handle/10106/6148/LaRue_uta_2502M_11318.pdf?sequence=1&amp;isAllowed=y" TargetMode="External"/><Relationship Id="rId2" Type="http://schemas.openxmlformats.org/officeDocument/2006/relationships/numbering" Target="numbering.xml"/><Relationship Id="rId16" Type="http://schemas.openxmlformats.org/officeDocument/2006/relationships/hyperlink" Target="https://www.dukeupress.edu/otherwise-worlds" TargetMode="External"/><Relationship Id="rId1" Type="http://schemas.openxmlformats.org/officeDocument/2006/relationships/customXml" Target="../customXml/item1.xml"/><Relationship Id="rId6" Type="http://schemas.openxmlformats.org/officeDocument/2006/relationships/hyperlink" Target="https://www.vbriefly.com/2014/12/19/jake-nebel-on-specifying-just-governments/" TargetMode="External"/><Relationship Id="rId11" Type="http://schemas.openxmlformats.org/officeDocument/2006/relationships/hyperlink" Target="http://www.realcostofprisons.org/writing/kilgore-not-worker-but-chattel.pdf" TargetMode="External"/><Relationship Id="rId5" Type="http://schemas.openxmlformats.org/officeDocument/2006/relationships/webSettings" Target="webSettings.xml"/><Relationship Id="rId15" Type="http://schemas.openxmlformats.org/officeDocument/2006/relationships/hyperlink" Target="https://www.tandfonline.com/doi/abs/10.1080/0363452032000156190?journalCode=rced20" TargetMode="External"/><Relationship Id="rId10" Type="http://schemas.openxmlformats.org/officeDocument/2006/relationships/hyperlink" Target="https://read.dukeupress.edu/critical-times/article/2/2/252/141479/The-Right-to-Strike-and-Legal-War-in-Walt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clu.org/other/bill-rights-brief-history" TargetMode="External"/><Relationship Id="rId14" Type="http://schemas.openxmlformats.org/officeDocument/2006/relationships/hyperlink" Target="https://track5.mixtape.moe/qdkkd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15835</Words>
  <Characters>90262</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1</cp:revision>
  <dcterms:created xsi:type="dcterms:W3CDTF">2021-11-06T20:23:00Z</dcterms:created>
  <dcterms:modified xsi:type="dcterms:W3CDTF">2021-11-06T20:41:00Z</dcterms:modified>
</cp:coreProperties>
</file>