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288F2" w14:textId="77777777" w:rsidR="002C0720" w:rsidRDefault="002C0720" w:rsidP="00A62258">
      <w:pPr>
        <w:pStyle w:val="Heading2"/>
      </w:pPr>
    </w:p>
    <w:p w14:paraId="776349C7" w14:textId="750DCD23" w:rsidR="00083EBB" w:rsidRDefault="00083EBB" w:rsidP="00083EBB">
      <w:pPr>
        <w:pStyle w:val="Heading2"/>
      </w:pPr>
      <w:r>
        <w:lastRenderedPageBreak/>
        <w:t xml:space="preserve">1 – T </w:t>
      </w:r>
      <w:proofErr w:type="spellStart"/>
      <w:r>
        <w:t>Nebel</w:t>
      </w:r>
      <w:proofErr w:type="spellEnd"/>
    </w:p>
    <w:p w14:paraId="37125540" w14:textId="580D40CC" w:rsidR="00083EBB" w:rsidRDefault="00083EBB" w:rsidP="00083EBB">
      <w:pPr>
        <w:pStyle w:val="Heading4"/>
      </w:pPr>
      <w:bookmarkStart w:id="0" w:name="_Hlk65323889"/>
      <w:proofErr w:type="spellStart"/>
      <w:r w:rsidRPr="00B84392">
        <w:t>Interp</w:t>
      </w:r>
      <w:proofErr w:type="spellEnd"/>
      <w:r w:rsidRPr="00B84392">
        <w:t xml:space="preserve"> - the </w:t>
      </w:r>
      <w:proofErr w:type="spellStart"/>
      <w:r w:rsidRPr="00B84392">
        <w:t>aff</w:t>
      </w:r>
      <w:proofErr w:type="spellEnd"/>
      <w:r w:rsidRPr="00B84392">
        <w:t xml:space="preserve"> can't defend that </w:t>
      </w:r>
      <w:r w:rsidR="00CF0A07">
        <w:t xml:space="preserve">just </w:t>
      </w:r>
      <w:proofErr w:type="spellStart"/>
      <w:r w:rsidR="00CF0A07">
        <w:t>govs</w:t>
      </w:r>
      <w:proofErr w:type="spellEnd"/>
      <w:r>
        <w:t xml:space="preserve"> ought to </w:t>
      </w:r>
      <w:r w:rsidR="00CF0A07">
        <w:t xml:space="preserve">recognize an unconditional right to strike </w:t>
      </w:r>
      <w:proofErr w:type="gramStart"/>
      <w:r w:rsidR="00CF0A07">
        <w:t xml:space="preserve">for </w:t>
      </w:r>
      <w:r>
        <w:t xml:space="preserve"> a</w:t>
      </w:r>
      <w:proofErr w:type="gramEnd"/>
      <w:r>
        <w:t xml:space="preserve"> subset of workers</w:t>
      </w:r>
      <w:r w:rsidRPr="00B84392">
        <w:t xml:space="preserve">. </w:t>
      </w:r>
      <w:r>
        <w:t>“workers” is a generic bare plural.</w:t>
      </w:r>
    </w:p>
    <w:p w14:paraId="555D38C3" w14:textId="77777777" w:rsidR="00083EBB" w:rsidRPr="004F2563" w:rsidRDefault="00083EBB" w:rsidP="00083EBB">
      <w:r>
        <w:rPr>
          <w:rStyle w:val="Style13ptBold"/>
        </w:rPr>
        <w:t xml:space="preserve">Leslie 16 </w:t>
      </w:r>
      <w:r w:rsidRPr="004F2563">
        <w:t>Leslie, Sarah-Jane</w:t>
      </w:r>
      <w:r>
        <w:t xml:space="preserve"> [</w:t>
      </w:r>
      <w:r w:rsidRPr="004F2563">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w:t>
      </w:r>
      <w:r>
        <w:t>p</w:t>
      </w:r>
      <w:r w:rsidRPr="004F2563">
        <w:t>rogram in Cognitive Science at Princeton University. She is also affiliated faculty in the Department of Psychology, the University Center for Human Values, the Program in Gender and Sexuality Studies, and the Kahneman-</w:t>
      </w:r>
      <w:proofErr w:type="spellStart"/>
      <w:r w:rsidRPr="004F2563">
        <w:t>Treisman</w:t>
      </w:r>
      <w:proofErr w:type="spellEnd"/>
      <w:r w:rsidRPr="004F2563">
        <w:t xml:space="preserve"> Center for Behavioral Science and Public Policy</w:t>
      </w:r>
      <w:r>
        <w:t>]</w:t>
      </w:r>
      <w:r w:rsidRPr="004F2563">
        <w:t xml:space="preserve">, 4-24-2016, "Generic Generalizations (Stanford Encyclopedia of Philosophy)," </w:t>
      </w:r>
      <w:hyperlink r:id="rId9" w:history="1">
        <w:r w:rsidRPr="006928CE">
          <w:rPr>
            <w:rStyle w:val="Hyperlink"/>
          </w:rPr>
          <w:t>https://plato.stanford.edu/entries/generics/</w:t>
        </w:r>
      </w:hyperlink>
      <w:r>
        <w:t xml:space="preserve"> SM</w:t>
      </w:r>
    </w:p>
    <w:p w14:paraId="745779BD" w14:textId="77777777" w:rsidR="00083EBB" w:rsidRDefault="00083EBB" w:rsidP="00083EBB">
      <w:r w:rsidRPr="009834F4">
        <w:rPr>
          <w:rStyle w:val="StyleUnderline"/>
        </w:rPr>
        <w:t xml:space="preserve">Isolating </w:t>
      </w:r>
      <w:r w:rsidRPr="00E874B6">
        <w:rPr>
          <w:rStyle w:val="StyleUnderline"/>
        </w:rPr>
        <w:t>the Generic Interpretation Consider the following</w:t>
      </w:r>
      <w:r w:rsidRPr="009834F4">
        <w:rPr>
          <w:rStyle w:val="StyleUnderline"/>
        </w:rPr>
        <w:t xml:space="preserve">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EF4CC1">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t xml:space="preserve">(2) a. A tiger is striped. b. A tiger is on the front lawn. (3) a. The tiger is striped. b. The tiger is on the front lawn. </w:t>
      </w:r>
      <w:r w:rsidRPr="009834F4">
        <w:rPr>
          <w:rStyle w:val="StyleUnderline"/>
        </w:rPr>
        <w:t xml:space="preserve">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w:t>
      </w:r>
      <w:proofErr w:type="gramStart"/>
      <w:r w:rsidRPr="009834F4">
        <w:rPr>
          <w:rStyle w:val="StyleUnderline"/>
        </w:rPr>
        <w:t>particular tigers</w:t>
      </w:r>
      <w:proofErr w:type="gramEnd"/>
      <w:r>
        <w:t xml:space="preserve">: a group of tigers in (1b), some individual tiger in (2b), and some unique salient or familiar tiger in (3b)—a beloved pet, perhaps. </w:t>
      </w:r>
      <w:r w:rsidRPr="009834F4">
        <w:rPr>
          <w:rStyle w:val="StyleUnderline"/>
        </w:rPr>
        <w:t xml:space="preserve">In the first sentences, </w:t>
      </w:r>
      <w:r w:rsidRPr="00E874B6">
        <w:rPr>
          <w:rStyle w:val="StyleUnderline"/>
        </w:rPr>
        <w:t xml:space="preserve">however, we are </w:t>
      </w:r>
      <w:r w:rsidRPr="00B07257">
        <w:rPr>
          <w:rStyle w:val="StyleUnderline"/>
          <w:highlight w:val="green"/>
        </w:rPr>
        <w:t xml:space="preserve">saying something general. </w:t>
      </w:r>
      <w:r w:rsidRPr="00E874B6">
        <w:rPr>
          <w:rStyle w:val="StyleUnderline"/>
        </w:rPr>
        <w:t xml:space="preserve">There is/are </w:t>
      </w:r>
      <w:r w:rsidRPr="00EF4CC1">
        <w:rPr>
          <w:rStyle w:val="StyleUnderline"/>
          <w:highlight w:val="green"/>
        </w:rPr>
        <w:t xml:space="preserve">no </w:t>
      </w:r>
      <w:proofErr w:type="gramStart"/>
      <w:r w:rsidRPr="00EF4CC1">
        <w:rPr>
          <w:rStyle w:val="StyleUnderline"/>
          <w:highlight w:val="green"/>
        </w:rPr>
        <w:t xml:space="preserve">particular </w:t>
      </w:r>
      <w:r w:rsidRPr="00EF4CC1">
        <w:rPr>
          <w:rStyle w:val="StyleUnderline"/>
        </w:rPr>
        <w:t>tiger</w:t>
      </w:r>
      <w:proofErr w:type="gramEnd"/>
      <w:r w:rsidRPr="00EF4CC1">
        <w:rPr>
          <w:rStyle w:val="StyleUnderline"/>
        </w:rPr>
        <w:t xml:space="preserve"> or </w:t>
      </w:r>
      <w:r w:rsidRPr="00EF4CC1">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w:t>
      </w:r>
      <w:r w:rsidRPr="00013DC5">
        <w:t xml:space="preserve">there to cover interpretation of the definite singular as referring to a unique contextually salient/familiar </w:t>
      </w:r>
      <w:proofErr w:type="gramStart"/>
      <w:r w:rsidRPr="00013DC5">
        <w:t>particular individual</w:t>
      </w:r>
      <w:proofErr w:type="gramEnd"/>
      <w:r w:rsidRPr="00013DC5">
        <w:t xml:space="preserve">, not to a kind. </w:t>
      </w:r>
      <w:r w:rsidRPr="00013DC5">
        <w:rPr>
          <w:rStyle w:val="StyleUnderline"/>
        </w:rPr>
        <w:t xml:space="preserve">There are some tests that are helpful in distinguishing these two readings. For example, the existential interpretation is </w:t>
      </w:r>
      <w:r w:rsidRPr="00013DC5">
        <w:rPr>
          <w:rStyle w:val="StyleUnderline"/>
          <w:highlight w:val="green"/>
        </w:rPr>
        <w:t>upward entailing</w:t>
      </w:r>
      <w:r w:rsidRPr="00013DC5">
        <w:rPr>
          <w:rStyle w:val="StyleUnderline"/>
        </w:rPr>
        <w:t xml:space="preserve">, meaning that the </w:t>
      </w:r>
      <w:r w:rsidRPr="00013DC5">
        <w:rPr>
          <w:rStyle w:val="StyleUnderline"/>
          <w:highlight w:val="green"/>
        </w:rPr>
        <w:t>statement will always remain true if we replace the subject term with a more inclusive term</w:t>
      </w:r>
      <w:r w:rsidRPr="00013DC5">
        <w:rPr>
          <w:rStyle w:val="StyleUnderline"/>
        </w:rPr>
        <w:t>.</w:t>
      </w:r>
      <w:r w:rsidRPr="00013DC5">
        <w:t xml:space="preserve"> Consider our examples above. In (1b), we can replace “tiger” with “animal” </w:t>
      </w:r>
      <w:proofErr w:type="spellStart"/>
      <w:r w:rsidRPr="00013DC5">
        <w:t>salva</w:t>
      </w:r>
      <w:proofErr w:type="spellEnd"/>
      <w:r w:rsidRPr="00013DC5">
        <w:t xml:space="preserve"> </w:t>
      </w:r>
      <w:proofErr w:type="spellStart"/>
      <w:r w:rsidRPr="00013DC5">
        <w:t>veritate</w:t>
      </w:r>
      <w:proofErr w:type="spellEnd"/>
      <w:r w:rsidRPr="00013DC5">
        <w:t xml:space="preserve">, but in (1a) we cannot. If “tigers are on the lawn” is true, then “animals are on the lawn” must be true. However, “tigers are striped” is true, yet “animals are striped” is false. (1a) does not entail </w:t>
      </w:r>
      <w:proofErr w:type="gramStart"/>
      <w:r w:rsidRPr="00013DC5">
        <w:t>that animals</w:t>
      </w:r>
      <w:proofErr w:type="gramEnd"/>
      <w:r w:rsidRPr="00013DC5">
        <w:t xml:space="preserve"> are striped, but (1b) entails that animals are on the front lawn (Lawler 1973; </w:t>
      </w:r>
      <w:proofErr w:type="spellStart"/>
      <w:r w:rsidRPr="00013DC5">
        <w:t>Laca</w:t>
      </w:r>
      <w:proofErr w:type="spellEnd"/>
      <w:r w:rsidRPr="00013DC5">
        <w:t xml:space="preserve"> 1990; </w:t>
      </w:r>
      <w:proofErr w:type="spellStart"/>
      <w:r w:rsidRPr="00013DC5">
        <w:t>Krifka</w:t>
      </w:r>
      <w:proofErr w:type="spellEnd"/>
      <w:r w:rsidRPr="00013DC5">
        <w:t xml:space="preserve"> et al. 1995). </w:t>
      </w:r>
      <w:r w:rsidRPr="00013DC5">
        <w:rPr>
          <w:rStyle w:val="StyleUnderline"/>
        </w:rPr>
        <w:t xml:space="preserve">Another test concerns whether we can </w:t>
      </w:r>
      <w:r w:rsidRPr="00013DC5">
        <w:rPr>
          <w:rStyle w:val="StyleUnderline"/>
          <w:highlight w:val="green"/>
        </w:rPr>
        <w:t>insert an adverb of quantification with minimal change of meaning</w:t>
      </w:r>
      <w:r w:rsidRPr="00013DC5">
        <w:rPr>
          <w:rStyle w:val="StyleUnderline"/>
        </w:rPr>
        <w:t xml:space="preserve"> (</w:t>
      </w:r>
      <w:proofErr w:type="spellStart"/>
      <w:r w:rsidRPr="00013DC5">
        <w:rPr>
          <w:rStyle w:val="StyleUnderline"/>
        </w:rPr>
        <w:t>Krifka</w:t>
      </w:r>
      <w:proofErr w:type="spellEnd"/>
      <w:r w:rsidRPr="00013DC5">
        <w:rPr>
          <w:rStyle w:val="StyleUnderline"/>
        </w:rPr>
        <w:t xml:space="preserve"> et al. 1995). For example, inserting “usually” in the sentences in (1a) (e.g., “tigers are usually striped”) produces only a small change in meaning, while inserting “usually” in (1b) dramatically alters the meanin</w:t>
      </w:r>
      <w:r w:rsidRPr="009834F4">
        <w:rPr>
          <w:rStyle w:val="StyleUnderline"/>
        </w:rPr>
        <w:t>g of the sentence (e.g., “tigers are usually on the front lawn”).</w:t>
      </w:r>
      <w: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w:t>
      </w:r>
      <w:r>
        <w:lastRenderedPageBreak/>
        <w:t xml:space="preserve">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t xml:space="preserve">. In his 1977 dissertation, Greg Carlson argued that </w:t>
      </w:r>
      <w:r w:rsidRPr="009834F4">
        <w:rPr>
          <w:rStyle w:val="StyleUnderline"/>
        </w:rPr>
        <w:t xml:space="preserve">the distinction between “stage level” and “individual level” predicates is key </w:t>
      </w:r>
      <w:proofErr w:type="gramStart"/>
      <w:r w:rsidRPr="009834F4">
        <w:rPr>
          <w:rStyle w:val="StyleUnderline"/>
        </w:rPr>
        <w:t>here, and</w:t>
      </w:r>
      <w:proofErr w:type="gramEnd"/>
      <w:r w:rsidRPr="009834F4">
        <w:rPr>
          <w:rStyle w:val="StyleUnderline"/>
        </w:rPr>
        <w:t xml:space="preserve"> </w:t>
      </w:r>
      <w:r w:rsidRPr="00013DC5">
        <w:rPr>
          <w:rStyle w:val="StyleUnderline"/>
        </w:rPr>
        <w:t xml:space="preserve">proposed that stage level predications give rise to existential readings of bare plurals </w:t>
      </w:r>
      <w:r w:rsidRPr="00013DC5">
        <w:t xml:space="preserve">and indefinite singulars, </w:t>
      </w:r>
      <w:r w:rsidRPr="00013DC5">
        <w:rPr>
          <w:rStyle w:val="StyleUnderline"/>
        </w:rPr>
        <w:t xml:space="preserve">while </w:t>
      </w:r>
      <w:r w:rsidRPr="00013DC5">
        <w:rPr>
          <w:rStyle w:val="StyleUnderline"/>
          <w:highlight w:val="green"/>
        </w:rPr>
        <w:t>individual level</w:t>
      </w:r>
      <w:r w:rsidRPr="00013DC5">
        <w:rPr>
          <w:rStyle w:val="StyleUnderline"/>
        </w:rPr>
        <w:t xml:space="preserve"> ones </w:t>
      </w:r>
      <w:r w:rsidRPr="00013DC5">
        <w:rPr>
          <w:rStyle w:val="StyleUnderline"/>
          <w:highlight w:val="green"/>
        </w:rPr>
        <w:t>give rise to generic readings</w:t>
      </w:r>
      <w:r w:rsidRPr="00013DC5">
        <w:rPr>
          <w:rStyle w:val="StyleUnderline"/>
        </w:rPr>
        <w:t xml:space="preserve">. The distinction between the two types of predicates can be drawn intuitively, </w:t>
      </w:r>
      <w:proofErr w:type="gramStart"/>
      <w:r w:rsidRPr="00013DC5">
        <w:rPr>
          <w:rStyle w:val="StyleUnderline"/>
        </w:rPr>
        <w:t>and also</w:t>
      </w:r>
      <w:proofErr w:type="gramEnd"/>
      <w:r w:rsidRPr="00013DC5">
        <w:rPr>
          <w:rStyle w:val="StyleUnderline"/>
        </w:rPr>
        <w:t xml:space="preserve"> on the basis of linguistic patterns</w:t>
      </w:r>
      <w:r w:rsidRPr="00013DC5">
        <w:t xml:space="preserve"> (</w:t>
      </w:r>
      <w:proofErr w:type="spellStart"/>
      <w:r w:rsidRPr="00013DC5">
        <w:t>Milsark</w:t>
      </w:r>
      <w:proofErr w:type="spellEnd"/>
      <w:r w:rsidRPr="00013DC5">
        <w:t xml:space="preserve"> 1974; Carlson 1977; Stump 1985). Semantically, </w:t>
      </w:r>
      <w:r w:rsidRPr="00013DC5">
        <w:rPr>
          <w:rStyle w:val="StyleUnderline"/>
        </w:rPr>
        <w:t xml:space="preserve">individual level predicates express </w:t>
      </w:r>
      <w:r w:rsidRPr="00013DC5">
        <w:rPr>
          <w:rStyle w:val="StyleUnderline"/>
          <w:highlight w:val="green"/>
        </w:rPr>
        <w:t>properties that n</w:t>
      </w:r>
      <w:r w:rsidRPr="00A5365E">
        <w:rPr>
          <w:rStyle w:val="StyleUnderline"/>
        </w:rPr>
        <w:t>ormally</w:t>
      </w:r>
      <w:r w:rsidRPr="00013DC5">
        <w:rPr>
          <w:rStyle w:val="StyleUnderline"/>
          <w:highlight w:val="green"/>
        </w:rPr>
        <w:t xml:space="preserve"> are had</w:t>
      </w:r>
      <w:r w:rsidRPr="00013DC5">
        <w:rPr>
          <w:rStyle w:val="StyleUnderline"/>
        </w:rPr>
        <w:t xml:space="preserve"> by items </w:t>
      </w:r>
      <w:r w:rsidRPr="00013DC5">
        <w:rPr>
          <w:rStyle w:val="StyleUnderline"/>
          <w:highlight w:val="green"/>
        </w:rPr>
        <w:t xml:space="preserve">for </w:t>
      </w:r>
      <w:r w:rsidRPr="00A5365E">
        <w:rPr>
          <w:rStyle w:val="StyleUnderline"/>
        </w:rPr>
        <w:t>quite</w:t>
      </w:r>
      <w:r w:rsidRPr="00013DC5">
        <w:rPr>
          <w:rStyle w:val="StyleUnderline"/>
          <w:highlight w:val="green"/>
        </w:rPr>
        <w:t xml:space="preserve"> extended periods,</w:t>
      </w:r>
      <w:r w:rsidRPr="00013DC5">
        <w:rPr>
          <w:rStyle w:val="StyleUnderline"/>
        </w:rPr>
        <w:t xml:space="preserve"> often comprising the items’ whole existence. Stage-level predicates, on the other hand, express properties normally had by items for relatively short time intervals</w:t>
      </w:r>
      <w:r w:rsidRPr="00013DC5">
        <w:t>. Some examples of both types are as follows: Individual level predicates “is tall”; “is intelligent”; “knows French”; “is a mammal”; “is female</w:t>
      </w:r>
      <w:r>
        <w:t xml:space="preserv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t>cigarettes</w:t>
      </w:r>
      <w:proofErr w:type="gramEnd"/>
      <w: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t>cigarettes</w:t>
      </w:r>
      <w:proofErr w:type="gramEnd"/>
      <w: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 xml:space="preserve">Carlson noted the difference in syntactic behavior between individual and stage level </w:t>
      </w:r>
      <w:proofErr w:type="gramStart"/>
      <w:r w:rsidRPr="009834F4">
        <w:rPr>
          <w:rStyle w:val="StyleUnderline"/>
        </w:rPr>
        <w:t>predicates, and</w:t>
      </w:r>
      <w:proofErr w:type="gramEnd"/>
      <w:r w:rsidRPr="009834F4">
        <w:rPr>
          <w:rStyle w:val="StyleUnderline"/>
        </w:rPr>
        <w:t xml:space="preserve"> proposed that the distinction between the classes of predicates underlies the distinction between existential and generic readings of bare plurals:</w:t>
      </w:r>
      <w:r>
        <w:rPr>
          <w:rStyle w:val="StyleUnderline"/>
        </w:rPr>
        <w:t xml:space="preserve"> </w:t>
      </w:r>
      <w: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t>. Carlson also took the distinction to underwrite the difference between existential and generic readings of the indefinite singular:</w:t>
      </w:r>
    </w:p>
    <w:p w14:paraId="5AE62CE3" w14:textId="77777777" w:rsidR="00083EBB" w:rsidRDefault="00083EBB" w:rsidP="00083EBB">
      <w:pPr>
        <w:pStyle w:val="Heading4"/>
      </w:pPr>
      <w:r>
        <w:t xml:space="preserve">This applies to the res – 1] Upward entailment test – “just gov’ts ought to recognize an unconditional right to strike for workers” doesn’t imply that “just </w:t>
      </w:r>
      <w:proofErr w:type="spellStart"/>
      <w:r>
        <w:t>govs</w:t>
      </w:r>
      <w:proofErr w:type="spellEnd"/>
      <w:r>
        <w:t xml:space="preserve"> ought to recognize an unconditional right to strike for all people” because right for the unemployed to go on strike is incoherent</w:t>
      </w:r>
    </w:p>
    <w:p w14:paraId="4B54E997" w14:textId="77777777" w:rsidR="00083EBB" w:rsidRPr="00E754FE" w:rsidRDefault="00083EBB" w:rsidP="00083EBB"/>
    <w:p w14:paraId="139219A1" w14:textId="17375B78" w:rsidR="00083EBB" w:rsidRDefault="00083EBB" w:rsidP="00083EBB">
      <w:pPr>
        <w:pStyle w:val="paragraph"/>
        <w:spacing w:before="0" w:beforeAutospacing="0" w:after="0" w:afterAutospacing="0"/>
        <w:textAlignment w:val="baseline"/>
        <w:rPr>
          <w:rStyle w:val="eop"/>
          <w:rFonts w:ascii="Calibri" w:hAnsi="Calibri" w:cs="Calibri"/>
        </w:rPr>
      </w:pPr>
      <w:r>
        <w:rPr>
          <w:rStyle w:val="normaltextrun"/>
          <w:rFonts w:eastAsiaTheme="majorEastAsia" w:cs="Calibri"/>
          <w:b/>
          <w:bCs/>
          <w:szCs w:val="26"/>
        </w:rPr>
        <w:lastRenderedPageBreak/>
        <w:t xml:space="preserve">Recognize is general – recognizing the legality of a strike of workers is completely different than recognizing the right to strike of </w:t>
      </w:r>
      <w:r w:rsidR="00CF0A07">
        <w:rPr>
          <w:rStyle w:val="normaltextrun"/>
          <w:rFonts w:eastAsiaTheme="majorEastAsia" w:cs="Calibri"/>
          <w:b/>
          <w:bCs/>
          <w:szCs w:val="26"/>
        </w:rPr>
        <w:t>incarcerated workers</w:t>
      </w:r>
      <w:r>
        <w:rPr>
          <w:rStyle w:val="eop"/>
          <w:rFonts w:ascii="Calibri" w:hAnsi="Calibri" w:cs="Calibri"/>
        </w:rPr>
        <w:t> </w:t>
      </w:r>
    </w:p>
    <w:p w14:paraId="66EDEBCF" w14:textId="77777777" w:rsidR="00083EBB" w:rsidRPr="00E754FE" w:rsidRDefault="00083EBB" w:rsidP="00083EBB">
      <w:pPr>
        <w:pStyle w:val="paragraph"/>
        <w:spacing w:before="0" w:beforeAutospacing="0" w:after="0" w:afterAutospacing="0"/>
        <w:textAlignment w:val="baseline"/>
        <w:rPr>
          <w:rStyle w:val="Style13ptBold"/>
        </w:rPr>
      </w:pPr>
      <w:proofErr w:type="spellStart"/>
      <w:r w:rsidRPr="00E754FE">
        <w:rPr>
          <w:rStyle w:val="Style13ptBold"/>
        </w:rPr>
        <w:t>Merram</w:t>
      </w:r>
      <w:proofErr w:type="spellEnd"/>
      <w:r w:rsidRPr="00E754FE">
        <w:rPr>
          <w:rStyle w:val="Style13ptBold"/>
        </w:rPr>
        <w:t xml:space="preserve"> Webster ND</w:t>
      </w:r>
    </w:p>
    <w:p w14:paraId="507C587D" w14:textId="77777777" w:rsidR="00083EBB" w:rsidRPr="00E754FE" w:rsidRDefault="00083EBB" w:rsidP="00083EBB">
      <w:pPr>
        <w:rPr>
          <w:sz w:val="16"/>
          <w:szCs w:val="16"/>
        </w:rPr>
      </w:pPr>
      <w:r w:rsidRPr="00E754FE">
        <w:rPr>
          <w:sz w:val="16"/>
          <w:szCs w:val="16"/>
        </w:rPr>
        <w:t>https://www.merriam-webster.com/dictionary/recognize</w:t>
      </w:r>
    </w:p>
    <w:p w14:paraId="4D5B89A7" w14:textId="77777777" w:rsidR="00083EBB" w:rsidRPr="00E754FE" w:rsidRDefault="00083EBB" w:rsidP="00083EBB">
      <w:r>
        <w:t xml:space="preserve">Recognize: </w:t>
      </w:r>
      <w:r w:rsidRPr="00E754FE">
        <w:t xml:space="preserve">to accept and </w:t>
      </w:r>
      <w:r w:rsidRPr="00E754FE">
        <w:rPr>
          <w:highlight w:val="green"/>
        </w:rPr>
        <w:t>approve of</w:t>
      </w:r>
      <w:r w:rsidRPr="00E754FE">
        <w:t xml:space="preserve"> (</w:t>
      </w:r>
      <w:r w:rsidRPr="00E754FE">
        <w:rPr>
          <w:highlight w:val="green"/>
        </w:rPr>
        <w:t>something</w:t>
      </w:r>
      <w:r w:rsidRPr="00E754FE">
        <w:t xml:space="preserve">) as </w:t>
      </w:r>
      <w:r w:rsidRPr="00E754FE">
        <w:rPr>
          <w:highlight w:val="green"/>
        </w:rPr>
        <w:t>having legal</w:t>
      </w:r>
      <w:r w:rsidRPr="00E754FE">
        <w:t xml:space="preserve"> or official </w:t>
      </w:r>
      <w:r w:rsidRPr="00E754FE">
        <w:rPr>
          <w:highlight w:val="green"/>
        </w:rPr>
        <w:t>authority</w:t>
      </w:r>
    </w:p>
    <w:p w14:paraId="4BBCA821" w14:textId="77777777" w:rsidR="00083EBB" w:rsidRDefault="00083EBB" w:rsidP="00083EBB">
      <w:pPr>
        <w:pStyle w:val="paragraph"/>
        <w:spacing w:before="0" w:beforeAutospacing="0" w:after="0" w:afterAutospacing="0"/>
        <w:textAlignment w:val="baseline"/>
        <w:rPr>
          <w:rStyle w:val="eop"/>
          <w:rFonts w:ascii="Calibri" w:hAnsi="Calibri" w:cs="Calibri"/>
        </w:rPr>
      </w:pPr>
    </w:p>
    <w:p w14:paraId="1F8AD960" w14:textId="77777777" w:rsidR="00083EBB" w:rsidRDefault="00083EBB" w:rsidP="00083EBB">
      <w:pPr>
        <w:pStyle w:val="paragraph"/>
        <w:spacing w:before="0" w:beforeAutospacing="0" w:after="0" w:afterAutospacing="0"/>
        <w:textAlignment w:val="baseline"/>
        <w:rPr>
          <w:rFonts w:ascii="Segoe UI" w:hAnsi="Segoe UI" w:cs="Segoe UI"/>
          <w:sz w:val="18"/>
          <w:szCs w:val="18"/>
        </w:rPr>
      </w:pPr>
    </w:p>
    <w:p w14:paraId="2CC1F41E" w14:textId="54A7882C" w:rsidR="00083EBB" w:rsidRDefault="00083EBB" w:rsidP="00083EBB">
      <w:pPr>
        <w:pStyle w:val="paragraph"/>
        <w:spacing w:before="0" w:beforeAutospacing="0" w:after="0" w:afterAutospacing="0"/>
        <w:textAlignment w:val="baseline"/>
        <w:rPr>
          <w:rStyle w:val="normaltextrun"/>
          <w:rFonts w:eastAsiaTheme="majorEastAsia" w:cs="Calibri"/>
          <w:b/>
          <w:bCs/>
          <w:szCs w:val="26"/>
        </w:rPr>
      </w:pPr>
      <w:r>
        <w:rPr>
          <w:rStyle w:val="normaltextrun"/>
          <w:rFonts w:eastAsiaTheme="majorEastAsia" w:cs="Calibri"/>
          <w:b/>
          <w:bCs/>
          <w:szCs w:val="26"/>
        </w:rPr>
        <w:t>B] Violation – they only defend incarcerated workers</w:t>
      </w:r>
      <w:r>
        <w:rPr>
          <w:rStyle w:val="contextualspellingandgrammarerror"/>
          <w:b/>
          <w:bCs/>
          <w:sz w:val="26"/>
          <w:szCs w:val="26"/>
        </w:rPr>
        <w:t> </w:t>
      </w:r>
      <w:r>
        <w:rPr>
          <w:rStyle w:val="normaltextrun"/>
          <w:rFonts w:eastAsiaTheme="majorEastAsia" w:cs="Calibri"/>
          <w:b/>
          <w:bCs/>
          <w:szCs w:val="26"/>
        </w:rPr>
        <w:t> We’ll insert a noncomprehensive list of some others -- </w:t>
      </w:r>
      <w:hyperlink r:id="rId10" w:history="1">
        <w:r w:rsidRPr="007B3565">
          <w:rPr>
            <w:rStyle w:val="Hyperlink"/>
            <w:rFonts w:eastAsiaTheme="majorEastAsia" w:cs="Calibri"/>
            <w:b/>
            <w:bCs/>
            <w:szCs w:val="26"/>
          </w:rPr>
          <w:t xml:space="preserve">https://www.careerplanner.com/ListOfCareers.cfm </w:t>
        </w:r>
      </w:hyperlink>
    </w:p>
    <w:p w14:paraId="27BEFE3D" w14:textId="77777777" w:rsidR="00083EBB" w:rsidRDefault="00083EBB" w:rsidP="00083EBB">
      <w:pPr>
        <w:pStyle w:val="paragraph"/>
        <w:spacing w:before="0" w:beforeAutospacing="0" w:after="0" w:afterAutospacing="0"/>
        <w:textAlignment w:val="baseline"/>
        <w:rPr>
          <w:rStyle w:val="normaltextrun"/>
          <w:rFonts w:eastAsiaTheme="majorEastAsia" w:cs="Calibri"/>
          <w:b/>
          <w:bCs/>
          <w:szCs w:val="26"/>
        </w:rPr>
      </w:pPr>
    </w:p>
    <w:p w14:paraId="652C2DBE" w14:textId="77777777" w:rsidR="00083EBB" w:rsidRDefault="00083EBB" w:rsidP="00083EBB">
      <w:pPr>
        <w:pStyle w:val="paragraph"/>
        <w:spacing w:before="0" w:beforeAutospacing="0" w:after="0" w:afterAutospacing="0"/>
        <w:textAlignment w:val="baseline"/>
        <w:rPr>
          <w:rStyle w:val="normaltextrun"/>
          <w:rFonts w:eastAsiaTheme="majorEastAsia" w:cs="Calibri"/>
          <w:b/>
          <w:bCs/>
          <w:szCs w:val="26"/>
        </w:rPr>
      </w:pPr>
      <w:r>
        <w:rPr>
          <w:rStyle w:val="normaltextrun"/>
          <w:rFonts w:eastAsiaTheme="majorEastAsia" w:cs="Calibri"/>
          <w:b/>
          <w:bCs/>
          <w:szCs w:val="26"/>
        </w:rPr>
        <w:t>They defend 1/12000 of the resolution</w:t>
      </w:r>
    </w:p>
    <w:p w14:paraId="6AE3CC14" w14:textId="77777777" w:rsidR="00083EBB" w:rsidRDefault="00083EBB" w:rsidP="00083EBB">
      <w:pPr>
        <w:pStyle w:val="paragraph"/>
        <w:spacing w:before="0" w:beforeAutospacing="0" w:after="0" w:afterAutospacing="0"/>
        <w:textAlignment w:val="baseline"/>
      </w:pPr>
    </w:p>
    <w:p w14:paraId="40191759" w14:textId="6199ABD3" w:rsidR="00083EBB" w:rsidRPr="003F2552" w:rsidRDefault="00083EBB" w:rsidP="00083EBB">
      <w:pPr>
        <w:pStyle w:val="Heading4"/>
      </w:pPr>
      <w:r>
        <w:t xml:space="preserve">Topicality is a prior question because it is the only metric to determine the </w:t>
      </w:r>
      <w:proofErr w:type="spellStart"/>
      <w:r>
        <w:t>neg’s</w:t>
      </w:r>
      <w:proofErr w:type="spellEnd"/>
      <w:r>
        <w:t xml:space="preserve"> pre round research burden  </w:t>
      </w:r>
    </w:p>
    <w:p w14:paraId="1DA18362" w14:textId="77777777" w:rsidR="00083EBB" w:rsidRDefault="00083EBB" w:rsidP="00083EBB">
      <w:pPr>
        <w:pStyle w:val="Heading4"/>
      </w:pPr>
      <w:r w:rsidRPr="00B8779D">
        <w:t>Topicality is a voting issue for predictable limits</w:t>
      </w:r>
      <w:r>
        <w:t xml:space="preserve"> and ground</w:t>
      </w:r>
      <w:r w:rsidRPr="00B8779D">
        <w:t xml:space="preserve">- </w:t>
      </w:r>
    </w:p>
    <w:p w14:paraId="5839F61B" w14:textId="77777777" w:rsidR="00083EBB" w:rsidRPr="00EF3EAD" w:rsidRDefault="00083EBB" w:rsidP="00083EBB">
      <w:pPr>
        <w:pStyle w:val="Heading4"/>
      </w:pPr>
      <w:r>
        <w:t>1] Semantics o</w:t>
      </w:r>
      <w:r w:rsidRPr="00242300">
        <w:rPr>
          <w:rFonts w:eastAsia="MS Gothic"/>
        </w:rPr>
        <w:t>utweigh</w:t>
      </w:r>
      <w:r>
        <w:rPr>
          <w:rFonts w:eastAsia="MS Gothic"/>
        </w:rPr>
        <w:t xml:space="preserve"> --</w:t>
      </w:r>
    </w:p>
    <w:p w14:paraId="42A349CB" w14:textId="58B79354" w:rsidR="00083EBB" w:rsidRPr="00EF3EAD" w:rsidRDefault="00083EBB" w:rsidP="00083EBB">
      <w:pPr>
        <w:pStyle w:val="Heading4"/>
      </w:pPr>
      <w:r>
        <w:t>A]</w:t>
      </w:r>
      <w:r w:rsidRPr="00242300">
        <w:t xml:space="preserve"> Topicality is </w:t>
      </w:r>
      <w:r w:rsidR="00CF0A07">
        <w:t xml:space="preserve">the most basic </w:t>
      </w:r>
      <w:proofErr w:type="spellStart"/>
      <w:r w:rsidR="00CF0A07">
        <w:t>aff</w:t>
      </w:r>
      <w:proofErr w:type="spellEnd"/>
      <w:r w:rsidR="00CF0A07">
        <w:t xml:space="preserve"> burden so if they aren’t </w:t>
      </w:r>
      <w:proofErr w:type="gramStart"/>
      <w:r w:rsidR="00CF0A07">
        <w:t>topical</w:t>
      </w:r>
      <w:proofErr w:type="gramEnd"/>
      <w:r w:rsidR="00CF0A07">
        <w:t xml:space="preserve"> they didn’t affirm</w:t>
      </w:r>
      <w:r w:rsidRPr="00242300">
        <w:t xml:space="preserve"> </w:t>
      </w:r>
    </w:p>
    <w:p w14:paraId="0D52BE60" w14:textId="72E303A4" w:rsidR="00083EBB" w:rsidRPr="000B761D" w:rsidRDefault="00083EBB" w:rsidP="00083EBB">
      <w:pPr>
        <w:pStyle w:val="Heading4"/>
      </w:pPr>
      <w:r>
        <w:t>B]</w:t>
      </w:r>
      <w:r w:rsidRPr="00242300">
        <w:t xml:space="preserve"> </w:t>
      </w:r>
      <w:proofErr w:type="spellStart"/>
      <w:r>
        <w:t>Lingustic</w:t>
      </w:r>
      <w:proofErr w:type="spellEnd"/>
      <w:r>
        <w:t xml:space="preserve"> </w:t>
      </w:r>
      <w:proofErr w:type="spellStart"/>
      <w:r>
        <w:t>resolutional</w:t>
      </w:r>
      <w:proofErr w:type="spellEnd"/>
      <w:r>
        <w:t xml:space="preserve"> meaning is</w:t>
      </w:r>
      <w:r w:rsidRPr="00242300">
        <w:t xml:space="preserve"> only stasis point </w:t>
      </w:r>
      <w:r w:rsidR="00CF0A07">
        <w:t>controls engagement</w:t>
      </w:r>
    </w:p>
    <w:p w14:paraId="3A5E233F" w14:textId="77777777" w:rsidR="00083EBB" w:rsidRDefault="00083EBB" w:rsidP="00083EBB"/>
    <w:p w14:paraId="487AEE78" w14:textId="0D06EE03" w:rsidR="00083EBB" w:rsidRDefault="00083EBB" w:rsidP="00083EBB">
      <w:pPr>
        <w:pStyle w:val="Heading4"/>
        <w:rPr>
          <w:rFonts w:eastAsia="MS Gothic" w:cs="Times New Roman"/>
        </w:rPr>
      </w:pPr>
      <w:r>
        <w:t xml:space="preserve">2] Limits: they justify </w:t>
      </w:r>
      <w:r>
        <w:rPr>
          <w:rFonts w:eastAsia="MS Gothic" w:cs="Times New Roman"/>
        </w:rPr>
        <w:t xml:space="preserve">every specific job from metal refinery service officer to a roustabout – </w:t>
      </w:r>
      <w:r w:rsidR="00CF0A07">
        <w:rPr>
          <w:rFonts w:eastAsia="MS Gothic" w:cs="Times New Roman"/>
        </w:rPr>
        <w:t>0 neg ground but always someone asking for rights</w:t>
      </w:r>
    </w:p>
    <w:p w14:paraId="2F1B4F7B" w14:textId="77777777" w:rsidR="00083EBB" w:rsidRDefault="00083EBB" w:rsidP="00083EBB">
      <w:pPr>
        <w:keepNext/>
        <w:keepLines/>
        <w:spacing w:before="40" w:after="0"/>
        <w:outlineLvl w:val="3"/>
        <w:rPr>
          <w:rFonts w:eastAsia="MS Gothic" w:cs="Times New Roman"/>
          <w:b/>
          <w:iCs/>
          <w:sz w:val="26"/>
        </w:rPr>
      </w:pPr>
      <w:r>
        <w:rPr>
          <w:rFonts w:eastAsia="MS Gothic" w:cs="Times New Roman"/>
        </w:rPr>
        <w:t xml:space="preserve">Ground: </w:t>
      </w:r>
      <w:r>
        <w:rPr>
          <w:rFonts w:eastAsia="MS Gothic" w:cs="Times New Roman"/>
          <w:b/>
          <w:iCs/>
          <w:sz w:val="26"/>
        </w:rPr>
        <w:t>spec kills unified generics like the econ DA, violence DA, or inflation</w:t>
      </w:r>
      <w:r>
        <w:rPr>
          <w:rFonts w:eastAsia="MS Gothic" w:cs="Times New Roman"/>
        </w:rPr>
        <w:t xml:space="preserve"> </w:t>
      </w:r>
      <w:r>
        <w:rPr>
          <w:rFonts w:eastAsia="MS Gothic" w:cs="Times New Roman"/>
          <w:b/>
          <w:iCs/>
          <w:sz w:val="26"/>
        </w:rPr>
        <w:t>which</w:t>
      </w:r>
      <w:r w:rsidRPr="00A3579A">
        <w:rPr>
          <w:rFonts w:eastAsia="MS Gothic" w:cs="Times New Roman"/>
          <w:b/>
          <w:iCs/>
          <w:sz w:val="26"/>
        </w:rPr>
        <w:t xml:space="preserve"> shifts away from the core topic lit of </w:t>
      </w:r>
      <w:r>
        <w:rPr>
          <w:rFonts w:eastAsia="MS Gothic" w:cs="Times New Roman"/>
          <w:b/>
          <w:iCs/>
          <w:sz w:val="26"/>
        </w:rPr>
        <w:t>general strikes</w:t>
      </w:r>
    </w:p>
    <w:p w14:paraId="45C4EC03" w14:textId="126EB472" w:rsidR="00083EBB" w:rsidRDefault="00083EBB" w:rsidP="00083EBB">
      <w:pPr>
        <w:pStyle w:val="Heading4"/>
      </w:pPr>
      <w:r>
        <w:t xml:space="preserve">3] Reject reasonability and </w:t>
      </w:r>
      <w:proofErr w:type="gramStart"/>
      <w:r>
        <w:t>Use</w:t>
      </w:r>
      <w:proofErr w:type="gramEnd"/>
      <w:r>
        <w:t xml:space="preserve"> competing </w:t>
      </w:r>
      <w:proofErr w:type="spellStart"/>
      <w:r>
        <w:t>interps</w:t>
      </w:r>
      <w:proofErr w:type="spellEnd"/>
      <w:r>
        <w:t xml:space="preserve"> on T – A] topicality is a yes/no question, </w:t>
      </w:r>
      <w:r w:rsidR="00CF0A07">
        <w:t>and reasonability invites intervention</w:t>
      </w:r>
    </w:p>
    <w:p w14:paraId="2E9F1020" w14:textId="27497A64" w:rsidR="00083EBB" w:rsidRDefault="00083EBB" w:rsidP="00083EBB">
      <w:pPr>
        <w:pStyle w:val="Heading4"/>
      </w:pPr>
      <w:r>
        <w:t xml:space="preserve">4] TVA – read your </w:t>
      </w:r>
      <w:proofErr w:type="spellStart"/>
      <w:r>
        <w:t>aff</w:t>
      </w:r>
      <w:proofErr w:type="spellEnd"/>
      <w:r>
        <w:t xml:space="preserve"> as an advantage under whole res – it solves 100% of your offense because we still allow for education into specific workers, but means that all of my prep is still </w:t>
      </w:r>
      <w:proofErr w:type="gramStart"/>
      <w:r>
        <w:t xml:space="preserve">usable </w:t>
      </w:r>
      <w:r w:rsidR="00CF0A07">
        <w:t xml:space="preserve"> --</w:t>
      </w:r>
      <w:proofErr w:type="gramEnd"/>
      <w:r w:rsidR="00CF0A07">
        <w:t xml:space="preserve"> here’s some lit on it</w:t>
      </w:r>
    </w:p>
    <w:p w14:paraId="273A57B8" w14:textId="77777777" w:rsidR="00083EBB" w:rsidRDefault="00201949" w:rsidP="00083EBB">
      <w:hyperlink r:id="rId11" w:anchor="metadata_info_tab_contents" w:history="1">
        <w:r w:rsidR="00083EBB" w:rsidRPr="007B3565">
          <w:rPr>
            <w:rStyle w:val="Hyperlink"/>
          </w:rPr>
          <w:t>https://www.jstor.org/stable/26378963?seq=1#metadata_info_tab_contents</w:t>
        </w:r>
      </w:hyperlink>
    </w:p>
    <w:p w14:paraId="0443FB40" w14:textId="77777777" w:rsidR="00083EBB" w:rsidRDefault="00201949" w:rsidP="00083EBB">
      <w:hyperlink r:id="rId12" w:history="1">
        <w:r w:rsidR="00083EBB" w:rsidRPr="007B3565">
          <w:rPr>
            <w:rStyle w:val="Hyperlink"/>
          </w:rPr>
          <w:t>https://www.theguardian.com/commentisfree/libertycentral/2010/mar/26/ba-strike-human-rights</w:t>
        </w:r>
      </w:hyperlink>
    </w:p>
    <w:p w14:paraId="3F0A6BB7" w14:textId="77777777" w:rsidR="00083EBB" w:rsidRPr="0081069E" w:rsidRDefault="00083EBB" w:rsidP="00083EBB">
      <w:r w:rsidRPr="0081069E">
        <w:t>https://www.thecrimson.com/article/2019/12/11/lim-right-to-strike/</w:t>
      </w:r>
    </w:p>
    <w:p w14:paraId="0DD31E6E" w14:textId="77777777" w:rsidR="00083EBB" w:rsidRDefault="00083EBB" w:rsidP="00083EBB">
      <w:pPr>
        <w:pStyle w:val="Heading4"/>
      </w:pPr>
      <w:r>
        <w:t xml:space="preserve">A] Whole </w:t>
      </w:r>
      <w:proofErr w:type="spellStart"/>
      <w:r>
        <w:t>Rez</w:t>
      </w:r>
      <w:proofErr w:type="spellEnd"/>
      <w:r>
        <w:t xml:space="preserve"> debates Encourage debaters to find unifying topic ground which encourages creative </w:t>
      </w:r>
      <w:proofErr w:type="gramStart"/>
      <w:r>
        <w:t>in depth</w:t>
      </w:r>
      <w:proofErr w:type="gramEnd"/>
      <w:r>
        <w:t xml:space="preserve"> research</w:t>
      </w:r>
    </w:p>
    <w:p w14:paraId="7743185B" w14:textId="77777777" w:rsidR="00083EBB" w:rsidRPr="000B761D" w:rsidRDefault="00083EBB" w:rsidP="00083EBB"/>
    <w:p w14:paraId="7B9E339E" w14:textId="215BE185" w:rsidR="00083EBB" w:rsidRDefault="00083EBB" w:rsidP="00CF0A07">
      <w:pPr>
        <w:pStyle w:val="Heading4"/>
        <w:rPr>
          <w:rStyle w:val="eop"/>
          <w:b w:val="0"/>
          <w:bCs w:val="0"/>
          <w:color w:val="000000"/>
          <w:shd w:val="clear" w:color="auto" w:fill="FFFFFF"/>
        </w:rPr>
      </w:pPr>
      <w:r>
        <w:lastRenderedPageBreak/>
        <w:t xml:space="preserve">5] No RVIs – </w:t>
      </w:r>
      <w:bookmarkEnd w:id="0"/>
      <w:r w:rsidR="00CF0A07">
        <w:t>you don’t win for being fair</w:t>
      </w:r>
    </w:p>
    <w:p w14:paraId="7F2F3E90" w14:textId="5CE763E3" w:rsidR="00083EBB" w:rsidRPr="00C920EC" w:rsidRDefault="00083EBB" w:rsidP="00083EBB">
      <w:r>
        <w:rPr>
          <w:rStyle w:val="normaltextrun"/>
          <w:b/>
          <w:bCs/>
          <w:color w:val="000000"/>
          <w:sz w:val="26"/>
          <w:szCs w:val="26"/>
          <w:bdr w:val="none" w:sz="0" w:space="0" w:color="auto" w:frame="1"/>
        </w:rPr>
        <w:t xml:space="preserve">7] Comes before 1AR theory -- A] If we had to be abusive it’s because it was impossible to engage their </w:t>
      </w:r>
      <w:proofErr w:type="spellStart"/>
      <w:r>
        <w:rPr>
          <w:rStyle w:val="normaltextrun"/>
          <w:b/>
          <w:bCs/>
          <w:color w:val="000000"/>
          <w:sz w:val="26"/>
          <w:szCs w:val="26"/>
          <w:bdr w:val="none" w:sz="0" w:space="0" w:color="auto" w:frame="1"/>
        </w:rPr>
        <w:t>aff</w:t>
      </w:r>
      <w:proofErr w:type="spellEnd"/>
      <w:r>
        <w:rPr>
          <w:rStyle w:val="normaltextrun"/>
          <w:b/>
          <w:bCs/>
          <w:color w:val="000000"/>
          <w:sz w:val="26"/>
          <w:szCs w:val="26"/>
          <w:bdr w:val="none" w:sz="0" w:space="0" w:color="auto" w:frame="1"/>
        </w:rPr>
        <w:t xml:space="preserve"> </w:t>
      </w:r>
    </w:p>
    <w:p w14:paraId="7B4E27D3" w14:textId="5CD9632D" w:rsidR="002362E2" w:rsidRPr="00231363" w:rsidRDefault="002362E2" w:rsidP="002362E2">
      <w:pPr>
        <w:pStyle w:val="Heading2"/>
      </w:pPr>
      <w:r>
        <w:lastRenderedPageBreak/>
        <w:t>K</w:t>
      </w:r>
    </w:p>
    <w:p w14:paraId="005ACB22" w14:textId="64C0A16B" w:rsidR="002362E2" w:rsidRDefault="002362E2" w:rsidP="002362E2">
      <w:pPr>
        <w:pStyle w:val="Heading4"/>
      </w:pPr>
      <w:r>
        <w:t xml:space="preserve">The </w:t>
      </w:r>
      <w:proofErr w:type="spellStart"/>
      <w:r>
        <w:t>aff’s</w:t>
      </w:r>
      <w:proofErr w:type="spellEnd"/>
      <w:r>
        <w:t xml:space="preserve"> strike-focused politics privatizes and atomizes worker struggle – it channels it towards specific employers rather than class domination </w:t>
      </w:r>
      <w:proofErr w:type="gramStart"/>
      <w:r>
        <w:t>as a whole while</w:t>
      </w:r>
      <w:proofErr w:type="gramEnd"/>
      <w:r>
        <w:t xml:space="preserve"> ensuring the dictatorship of the bourgeoisie by privileging alternative modes of settlement </w:t>
      </w:r>
      <w:r w:rsidRPr="00AF56DC">
        <w:rPr>
          <w:u w:val="single"/>
        </w:rPr>
        <w:t>outside and in spite of the specifics of the law</w:t>
      </w:r>
      <w:r>
        <w:t xml:space="preserve"> itself.</w:t>
      </w:r>
    </w:p>
    <w:p w14:paraId="4CFD70B8" w14:textId="66DB8000" w:rsidR="00072DE0" w:rsidRPr="00072DE0" w:rsidRDefault="00072DE0" w:rsidP="00072DE0">
      <w:pPr>
        <w:pStyle w:val="Heading4"/>
      </w:pPr>
      <w:r>
        <w:t xml:space="preserve">They conceded the link in cx – </w:t>
      </w:r>
      <w:proofErr w:type="spellStart"/>
      <w:r>
        <w:t>kozlowska</w:t>
      </w:r>
      <w:proofErr w:type="spellEnd"/>
      <w:r>
        <w:t xml:space="preserve"> is obviously talking about how the plan enables unions in prisons which is net bad</w:t>
      </w:r>
    </w:p>
    <w:p w14:paraId="362F8608" w14:textId="77777777" w:rsidR="002362E2" w:rsidRPr="00AF56DC" w:rsidRDefault="002362E2" w:rsidP="002362E2">
      <w:pPr>
        <w:rPr>
          <w:rStyle w:val="Style13ptBold"/>
        </w:rPr>
      </w:pPr>
      <w:r w:rsidRPr="00AF56DC">
        <w:rPr>
          <w:rStyle w:val="Style13ptBold"/>
        </w:rPr>
        <w:t>Feldman, 94</w:t>
      </w:r>
    </w:p>
    <w:p w14:paraId="5835C0F7" w14:textId="77777777" w:rsidR="002362E2" w:rsidRPr="00AF56DC" w:rsidRDefault="002362E2" w:rsidP="002362E2">
      <w:r>
        <w:t>[George, Assistant Prof. @ Wayne State Law: “Unions, Solidarity, and Class: The Limits of Liberal Labor Law,” Berkeley Journal of Employment and Labor Law, Volume 15, No. 2, 1994. https://heinonline.org/HOL/Page?handle=hein.journals/berkjemp15&amp;div=14&amp;g_sent=1&amp;casa_token=&amp;collection=journals#]//AD</w:t>
      </w:r>
    </w:p>
    <w:p w14:paraId="2F19852B" w14:textId="7B9C6853" w:rsidR="002362E2" w:rsidRPr="000C1461" w:rsidRDefault="002362E2" w:rsidP="002362E2">
      <w:pPr>
        <w:rPr>
          <w:sz w:val="14"/>
        </w:rPr>
      </w:pPr>
      <w:r w:rsidRPr="00E24C2D">
        <w:rPr>
          <w:sz w:val="14"/>
        </w:rPr>
        <w:t xml:space="preserve">In other ways, however, </w:t>
      </w:r>
      <w:r w:rsidRPr="00AF56DC">
        <w:rPr>
          <w:rStyle w:val="StyleUnderline"/>
        </w:rPr>
        <w:t>the liberal vision of labor law</w:t>
      </w:r>
      <w:r w:rsidRPr="00E24C2D">
        <w:rPr>
          <w:sz w:val="14"/>
        </w:rPr>
        <w:t xml:space="preserve"> that Justice Brennan exemplified </w:t>
      </w:r>
      <w:r w:rsidRPr="00AF56DC">
        <w:rPr>
          <w:rStyle w:val="StyleUnderline"/>
        </w:rPr>
        <w:t>has been severely limited.</w:t>
      </w:r>
      <w:r w:rsidRPr="00E24C2D">
        <w:rPr>
          <w:sz w:val="14"/>
        </w:rPr>
        <w:t xml:space="preserve"> 19 </w:t>
      </w:r>
      <w:r w:rsidRPr="00AF56DC">
        <w:rPr>
          <w:rStyle w:val="StyleUnderline"/>
        </w:rPr>
        <w:t>One obvious limitation, for instance, has been the Court's preference for arbitration.</w:t>
      </w:r>
      <w:r w:rsidRPr="00A17B19">
        <w:rPr>
          <w:rStyle w:val="Emphasis"/>
        </w:rPr>
        <w:t>20</w:t>
      </w:r>
      <w:r w:rsidRPr="00E24C2D">
        <w:rPr>
          <w:sz w:val="14"/>
        </w:rPr>
        <w:t xml:space="preserve"> </w:t>
      </w:r>
      <w:r w:rsidRPr="004C1813">
        <w:rPr>
          <w:rStyle w:val="Emphasis"/>
        </w:rPr>
        <w:t>***FOOTNOTE 20 STARTS HERE***</w:t>
      </w:r>
      <w:r>
        <w:rPr>
          <w:rStyle w:val="Emphasis"/>
        </w:rPr>
        <w:t xml:space="preserve"> </w:t>
      </w:r>
      <w:r w:rsidRPr="00E24C2D">
        <w:rPr>
          <w:sz w:val="14"/>
        </w:rPr>
        <w:t xml:space="preserve">20. </w:t>
      </w:r>
      <w:r w:rsidRPr="00282347">
        <w:rPr>
          <w:rStyle w:val="StyleUnderline"/>
          <w:highlight w:val="green"/>
        </w:rPr>
        <w:t>The Court's</w:t>
      </w:r>
      <w:r w:rsidRPr="00AF56DC">
        <w:rPr>
          <w:rStyle w:val="StyleUnderline"/>
        </w:rPr>
        <w:t xml:space="preserve"> tendency to </w:t>
      </w:r>
      <w:r w:rsidRPr="00282347">
        <w:rPr>
          <w:rStyle w:val="StyleUnderline"/>
          <w:highlight w:val="green"/>
        </w:rPr>
        <w:t>privilege arbitration</w:t>
      </w:r>
      <w:r w:rsidRPr="00AF56DC">
        <w:rPr>
          <w:rStyle w:val="StyleUnderline"/>
        </w:rPr>
        <w:t xml:space="preserve"> has led it to </w:t>
      </w:r>
      <w:r w:rsidRPr="00282347">
        <w:rPr>
          <w:rStyle w:val="Emphasis"/>
          <w:highlight w:val="green"/>
        </w:rPr>
        <w:t>impose legal limitations</w:t>
      </w:r>
      <w:r w:rsidRPr="00AF56DC">
        <w:rPr>
          <w:rStyle w:val="StyleUnderline"/>
        </w:rPr>
        <w:t xml:space="preserve"> on the right to strike that are </w:t>
      </w:r>
      <w:r w:rsidRPr="00282347">
        <w:rPr>
          <w:rStyle w:val="Emphasis"/>
          <w:highlight w:val="green"/>
        </w:rPr>
        <w:t>unsupported by the language, policy, or history of the labor laws</w:t>
      </w:r>
      <w:r w:rsidRPr="00AF56DC">
        <w:rPr>
          <w:rStyle w:val="StyleUnderline"/>
        </w:rPr>
        <w:t>.</w:t>
      </w:r>
      <w:r w:rsidRPr="00E24C2D">
        <w:rPr>
          <w:sz w:val="14"/>
        </w:rPr>
        <w:t xml:space="preserve"> See Boys Mkts., Inc. v. Retail Clerks Union, Local 770, 398 U.S. 235 (1970); Gateway Coal Co. v. United Mine Workers of Am., 414 U.S. 368 (1974), discussed infra at part III.C. For criticism of the Court's weakening of the right to strike, see Matthew W. </w:t>
      </w:r>
      <w:proofErr w:type="spellStart"/>
      <w:r w:rsidRPr="00E24C2D">
        <w:rPr>
          <w:sz w:val="14"/>
        </w:rPr>
        <w:t>Finkin</w:t>
      </w:r>
      <w:proofErr w:type="spellEnd"/>
      <w:r w:rsidRPr="00E24C2D">
        <w:rPr>
          <w:sz w:val="14"/>
        </w:rPr>
        <w:t xml:space="preserve">, Labor Policy and the Enervation of the Economic Strike, 1990 U. ILL. L. REV. 547, 548-49; JAMES B. ATLESON, VALUES &amp; </w:t>
      </w:r>
      <w:proofErr w:type="spellStart"/>
      <w:r w:rsidRPr="00E24C2D">
        <w:rPr>
          <w:sz w:val="14"/>
        </w:rPr>
        <w:t>AssuMiPTIONS</w:t>
      </w:r>
      <w:proofErr w:type="spellEnd"/>
      <w:r w:rsidRPr="00E24C2D">
        <w:rPr>
          <w:sz w:val="14"/>
        </w:rPr>
        <w:t xml:space="preserve"> IN AMERICAN LABOR LAW </w:t>
      </w:r>
      <w:r w:rsidRPr="004C1813">
        <w:rPr>
          <w:rStyle w:val="Emphasis"/>
        </w:rPr>
        <w:t>***FOOTNOTE 20 ENDS HERE***</w:t>
      </w:r>
      <w:r>
        <w:rPr>
          <w:rStyle w:val="Emphasis"/>
        </w:rPr>
        <w:t xml:space="preserve"> </w:t>
      </w:r>
      <w:r w:rsidRPr="00E24C2D">
        <w:rPr>
          <w:sz w:val="14"/>
        </w:rPr>
        <w:t xml:space="preserve">(1983). Yet </w:t>
      </w:r>
      <w:r w:rsidRPr="00AF56DC">
        <w:rPr>
          <w:rStyle w:val="StyleUnderline"/>
        </w:rPr>
        <w:t>a different kind of limit also has been present</w:t>
      </w:r>
      <w:r w:rsidRPr="00E24C2D">
        <w:rPr>
          <w:sz w:val="14"/>
        </w:rPr>
        <w:t xml:space="preserve"> in the labor jurisprudence of the Court's liberal wing-a limit </w:t>
      </w:r>
      <w:r w:rsidRPr="00AF56DC">
        <w:rPr>
          <w:rStyle w:val="StyleUnderline"/>
        </w:rPr>
        <w:t>that is less obvious</w:t>
      </w:r>
      <w:r w:rsidRPr="00E24C2D">
        <w:rPr>
          <w:sz w:val="14"/>
        </w:rPr>
        <w:t xml:space="preserve">, usually has less immediate impact, </w:t>
      </w:r>
      <w:r w:rsidRPr="00AF56DC">
        <w:rPr>
          <w:rStyle w:val="StyleUnderline"/>
        </w:rPr>
        <w:t>but</w:t>
      </w:r>
      <w:r w:rsidRPr="00E24C2D">
        <w:rPr>
          <w:sz w:val="14"/>
        </w:rPr>
        <w:t xml:space="preserve"> that </w:t>
      </w:r>
      <w:r w:rsidRPr="00AF56DC">
        <w:rPr>
          <w:rStyle w:val="StyleUnderline"/>
        </w:rPr>
        <w:t>is</w:t>
      </w:r>
      <w:r w:rsidRPr="00E24C2D">
        <w:rPr>
          <w:sz w:val="14"/>
        </w:rPr>
        <w:t xml:space="preserve"> perhaps </w:t>
      </w:r>
      <w:r w:rsidRPr="00AF56DC">
        <w:rPr>
          <w:rStyle w:val="StyleUnderline"/>
        </w:rPr>
        <w:t xml:space="preserve">more deeply seated. The Court's privileging of </w:t>
      </w:r>
      <w:r w:rsidRPr="00282347">
        <w:rPr>
          <w:rStyle w:val="StyleUnderline"/>
          <w:highlight w:val="green"/>
        </w:rPr>
        <w:t xml:space="preserve">arbitration </w:t>
      </w:r>
      <w:r w:rsidRPr="00282347">
        <w:rPr>
          <w:rStyle w:val="Emphasis"/>
          <w:highlight w:val="green"/>
        </w:rPr>
        <w:t xml:space="preserve">restricts </w:t>
      </w:r>
      <w:proofErr w:type="gramStart"/>
      <w:r w:rsidRPr="00282347">
        <w:rPr>
          <w:rStyle w:val="Emphasis"/>
          <w:highlight w:val="green"/>
        </w:rPr>
        <w:t>the means by which</w:t>
      </w:r>
      <w:proofErr w:type="gramEnd"/>
      <w:r w:rsidRPr="00282347">
        <w:rPr>
          <w:rStyle w:val="Emphasis"/>
          <w:highlight w:val="green"/>
        </w:rPr>
        <w:t xml:space="preserve"> unions legally may act in response</w:t>
      </w:r>
      <w:r w:rsidRPr="00AF56DC">
        <w:rPr>
          <w:rStyle w:val="StyleUnderline"/>
        </w:rPr>
        <w:t xml:space="preserve"> to concerns that are concededly legitimate. </w:t>
      </w:r>
      <w:r w:rsidRPr="00282347">
        <w:rPr>
          <w:rStyle w:val="StyleUnderline"/>
        </w:rPr>
        <w:t xml:space="preserve">The </w:t>
      </w:r>
      <w:r w:rsidRPr="00282347">
        <w:rPr>
          <w:rStyle w:val="Emphasis"/>
        </w:rPr>
        <w:t>limits</w:t>
      </w:r>
      <w:r w:rsidRPr="00282347">
        <w:rPr>
          <w:rStyle w:val="StyleUnderline"/>
        </w:rPr>
        <w:t xml:space="preserve"> discussed here, by </w:t>
      </w:r>
      <w:r w:rsidRPr="00282347">
        <w:rPr>
          <w:rStyle w:val="Emphasis"/>
        </w:rPr>
        <w:t>contrast</w:t>
      </w:r>
      <w:r w:rsidRPr="00282347">
        <w:rPr>
          <w:rStyle w:val="StyleUnderline"/>
        </w:rPr>
        <w:t xml:space="preserve">, define the legitimate boundaries of collective actions and collective concerns. </w:t>
      </w:r>
      <w:r w:rsidRPr="00E24C2D">
        <w:rPr>
          <w:sz w:val="14"/>
        </w:rPr>
        <w:t xml:space="preserve">The cases discussed here reflect the liberal doctrine that </w:t>
      </w:r>
      <w:r w:rsidRPr="00282347">
        <w:rPr>
          <w:rStyle w:val="StyleUnderline"/>
          <w:highlight w:val="green"/>
        </w:rPr>
        <w:t>labor law protects</w:t>
      </w:r>
      <w:r w:rsidRPr="00AF56DC">
        <w:rPr>
          <w:rStyle w:val="StyleUnderline"/>
        </w:rPr>
        <w:t xml:space="preserve"> unions </w:t>
      </w:r>
      <w:r w:rsidRPr="00282347">
        <w:rPr>
          <w:rStyle w:val="Emphasis"/>
          <w:highlight w:val="green"/>
        </w:rPr>
        <w:t>only insofar as they limit their role to that of representative of the employees of an individual employer</w:t>
      </w:r>
      <w:r w:rsidRPr="00282347">
        <w:rPr>
          <w:rStyle w:val="StyleUnderline"/>
          <w:highlight w:val="green"/>
        </w:rPr>
        <w:t>, and</w:t>
      </w:r>
      <w:r w:rsidRPr="00AF56DC">
        <w:rPr>
          <w:rStyle w:val="StyleUnderline"/>
        </w:rPr>
        <w:t xml:space="preserve"> that </w:t>
      </w:r>
      <w:r w:rsidRPr="00282347">
        <w:rPr>
          <w:rStyle w:val="Emphasis"/>
        </w:rPr>
        <w:t xml:space="preserve">the law will </w:t>
      </w:r>
      <w:r w:rsidRPr="00282347">
        <w:rPr>
          <w:rStyle w:val="Emphasis"/>
          <w:highlight w:val="green"/>
        </w:rPr>
        <w:t>resist any union attempt to move beyond this limitation</w:t>
      </w:r>
      <w:r w:rsidRPr="00282347">
        <w:rPr>
          <w:rStyle w:val="StyleUnderline"/>
          <w:highlight w:val="green"/>
        </w:rPr>
        <w:t>.</w:t>
      </w:r>
      <w:r w:rsidRPr="00AF56DC">
        <w:rPr>
          <w:rStyle w:val="StyleUnderline"/>
        </w:rPr>
        <w:t xml:space="preserve"> </w:t>
      </w:r>
      <w:r w:rsidRPr="004C1813">
        <w:rPr>
          <w:rStyle w:val="StyleUnderline"/>
        </w:rPr>
        <w:t>That doctrine rejects protection when the underlying issue implicates the proper role of unions in American society.</w:t>
      </w:r>
      <w:r>
        <w:rPr>
          <w:rStyle w:val="StyleUnderline"/>
        </w:rPr>
        <w:t xml:space="preserve"> </w:t>
      </w:r>
      <w:r w:rsidRPr="004C1813">
        <w:rPr>
          <w:rStyle w:val="StyleUnderline"/>
        </w:rPr>
        <w:t>That question emerges in a variety of contexts.</w:t>
      </w:r>
      <w:r w:rsidRPr="00E24C2D">
        <w:rPr>
          <w:sz w:val="14"/>
        </w:rPr>
        <w:t xml:space="preserve"> In some, a broad definition of unions' societal function may require, or may seem to require, limiting individual rights;</w:t>
      </w:r>
      <w:r w:rsidRPr="00A17B19">
        <w:rPr>
          <w:rStyle w:val="Emphasis"/>
        </w:rPr>
        <w:t>21</w:t>
      </w:r>
      <w:r w:rsidRPr="00E24C2D">
        <w:rPr>
          <w:sz w:val="14"/>
        </w:rPr>
        <w:t xml:space="preserve"> in others, the Court's conclusion, or something very similar to it, is so clearly required by statute that the conclusion cannot be ascribed to the conscious or unconscious ideological views of the Justices.22 </w:t>
      </w:r>
      <w:r w:rsidRPr="004C1813">
        <w:rPr>
          <w:rStyle w:val="Emphasis"/>
        </w:rPr>
        <w:t>***FOOTNOTE 21 STARTS HERE***</w:t>
      </w:r>
      <w:r>
        <w:rPr>
          <w:rStyle w:val="Emphasis"/>
        </w:rPr>
        <w:t xml:space="preserve"> </w:t>
      </w:r>
      <w:r w:rsidRPr="00E24C2D">
        <w:rPr>
          <w:sz w:val="14"/>
        </w:rPr>
        <w:t xml:space="preserve">21. When such a conflict is </w:t>
      </w:r>
      <w:proofErr w:type="gramStart"/>
      <w:r w:rsidRPr="00E24C2D">
        <w:rPr>
          <w:sz w:val="14"/>
        </w:rPr>
        <w:t>actually present</w:t>
      </w:r>
      <w:proofErr w:type="gramEnd"/>
      <w:r w:rsidRPr="00E24C2D">
        <w:rPr>
          <w:sz w:val="14"/>
        </w:rPr>
        <w:t xml:space="preserve">, the proper place to draw the line is fairly subject to debate; </w:t>
      </w:r>
      <w:r w:rsidRPr="004C1813">
        <w:rPr>
          <w:rStyle w:val="StyleUnderline"/>
        </w:rPr>
        <w:t>a judge determined to protect both strong unions and individual employee rights might resolve apparent conflicts between the two in different ways without forfeiting a claim of taking each seriously.</w:t>
      </w:r>
      <w:r w:rsidRPr="00E24C2D">
        <w:rPr>
          <w:sz w:val="14"/>
        </w:rPr>
        <w:t xml:space="preserve"> See infra notes 237-41; </w:t>
      </w:r>
      <w:proofErr w:type="spellStart"/>
      <w:r w:rsidRPr="00E24C2D">
        <w:rPr>
          <w:sz w:val="14"/>
        </w:rPr>
        <w:t>cf</w:t>
      </w:r>
      <w:proofErr w:type="spellEnd"/>
      <w:r w:rsidRPr="00E24C2D">
        <w:rPr>
          <w:sz w:val="14"/>
        </w:rPr>
        <w:t xml:space="preserve"> Emporium </w:t>
      </w:r>
      <w:proofErr w:type="spellStart"/>
      <w:r w:rsidRPr="00E24C2D">
        <w:rPr>
          <w:sz w:val="14"/>
        </w:rPr>
        <w:t>Capwell</w:t>
      </w:r>
      <w:proofErr w:type="spellEnd"/>
      <w:r w:rsidRPr="00E24C2D">
        <w:rPr>
          <w:sz w:val="14"/>
        </w:rPr>
        <w:t xml:space="preserve"> Co. v. Western Addition Community Org., 420 U.S. 50 (1975). </w:t>
      </w:r>
      <w:r w:rsidRPr="004C1813">
        <w:rPr>
          <w:rStyle w:val="Emphasis"/>
        </w:rPr>
        <w:t>***FOOTNOTE 21 ENDS HERE***</w:t>
      </w:r>
      <w:r>
        <w:rPr>
          <w:rStyle w:val="Emphasis"/>
        </w:rPr>
        <w:t xml:space="preserve"> </w:t>
      </w:r>
      <w:r w:rsidRPr="00E24C2D">
        <w:rPr>
          <w:sz w:val="14"/>
        </w:rPr>
        <w:t xml:space="preserve">At other times, however, </w:t>
      </w:r>
      <w:r w:rsidRPr="004C1813">
        <w:rPr>
          <w:rStyle w:val="StyleUnderline"/>
        </w:rPr>
        <w:t>liberal members of the Court have narrowed the range of permissible union concerns and therefore of unions' social role in contexts in which the law would have allowed a broader understanding, and in which the danger of conflict with individual rights was either absent or too attenuated to serve as a reasonable justification.</w:t>
      </w:r>
      <w:r w:rsidRPr="00E24C2D">
        <w:rPr>
          <w:sz w:val="14"/>
        </w:rPr>
        <w:t xml:space="preserve"> In some </w:t>
      </w:r>
      <w:proofErr w:type="gramStart"/>
      <w:r w:rsidRPr="00E24C2D">
        <w:rPr>
          <w:sz w:val="14"/>
        </w:rPr>
        <w:t>cases</w:t>
      </w:r>
      <w:proofErr w:type="gramEnd"/>
      <w:r w:rsidRPr="00E24C2D">
        <w:rPr>
          <w:sz w:val="14"/>
        </w:rPr>
        <w:t xml:space="preserve"> this desire to narrow the sphere of union activity is central to the Court's reasoning; in others, it is a subsidiary theme, or is present only as an underlying assumption, unstated and perhaps unconscious, whose presence helps account for the result reached. This article examines what the members of the Supreme Court who have been identified with its liberal wing have said explicitly or by necessary implication about what is the legitimate sphere of union activity in American </w:t>
      </w:r>
      <w:r w:rsidRPr="00E24C2D">
        <w:rPr>
          <w:sz w:val="14"/>
        </w:rPr>
        <w:lastRenderedPageBreak/>
        <w:t xml:space="preserve">life. </w:t>
      </w:r>
      <w:r w:rsidRPr="004C1813">
        <w:rPr>
          <w:rStyle w:val="StyleUnderline"/>
        </w:rPr>
        <w:t xml:space="preserve">This </w:t>
      </w:r>
      <w:r w:rsidRPr="00B87E1B">
        <w:rPr>
          <w:rStyle w:val="Emphasis"/>
          <w:highlight w:val="green"/>
        </w:rPr>
        <w:t xml:space="preserve">vision of the role that unions should play in society </w:t>
      </w:r>
      <w:r w:rsidRPr="00B87E1B">
        <w:rPr>
          <w:rStyle w:val="Emphasis"/>
        </w:rPr>
        <w:t>has both practical and ideological consequences</w:t>
      </w:r>
      <w:r w:rsidRPr="00B87E1B">
        <w:rPr>
          <w:rStyle w:val="StyleUnderline"/>
        </w:rPr>
        <w:t>.</w:t>
      </w:r>
      <w:r w:rsidRPr="004C1813">
        <w:rPr>
          <w:rStyle w:val="StyleUnderline"/>
        </w:rPr>
        <w:t xml:space="preserve"> </w:t>
      </w:r>
      <w:r w:rsidRPr="00B87E1B">
        <w:rPr>
          <w:rStyle w:val="StyleUnderline"/>
        </w:rPr>
        <w:t>Modern</w:t>
      </w:r>
      <w:r w:rsidRPr="004C1813">
        <w:rPr>
          <w:rStyle w:val="StyleUnderline"/>
        </w:rPr>
        <w:t xml:space="preserve"> labor </w:t>
      </w:r>
      <w:r w:rsidRPr="00B87E1B">
        <w:rPr>
          <w:rStyle w:val="StyleUnderline"/>
        </w:rPr>
        <w:t>law</w:t>
      </w:r>
      <w:r w:rsidRPr="004C1813">
        <w:rPr>
          <w:rStyle w:val="StyleUnderline"/>
        </w:rPr>
        <w:t xml:space="preserve">, faithful to the Wagner Act's premises, aims to </w:t>
      </w:r>
      <w:r w:rsidRPr="00B87E1B">
        <w:rPr>
          <w:rStyle w:val="Emphasis"/>
          <w:highlight w:val="green"/>
        </w:rPr>
        <w:t>particularize rather than generalize workers' struggles</w:t>
      </w:r>
      <w:r w:rsidRPr="00B87E1B">
        <w:rPr>
          <w:rStyle w:val="StyleUnderline"/>
          <w:highlight w:val="green"/>
        </w:rPr>
        <w:t>;</w:t>
      </w:r>
      <w:r w:rsidRPr="004C1813">
        <w:rPr>
          <w:rStyle w:val="StyleUnderline"/>
        </w:rPr>
        <w:t xml:space="preserve"> it directs them </w:t>
      </w:r>
      <w:r w:rsidRPr="00B87E1B">
        <w:rPr>
          <w:rStyle w:val="StyleUnderline"/>
          <w:highlight w:val="green"/>
        </w:rPr>
        <w:t>towards</w:t>
      </w:r>
      <w:r w:rsidRPr="004C1813">
        <w:rPr>
          <w:rStyle w:val="StyleUnderline"/>
        </w:rPr>
        <w:t xml:space="preserve"> their </w:t>
      </w:r>
      <w:r w:rsidRPr="00B87E1B">
        <w:rPr>
          <w:rStyle w:val="Emphasis"/>
          <w:highlight w:val="green"/>
        </w:rPr>
        <w:t>specific relationship to their employer, rather than to the larger relationship of their class</w:t>
      </w:r>
      <w:r w:rsidRPr="004C1813">
        <w:rPr>
          <w:rStyle w:val="StyleUnderline"/>
        </w:rPr>
        <w:t xml:space="preserve"> to employers and to work; </w:t>
      </w:r>
      <w:r w:rsidRPr="00B87E1B">
        <w:rPr>
          <w:rStyle w:val="StyleUnderline"/>
          <w:highlight w:val="green"/>
        </w:rPr>
        <w:t xml:space="preserve">it </w:t>
      </w:r>
      <w:r w:rsidRPr="00B87E1B">
        <w:rPr>
          <w:rStyle w:val="Emphasis"/>
          <w:sz w:val="28"/>
          <w:highlight w:val="green"/>
        </w:rPr>
        <w:t>privatizes and depoliticizes those struggles</w:t>
      </w:r>
      <w:r w:rsidRPr="00B87E1B">
        <w:rPr>
          <w:rStyle w:val="StyleUnderline"/>
          <w:highlight w:val="green"/>
        </w:rPr>
        <w:t>.</w:t>
      </w:r>
      <w:r w:rsidRPr="00B87E1B">
        <w:rPr>
          <w:rStyle w:val="Emphasis"/>
          <w:highlight w:val="green"/>
        </w:rPr>
        <w:t>23</w:t>
      </w:r>
      <w:r w:rsidRPr="00E24C2D">
        <w:rPr>
          <w:sz w:val="14"/>
        </w:rPr>
        <w:t xml:space="preserve"> </w:t>
      </w:r>
      <w:r w:rsidRPr="004C1813">
        <w:rPr>
          <w:rStyle w:val="Emphasis"/>
        </w:rPr>
        <w:t>***FOOTNOTE 23 STARTS HERE***</w:t>
      </w:r>
      <w:r>
        <w:rPr>
          <w:rStyle w:val="Emphasis"/>
        </w:rPr>
        <w:t xml:space="preserve"> </w:t>
      </w:r>
      <w:r w:rsidRPr="00E24C2D">
        <w:rPr>
          <w:sz w:val="14"/>
        </w:rPr>
        <w:t xml:space="preserve">23. It is in this sense that I think the frequently voiced point of authors associated with the Critical Legal Studies movement is correct. </w:t>
      </w:r>
      <w:r w:rsidRPr="004C1813">
        <w:rPr>
          <w:rStyle w:val="StyleUnderline"/>
        </w:rPr>
        <w:t>It is not that workers' struggles are channeled to arbitration rather than to a public body like the National Labor Relations Board (NLRB)</w:t>
      </w:r>
      <w:r w:rsidRPr="00E24C2D">
        <w:rPr>
          <w:sz w:val="14"/>
        </w:rPr>
        <w:t xml:space="preserve">, see Katherine Van </w:t>
      </w:r>
      <w:proofErr w:type="spellStart"/>
      <w:r w:rsidRPr="00E24C2D">
        <w:rPr>
          <w:sz w:val="14"/>
        </w:rPr>
        <w:t>Wezel</w:t>
      </w:r>
      <w:proofErr w:type="spellEnd"/>
      <w:r w:rsidRPr="00E24C2D">
        <w:rPr>
          <w:sz w:val="14"/>
        </w:rPr>
        <w:t xml:space="preserve"> Stone, The Post-War Paradigm in American Labor Law, 90 YALE L.J. 1509 (1981). </w:t>
      </w:r>
      <w:r w:rsidRPr="004C1813">
        <w:rPr>
          <w:rStyle w:val="StyleUnderline"/>
        </w:rPr>
        <w:t xml:space="preserve">but rather that </w:t>
      </w:r>
      <w:r w:rsidRPr="00B87E1B">
        <w:rPr>
          <w:rStyle w:val="Emphasis"/>
          <w:highlight w:val="green"/>
        </w:rPr>
        <w:t>whatever method workers employ-even including a strike</w:t>
      </w:r>
      <w:r w:rsidRPr="004C1813">
        <w:rPr>
          <w:rStyle w:val="StyleUnderline"/>
        </w:rPr>
        <w:t xml:space="preserve"> or other collective job actions-the </w:t>
      </w:r>
      <w:r w:rsidRPr="00B87E1B">
        <w:rPr>
          <w:rStyle w:val="Emphasis"/>
        </w:rPr>
        <w:t xml:space="preserve">locus of the struggle remains the </w:t>
      </w:r>
      <w:proofErr w:type="gramStart"/>
      <w:r w:rsidRPr="00B87E1B">
        <w:rPr>
          <w:rStyle w:val="Emphasis"/>
        </w:rPr>
        <w:t>particular workplace</w:t>
      </w:r>
      <w:proofErr w:type="gramEnd"/>
      <w:r w:rsidRPr="00B87E1B">
        <w:rPr>
          <w:rStyle w:val="Emphasis"/>
        </w:rPr>
        <w:t xml:space="preserve"> or employer</w:t>
      </w:r>
      <w:r w:rsidRPr="00B87E1B">
        <w:rPr>
          <w:rStyle w:val="StyleUnderline"/>
        </w:rPr>
        <w:t>.</w:t>
      </w:r>
      <w:r w:rsidRPr="004C1813">
        <w:rPr>
          <w:rStyle w:val="StyleUnderline"/>
        </w:rPr>
        <w:t xml:space="preserve"> It is in this sense that </w:t>
      </w:r>
      <w:r w:rsidRPr="00B87E1B">
        <w:rPr>
          <w:rStyle w:val="Emphasis"/>
        </w:rPr>
        <w:t xml:space="preserve">workers' </w:t>
      </w:r>
      <w:r w:rsidRPr="00B87E1B">
        <w:rPr>
          <w:rStyle w:val="Emphasis"/>
          <w:highlight w:val="green"/>
        </w:rPr>
        <w:t>struggles are channeled away from "political" dimensions</w:t>
      </w:r>
      <w:r w:rsidRPr="00B87E1B">
        <w:rPr>
          <w:rStyle w:val="StyleUnderline"/>
          <w:highlight w:val="green"/>
        </w:rPr>
        <w:t>.</w:t>
      </w:r>
      <w:r w:rsidRPr="00E24C2D">
        <w:rPr>
          <w:sz w:val="14"/>
        </w:rPr>
        <w:t xml:space="preserve"> </w:t>
      </w:r>
      <w:r w:rsidRPr="004C1813">
        <w:rPr>
          <w:rStyle w:val="Emphasis"/>
        </w:rPr>
        <w:t>***FOOTNOTE 23 ENDS HERE</w:t>
      </w:r>
      <w:r w:rsidRPr="00B87E1B">
        <w:rPr>
          <w:rStyle w:val="Emphasis"/>
        </w:rPr>
        <w:t>***</w:t>
      </w:r>
      <w:r>
        <w:rPr>
          <w:rStyle w:val="Emphasis"/>
        </w:rPr>
        <w:t xml:space="preserve"> </w:t>
      </w:r>
      <w:r w:rsidRPr="00E24C2D">
        <w:rPr>
          <w:sz w:val="14"/>
        </w:rPr>
        <w:t xml:space="preserve">Given the contextual limitations mentioned, this </w:t>
      </w:r>
      <w:r w:rsidRPr="00B87E1B">
        <w:rPr>
          <w:rStyle w:val="StyleUnderline"/>
        </w:rPr>
        <w:t>analysis</w:t>
      </w:r>
      <w:r w:rsidRPr="00E24C2D">
        <w:rPr>
          <w:sz w:val="14"/>
        </w:rPr>
        <w:t xml:space="preserve"> necessarily must be cautious. It </w:t>
      </w:r>
      <w:r w:rsidRPr="00B87E1B">
        <w:rPr>
          <w:rStyle w:val="StyleUnderline"/>
        </w:rPr>
        <w:t xml:space="preserve">must take account of the </w:t>
      </w:r>
      <w:r w:rsidRPr="00B87E1B">
        <w:rPr>
          <w:rStyle w:val="Emphasis"/>
        </w:rPr>
        <w:t>constraints of statutory language</w:t>
      </w:r>
      <w:r w:rsidRPr="00B87E1B">
        <w:rPr>
          <w:rStyle w:val="StyleUnderline"/>
        </w:rPr>
        <w:t xml:space="preserve"> and congressional intent and, where applicable, of judicial deference to the decisions of the NLRB. </w:t>
      </w:r>
      <w:r w:rsidRPr="00E24C2D">
        <w:rPr>
          <w:sz w:val="14"/>
        </w:rPr>
        <w:t xml:space="preserve">24 This </w:t>
      </w:r>
      <w:r w:rsidRPr="00B87E1B">
        <w:rPr>
          <w:rStyle w:val="StyleUnderline"/>
        </w:rPr>
        <w:t xml:space="preserve">analysis also must </w:t>
      </w:r>
      <w:r w:rsidRPr="00B87E1B">
        <w:rPr>
          <w:rStyle w:val="Emphasis"/>
        </w:rPr>
        <w:t>recognize the presence of other policy or ideological considerations</w:t>
      </w:r>
      <w:r w:rsidRPr="00B87E1B">
        <w:rPr>
          <w:rStyle w:val="StyleUnderline"/>
        </w:rPr>
        <w:t xml:space="preserve"> that are unrelated to the theme of limiting the breadth of union concerns.</w:t>
      </w:r>
      <w:r w:rsidRPr="00E24C2D">
        <w:rPr>
          <w:sz w:val="14"/>
        </w:rPr>
        <w:t xml:space="preserve"> Nonetheless, this theme is demonstrably present in a wide variety of legal settings, transecting the doctrinal categorizations that abound in labor law.</w:t>
      </w:r>
    </w:p>
    <w:p w14:paraId="01169832" w14:textId="77EFE742" w:rsidR="002362E2" w:rsidRDefault="002362E2" w:rsidP="002362E2">
      <w:pPr>
        <w:pStyle w:val="Heading4"/>
      </w:pPr>
      <w:r w:rsidRPr="00B1280E">
        <w:t xml:space="preserve">Their focus on prison labor as a part of the prison industrial complex is a diversionary tactic that normalizes broader forms of population control utilized by neoliberal governments. This is not a semantic point – this mindset informs of how they view non-prison labor and replicates </w:t>
      </w:r>
      <w:proofErr w:type="gramStart"/>
      <w:r w:rsidRPr="00B1280E">
        <w:t>class based</w:t>
      </w:r>
      <w:proofErr w:type="gramEnd"/>
      <w:r w:rsidRPr="00B1280E">
        <w:t xml:space="preserve"> racism. </w:t>
      </w:r>
    </w:p>
    <w:p w14:paraId="4987C01E" w14:textId="139406C8" w:rsidR="00083EBB" w:rsidRPr="00083EBB" w:rsidRDefault="00083EBB" w:rsidP="00083EBB">
      <w:pPr>
        <w:pStyle w:val="Heading4"/>
      </w:pPr>
      <w:r>
        <w:t xml:space="preserve">To be clear – prison reform in general is </w:t>
      </w:r>
      <w:proofErr w:type="gramStart"/>
      <w:r>
        <w:t>ok, but</w:t>
      </w:r>
      <w:proofErr w:type="gramEnd"/>
      <w:r>
        <w:t xml:space="preserve"> making that reform solely about labor is bad</w:t>
      </w:r>
      <w:r w:rsidR="00715C8D">
        <w:t xml:space="preserve"> – prefer our </w:t>
      </w:r>
      <w:proofErr w:type="spellStart"/>
      <w:r w:rsidR="00715C8D">
        <w:t>ev</w:t>
      </w:r>
      <w:proofErr w:type="spellEnd"/>
      <w:r w:rsidR="00715C8D">
        <w:t xml:space="preserve"> for </w:t>
      </w:r>
      <w:proofErr w:type="spellStart"/>
      <w:r w:rsidR="00715C8D">
        <w:t>hyperspecificity</w:t>
      </w:r>
      <w:proofErr w:type="spellEnd"/>
      <w:r w:rsidR="00715C8D">
        <w:t xml:space="preserve"> not only to prisons, but to prison labor which is infinitely better than </w:t>
      </w:r>
      <w:proofErr w:type="spellStart"/>
      <w:r w:rsidR="00715C8D">
        <w:t>delgado</w:t>
      </w:r>
      <w:proofErr w:type="spellEnd"/>
      <w:r w:rsidR="00715C8D">
        <w:t xml:space="preserve"> which is 1. Too old to know about current prison conditions and 2. Too general to answer this</w:t>
      </w:r>
    </w:p>
    <w:p w14:paraId="5AD953E9" w14:textId="77777777" w:rsidR="002362E2" w:rsidRPr="00836271" w:rsidRDefault="002362E2" w:rsidP="002362E2">
      <w:pPr>
        <w:rPr>
          <w:sz w:val="12"/>
          <w:szCs w:val="12"/>
        </w:rPr>
      </w:pPr>
      <w:proofErr w:type="spellStart"/>
      <w:r w:rsidRPr="00836271">
        <w:rPr>
          <w:rStyle w:val="Style13ptBold"/>
        </w:rPr>
        <w:t>Ertel</w:t>
      </w:r>
      <w:proofErr w:type="spellEnd"/>
      <w:r w:rsidRPr="00836271">
        <w:rPr>
          <w:rStyle w:val="Style13ptBold"/>
        </w:rPr>
        <w:t xml:space="preserve"> 15</w:t>
      </w:r>
      <w:r w:rsidRPr="00836271">
        <w:t xml:space="preserve"> </w:t>
      </w:r>
      <w:r w:rsidRPr="00836271">
        <w:rPr>
          <w:sz w:val="12"/>
          <w:szCs w:val="12"/>
        </w:rPr>
        <w:t xml:space="preserve">- JACOB ERTEL Jacob </w:t>
      </w:r>
      <w:proofErr w:type="spellStart"/>
      <w:r w:rsidRPr="00836271">
        <w:rPr>
          <w:sz w:val="12"/>
          <w:szCs w:val="12"/>
        </w:rPr>
        <w:t>Ertel</w:t>
      </w:r>
      <w:proofErr w:type="spellEnd"/>
      <w:r w:rsidRPr="00836271">
        <w:rPr>
          <w:sz w:val="12"/>
          <w:szCs w:val="12"/>
        </w:rPr>
        <w:t xml:space="preserve"> is a graduate of Oberlin College (Oberlin), where he studied Political Economy. </w:t>
      </w:r>
      <w:proofErr w:type="spellStart"/>
      <w:r w:rsidRPr="00836271">
        <w:rPr>
          <w:sz w:val="12"/>
          <w:szCs w:val="12"/>
        </w:rPr>
        <w:t>Ertel</w:t>
      </w:r>
      <w:proofErr w:type="spellEnd"/>
      <w:r w:rsidRPr="00836271">
        <w:rPr>
          <w:sz w:val="12"/>
          <w:szCs w:val="12"/>
        </w:rPr>
        <w:t xml:space="preserve"> was an organizer for Students for a Free Palestine (SFP), an affiliate of Students for Justice in Palestine (SJP), on the Oberlin campus. AUGUST 10, </w:t>
      </w:r>
      <w:proofErr w:type="gramStart"/>
      <w:r w:rsidRPr="00836271">
        <w:rPr>
          <w:sz w:val="12"/>
          <w:szCs w:val="12"/>
        </w:rPr>
        <w:t>2015</w:t>
      </w:r>
      <w:proofErr w:type="gramEnd"/>
      <w:r w:rsidRPr="00836271">
        <w:rPr>
          <w:sz w:val="12"/>
          <w:szCs w:val="12"/>
        </w:rPr>
        <w:t xml:space="preserve"> https://www.counterpunch.org/2015/08/10/do-we-need-to-rethink-the-prison-industrial-complex/</w:t>
      </w:r>
    </w:p>
    <w:p w14:paraId="7FBA6AFE" w14:textId="14BB7E7B" w:rsidR="000C1461" w:rsidRPr="006A1EE2" w:rsidRDefault="002362E2" w:rsidP="000C1461">
      <w:pPr>
        <w:rPr>
          <w:sz w:val="16"/>
        </w:rPr>
      </w:pPr>
      <w:r w:rsidRPr="00246CFB">
        <w:rPr>
          <w:sz w:val="16"/>
        </w:rPr>
        <w:t>As a rhetorical tool, the notion of the PIC has been central in galvanizing public interest in the country’s astounding incarceration boom—and the 2.2 million people enveloped by it, over 60 percent of who are people of color—since the 1980s</w:t>
      </w:r>
      <w:r w:rsidRPr="00D50F7B">
        <w:rPr>
          <w:rStyle w:val="StyleUnderline"/>
        </w:rPr>
        <w:t xml:space="preserve">. In self-referentially positioning itself in relation to the more widely known ‘military-industrial complex,’ moreover, </w:t>
      </w:r>
      <w:r w:rsidRPr="00EB1064">
        <w:rPr>
          <w:rStyle w:val="StyleUnderline"/>
          <w:highlight w:val="green"/>
        </w:rPr>
        <w:t xml:space="preserve">the PIC </w:t>
      </w:r>
      <w:r w:rsidRPr="00EB1064">
        <w:rPr>
          <w:rStyle w:val="StyleUnderline"/>
        </w:rPr>
        <w:t xml:space="preserve">effectively </w:t>
      </w:r>
      <w:r w:rsidRPr="00EB1064">
        <w:rPr>
          <w:rStyle w:val="StyleUnderline"/>
          <w:highlight w:val="green"/>
        </w:rPr>
        <w:t>calls attention to the state’s capacity to reproduce itself</w:t>
      </w:r>
      <w:r w:rsidRPr="00246CFB">
        <w:rPr>
          <w:sz w:val="16"/>
        </w:rPr>
        <w:t xml:space="preserve"> through a range of disciplinary institutions crucial to capitalism’s functioning. </w:t>
      </w:r>
      <w:r w:rsidRPr="00EB1064">
        <w:rPr>
          <w:rStyle w:val="StyleUnderline"/>
        </w:rPr>
        <w:t>Though</w:t>
      </w:r>
      <w:r w:rsidRPr="00D50F7B">
        <w:rPr>
          <w:rStyle w:val="StyleUnderline"/>
        </w:rPr>
        <w:t xml:space="preserve"> the </w:t>
      </w:r>
      <w:r w:rsidRPr="00EB1064">
        <w:rPr>
          <w:rStyle w:val="StyleUnderline"/>
        </w:rPr>
        <w:t>PIC</w:t>
      </w:r>
      <w:r w:rsidRPr="00D50F7B">
        <w:rPr>
          <w:rStyle w:val="StyleUnderline"/>
        </w:rPr>
        <w:t xml:space="preserve"> is useful in its ability to accessibly demonstrate the conjoined interests of capital and the state</w:t>
      </w:r>
      <w:r w:rsidRPr="00246CFB">
        <w:rPr>
          <w:sz w:val="16"/>
        </w:rPr>
        <w:t xml:space="preserve">, some have argued that the term glosses over key historical, theoretical, and material conditions that can negatively affect our ability to understand the prison system and ultimately act against it. French sociologist </w:t>
      </w:r>
      <w:proofErr w:type="spellStart"/>
      <w:r w:rsidRPr="00246CFB">
        <w:rPr>
          <w:sz w:val="16"/>
        </w:rPr>
        <w:t>Loïc</w:t>
      </w:r>
      <w:proofErr w:type="spellEnd"/>
      <w:r w:rsidRPr="00246CFB">
        <w:rPr>
          <w:sz w:val="16"/>
        </w:rPr>
        <w:t xml:space="preserve"> Wacquant is among the most brazen of the term’s critics. Though Wacquant obnoxiously dismisses the PIC as an “activist myth,” various elements of his critique should merit our attention, if for no other reason than their provocatively counterintuitive framing</w:t>
      </w:r>
      <w:r w:rsidRPr="00D50F7B">
        <w:rPr>
          <w:rStyle w:val="StyleUnderline"/>
        </w:rPr>
        <w:t xml:space="preserve">. First </w:t>
      </w:r>
      <w:r w:rsidRPr="00246CFB">
        <w:rPr>
          <w:sz w:val="16"/>
        </w:rPr>
        <w:t xml:space="preserve">and perhaps most surprisingly, Wacquant explains that </w:t>
      </w:r>
      <w:r w:rsidRPr="00EB1064">
        <w:rPr>
          <w:rStyle w:val="StyleUnderline"/>
          <w:highlight w:val="green"/>
        </w:rPr>
        <w:t xml:space="preserve">only a miniscule percentage of incarcerated people </w:t>
      </w:r>
      <w:proofErr w:type="gramStart"/>
      <w:r w:rsidRPr="00EB1064">
        <w:rPr>
          <w:rStyle w:val="StyleUnderline"/>
          <w:highlight w:val="green"/>
        </w:rPr>
        <w:t>actually work</w:t>
      </w:r>
      <w:proofErr w:type="gramEnd"/>
      <w:r w:rsidRPr="00EB1064">
        <w:rPr>
          <w:rStyle w:val="StyleUnderline"/>
          <w:highlight w:val="green"/>
        </w:rPr>
        <w:t xml:space="preserve"> for private firms</w:t>
      </w:r>
      <w:r w:rsidRPr="00246CFB">
        <w:rPr>
          <w:sz w:val="16"/>
        </w:rPr>
        <w:t xml:space="preserve">. In 2009, for example, </w:t>
      </w:r>
      <w:r w:rsidRPr="00EB1064">
        <w:rPr>
          <w:rStyle w:val="StyleUnderline"/>
        </w:rPr>
        <w:t xml:space="preserve">only </w:t>
      </w:r>
      <w:r w:rsidRPr="00EB1064">
        <w:rPr>
          <w:rStyle w:val="StyleUnderline"/>
          <w:highlight w:val="green"/>
        </w:rPr>
        <w:t xml:space="preserve">0.3 percent of inmates </w:t>
      </w:r>
      <w:r w:rsidRPr="00EB1064">
        <w:rPr>
          <w:rStyle w:val="StyleUnderline"/>
        </w:rPr>
        <w:t xml:space="preserve">nation-wide </w:t>
      </w:r>
      <w:r w:rsidRPr="00EB1064">
        <w:rPr>
          <w:rStyle w:val="StyleUnderline"/>
          <w:highlight w:val="green"/>
        </w:rPr>
        <w:t>were employed by such companies</w:t>
      </w:r>
      <w:r w:rsidRPr="00246CFB">
        <w:rPr>
          <w:sz w:val="16"/>
        </w:rPr>
        <w:t xml:space="preserve">. </w:t>
      </w:r>
      <w:r w:rsidRPr="00D50F7B">
        <w:rPr>
          <w:rStyle w:val="StyleUnderline"/>
        </w:rPr>
        <w:t xml:space="preserve">Even if </w:t>
      </w:r>
      <w:r w:rsidRPr="00EB1064">
        <w:rPr>
          <w:rStyle w:val="StyleUnderline"/>
          <w:highlight w:val="green"/>
        </w:rPr>
        <w:t xml:space="preserve">this trend </w:t>
      </w:r>
      <w:r w:rsidRPr="00EB1064">
        <w:rPr>
          <w:rStyle w:val="StyleUnderline"/>
        </w:rPr>
        <w:t>were</w:t>
      </w:r>
      <w:r w:rsidRPr="00D50F7B">
        <w:rPr>
          <w:rStyle w:val="StyleUnderline"/>
        </w:rPr>
        <w:t xml:space="preserve"> to develop exponentially in the coming years, it </w:t>
      </w:r>
      <w:r w:rsidRPr="00EB1064">
        <w:rPr>
          <w:rStyle w:val="StyleUnderline"/>
          <w:highlight w:val="green"/>
        </w:rPr>
        <w:t xml:space="preserve">would </w:t>
      </w:r>
      <w:r w:rsidRPr="00EB1064">
        <w:rPr>
          <w:rStyle w:val="StyleUnderline"/>
        </w:rPr>
        <w:t xml:space="preserve">still </w:t>
      </w:r>
      <w:r w:rsidRPr="00EB1064">
        <w:rPr>
          <w:rStyle w:val="StyleUnderline"/>
          <w:highlight w:val="green"/>
        </w:rPr>
        <w:t>fail to account for the fundamental features of the prison system</w:t>
      </w:r>
      <w:r w:rsidRPr="00D50F7B">
        <w:rPr>
          <w:rStyle w:val="StyleUnderline"/>
        </w:rPr>
        <w:t xml:space="preserve">, as </w:t>
      </w:r>
      <w:r w:rsidRPr="00EB1064">
        <w:rPr>
          <w:rStyle w:val="StyleUnderline"/>
          <w:highlight w:val="green"/>
        </w:rPr>
        <w:t>no</w:t>
      </w:r>
      <w:r w:rsidRPr="00D50F7B">
        <w:rPr>
          <w:rStyle w:val="StyleUnderline"/>
        </w:rPr>
        <w:t xml:space="preserve"> single </w:t>
      </w:r>
      <w:r w:rsidRPr="00EB1064">
        <w:rPr>
          <w:rStyle w:val="StyleUnderline"/>
          <w:highlight w:val="green"/>
        </w:rPr>
        <w:t>economic sector relies</w:t>
      </w:r>
      <w:r w:rsidRPr="00D50F7B">
        <w:rPr>
          <w:rStyle w:val="StyleUnderline"/>
        </w:rPr>
        <w:t xml:space="preserve"> principally or even </w:t>
      </w:r>
      <w:r w:rsidRPr="00EB1064">
        <w:rPr>
          <w:rStyle w:val="StyleUnderline"/>
        </w:rPr>
        <w:t xml:space="preserve">significantly </w:t>
      </w:r>
      <w:r w:rsidRPr="00EB1064">
        <w:rPr>
          <w:rStyle w:val="StyleUnderline"/>
          <w:highlight w:val="green"/>
        </w:rPr>
        <w:t>on prison labor</w:t>
      </w:r>
      <w:r w:rsidRPr="00246CFB">
        <w:rPr>
          <w:sz w:val="16"/>
        </w:rPr>
        <w:t>, however disturbing this dynamic may be</w:t>
      </w:r>
      <w:r w:rsidRPr="00D50F7B">
        <w:rPr>
          <w:rStyle w:val="StyleUnderline"/>
        </w:rPr>
        <w:t xml:space="preserve">. </w:t>
      </w:r>
      <w:r w:rsidRPr="00EB1064">
        <w:rPr>
          <w:rStyle w:val="StyleUnderline"/>
          <w:highlight w:val="green"/>
        </w:rPr>
        <w:t>Prisons</w:t>
      </w:r>
      <w:r w:rsidRPr="00D50F7B">
        <w:rPr>
          <w:rStyle w:val="StyleUnderline"/>
        </w:rPr>
        <w:t xml:space="preserve"> likewise </w:t>
      </w:r>
      <w:r w:rsidRPr="00EB1064">
        <w:rPr>
          <w:rStyle w:val="StyleUnderline"/>
          <w:highlight w:val="green"/>
        </w:rPr>
        <w:t>do not</w:t>
      </w:r>
      <w:r w:rsidRPr="00D50F7B">
        <w:rPr>
          <w:rStyle w:val="StyleUnderline"/>
        </w:rPr>
        <w:t xml:space="preserve"> actually </w:t>
      </w:r>
      <w:r w:rsidRPr="00EB1064">
        <w:rPr>
          <w:rStyle w:val="StyleUnderline"/>
          <w:highlight w:val="green"/>
        </w:rPr>
        <w:t>constitute</w:t>
      </w:r>
      <w:r w:rsidRPr="00D50F7B">
        <w:rPr>
          <w:rStyle w:val="StyleUnderline"/>
        </w:rPr>
        <w:t xml:space="preserve"> a significant boon </w:t>
      </w:r>
      <w:r w:rsidRPr="00EB1064">
        <w:rPr>
          <w:rStyle w:val="StyleUnderline"/>
          <w:highlight w:val="green"/>
        </w:rPr>
        <w:t>to the U</w:t>
      </w:r>
      <w:r w:rsidRPr="00D50F7B">
        <w:rPr>
          <w:rStyle w:val="StyleUnderline"/>
        </w:rPr>
        <w:t xml:space="preserve">nited </w:t>
      </w:r>
      <w:r w:rsidRPr="00EB1064">
        <w:rPr>
          <w:rStyle w:val="StyleUnderline"/>
          <w:highlight w:val="green"/>
        </w:rPr>
        <w:t>S</w:t>
      </w:r>
      <w:r w:rsidRPr="00D50F7B">
        <w:rPr>
          <w:rStyle w:val="StyleUnderline"/>
        </w:rPr>
        <w:t xml:space="preserve">tates’ </w:t>
      </w:r>
      <w:r w:rsidRPr="00EB1064">
        <w:rPr>
          <w:rStyle w:val="StyleUnderline"/>
          <w:highlight w:val="green"/>
        </w:rPr>
        <w:t>economy</w:t>
      </w:r>
      <w:r w:rsidRPr="00D50F7B">
        <w:rPr>
          <w:rStyle w:val="StyleUnderline"/>
        </w:rPr>
        <w:t xml:space="preserve">; in fact, </w:t>
      </w:r>
      <w:r w:rsidRPr="00EB1064">
        <w:rPr>
          <w:rStyle w:val="StyleUnderline"/>
          <w:highlight w:val="green"/>
        </w:rPr>
        <w:t>inmates are</w:t>
      </w:r>
      <w:r w:rsidRPr="00D50F7B">
        <w:rPr>
          <w:rStyle w:val="StyleUnderline"/>
        </w:rPr>
        <w:t xml:space="preserve"> generally </w:t>
      </w:r>
      <w:r w:rsidRPr="00EB1064">
        <w:rPr>
          <w:rStyle w:val="StyleUnderline"/>
          <w:highlight w:val="green"/>
        </w:rPr>
        <w:t xml:space="preserve">employed at a net </w:t>
      </w:r>
      <w:r w:rsidRPr="00EB1064">
        <w:rPr>
          <w:rStyle w:val="StyleUnderline"/>
          <w:highlight w:val="green"/>
        </w:rPr>
        <w:lastRenderedPageBreak/>
        <w:t xml:space="preserve">loss </w:t>
      </w:r>
      <w:r w:rsidRPr="00EB1064">
        <w:rPr>
          <w:rStyle w:val="StyleUnderline"/>
        </w:rPr>
        <w:t>to the government</w:t>
      </w:r>
      <w:r w:rsidRPr="00246CFB">
        <w:rPr>
          <w:sz w:val="16"/>
        </w:rPr>
        <w:t xml:space="preserve"> (though their activity is heavily subsidized and regulated), </w:t>
      </w:r>
      <w:r w:rsidRPr="00D50F7B">
        <w:rPr>
          <w:rStyle w:val="StyleUnderline"/>
        </w:rPr>
        <w:t>and US corrections-based spending at local, municipal, and federal levels constitutes only a small fraction of the GDP</w:t>
      </w:r>
      <w:r w:rsidRPr="00246CFB">
        <w:rPr>
          <w:sz w:val="16"/>
        </w:rPr>
        <w:t xml:space="preserve">. None of this is to discount the disturbing reality of private prisons. And the private prison industry is </w:t>
      </w:r>
      <w:proofErr w:type="gramStart"/>
      <w:r w:rsidRPr="00246CFB">
        <w:rPr>
          <w:sz w:val="16"/>
        </w:rPr>
        <w:t>growing:</w:t>
      </w:r>
      <w:proofErr w:type="gramEnd"/>
      <w:r w:rsidRPr="00246CFB">
        <w:rPr>
          <w:sz w:val="16"/>
        </w:rPr>
        <w:t xml:space="preserve"> Corrections Corporation of America’s profits alone have increased by 500 percent in the past twenty years, and the three largest private prison corporations have spent over $45 million combined in lobbying efforts, giving some credence to Critical Resistance’s explication of the PIC. Yet </w:t>
      </w:r>
      <w:r w:rsidRPr="00D50F7B">
        <w:rPr>
          <w:rStyle w:val="StyleUnderline"/>
        </w:rPr>
        <w:t>despite increasing profit margins and appalling moral bankruptcy, private prisons are hardly the norm,</w:t>
      </w:r>
      <w:r w:rsidRPr="00246CFB">
        <w:rPr>
          <w:sz w:val="16"/>
        </w:rPr>
        <w:t xml:space="preserve"> and they likely won’t be anytime soon. </w:t>
      </w:r>
      <w:r w:rsidRPr="00D50F7B">
        <w:rPr>
          <w:rStyle w:val="StyleUnderline"/>
        </w:rPr>
        <w:t xml:space="preserve">One must also wonder whether the specific </w:t>
      </w:r>
      <w:r w:rsidRPr="00EB1064">
        <w:rPr>
          <w:rStyle w:val="StyleUnderline"/>
          <w:highlight w:val="green"/>
        </w:rPr>
        <w:t>demonization of</w:t>
      </w:r>
      <w:r w:rsidRPr="00D50F7B">
        <w:rPr>
          <w:rStyle w:val="StyleUnderline"/>
        </w:rPr>
        <w:t xml:space="preserve"> the </w:t>
      </w:r>
      <w:r w:rsidRPr="00EB1064">
        <w:rPr>
          <w:rStyle w:val="StyleUnderline"/>
          <w:highlight w:val="green"/>
        </w:rPr>
        <w:t>private prison industry implicitly naturalizes the</w:t>
      </w:r>
      <w:r w:rsidRPr="00D50F7B">
        <w:rPr>
          <w:rStyle w:val="StyleUnderline"/>
        </w:rPr>
        <w:t xml:space="preserve"> much </w:t>
      </w:r>
      <w:r w:rsidRPr="00EB1064">
        <w:rPr>
          <w:rStyle w:val="StyleUnderline"/>
          <w:highlight w:val="green"/>
        </w:rPr>
        <w:t>larger</w:t>
      </w:r>
      <w:r w:rsidRPr="00D50F7B">
        <w:rPr>
          <w:rStyle w:val="StyleUnderline"/>
        </w:rPr>
        <w:t xml:space="preserve"> and much </w:t>
      </w:r>
      <w:r w:rsidRPr="00EB1064">
        <w:rPr>
          <w:rStyle w:val="StyleUnderline"/>
          <w:highlight w:val="green"/>
        </w:rPr>
        <w:t>more encompassing public prison nexus in the U</w:t>
      </w:r>
      <w:r w:rsidRPr="00D50F7B">
        <w:rPr>
          <w:rStyle w:val="StyleUnderline"/>
        </w:rPr>
        <w:t xml:space="preserve">nited </w:t>
      </w:r>
      <w:r w:rsidRPr="00EB1064">
        <w:rPr>
          <w:rStyle w:val="StyleUnderline"/>
          <w:highlight w:val="green"/>
        </w:rPr>
        <w:t>S</w:t>
      </w:r>
      <w:r w:rsidRPr="00D50F7B">
        <w:rPr>
          <w:rStyle w:val="StyleUnderline"/>
        </w:rPr>
        <w:t>tates, one which has grown 790 percent since 1980 and which is not immune from the grave abuses</w:t>
      </w:r>
      <w:r w:rsidRPr="00246CFB">
        <w:rPr>
          <w:sz w:val="16"/>
        </w:rPr>
        <w:t xml:space="preserve"> (sexualized violence, correctional officer misconduct, food rationing, etc.) frequently cited as byproducts of the private prison industry. </w:t>
      </w:r>
      <w:r w:rsidRPr="00EB1064">
        <w:rPr>
          <w:rStyle w:val="StyleUnderline"/>
          <w:highlight w:val="green"/>
        </w:rPr>
        <w:t>Such</w:t>
      </w:r>
      <w:r w:rsidRPr="00D50F7B">
        <w:rPr>
          <w:rStyle w:val="StyleUnderline"/>
        </w:rPr>
        <w:t xml:space="preserve"> an analysis can tend towards a conspiratorial view of history that,</w:t>
      </w:r>
      <w:r w:rsidRPr="00246CFB">
        <w:rPr>
          <w:sz w:val="16"/>
        </w:rPr>
        <w:t xml:space="preserve"> regardless of </w:t>
      </w:r>
      <w:proofErr w:type="gramStart"/>
      <w:r w:rsidRPr="00246CFB">
        <w:rPr>
          <w:sz w:val="16"/>
        </w:rPr>
        <w:t>whether or not</w:t>
      </w:r>
      <w:proofErr w:type="gramEnd"/>
      <w:r w:rsidRPr="00246CFB">
        <w:rPr>
          <w:sz w:val="16"/>
        </w:rPr>
        <w:t xml:space="preserve"> it ultimately rings true, </w:t>
      </w:r>
      <w:r w:rsidRPr="00EB1064">
        <w:rPr>
          <w:rStyle w:val="StyleUnderline"/>
          <w:highlight w:val="green"/>
        </w:rPr>
        <w:t>misses the central dynamic undergirding state involvement vis-à-vis</w:t>
      </w:r>
      <w:r w:rsidRPr="00D50F7B">
        <w:rPr>
          <w:rStyle w:val="StyleUnderline"/>
        </w:rPr>
        <w:t xml:space="preserve"> both </w:t>
      </w:r>
      <w:r w:rsidRPr="00EB1064">
        <w:rPr>
          <w:rStyle w:val="StyleUnderline"/>
        </w:rPr>
        <w:t>institutions</w:t>
      </w:r>
      <w:r w:rsidRPr="00D50F7B">
        <w:rPr>
          <w:rStyle w:val="StyleUnderline"/>
        </w:rPr>
        <w:t xml:space="preserve"> of </w:t>
      </w:r>
      <w:r w:rsidRPr="00EB1064">
        <w:rPr>
          <w:rStyle w:val="StyleUnderline"/>
          <w:highlight w:val="green"/>
        </w:rPr>
        <w:t>social welfare and</w:t>
      </w:r>
      <w:r w:rsidRPr="00D50F7B">
        <w:rPr>
          <w:rStyle w:val="StyleUnderline"/>
        </w:rPr>
        <w:t xml:space="preserve"> institutions of </w:t>
      </w:r>
      <w:r w:rsidRPr="00EB1064">
        <w:rPr>
          <w:rStyle w:val="StyleUnderline"/>
          <w:highlight w:val="green"/>
        </w:rPr>
        <w:t>imprisonment, detention, and poverty under neolib</w:t>
      </w:r>
      <w:r w:rsidRPr="00D50F7B">
        <w:rPr>
          <w:rStyle w:val="StyleUnderline"/>
        </w:rPr>
        <w:t>eralism</w:t>
      </w:r>
      <w:r w:rsidRPr="00246CFB">
        <w:rPr>
          <w:sz w:val="16"/>
        </w:rPr>
        <w:t>. Wacquant identifies such a dynamic in Punishing the Poor as a “paradox of neoliberal rationality” in which “</w:t>
      </w:r>
      <w:r w:rsidRPr="00246CFB">
        <w:rPr>
          <w:rStyle w:val="StyleUnderline"/>
        </w:rPr>
        <w:t>the state stridently reasserts its responsibility, potency, and efficiency in the narrow register of crime management at the very moment when it proclaims and organizes its own impotence on the economic front, thereby revitalizing the twin historical-cum-scholarly myths of the efficient police and the free market.”</w:t>
      </w:r>
      <w:r w:rsidRPr="00246CFB">
        <w:rPr>
          <w:sz w:val="16"/>
        </w:rPr>
        <w:t xml:space="preserve"> This trend is illustrated by dramatically changing state expenses—for instance, by 1995 US corrections budget appropriations exceeded funding for public housing by a factor of three, resembling the inverse relationship of 1980 funding allocations. In other words, explains Wacquant, the prison system has over time become the United States’ largest public housing initiative for the poor. This reframing of the PIC thus positions the state in a slightly different light, portraying the heightened capacity for incarceration within a frankly more grotesque functionality. </w:t>
      </w:r>
      <w:r w:rsidRPr="00246CFB">
        <w:rPr>
          <w:rStyle w:val="StyleUnderline"/>
        </w:rPr>
        <w:t xml:space="preserve">If, </w:t>
      </w:r>
      <w:r w:rsidRPr="00EB1064">
        <w:rPr>
          <w:rStyle w:val="StyleUnderline"/>
        </w:rPr>
        <w:t>as</w:t>
      </w:r>
      <w:r w:rsidRPr="00246CFB">
        <w:rPr>
          <w:rStyle w:val="StyleUnderline"/>
        </w:rPr>
        <w:t xml:space="preserve"> opposed to the traditional PIC framing in which labor done in both private and public prisons is conceived as a major economic boon, </w:t>
      </w:r>
      <w:r w:rsidRPr="00EB1064">
        <w:rPr>
          <w:rStyle w:val="StyleUnderline"/>
          <w:highlight w:val="green"/>
        </w:rPr>
        <w:t>Black labor</w:t>
      </w:r>
      <w:r w:rsidRPr="00246CFB">
        <w:rPr>
          <w:rStyle w:val="StyleUnderline"/>
        </w:rPr>
        <w:t xml:space="preserve"> (</w:t>
      </w:r>
      <w:r w:rsidRPr="00246CFB">
        <w:rPr>
          <w:sz w:val="16"/>
        </w:rPr>
        <w:t xml:space="preserve">which alone disproportionally constitutes roughly 36 percent of the prison population) </w:t>
      </w:r>
      <w:r w:rsidRPr="00EB1064">
        <w:rPr>
          <w:rStyle w:val="StyleUnderline"/>
          <w:highlight w:val="green"/>
        </w:rPr>
        <w:t>is</w:t>
      </w:r>
      <w:r w:rsidRPr="00246CFB">
        <w:rPr>
          <w:rStyle w:val="StyleUnderline"/>
        </w:rPr>
        <w:t xml:space="preserve"> even </w:t>
      </w:r>
      <w:r w:rsidRPr="00EB1064">
        <w:rPr>
          <w:rStyle w:val="StyleUnderline"/>
          <w:highlight w:val="green"/>
        </w:rPr>
        <w:t xml:space="preserve">more </w:t>
      </w:r>
      <w:r w:rsidRPr="008C5804">
        <w:rPr>
          <w:rStyle w:val="StyleUnderline"/>
        </w:rPr>
        <w:t xml:space="preserve">ineluctably </w:t>
      </w:r>
      <w:r w:rsidRPr="00EB1064">
        <w:rPr>
          <w:rStyle w:val="StyleUnderline"/>
          <w:highlight w:val="green"/>
        </w:rPr>
        <w:t>characterized as surplus labor under post-Fordism</w:t>
      </w:r>
      <w:r w:rsidRPr="00246CFB">
        <w:rPr>
          <w:rStyle w:val="StyleUnderline"/>
        </w:rPr>
        <w:t xml:space="preserve">, then </w:t>
      </w:r>
      <w:r w:rsidRPr="00EB1064">
        <w:rPr>
          <w:rStyle w:val="StyleUnderline"/>
          <w:highlight w:val="green"/>
        </w:rPr>
        <w:t>the state can</w:t>
      </w:r>
      <w:r w:rsidRPr="00246CFB">
        <w:rPr>
          <w:rStyle w:val="StyleUnderline"/>
        </w:rPr>
        <w:t xml:space="preserve"> simply </w:t>
      </w:r>
      <w:r w:rsidRPr="008C5804">
        <w:rPr>
          <w:rStyle w:val="StyleUnderline"/>
        </w:rPr>
        <w:t xml:space="preserve">endow itself with the power to </w:t>
      </w:r>
      <w:r w:rsidRPr="00EB1064">
        <w:rPr>
          <w:rStyle w:val="StyleUnderline"/>
          <w:highlight w:val="green"/>
        </w:rPr>
        <w:t xml:space="preserve">hyper-criminalize </w:t>
      </w:r>
      <w:r w:rsidRPr="008C5804">
        <w:rPr>
          <w:rStyle w:val="StyleUnderline"/>
        </w:rPr>
        <w:t>without pretext</w:t>
      </w:r>
      <w:r w:rsidRPr="00246CFB">
        <w:rPr>
          <w:rStyle w:val="StyleUnderline"/>
        </w:rPr>
        <w:t xml:space="preserve"> in order </w:t>
      </w:r>
      <w:r w:rsidRPr="00EB1064">
        <w:rPr>
          <w:rStyle w:val="StyleUnderline"/>
          <w:highlight w:val="green"/>
        </w:rPr>
        <w:t>to deal with those who</w:t>
      </w:r>
      <w:r w:rsidRPr="00246CFB">
        <w:rPr>
          <w:rStyle w:val="StyleUnderline"/>
        </w:rPr>
        <w:t xml:space="preserve"> both </w:t>
      </w:r>
      <w:r w:rsidRPr="00EB1064">
        <w:rPr>
          <w:rStyle w:val="StyleUnderline"/>
          <w:highlight w:val="green"/>
        </w:rPr>
        <w:t xml:space="preserve">serve no use to the </w:t>
      </w:r>
      <w:r w:rsidRPr="008C5804">
        <w:rPr>
          <w:rStyle w:val="StyleUnderline"/>
          <w:highlight w:val="green"/>
        </w:rPr>
        <w:t xml:space="preserve">economy and frustrate </w:t>
      </w:r>
      <w:r w:rsidRPr="00EB1064">
        <w:rPr>
          <w:rStyle w:val="StyleUnderline"/>
          <w:highlight w:val="green"/>
        </w:rPr>
        <w:t xml:space="preserve">the </w:t>
      </w:r>
      <w:r w:rsidRPr="008C5804">
        <w:rPr>
          <w:rStyle w:val="StyleUnderline"/>
        </w:rPr>
        <w:t xml:space="preserve">largely </w:t>
      </w:r>
      <w:r w:rsidRPr="00EB1064">
        <w:rPr>
          <w:rStyle w:val="StyleUnderline"/>
          <w:highlight w:val="green"/>
        </w:rPr>
        <w:t>white middle class</w:t>
      </w:r>
      <w:r w:rsidRPr="00246CFB">
        <w:rPr>
          <w:rStyle w:val="StyleUnderline"/>
        </w:rPr>
        <w:t xml:space="preserve"> whose labor does provide such a benefit</w:t>
      </w:r>
      <w:r w:rsidRPr="00246CFB">
        <w:rPr>
          <w:sz w:val="16"/>
        </w:rPr>
        <w:t xml:space="preserve">. The heightening of aggressive, ‘zero-tolerance’ policing functions associated with gentrification is case in point, as those who are shut out of the deteriorating welfare system and forced to turn to informal economies become even more vulnerable to warehousing or police brutality, thus aiding in the production of ‘renewed’ urban space for the gentrifying middle-class. </w:t>
      </w:r>
      <w:r w:rsidRPr="00246CFB">
        <w:rPr>
          <w:rStyle w:val="StyleUnderline"/>
        </w:rPr>
        <w:t xml:space="preserve">These </w:t>
      </w:r>
      <w:r w:rsidRPr="00EB1064">
        <w:rPr>
          <w:rStyle w:val="StyleUnderline"/>
          <w:highlight w:val="green"/>
        </w:rPr>
        <w:t>critiques</w:t>
      </w:r>
      <w:r w:rsidRPr="00246CFB">
        <w:rPr>
          <w:rStyle w:val="StyleUnderline"/>
        </w:rPr>
        <w:t xml:space="preserve"> </w:t>
      </w:r>
      <w:r w:rsidRPr="00EB1064">
        <w:rPr>
          <w:rStyle w:val="StyleUnderline"/>
          <w:highlight w:val="green"/>
        </w:rPr>
        <w:t>of</w:t>
      </w:r>
      <w:r w:rsidRPr="00246CFB">
        <w:rPr>
          <w:rStyle w:val="StyleUnderline"/>
        </w:rPr>
        <w:t xml:space="preserve"> the </w:t>
      </w:r>
      <w:r w:rsidRPr="00EB1064">
        <w:rPr>
          <w:rStyle w:val="StyleUnderline"/>
          <w:highlight w:val="green"/>
        </w:rPr>
        <w:t>contemporary framing of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are not simply a practice in detached pseudo-intellectualization; they </w:t>
      </w:r>
      <w:r w:rsidRPr="00EB1064">
        <w:rPr>
          <w:rStyle w:val="StyleUnderline"/>
        </w:rPr>
        <w:t>are</w:t>
      </w:r>
      <w:r w:rsidRPr="00246CFB">
        <w:rPr>
          <w:rStyle w:val="StyleUnderline"/>
        </w:rPr>
        <w:t xml:space="preserve"> important because they </w:t>
      </w:r>
      <w:r w:rsidRPr="00EB1064">
        <w:rPr>
          <w:rStyle w:val="StyleUnderline"/>
          <w:highlight w:val="green"/>
        </w:rPr>
        <w:t>frame the role of Black labor to the US economy in a fundamentally different way</w:t>
      </w:r>
      <w:r w:rsidRPr="00246CFB">
        <w:rPr>
          <w:sz w:val="16"/>
        </w:rPr>
        <w:t xml:space="preserve">, one that can be instructive for current struggles and movements. </w:t>
      </w:r>
      <w:r w:rsidRPr="00246CFB">
        <w:rPr>
          <w:rStyle w:val="StyleUnderline"/>
        </w:rPr>
        <w:t>Rather than assuming that the hyper-exploited production process occurring in prisons is central to the growth of the economy</w:t>
      </w:r>
      <w:r w:rsidRPr="00246CFB">
        <w:rPr>
          <w:sz w:val="16"/>
        </w:rPr>
        <w:t xml:space="preserve"> and the private corporations that contribute to it, for example, </w:t>
      </w:r>
      <w:r w:rsidRPr="00246CFB">
        <w:rPr>
          <w:rStyle w:val="StyleUnderline"/>
        </w:rPr>
        <w:t xml:space="preserve">perhaps it is worthwhile to consider </w:t>
      </w:r>
      <w:r w:rsidRPr="00EB1064">
        <w:rPr>
          <w:rStyle w:val="StyleUnderline"/>
          <w:highlight w:val="green"/>
        </w:rPr>
        <w:t>prison labor’s actual relative lack of productivity</w:t>
      </w:r>
      <w:r w:rsidRPr="00246CFB">
        <w:rPr>
          <w:rStyle w:val="StyleUnderline"/>
        </w:rPr>
        <w:t xml:space="preserve"> as </w:t>
      </w:r>
      <w:r w:rsidRPr="00EB1064">
        <w:rPr>
          <w:rStyle w:val="StyleUnderline"/>
          <w:highlight w:val="green"/>
        </w:rPr>
        <w:t>symptomatic of a post-Fordist economy that deals with its “relatively redundant population of laborers</w:t>
      </w:r>
      <w:r w:rsidRPr="00246CFB">
        <w:rPr>
          <w:sz w:val="16"/>
        </w:rPr>
        <w:t xml:space="preserve">…of greater </w:t>
      </w:r>
      <w:proofErr w:type="spellStart"/>
      <w:r w:rsidRPr="00246CFB">
        <w:rPr>
          <w:rStyle w:val="StyleUnderline"/>
        </w:rPr>
        <w:t>extant</w:t>
      </w:r>
      <w:proofErr w:type="spellEnd"/>
      <w:r w:rsidRPr="00246CFB">
        <w:rPr>
          <w:rStyle w:val="StyleUnderline"/>
        </w:rPr>
        <w:t xml:space="preserve"> than suffices for the average needs of the self-expansion of capital</w:t>
      </w:r>
      <w:r w:rsidRPr="00246CFB">
        <w:rPr>
          <w:sz w:val="16"/>
        </w:rPr>
        <w:t xml:space="preserve">” (in the words of Marx) through mass warehousing. Contrary to the popular slogan then, ontologically speaking, Black lives cannot matter under neoliberalism because they have been cast as inessential to the quotidian functioning of the economy. Any critique of the current iteration of the PIC, however, must seriously reckon with the not at all insignificant rise of privatized detention centers. Private prison companies are responsible for 62 percent of the beds used by the Department of Homeland Security’s Immigrations and Customs Enforcement branch, and private firms such as the Corrections Corporation of America and GEO Group operate nine out of ten of the country’s largest immigration detention centers. </w:t>
      </w:r>
      <w:proofErr w:type="gramStart"/>
      <w:r w:rsidRPr="00246CFB">
        <w:rPr>
          <w:sz w:val="16"/>
        </w:rPr>
        <w:t>Both of these</w:t>
      </w:r>
      <w:proofErr w:type="gramEnd"/>
      <w:r w:rsidRPr="00246CFB">
        <w:rPr>
          <w:sz w:val="16"/>
        </w:rPr>
        <w:t xml:space="preserve"> companies have lobbied the Department of Homeland Security on immigration policy, and thus constitute a formidable force in shaping the fate of undocumented migrants largely driven to cross the border due to free trade agreements and the drug war. For this reason, the PIC as depicted by Critical Resistance may more accurately describe a ‘security-industrial’ or ‘detention-industrial’ complex. One might incorrectly read this imputation as implying that the recent success of Columbia Prison </w:t>
      </w:r>
      <w:proofErr w:type="spellStart"/>
      <w:r w:rsidRPr="00246CFB">
        <w:rPr>
          <w:sz w:val="16"/>
        </w:rPr>
        <w:t>Divest’s</w:t>
      </w:r>
      <w:proofErr w:type="spellEnd"/>
      <w:r w:rsidRPr="00246CFB">
        <w:rPr>
          <w:sz w:val="16"/>
        </w:rPr>
        <w:t xml:space="preserve"> campaign is ultimately inessential or futile. </w:t>
      </w:r>
      <w:r w:rsidRPr="00246CFB">
        <w:rPr>
          <w:rStyle w:val="StyleUnderline"/>
        </w:rPr>
        <w:t xml:space="preserve">One might </w:t>
      </w:r>
      <w:r w:rsidRPr="00246CFB">
        <w:rPr>
          <w:rStyle w:val="StyleUnderline"/>
        </w:rPr>
        <w:lastRenderedPageBreak/>
        <w:t xml:space="preserve">also infer that a call to </w:t>
      </w:r>
      <w:r w:rsidRPr="00EB1064">
        <w:rPr>
          <w:rStyle w:val="StyleUnderline"/>
          <w:highlight w:val="green"/>
        </w:rPr>
        <w:t>reframe the p</w:t>
      </w:r>
      <w:r w:rsidRPr="00246CFB">
        <w:rPr>
          <w:rStyle w:val="StyleUnderline"/>
        </w:rPr>
        <w:t>rison-</w:t>
      </w:r>
      <w:r w:rsidRPr="00EB1064">
        <w:rPr>
          <w:rStyle w:val="StyleUnderline"/>
          <w:highlight w:val="green"/>
        </w:rPr>
        <w:t>i</w:t>
      </w:r>
      <w:r w:rsidRPr="00246CFB">
        <w:rPr>
          <w:rStyle w:val="StyleUnderline"/>
        </w:rPr>
        <w:t xml:space="preserve">ndustrial </w:t>
      </w:r>
      <w:r w:rsidRPr="00EB1064">
        <w:rPr>
          <w:rStyle w:val="StyleUnderline"/>
          <w:highlight w:val="green"/>
        </w:rPr>
        <w:t>c</w:t>
      </w:r>
      <w:r w:rsidRPr="00246CFB">
        <w:rPr>
          <w:rStyle w:val="StyleUnderline"/>
        </w:rPr>
        <w:t xml:space="preserve">omplex may necessarily entail solely Keynesian or </w:t>
      </w:r>
      <w:r w:rsidRPr="00EB1064">
        <w:rPr>
          <w:rStyle w:val="StyleUnderline"/>
        </w:rPr>
        <w:t>social democratic solutions</w:t>
      </w:r>
      <w:r w:rsidRPr="00246CFB">
        <w:rPr>
          <w:rStyle w:val="StyleUnderline"/>
        </w:rPr>
        <w:t>, as opposed to the explicitly abolitionist stance put forth by radical groups</w:t>
      </w:r>
      <w:r w:rsidRPr="00246CFB">
        <w:rPr>
          <w:sz w:val="16"/>
        </w:rPr>
        <w:t xml:space="preserve"> such as Critical Resistance. On the contrary, </w:t>
      </w:r>
      <w:r w:rsidRPr="00EB1064">
        <w:rPr>
          <w:rStyle w:val="StyleUnderline"/>
          <w:highlight w:val="green"/>
        </w:rPr>
        <w:t>such a reframing affirms the importance of</w:t>
      </w:r>
      <w:r w:rsidRPr="00246CFB">
        <w:rPr>
          <w:rStyle w:val="StyleUnderline"/>
        </w:rPr>
        <w:t xml:space="preserve"> (for now) </w:t>
      </w:r>
      <w:r w:rsidRPr="00EB1064">
        <w:rPr>
          <w:rStyle w:val="StyleUnderline"/>
          <w:highlight w:val="green"/>
        </w:rPr>
        <w:t>symbolic initiatives</w:t>
      </w:r>
      <w:r w:rsidRPr="00246CFB">
        <w:rPr>
          <w:rStyle w:val="StyleUnderline"/>
        </w:rPr>
        <w:t xml:space="preserve"> such as divestment from the private prison </w:t>
      </w:r>
      <w:proofErr w:type="gramStart"/>
      <w:r w:rsidRPr="00246CFB">
        <w:rPr>
          <w:rStyle w:val="StyleUnderline"/>
        </w:rPr>
        <w:t>industry, and</w:t>
      </w:r>
      <w:proofErr w:type="gramEnd"/>
      <w:r w:rsidRPr="00246CFB">
        <w:rPr>
          <w:rStyle w:val="StyleUnderline"/>
        </w:rPr>
        <w:t xml:space="preserve"> is in fact entirely </w:t>
      </w:r>
      <w:r w:rsidRPr="00EB1064">
        <w:rPr>
          <w:rStyle w:val="StyleUnderline"/>
          <w:highlight w:val="green"/>
        </w:rPr>
        <w:t>compatible with the notion of abolition</w:t>
      </w:r>
      <w:r w:rsidRPr="00246CFB">
        <w:rPr>
          <w:rStyle w:val="StyleUnderline"/>
        </w:rPr>
        <w:t xml:space="preserve"> and the prescriptions for restorative and transformative justice platforms often associated with radical adherents to the traditional usage of the PIC. </w:t>
      </w:r>
      <w:r w:rsidRPr="00246CFB">
        <w:rPr>
          <w:sz w:val="16"/>
        </w:rPr>
        <w:t xml:space="preserve">For one, if for no other purpose, </w:t>
      </w:r>
      <w:r w:rsidRPr="00EB1064">
        <w:rPr>
          <w:rStyle w:val="StyleUnderline"/>
          <w:highlight w:val="green"/>
        </w:rPr>
        <w:t>the PIC is useful</w:t>
      </w:r>
      <w:r w:rsidRPr="00246CFB">
        <w:rPr>
          <w:rStyle w:val="StyleUnderline"/>
        </w:rPr>
        <w:t xml:space="preserve"> in its function </w:t>
      </w:r>
      <w:r w:rsidRPr="00EB1064">
        <w:rPr>
          <w:rStyle w:val="StyleUnderline"/>
          <w:highlight w:val="green"/>
        </w:rPr>
        <w:t>as effective political propaganda that</w:t>
      </w:r>
      <w:r w:rsidRPr="00246CFB">
        <w:rPr>
          <w:rStyle w:val="StyleUnderline"/>
        </w:rPr>
        <w:t xml:space="preserve"> has and </w:t>
      </w:r>
      <w:r w:rsidRPr="00EB1064">
        <w:rPr>
          <w:rStyle w:val="StyleUnderline"/>
          <w:highlight w:val="green"/>
        </w:rPr>
        <w:t>should continue</w:t>
      </w:r>
      <w:r w:rsidRPr="00246CFB">
        <w:rPr>
          <w:rStyle w:val="StyleUnderline"/>
        </w:rPr>
        <w:t xml:space="preserve"> </w:t>
      </w:r>
      <w:r w:rsidRPr="00EB1064">
        <w:rPr>
          <w:rStyle w:val="StyleUnderline"/>
        </w:rPr>
        <w:t>to pique a widespread interest in</w:t>
      </w:r>
      <w:r w:rsidRPr="00246CFB">
        <w:rPr>
          <w:rStyle w:val="StyleUnderline"/>
        </w:rPr>
        <w:t xml:space="preserve">, at the very least, prison </w:t>
      </w:r>
      <w:r w:rsidRPr="00EB1064">
        <w:rPr>
          <w:rStyle w:val="StyleUnderline"/>
        </w:rPr>
        <w:t>expansion</w:t>
      </w:r>
      <w:r w:rsidRPr="00246CFB">
        <w:rPr>
          <w:rStyle w:val="StyleUnderline"/>
        </w:rPr>
        <w:t xml:space="preserve">. </w:t>
      </w:r>
      <w:r w:rsidRPr="008C5804">
        <w:rPr>
          <w:rStyle w:val="StyleUnderline"/>
        </w:rPr>
        <w:t>The</w:t>
      </w:r>
      <w:r w:rsidRPr="00246CFB">
        <w:rPr>
          <w:rStyle w:val="StyleUnderline"/>
        </w:rPr>
        <w:t xml:space="preserve"> primary </w:t>
      </w:r>
      <w:r w:rsidRPr="008C5804">
        <w:rPr>
          <w:rStyle w:val="StyleUnderline"/>
        </w:rPr>
        <w:t>short-term goal</w:t>
      </w:r>
      <w:r w:rsidRPr="00246CFB">
        <w:rPr>
          <w:rStyle w:val="StyleUnderline"/>
        </w:rPr>
        <w:t xml:space="preserve"> of any abolitionist movement </w:t>
      </w:r>
      <w:r w:rsidRPr="008C5804">
        <w:rPr>
          <w:rStyle w:val="StyleUnderline"/>
        </w:rPr>
        <w:t>must be to call attention to injustice</w:t>
      </w:r>
      <w:r w:rsidRPr="00246CFB">
        <w:rPr>
          <w:rStyle w:val="StyleUnderline"/>
        </w:rPr>
        <w:t xml:space="preserve">, and </w:t>
      </w:r>
      <w:r w:rsidRPr="008C5804">
        <w:rPr>
          <w:rStyle w:val="StyleUnderline"/>
        </w:rPr>
        <w:t>there is no reason why the PIC should be abandoned</w:t>
      </w:r>
      <w:r w:rsidRPr="00246CFB">
        <w:rPr>
          <w:rStyle w:val="StyleUnderline"/>
        </w:rPr>
        <w:t>, even if its empirical grounding may be questioned and readjusted</w:t>
      </w:r>
      <w:r w:rsidRPr="00246CFB">
        <w:rPr>
          <w:sz w:val="16"/>
        </w:rPr>
        <w:t xml:space="preserve">. Likewise, the movement to divest from the private prison industry carries not merely symbolic import, but the potential to unify a range of (unfortunately) often-disparate divestment movements. For instance, Group4Securicor (more commonly referred to as G4S), which was targeted by Columbia’s private prison divestment campaign, operates in 125 </w:t>
      </w:r>
      <w:proofErr w:type="gramStart"/>
      <w:r w:rsidRPr="00246CFB">
        <w:rPr>
          <w:sz w:val="16"/>
        </w:rPr>
        <w:t>countries</w:t>
      </w:r>
      <w:proofErr w:type="gramEnd"/>
      <w:r w:rsidRPr="00246CFB">
        <w:rPr>
          <w:sz w:val="16"/>
        </w:rPr>
        <w:t xml:space="preserve"> and manages prisons and detention centers in Israel and the occupied West Bank, often in contravention of the Fourth Geneva Convention. One can thus read a refreshingly global and intersectional element into the prison divestment movement, one that makes use of the traditional and incomplete formulation of the PIC. While the success of private prison divestment at Columbia should certainly be seen as a tremendous victory for all divestment movements, reframing the prison-industrial complex as suggested above could prove useful in the seemingly perennial and fraught struggle to build a unified Left in the United States. Such potential exists because this reframing of the prison system cuts across multiple dimensions of neoliberalism to explicitly address the rise of incarceration rates and prison expansion within the context of economic deregulation and the state’s reneging on social protections since the 1980s. It prompts us not to be satisfied when Obama mentions the ‘school-to-prison pipeline’ once every seven years, to strive beyond incomplete iterations of abolition that might inadvertently limit themselves to ultimately reformist paradigms, and above all to form stronger connections between the prison abolition movement and the labor movement, between the immigration movement and the Boycott, Divestment, and Sanctions (BDS) movement.</w:t>
      </w:r>
    </w:p>
    <w:p w14:paraId="471EA9D0" w14:textId="77777777" w:rsidR="002362E2" w:rsidRDefault="002362E2" w:rsidP="002362E2">
      <w:pPr>
        <w:rPr>
          <w:sz w:val="14"/>
        </w:rPr>
      </w:pPr>
    </w:p>
    <w:p w14:paraId="59C3D9E1" w14:textId="5FEFE508" w:rsidR="00A62995" w:rsidRPr="00A32A11" w:rsidRDefault="002362E2" w:rsidP="00A62995">
      <w:pPr>
        <w:pStyle w:val="Heading4"/>
      </w:pPr>
      <w:r w:rsidRPr="00A32A11">
        <w:t xml:space="preserve">Our critique independently outweighs the case </w:t>
      </w:r>
      <w:proofErr w:type="gramStart"/>
      <w:r w:rsidRPr="00A32A11">
        <w:t xml:space="preserve">-  </w:t>
      </w:r>
      <w:r w:rsidR="00A62995" w:rsidRPr="00A32A11">
        <w:t>Neoliberalism</w:t>
      </w:r>
      <w:proofErr w:type="gramEnd"/>
      <w:r w:rsidR="00A62995" w:rsidRPr="00A32A11">
        <w:t xml:space="preserve"> and violence are inextricably intertwined—violence is a reflection and expression of capitalism</w:t>
      </w:r>
      <w:r w:rsidRPr="00A32A11">
        <w:t xml:space="preserve">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 </w:t>
      </w:r>
    </w:p>
    <w:p w14:paraId="498A647B" w14:textId="77777777" w:rsidR="00A62995" w:rsidRPr="00A32A11" w:rsidRDefault="00A62995" w:rsidP="00A62995">
      <w:pPr>
        <w:rPr>
          <w:sz w:val="14"/>
          <w:szCs w:val="16"/>
        </w:rPr>
      </w:pPr>
      <w:r w:rsidRPr="00A32A11">
        <w:rPr>
          <w:rStyle w:val="Style13ptBold"/>
        </w:rPr>
        <w:t>Springer</w:t>
      </w:r>
      <w:r w:rsidRPr="00A32A11">
        <w:rPr>
          <w:sz w:val="14"/>
          <w:szCs w:val="16"/>
        </w:rPr>
        <w:t>, assistant Professor in the Department of Geography at the University of Victoria</w:t>
      </w:r>
      <w:r w:rsidRPr="00A32A11">
        <w:rPr>
          <w:rStyle w:val="Style13ptBold"/>
        </w:rPr>
        <w:t>12</w:t>
      </w:r>
      <w:r w:rsidRPr="00A32A11">
        <w:rPr>
          <w:sz w:val="14"/>
          <w:szCs w:val="16"/>
        </w:rPr>
        <w:t xml:space="preserve"> (Simon, “</w:t>
      </w:r>
      <w:proofErr w:type="spellStart"/>
      <w:r w:rsidRPr="00A32A11">
        <w:rPr>
          <w:sz w:val="14"/>
          <w:szCs w:val="16"/>
        </w:rPr>
        <w:t>Neoliberalising</w:t>
      </w:r>
      <w:proofErr w:type="spellEnd"/>
      <w:r w:rsidRPr="00A32A11">
        <w:rPr>
          <w:sz w:val="14"/>
          <w:szCs w:val="16"/>
        </w:rPr>
        <w:t xml:space="preserve"> violence: of the exceptional and the exemplary in coalescing moments”, Area 44:2, Royal Geographical Society, 2012, Wiley Online)// JJN from file</w:t>
      </w:r>
    </w:p>
    <w:p w14:paraId="5D3D910F" w14:textId="77777777" w:rsidR="00A62995" w:rsidRPr="00A32A11" w:rsidRDefault="00A62995" w:rsidP="00A62995">
      <w:pPr>
        <w:rPr>
          <w:sz w:val="14"/>
        </w:rPr>
      </w:pPr>
      <w:r w:rsidRPr="00A32A11">
        <w:t xml:space="preserve">The existing relationship between neoliberalism and </w:t>
      </w:r>
      <w:r w:rsidRPr="00A32A11">
        <w:rPr>
          <w:highlight w:val="green"/>
        </w:rPr>
        <w:t>violence is directly related to the system of rule that neolib</w:t>
      </w:r>
      <w:r w:rsidRPr="00A32A11">
        <w:t xml:space="preserve">eralism </w:t>
      </w:r>
      <w:r w:rsidRPr="00A32A11">
        <w:rPr>
          <w:highlight w:val="green"/>
        </w:rPr>
        <w:t>constructs</w:t>
      </w:r>
      <w:r w:rsidRPr="00A32A11">
        <w:t xml:space="preserve">, justifies and defends in advancing its hegemonies of ideology, of policy and </w:t>
      </w:r>
      <w:proofErr w:type="spellStart"/>
      <w:r w:rsidRPr="00A32A11">
        <w:t>programme</w:t>
      </w:r>
      <w:proofErr w:type="spellEnd"/>
      <w:r w:rsidRPr="00A32A11">
        <w:t>, of state form, of governmentality and ultimately of discourse. Neolib</w:t>
      </w:r>
      <w:r w:rsidRPr="00A32A11">
        <w:rPr>
          <w:sz w:val="14"/>
        </w:rPr>
        <w:t xml:space="preserve">eralism </w:t>
      </w:r>
      <w:r w:rsidRPr="00A32A11">
        <w:t xml:space="preserve">is a context in which the establishment, </w:t>
      </w:r>
      <w:proofErr w:type="gramStart"/>
      <w:r w:rsidRPr="00A32A11">
        <w:t>maintenance</w:t>
      </w:r>
      <w:proofErr w:type="gramEnd"/>
      <w:r w:rsidRPr="00A32A11">
        <w:t xml:space="preserve"> and extension of hierarchical orderings of social relations are re-created, sustained and intensified. </w:t>
      </w:r>
      <w:r w:rsidRPr="00A32A11">
        <w:rPr>
          <w:sz w:val="14"/>
        </w:rPr>
        <w:t xml:space="preserve">Accordingly, </w:t>
      </w:r>
      <w:proofErr w:type="spellStart"/>
      <w:r w:rsidRPr="00A32A11">
        <w:rPr>
          <w:highlight w:val="green"/>
        </w:rPr>
        <w:t>neolib</w:t>
      </w:r>
      <w:r w:rsidRPr="00A32A11">
        <w:t>eralisation</w:t>
      </w:r>
      <w:proofErr w:type="spellEnd"/>
      <w:r w:rsidRPr="00A32A11">
        <w:t xml:space="preserve"> </w:t>
      </w:r>
      <w:r w:rsidRPr="00A32A11">
        <w:rPr>
          <w:highlight w:val="green"/>
        </w:rPr>
        <w:t xml:space="preserve">must be considered as an integral part of </w:t>
      </w:r>
      <w:r w:rsidRPr="00A32A11">
        <w:t xml:space="preserve">the moment of </w:t>
      </w:r>
      <w:r w:rsidRPr="00A32A11">
        <w:rPr>
          <w:highlight w:val="green"/>
        </w:rPr>
        <w:t xml:space="preserve">violence in its capacity to create social divisions within </w:t>
      </w:r>
      <w:r w:rsidRPr="00A32A11">
        <w:t xml:space="preserve">the constellations of </w:t>
      </w:r>
      <w:r w:rsidRPr="00A32A11">
        <w:rPr>
          <w:highlight w:val="green"/>
        </w:rPr>
        <w:t xml:space="preserve">experiences </w:t>
      </w:r>
      <w:r w:rsidRPr="00A32A11">
        <w:t>that delineate place and across the stories-so-far of space</w:t>
      </w:r>
      <w:r w:rsidRPr="00A32A11">
        <w:rPr>
          <w:sz w:val="14"/>
        </w:rPr>
        <w:t xml:space="preserve"> (</w:t>
      </w:r>
      <w:hyperlink r:id="rId13" w:anchor="b30" w:tooltip="Link to bibliographic citation" w:history="1">
        <w:r w:rsidRPr="00A32A11">
          <w:rPr>
            <w:sz w:val="14"/>
          </w:rPr>
          <w:t>Massey 2005</w:t>
        </w:r>
      </w:hyperlink>
      <w:r w:rsidRPr="00A32A11">
        <w:rPr>
          <w:sz w:val="14"/>
        </w:rPr>
        <w:t xml:space="preserve">). </w:t>
      </w:r>
      <w:r w:rsidRPr="00A32A11">
        <w:t xml:space="preserve">Violence has a distinctive ‘reciprocity of reinforcement’ </w:t>
      </w:r>
      <w:r w:rsidRPr="00A32A11">
        <w:rPr>
          <w:sz w:val="14"/>
        </w:rPr>
        <w:t>(</w:t>
      </w:r>
      <w:proofErr w:type="spellStart"/>
      <w:r>
        <w:fldChar w:fldCharType="begin"/>
      </w:r>
      <w:r>
        <w:instrText xml:space="preserve"> HYPERLINK "http://onlinelibrary.wiley.com.proxy.lib.umich.edu/doi/10.1111/j.1475-4762.2012.01084.x/full" \l "b25" \o "Link to bibliographic citation" </w:instrText>
      </w:r>
      <w:r>
        <w:fldChar w:fldCharType="separate"/>
      </w:r>
      <w:r w:rsidRPr="00A32A11">
        <w:rPr>
          <w:sz w:val="14"/>
        </w:rPr>
        <w:t>Iadicola</w:t>
      </w:r>
      <w:proofErr w:type="spellEnd"/>
      <w:r w:rsidRPr="00A32A11">
        <w:rPr>
          <w:sz w:val="14"/>
        </w:rPr>
        <w:t xml:space="preserve"> and Shupe 2003</w:t>
      </w:r>
      <w:r>
        <w:rPr>
          <w:sz w:val="14"/>
        </w:rPr>
        <w:fldChar w:fldCharType="end"/>
      </w:r>
      <w:r w:rsidRPr="00A32A11">
        <w:rPr>
          <w:sz w:val="14"/>
        </w:rPr>
        <w:t xml:space="preserve">, 375), </w:t>
      </w:r>
      <w:r w:rsidRPr="00A32A11">
        <w:t>where not only may inequality lead to violence, but so too may violence result in inequality.</w:t>
      </w:r>
      <w:r w:rsidRPr="00A32A11">
        <w:rPr>
          <w:sz w:val="14"/>
        </w:rPr>
        <w:t xml:space="preserve"> In this light, we can regard a concern for understanding the causality of violence as being a consideration that posits where neoliberalism might make its entry into this bolstering systematic exchange between inequality and violence. </w:t>
      </w:r>
      <w:r w:rsidRPr="00A32A11">
        <w:rPr>
          <w:highlight w:val="green"/>
        </w:rPr>
        <w:t>The empirical record demonstrates</w:t>
      </w:r>
      <w:r w:rsidRPr="00A32A11">
        <w:t xml:space="preserve"> a </w:t>
      </w:r>
      <w:r w:rsidRPr="00A32A11">
        <w:rPr>
          <w:highlight w:val="green"/>
        </w:rPr>
        <w:t>marked increase in inequality under neolib</w:t>
      </w:r>
      <w:r w:rsidRPr="00A32A11">
        <w:t xml:space="preserve">eralism </w:t>
      </w:r>
      <w:r w:rsidRPr="00A32A11">
        <w:rPr>
          <w:sz w:val="14"/>
        </w:rPr>
        <w:t>(</w:t>
      </w:r>
      <w:hyperlink r:id="rId14" w:anchor="b41" w:tooltip="Link to bibliographic citation" w:history="1">
        <w:r w:rsidRPr="00A32A11">
          <w:rPr>
            <w:sz w:val="14"/>
          </w:rPr>
          <w:t>Wade 2003</w:t>
        </w:r>
      </w:hyperlink>
      <w:r w:rsidRPr="00A32A11">
        <w:rPr>
          <w:sz w:val="14"/>
        </w:rPr>
        <w:t xml:space="preserve">), </w:t>
      </w:r>
      <w:r w:rsidRPr="00A32A11">
        <w:t>encouraging</w:t>
      </w:r>
      <w:r w:rsidRPr="00A32A11">
        <w:rPr>
          <w:sz w:val="14"/>
        </w:rPr>
        <w:t xml:space="preserve"> </w:t>
      </w:r>
      <w:r w:rsidRPr="00A32A11">
        <w:t xml:space="preserve">Harvey </w:t>
      </w:r>
      <w:r w:rsidRPr="00A32A11">
        <w:rPr>
          <w:sz w:val="14"/>
        </w:rPr>
        <w:t xml:space="preserve">(2005) </w:t>
      </w:r>
      <w:r w:rsidRPr="00A32A11">
        <w:t xml:space="preserve">to regard this as neoliberalism's primary substantive achievement. Yet to ask the </w:t>
      </w:r>
      <w:proofErr w:type="gramStart"/>
      <w:r w:rsidRPr="00A32A11">
        <w:t>particular question</w:t>
      </w:r>
      <w:proofErr w:type="gramEnd"/>
      <w:r w:rsidRPr="00A32A11">
        <w:t xml:space="preserve"> ‘does neoliberalism cause violence?’ is</w:t>
      </w:r>
      <w:r w:rsidRPr="00A32A11">
        <w:rPr>
          <w:sz w:val="14"/>
        </w:rPr>
        <w:t xml:space="preserve">, upon further reflection, somewhat </w:t>
      </w:r>
      <w:r w:rsidRPr="00A32A11">
        <w:t>irrelevant</w:t>
      </w:r>
      <w:r w:rsidRPr="00A32A11">
        <w:rPr>
          <w:sz w:val="14"/>
        </w:rPr>
        <w:t xml:space="preserve">. </w:t>
      </w:r>
      <w:r w:rsidRPr="00A32A11">
        <w:t xml:space="preserve">Inequality </w:t>
      </w:r>
      <w:r w:rsidRPr="00A32A11">
        <w:rPr>
          <w:sz w:val="14"/>
        </w:rPr>
        <w:t xml:space="preserve">alone </w:t>
      </w:r>
      <w:r w:rsidRPr="00A32A11">
        <w:t xml:space="preserve">is about the metrics and measuring of disparity, however qualified, while the link between inequality and </w:t>
      </w:r>
      <w:r w:rsidRPr="00A32A11">
        <w:lastRenderedPageBreak/>
        <w:t xml:space="preserve">violence is typically treated as an assessment of the ‘validity’ of a causal relationship, where the link may or may not be understood to take on multiple dimensions </w:t>
      </w:r>
      <w:r w:rsidRPr="00A32A11">
        <w:rPr>
          <w:sz w:val="14"/>
        </w:rPr>
        <w:t xml:space="preserve">(including temporally, spatiality, economics, politics, culture, etc.). However, the point is that inequality and violence are mutually constitutive, which is precisely what </w:t>
      </w:r>
      <w:hyperlink r:id="rId15" w:anchor="b14" w:tooltip="Link to bibliographic citation" w:history="1">
        <w:r w:rsidRPr="00A32A11">
          <w:rPr>
            <w:sz w:val="14"/>
          </w:rPr>
          <w:t>Galtung (1969</w:t>
        </w:r>
      </w:hyperlink>
      <w:r w:rsidRPr="00A32A11">
        <w:rPr>
          <w:sz w:val="14"/>
        </w:rPr>
        <w:t xml:space="preserve">) had in mind when he coined the term ‘structural violence’. </w:t>
      </w:r>
      <w:r w:rsidRPr="00A32A11">
        <w:rPr>
          <w:highlight w:val="green"/>
        </w:rPr>
        <w:t>Inequality begets violence</w:t>
      </w:r>
      <w:r w:rsidRPr="00A32A11">
        <w:t xml:space="preserve">, </w:t>
      </w:r>
      <w:r w:rsidRPr="00A32A11">
        <w:rPr>
          <w:highlight w:val="green"/>
        </w:rPr>
        <w:t>and violence produces further inequalities</w:t>
      </w:r>
      <w:r w:rsidRPr="00A32A11">
        <w:t xml:space="preserve">. Therefore, </w:t>
      </w:r>
      <w:r w:rsidRPr="00A32A11">
        <w:rPr>
          <w:highlight w:val="green"/>
        </w:rPr>
        <w:t xml:space="preserve">if we want to disempower </w:t>
      </w:r>
      <w:r w:rsidRPr="00A32A11">
        <w:t xml:space="preserve">the abhorrent and alienating </w:t>
      </w:r>
      <w:r w:rsidRPr="00A32A11">
        <w:rPr>
          <w:highlight w:val="green"/>
        </w:rPr>
        <w:t xml:space="preserve">effects </w:t>
      </w:r>
      <w:r w:rsidRPr="00A32A11">
        <w:t xml:space="preserve">of either and rescind the </w:t>
      </w:r>
      <w:proofErr w:type="gramStart"/>
      <w:r w:rsidRPr="00A32A11">
        <w:t>domination</w:t>
      </w:r>
      <w:proofErr w:type="gramEnd"/>
      <w:r w:rsidRPr="00A32A11">
        <w:t xml:space="preserve"> they both encourage, </w:t>
      </w:r>
      <w:r w:rsidRPr="00A32A11">
        <w:rPr>
          <w:highlight w:val="green"/>
        </w:rPr>
        <w:t xml:space="preserve">we need to </w:t>
      </w:r>
      <w:r w:rsidRPr="00A32A11">
        <w:t xml:space="preserve">drop the calculative approaches and </w:t>
      </w:r>
      <w:r w:rsidRPr="00A32A11">
        <w:rPr>
          <w:highlight w:val="green"/>
        </w:rPr>
        <w:t xml:space="preserve">consider </w:t>
      </w:r>
      <w:r w:rsidRPr="00A32A11">
        <w:t xml:space="preserve">violence and </w:t>
      </w:r>
      <w:r w:rsidRPr="00A32A11">
        <w:rPr>
          <w:highlight w:val="green"/>
        </w:rPr>
        <w:t xml:space="preserve">inequality </w:t>
      </w:r>
      <w:r w:rsidRPr="00A32A11">
        <w:t xml:space="preserve">together </w:t>
      </w:r>
      <w:r w:rsidRPr="00A32A11">
        <w:rPr>
          <w:highlight w:val="green"/>
        </w:rPr>
        <w:t>as a</w:t>
      </w:r>
      <w:r w:rsidRPr="00A32A11">
        <w:t xml:space="preserve">n enclosed and resonating </w:t>
      </w:r>
      <w:r w:rsidRPr="00A32A11">
        <w:rPr>
          <w:highlight w:val="green"/>
        </w:rPr>
        <w:t>system</w:t>
      </w:r>
      <w:r w:rsidRPr="00A32A11">
        <w:t>, that is, as a particular moment.</w:t>
      </w:r>
      <w:r w:rsidRPr="00A32A11">
        <w:rPr>
          <w:sz w:val="14"/>
        </w:rPr>
        <w:t xml:space="preserve"> As </w:t>
      </w:r>
      <w:hyperlink r:id="rId16" w:anchor="b20" w:tooltip="Link to bibliographic citation" w:history="1">
        <w:r w:rsidRPr="00A32A11">
          <w:rPr>
            <w:sz w:val="14"/>
          </w:rPr>
          <w:t>Hartsock</w:t>
        </w:r>
      </w:hyperlink>
      <w:r w:rsidRPr="00A32A11">
        <w:rPr>
          <w:sz w:val="14"/>
        </w:rPr>
        <w:t xml:space="preserve"> argues </w:t>
      </w:r>
      <w:r w:rsidRPr="00A32A11">
        <w:t>[t]</w:t>
      </w:r>
      <w:proofErr w:type="spellStart"/>
      <w:r w:rsidRPr="00A32A11">
        <w:t>hinking</w:t>
      </w:r>
      <w:proofErr w:type="spellEnd"/>
      <w:r w:rsidRPr="00A32A11">
        <w:t xml:space="preserve"> in terms of moments can allow the theorist to take account of discontinuities and </w:t>
      </w:r>
      <w:proofErr w:type="spellStart"/>
      <w:r w:rsidRPr="00A32A11">
        <w:t>incommensurabilities</w:t>
      </w:r>
      <w:proofErr w:type="spellEnd"/>
      <w:r w:rsidRPr="00A32A11">
        <w:t xml:space="preserve"> without losing sight of the presence of a social system within which these features are embedded</w:t>
      </w:r>
      <w:r w:rsidRPr="00A32A11">
        <w:rPr>
          <w:sz w:val="14"/>
        </w:rPr>
        <w:t xml:space="preserve">. (2006, 176) Although </w:t>
      </w:r>
      <w:r w:rsidRPr="00A32A11">
        <w:t>the enduring phenomenon of violence is riven by tensions</w:t>
      </w:r>
      <w:r w:rsidRPr="00A32A11">
        <w:rPr>
          <w:sz w:val="14"/>
        </w:rPr>
        <w:t xml:space="preserve">, </w:t>
      </w:r>
      <w:proofErr w:type="gramStart"/>
      <w:r w:rsidRPr="00A32A11">
        <w:rPr>
          <w:sz w:val="14"/>
        </w:rPr>
        <w:t>vagaries</w:t>
      </w:r>
      <w:proofErr w:type="gramEnd"/>
      <w:r w:rsidRPr="00A32A11">
        <w:rPr>
          <w:sz w:val="14"/>
        </w:rPr>
        <w:t xml:space="preserve"> and vicissitudes as part of its fundamental nature, </w:t>
      </w:r>
      <w:r w:rsidRPr="00A32A11">
        <w:t xml:space="preserve">within the current moment of neoliberalism, violence is all too frequently a reflection of the turbulent landscapes of </w:t>
      </w:r>
      <w:proofErr w:type="spellStart"/>
      <w:r w:rsidRPr="00A32A11">
        <w:t>globalised</w:t>
      </w:r>
      <w:proofErr w:type="spellEnd"/>
      <w:r w:rsidRPr="00A32A11">
        <w:t xml:space="preserve"> capitalism. </w:t>
      </w:r>
      <w:r w:rsidRPr="00A32A11">
        <w:rPr>
          <w:highlight w:val="green"/>
        </w:rPr>
        <w:t>Cap</w:t>
      </w:r>
      <w:r w:rsidRPr="00A32A11">
        <w:t xml:space="preserve">italism at different moments </w:t>
      </w:r>
      <w:r w:rsidRPr="00A32A11">
        <w:rPr>
          <w:highlight w:val="green"/>
        </w:rPr>
        <w:t xml:space="preserve">creates </w:t>
      </w:r>
      <w:proofErr w:type="gramStart"/>
      <w:r w:rsidRPr="00A32A11">
        <w:t>particular kinds</w:t>
      </w:r>
      <w:proofErr w:type="gramEnd"/>
      <w:r w:rsidRPr="00A32A11">
        <w:t xml:space="preserve"> of </w:t>
      </w:r>
      <w:r w:rsidRPr="00A32A11">
        <w:rPr>
          <w:highlight w:val="green"/>
        </w:rPr>
        <w:t xml:space="preserve">agents who become capable of </w:t>
      </w:r>
      <w:r w:rsidRPr="00A32A11">
        <w:t xml:space="preserve">certain kinds of </w:t>
      </w:r>
      <w:r w:rsidRPr="00A32A11">
        <w:rPr>
          <w:highlight w:val="green"/>
        </w:rPr>
        <w:t xml:space="preserve">violence dependent </w:t>
      </w:r>
      <w:r w:rsidRPr="00A32A11">
        <w:t>up</w:t>
      </w:r>
      <w:r w:rsidRPr="00A32A11">
        <w:rPr>
          <w:highlight w:val="green"/>
        </w:rPr>
        <w:t>on</w:t>
      </w:r>
      <w:r w:rsidRPr="00A32A11">
        <w:t xml:space="preserve"> both their distinctive geohistorical milieu and </w:t>
      </w:r>
      <w:r w:rsidRPr="00A32A11">
        <w:rPr>
          <w:highlight w:val="green"/>
        </w:rPr>
        <w:t xml:space="preserve">their situation </w:t>
      </w:r>
      <w:r w:rsidRPr="00A32A11">
        <w:t>with</w:t>
      </w:r>
      <w:r w:rsidRPr="00A32A11">
        <w:rPr>
          <w:highlight w:val="green"/>
        </w:rPr>
        <w:t>in</w:t>
      </w:r>
      <w:r w:rsidRPr="00A32A11">
        <w:t xml:space="preserve"> its </w:t>
      </w:r>
      <w:r w:rsidRPr="00A32A11">
        <w:rPr>
          <w:highlight w:val="green"/>
        </w:rPr>
        <w:t>hierarchy</w:t>
      </w:r>
      <w:r w:rsidRPr="00A32A11">
        <w:t xml:space="preserve">. It is in this distinction that future critical inquiries could productively locate their concerns for understanding the associations between violence and neoliberalism. By examining </w:t>
      </w:r>
      <w:r w:rsidRPr="00A32A11">
        <w:rPr>
          <w:sz w:val="14"/>
        </w:rPr>
        <w:t xml:space="preserve">the </w:t>
      </w:r>
      <w:r w:rsidRPr="00A32A11">
        <w:t xml:space="preserve">contingent histories and unique geographies that define individual </w:t>
      </w:r>
      <w:proofErr w:type="spellStart"/>
      <w:r w:rsidRPr="00A32A11">
        <w:t>neoliberalisations</w:t>
      </w:r>
      <w:proofErr w:type="spellEnd"/>
      <w:r w:rsidRPr="00A32A11">
        <w:rPr>
          <w:sz w:val="14"/>
        </w:rPr>
        <w:t xml:space="preserve">, </w:t>
      </w:r>
      <w:r w:rsidRPr="00A32A11">
        <w:t xml:space="preserve">geographers can begin to interpret and dissect the kaleidoscope of violence that is intercalated within neoliberalism's broader rationality of power. </w:t>
      </w:r>
      <w:r w:rsidRPr="00A32A11">
        <w:rPr>
          <w:highlight w:val="green"/>
        </w:rPr>
        <w:t xml:space="preserve">It is critically important to </w:t>
      </w:r>
      <w:proofErr w:type="spellStart"/>
      <w:r w:rsidRPr="00A32A11">
        <w:rPr>
          <w:highlight w:val="green"/>
        </w:rPr>
        <w:t>recognise</w:t>
      </w:r>
      <w:proofErr w:type="spellEnd"/>
      <w:r w:rsidRPr="00A32A11">
        <w:rPr>
          <w:highlight w:val="green"/>
        </w:rPr>
        <w:t xml:space="preserve"> and start working through how</w:t>
      </w:r>
      <w:r w:rsidRPr="00A32A11">
        <w:t xml:space="preserve"> the moment of </w:t>
      </w:r>
      <w:r w:rsidRPr="00A32A11">
        <w:rPr>
          <w:highlight w:val="green"/>
        </w:rPr>
        <w:t xml:space="preserve">violence and </w:t>
      </w:r>
      <w:r w:rsidRPr="00A32A11">
        <w:t xml:space="preserve">the moment of </w:t>
      </w:r>
      <w:r w:rsidRPr="00A32A11">
        <w:rPr>
          <w:highlight w:val="green"/>
        </w:rPr>
        <w:t>neolib</w:t>
      </w:r>
      <w:r w:rsidRPr="00A32A11">
        <w:t xml:space="preserve">eralism </w:t>
      </w:r>
      <w:r w:rsidRPr="00A32A11">
        <w:rPr>
          <w:highlight w:val="green"/>
        </w:rPr>
        <w:t>coalesce</w:t>
      </w:r>
      <w:r w:rsidRPr="00A32A11">
        <w:rPr>
          <w:sz w:val="14"/>
        </w:rPr>
        <w:t>, to which I now turn my attention.</w:t>
      </w:r>
    </w:p>
    <w:p w14:paraId="154860A1" w14:textId="77777777" w:rsidR="002362E2" w:rsidRPr="00ED263C" w:rsidRDefault="002362E2" w:rsidP="002362E2">
      <w:pPr>
        <w:pStyle w:val="Heading4"/>
      </w:pPr>
      <w:r w:rsidRPr="00ED263C">
        <w:t xml:space="preserve">The alternative is to affirm the model of the Communist Party – only </w:t>
      </w:r>
      <w:r w:rsidRPr="00ED263C">
        <w:rPr>
          <w:u w:val="single"/>
        </w:rPr>
        <w:t>party organizing</w:t>
      </w:r>
      <w:r w:rsidRPr="00ED263C">
        <w:t xml:space="preserve"> can provide effective accountability mechanisms to correct chauvinist tendencies, educate and mobilize marginalized communities, and connect local struggles to a movement for global liberation.</w:t>
      </w:r>
    </w:p>
    <w:p w14:paraId="14AFBB3C" w14:textId="77777777" w:rsidR="002362E2" w:rsidRPr="00ED263C" w:rsidRDefault="002362E2" w:rsidP="002362E2">
      <w:pPr>
        <w:rPr>
          <w:rStyle w:val="StyleUnderline"/>
        </w:rPr>
      </w:pPr>
      <w:r w:rsidRPr="00ED263C">
        <w:rPr>
          <w:rStyle w:val="StyleUnderline"/>
        </w:rPr>
        <w:t xml:space="preserve">Escalante, Philosophy @ </w:t>
      </w:r>
      <w:proofErr w:type="spellStart"/>
      <w:r w:rsidRPr="00ED263C">
        <w:rPr>
          <w:rStyle w:val="StyleUnderline"/>
        </w:rPr>
        <w:t>UOregon</w:t>
      </w:r>
      <w:proofErr w:type="spellEnd"/>
      <w:r w:rsidRPr="00ED263C">
        <w:rPr>
          <w:rStyle w:val="StyleUnderline"/>
        </w:rPr>
        <w:t>, 18</w:t>
      </w:r>
    </w:p>
    <w:p w14:paraId="34AEAFDC" w14:textId="77777777" w:rsidR="002362E2" w:rsidRPr="00ED263C" w:rsidRDefault="002362E2" w:rsidP="002362E2">
      <w:pPr>
        <w:rPr>
          <w:rStyle w:val="Style13ptBold"/>
        </w:rPr>
      </w:pPr>
      <w:r w:rsidRPr="00ED263C">
        <w:rPr>
          <w:rStyle w:val="Style13ptBold"/>
        </w:rPr>
        <w:t xml:space="preserve">[Alyson, M.A., is a Marxist-Leninist, Materialist Feminist and Anti-Imperialist activist. “PARTY ORGANIZING IN THE 21ST CENTURY” September 21st, </w:t>
      </w:r>
      <w:proofErr w:type="gramStart"/>
      <w:r w:rsidRPr="00ED263C">
        <w:rPr>
          <w:rStyle w:val="Style13ptBold"/>
        </w:rPr>
        <w:t>2018</w:t>
      </w:r>
      <w:proofErr w:type="gramEnd"/>
      <w:r w:rsidRPr="00ED263C">
        <w:rPr>
          <w:rStyle w:val="Style13ptBold"/>
        </w:rPr>
        <w:t xml:space="preserve"> </w:t>
      </w:r>
      <w:hyperlink r:id="rId17" w:history="1">
        <w:r w:rsidRPr="00ED263C">
          <w:rPr>
            <w:rStyle w:val="Style13ptBold"/>
          </w:rPr>
          <w:t>https://theforgenews.org/2018/09/21/party-organizing-in-the-21st-century/</w:t>
        </w:r>
      </w:hyperlink>
      <w:r w:rsidRPr="00ED263C">
        <w:rPr>
          <w:rStyle w:val="Style13ptBold"/>
        </w:rPr>
        <w:t xml:space="preserve">] </w:t>
      </w:r>
      <w:proofErr w:type="spellStart"/>
      <w:r w:rsidRPr="00ED263C">
        <w:rPr>
          <w:rStyle w:val="Style13ptBold"/>
        </w:rPr>
        <w:t>rVs</w:t>
      </w:r>
      <w:proofErr w:type="spellEnd"/>
    </w:p>
    <w:p w14:paraId="2C9D5434" w14:textId="77777777" w:rsidR="002362E2" w:rsidRPr="001D57F2" w:rsidRDefault="002362E2" w:rsidP="002362E2">
      <w:pPr>
        <w:rPr>
          <w:sz w:val="16"/>
        </w:rPr>
      </w:pPr>
      <w:r w:rsidRPr="001D57F2">
        <w:rPr>
          <w:sz w:val="16"/>
        </w:rPr>
        <w:t xml:space="preserve">I would argue that within the base building movement, there is a move towards party organizing, but this trend has not always been explicitly theorized or forwarded within the movement. My goal in this essay is to argue that </w:t>
      </w:r>
      <w:r w:rsidRPr="00ED263C">
        <w:rPr>
          <w:rStyle w:val="StyleUnderline"/>
          <w:highlight w:val="green"/>
        </w:rPr>
        <w:t>base building and dual power</w:t>
      </w:r>
      <w:r w:rsidRPr="00ED263C">
        <w:rPr>
          <w:rStyle w:val="StyleUnderline"/>
        </w:rPr>
        <w:t xml:space="preserve"> strategy </w:t>
      </w:r>
      <w:r w:rsidRPr="00ED263C">
        <w:rPr>
          <w:rStyle w:val="StyleUnderline"/>
          <w:highlight w:val="green"/>
        </w:rPr>
        <w:t>can be best forwarded through party organizing, and</w:t>
      </w:r>
      <w:r w:rsidRPr="00ED263C">
        <w:rPr>
          <w:rStyle w:val="StyleUnderline"/>
        </w:rPr>
        <w:t xml:space="preserve"> </w:t>
      </w:r>
      <w:r w:rsidRPr="001D57F2">
        <w:rPr>
          <w:sz w:val="16"/>
        </w:rPr>
        <w:t xml:space="preserve">that party organizing </w:t>
      </w:r>
      <w:r w:rsidRPr="00ED263C">
        <w:rPr>
          <w:rStyle w:val="StyleUnderline"/>
        </w:rPr>
        <w:t xml:space="preserve">can allow this emerging movement to </w:t>
      </w:r>
      <w:r w:rsidRPr="00ED263C">
        <w:rPr>
          <w:rStyle w:val="StyleUnderline"/>
          <w:highlight w:val="green"/>
        </w:rPr>
        <w:t>solidify into a</w:t>
      </w:r>
      <w:r w:rsidRPr="00ED263C">
        <w:rPr>
          <w:rStyle w:val="StyleUnderline"/>
        </w:rPr>
        <w:t xml:space="preserve"> powerful </w:t>
      </w:r>
      <w:r w:rsidRPr="00ED263C">
        <w:rPr>
          <w:rStyle w:val="Emphasis"/>
          <w:highlight w:val="green"/>
        </w:rPr>
        <w:t>revolutionary socialist tendency</w:t>
      </w:r>
      <w:r w:rsidRPr="00ED263C">
        <w:rPr>
          <w:rStyle w:val="StyleUnderline"/>
        </w:rPr>
        <w:t xml:space="preserve"> in the United States</w:t>
      </w:r>
      <w:r w:rsidRPr="001D57F2">
        <w:rPr>
          <w:sz w:val="16"/>
        </w:rPr>
        <w:t xml:space="preserve">. One of the crucial insights of the base building movement is that </w:t>
      </w:r>
      <w:r w:rsidRPr="00ED263C">
        <w:rPr>
          <w:rStyle w:val="StyleUnderline"/>
        </w:rPr>
        <w:t>the current state of the left in the United States is one in which revolution is not currently possible</w:t>
      </w:r>
      <w:r w:rsidRPr="001D57F2">
        <w:rPr>
          <w:sz w:val="16"/>
        </w:rPr>
        <w:t xml:space="preserve">. There exists very little popular support for socialist politics. </w:t>
      </w:r>
      <w:r w:rsidRPr="00ED263C">
        <w:rPr>
          <w:rStyle w:val="StyleUnderline"/>
        </w:rPr>
        <w:t>A century of anticommunist propaganda has been extremely effective in convincing even the most oppressed and marginalized that communism has nothing to offer them.</w:t>
      </w:r>
      <w:r w:rsidRPr="001D57F2">
        <w:rPr>
          <w:sz w:val="16"/>
        </w:rPr>
        <w:t xml:space="preserve"> </w:t>
      </w:r>
      <w:r w:rsidRPr="00ED263C">
        <w:rPr>
          <w:rStyle w:val="StyleUnderline"/>
        </w:rPr>
        <w:t>The base building emphasis on dual power responds directly to this insight.</w:t>
      </w:r>
      <w:r w:rsidRPr="001D57F2">
        <w:rPr>
          <w:sz w:val="16"/>
        </w:rPr>
        <w:t xml:space="preserve"> </w:t>
      </w:r>
      <w:r w:rsidRPr="00ED263C">
        <w:rPr>
          <w:rStyle w:val="StyleUnderline"/>
        </w:rPr>
        <w:t xml:space="preserve">By </w:t>
      </w:r>
      <w:r w:rsidRPr="00ED263C">
        <w:rPr>
          <w:rStyle w:val="StyleUnderline"/>
          <w:highlight w:val="green"/>
        </w:rPr>
        <w:t>building institutions which</w:t>
      </w:r>
      <w:r w:rsidRPr="00ED263C">
        <w:rPr>
          <w:rStyle w:val="StyleUnderline"/>
        </w:rPr>
        <w:t xml:space="preserve"> can </w:t>
      </w:r>
      <w:r w:rsidRPr="00ED263C">
        <w:rPr>
          <w:rStyle w:val="StyleUnderline"/>
          <w:highlight w:val="green"/>
        </w:rPr>
        <w:t>meet people’s needs</w:t>
      </w:r>
      <w:r w:rsidRPr="00ED263C">
        <w:rPr>
          <w:rStyle w:val="StyleUnderline"/>
        </w:rPr>
        <w:t xml:space="preserve">, we are able to </w:t>
      </w:r>
      <w:r w:rsidRPr="00ED263C">
        <w:rPr>
          <w:rStyle w:val="StyleUnderline"/>
          <w:highlight w:val="green"/>
        </w:rPr>
        <w:t>concretely demonstrate</w:t>
      </w:r>
      <w:r w:rsidRPr="00ED263C">
        <w:rPr>
          <w:rStyle w:val="StyleUnderline"/>
        </w:rPr>
        <w:t xml:space="preserve"> that </w:t>
      </w:r>
      <w:r w:rsidRPr="00ED263C">
        <w:rPr>
          <w:rStyle w:val="StyleUnderline"/>
          <w:highlight w:val="green"/>
        </w:rPr>
        <w:t>communists</w:t>
      </w:r>
      <w:r w:rsidRPr="00ED263C">
        <w:rPr>
          <w:rStyle w:val="StyleUnderline"/>
        </w:rPr>
        <w:t xml:space="preserve"> can </w:t>
      </w:r>
      <w:r w:rsidRPr="00ED263C">
        <w:rPr>
          <w:rStyle w:val="StyleUnderline"/>
          <w:highlight w:val="green"/>
        </w:rPr>
        <w:t>offer</w:t>
      </w:r>
      <w:r w:rsidRPr="00ED263C">
        <w:rPr>
          <w:rStyle w:val="StyleUnderline"/>
        </w:rPr>
        <w:t xml:space="preserve"> the oppressed </w:t>
      </w:r>
      <w:r w:rsidRPr="00ED263C">
        <w:rPr>
          <w:rStyle w:val="StyleUnderline"/>
          <w:highlight w:val="green"/>
        </w:rPr>
        <w:t>relief from</w:t>
      </w:r>
      <w:r w:rsidRPr="00ED263C">
        <w:rPr>
          <w:rStyle w:val="StyleUnderline"/>
        </w:rPr>
        <w:t xml:space="preserve"> the </w:t>
      </w:r>
      <w:r w:rsidRPr="00ED263C">
        <w:rPr>
          <w:rStyle w:val="StyleUnderline"/>
          <w:highlight w:val="green"/>
        </w:rPr>
        <w:t>horrific conditions</w:t>
      </w:r>
      <w:r w:rsidRPr="00ED263C">
        <w:rPr>
          <w:rStyle w:val="StyleUnderline"/>
        </w:rPr>
        <w:t xml:space="preserve"> of capitalism. </w:t>
      </w:r>
      <w:r w:rsidRPr="001D57F2">
        <w:rPr>
          <w:sz w:val="16"/>
        </w:rPr>
        <w:t xml:space="preserve">Base building strategy recognizes that </w:t>
      </w:r>
      <w:proofErr w:type="gramStart"/>
      <w:r w:rsidRPr="00ED263C">
        <w:rPr>
          <w:rStyle w:val="StyleUnderline"/>
        </w:rPr>
        <w:t>actually doing</w:t>
      </w:r>
      <w:proofErr w:type="gramEnd"/>
      <w:r w:rsidRPr="00ED263C">
        <w:rPr>
          <w:rStyle w:val="StyleUnderline"/>
        </w:rPr>
        <w:t xml:space="preserve"> the work to serve the people does infinitely more to create a socialist base of </w:t>
      </w:r>
      <w:r w:rsidRPr="00ED263C">
        <w:rPr>
          <w:rStyle w:val="StyleUnderline"/>
        </w:rPr>
        <w:lastRenderedPageBreak/>
        <w:t>popular support than electing</w:t>
      </w:r>
      <w:r w:rsidRPr="001D57F2">
        <w:rPr>
          <w:sz w:val="16"/>
        </w:rPr>
        <w:t xml:space="preserve"> democratic socialist </w:t>
      </w:r>
      <w:r w:rsidRPr="00ED263C">
        <w:rPr>
          <w:rStyle w:val="StyleUnderline"/>
        </w:rPr>
        <w:t>candidates</w:t>
      </w:r>
      <w:r w:rsidRPr="001D57F2">
        <w:rPr>
          <w:sz w:val="16"/>
        </w:rPr>
        <w:t xml:space="preserve"> or holding endless political education classes can ever hope to do. Dual power is about proving that we have something to offer the oppressed. </w:t>
      </w:r>
      <w:r w:rsidRPr="00ED263C">
        <w:rPr>
          <w:rStyle w:val="StyleUnderline"/>
        </w:rPr>
        <w:t>The question</w:t>
      </w:r>
      <w:r w:rsidRPr="001D57F2">
        <w:rPr>
          <w:sz w:val="16"/>
        </w:rPr>
        <w:t xml:space="preserve">, of course, </w:t>
      </w:r>
      <w:r w:rsidRPr="00ED263C">
        <w:rPr>
          <w:rStyle w:val="StyleUnderline"/>
        </w:rPr>
        <w:t>remains: once we have built a base of popular support, what do we do next? If</w:t>
      </w:r>
      <w:r w:rsidRPr="001D57F2">
        <w:rPr>
          <w:sz w:val="16"/>
        </w:rPr>
        <w:t xml:space="preserve"> it turns out that </w:t>
      </w:r>
      <w:r w:rsidRPr="00ED263C">
        <w:rPr>
          <w:rStyle w:val="StyleUnderline"/>
        </w:rPr>
        <w:t>establishing socialist institutions to meet</w:t>
      </w:r>
      <w:r w:rsidRPr="001D57F2">
        <w:rPr>
          <w:sz w:val="16"/>
        </w:rPr>
        <w:t xml:space="preserve"> people’s </w:t>
      </w:r>
      <w:r w:rsidRPr="00ED263C">
        <w:rPr>
          <w:rStyle w:val="StyleUnderline"/>
        </w:rPr>
        <w:t>needs does</w:t>
      </w:r>
      <w:r w:rsidRPr="001D57F2">
        <w:rPr>
          <w:sz w:val="16"/>
        </w:rPr>
        <w:t xml:space="preserve"> in fact </w:t>
      </w:r>
      <w:r w:rsidRPr="00ED263C">
        <w:rPr>
          <w:rStyle w:val="StyleUnderline"/>
        </w:rPr>
        <w:t>create sympathy towards</w:t>
      </w:r>
      <w:r w:rsidRPr="001D57F2">
        <w:rPr>
          <w:sz w:val="16"/>
        </w:rPr>
        <w:t xml:space="preserve"> the cause of </w:t>
      </w:r>
      <w:r w:rsidRPr="00ED263C">
        <w:rPr>
          <w:rStyle w:val="StyleUnderline"/>
        </w:rPr>
        <w:t xml:space="preserve">communism, </w:t>
      </w:r>
      <w:r w:rsidRPr="00ED263C">
        <w:rPr>
          <w:rStyle w:val="StyleUnderline"/>
          <w:highlight w:val="green"/>
        </w:rPr>
        <w:t>how can we mobilize that base?</w:t>
      </w:r>
      <w:r w:rsidRPr="001D57F2">
        <w:rPr>
          <w:sz w:val="16"/>
        </w:rPr>
        <w:t xml:space="preserve"> Put simply: </w:t>
      </w:r>
      <w:proofErr w:type="gramStart"/>
      <w:r w:rsidRPr="001D57F2">
        <w:rPr>
          <w:sz w:val="16"/>
        </w:rPr>
        <w:t>in order to</w:t>
      </w:r>
      <w:proofErr w:type="gramEnd"/>
      <w:r w:rsidRPr="001D57F2">
        <w:rPr>
          <w:sz w:val="16"/>
        </w:rPr>
        <w:t xml:space="preserve"> mobilize the base which base builders hope to create, </w:t>
      </w:r>
      <w:r w:rsidRPr="00ED263C">
        <w:rPr>
          <w:rStyle w:val="Emphasis"/>
          <w:highlight w:val="green"/>
        </w:rPr>
        <w:t>we need to have already done</w:t>
      </w:r>
      <w:r w:rsidRPr="00ED263C">
        <w:rPr>
          <w:rStyle w:val="Emphasis"/>
        </w:rPr>
        <w:t xml:space="preserve"> the work of </w:t>
      </w:r>
      <w:r w:rsidRPr="00ED263C">
        <w:rPr>
          <w:rStyle w:val="Emphasis"/>
          <w:highlight w:val="green"/>
        </w:rPr>
        <w:t>building a communist party</w:t>
      </w:r>
      <w:r w:rsidRPr="001D57F2">
        <w:rPr>
          <w:sz w:val="16"/>
        </w:rPr>
        <w:t xml:space="preserve">. It is not enough to simply meet </w:t>
      </w:r>
      <w:proofErr w:type="spellStart"/>
      <w:r w:rsidRPr="001D57F2">
        <w:rPr>
          <w:sz w:val="16"/>
        </w:rPr>
        <w:t>peoples</w:t>
      </w:r>
      <w:proofErr w:type="spellEnd"/>
      <w:r w:rsidRPr="001D57F2">
        <w:rPr>
          <w:sz w:val="16"/>
        </w:rPr>
        <w:t xml:space="preserve"> needs. Rather, </w:t>
      </w:r>
      <w:r w:rsidRPr="00ED263C">
        <w:rPr>
          <w:rStyle w:val="StyleUnderline"/>
        </w:rPr>
        <w:t>we must build the institutions of dual power in the name of communism</w:t>
      </w:r>
      <w:r w:rsidRPr="001D57F2">
        <w:rPr>
          <w:sz w:val="16"/>
        </w:rPr>
        <w:t xml:space="preserve">. We must </w:t>
      </w:r>
      <w:r w:rsidRPr="00ED263C">
        <w:rPr>
          <w:rStyle w:val="StyleUnderline"/>
        </w:rPr>
        <w:t>refuse covert front organizing and</w:t>
      </w:r>
      <w:r w:rsidRPr="001D57F2">
        <w:rPr>
          <w:sz w:val="16"/>
        </w:rPr>
        <w:t xml:space="preserve"> instead </w:t>
      </w:r>
      <w:r w:rsidRPr="00ED263C">
        <w:rPr>
          <w:rStyle w:val="StyleUnderline"/>
        </w:rPr>
        <w:t>have a public face as a communist party.</w:t>
      </w:r>
      <w:r w:rsidRPr="001D57F2">
        <w:rPr>
          <w:sz w:val="16"/>
        </w:rPr>
        <w:t xml:space="preserve"> When we build tenants unions, serve the people programs, and other dual power projects, we must make it clear that we are organizing as communists, unified around a party, and are not content simply with establishing endless dual power organizations. </w:t>
      </w:r>
      <w:r w:rsidRPr="00ED263C">
        <w:rPr>
          <w:rStyle w:val="StyleUnderline"/>
        </w:rPr>
        <w:t xml:space="preserve">We must be clear that our strategy is revolutionary and </w:t>
      </w:r>
      <w:proofErr w:type="gramStart"/>
      <w:r w:rsidRPr="00ED263C">
        <w:rPr>
          <w:rStyle w:val="StyleUnderline"/>
        </w:rPr>
        <w:t>in order to</w:t>
      </w:r>
      <w:proofErr w:type="gramEnd"/>
      <w:r w:rsidRPr="00ED263C">
        <w:rPr>
          <w:rStyle w:val="StyleUnderline"/>
        </w:rPr>
        <w:t xml:space="preserve"> make this clear we must adopt party organizing.</w:t>
      </w:r>
      <w:r w:rsidRPr="001D57F2">
        <w:rPr>
          <w:sz w:val="16"/>
        </w:rPr>
        <w:t xml:space="preserve"> By “party organizing” I mean </w:t>
      </w:r>
      <w:r w:rsidRPr="000616BC">
        <w:rPr>
          <w:rStyle w:val="StyleUnderline"/>
        </w:rPr>
        <w:t>an organizational strategy which adopts the party model</w:t>
      </w:r>
      <w:r w:rsidRPr="001D57F2">
        <w:rPr>
          <w:sz w:val="16"/>
        </w:rPr>
        <w:t xml:space="preserve">. Such organizing focuses on building a party </w:t>
      </w:r>
      <w:r w:rsidRPr="000616BC">
        <w:rPr>
          <w:rStyle w:val="StyleUnderline"/>
        </w:rPr>
        <w:t>whose membership is formally unified around a party line determined by democratic centralist decision making. The party model</w:t>
      </w:r>
      <w:r w:rsidRPr="00ED263C">
        <w:rPr>
          <w:rStyle w:val="StyleUnderline"/>
        </w:rPr>
        <w:t xml:space="preserve"> creates internal methods for holding party members accountable, </w:t>
      </w:r>
      <w:r w:rsidRPr="00ED263C">
        <w:rPr>
          <w:rStyle w:val="StyleUnderline"/>
          <w:highlight w:val="green"/>
        </w:rPr>
        <w:t>unifying</w:t>
      </w:r>
      <w:r w:rsidRPr="00ED263C">
        <w:rPr>
          <w:rStyle w:val="StyleUnderline"/>
        </w:rPr>
        <w:t xml:space="preserve"> party member </w:t>
      </w:r>
      <w:r w:rsidRPr="00ED263C">
        <w:rPr>
          <w:rStyle w:val="StyleUnderline"/>
          <w:highlight w:val="green"/>
        </w:rPr>
        <w:t>action around democratically determined goals, and</w:t>
      </w:r>
      <w:r w:rsidRPr="00ED263C">
        <w:rPr>
          <w:rStyle w:val="StyleUnderline"/>
        </w:rPr>
        <w:t xml:space="preserve"> for </w:t>
      </w:r>
      <w:r w:rsidRPr="00ED263C">
        <w:rPr>
          <w:rStyle w:val="StyleUnderline"/>
          <w:highlight w:val="green"/>
        </w:rPr>
        <w:t>educating party members in communist theory and praxis</w:t>
      </w:r>
      <w:r w:rsidRPr="00ED263C">
        <w:rPr>
          <w:rStyle w:val="StyleUnderline"/>
        </w:rPr>
        <w:t>. A communist</w:t>
      </w:r>
      <w:r w:rsidRPr="001D57F2">
        <w:rPr>
          <w:sz w:val="16"/>
        </w:rPr>
        <w:t xml:space="preserve"> organization utilizing the </w:t>
      </w:r>
      <w:r w:rsidRPr="00ED263C">
        <w:rPr>
          <w:rStyle w:val="StyleUnderline"/>
        </w:rPr>
        <w:t>party</w:t>
      </w:r>
      <w:r w:rsidRPr="001D57F2">
        <w:rPr>
          <w:sz w:val="16"/>
        </w:rPr>
        <w:t xml:space="preserve"> model </w:t>
      </w:r>
      <w:r w:rsidRPr="00ED263C">
        <w:rPr>
          <w:rStyle w:val="StyleUnderline"/>
        </w:rPr>
        <w:t xml:space="preserve">works to build dual power institutions while </w:t>
      </w:r>
      <w:r w:rsidRPr="001D57F2">
        <w:rPr>
          <w:sz w:val="16"/>
        </w:rPr>
        <w:t xml:space="preserve">simultaneously </w:t>
      </w:r>
      <w:r w:rsidRPr="00ED263C">
        <w:rPr>
          <w:rStyle w:val="StyleUnderline"/>
        </w:rPr>
        <w:t>educating</w:t>
      </w:r>
      <w:r w:rsidRPr="001D57F2">
        <w:rPr>
          <w:sz w:val="16"/>
        </w:rPr>
        <w:t xml:space="preserve"> the </w:t>
      </w:r>
      <w:r w:rsidRPr="00ED263C">
        <w:rPr>
          <w:rStyle w:val="StyleUnderline"/>
        </w:rPr>
        <w:t>communities they hope to serve</w:t>
      </w:r>
      <w:r w:rsidRPr="001D57F2">
        <w:rPr>
          <w:sz w:val="16"/>
        </w:rPr>
        <w:t xml:space="preserve">. Organizations which adopt the party model </w:t>
      </w:r>
      <w:r w:rsidRPr="00ED263C">
        <w:rPr>
          <w:rStyle w:val="StyleUnderline"/>
        </w:rPr>
        <w:t>focus on propagandizing</w:t>
      </w:r>
      <w:r w:rsidRPr="001D57F2">
        <w:rPr>
          <w:sz w:val="16"/>
        </w:rPr>
        <w:t xml:space="preserve"> around the need for </w:t>
      </w:r>
      <w:r w:rsidRPr="00ED263C">
        <w:rPr>
          <w:rStyle w:val="StyleUnderline"/>
        </w:rPr>
        <w:t xml:space="preserve">revolutionary </w:t>
      </w:r>
      <w:r w:rsidRPr="000616BC">
        <w:rPr>
          <w:rStyle w:val="StyleUnderline"/>
        </w:rPr>
        <w:t>socialism</w:t>
      </w:r>
      <w:r w:rsidRPr="001D57F2">
        <w:rPr>
          <w:sz w:val="16"/>
        </w:rPr>
        <w:t xml:space="preserve">. They function as the forefront of political organizing, </w:t>
      </w:r>
      <w:r w:rsidRPr="000616BC">
        <w:rPr>
          <w:rStyle w:val="StyleUnderline"/>
        </w:rPr>
        <w:t xml:space="preserve">empowering local communities to theorize </w:t>
      </w:r>
      <w:r w:rsidRPr="001D57F2">
        <w:rPr>
          <w:sz w:val="16"/>
        </w:rPr>
        <w:t xml:space="preserve">their </w:t>
      </w:r>
      <w:r w:rsidRPr="000616BC">
        <w:rPr>
          <w:rStyle w:val="StyleUnderline"/>
        </w:rPr>
        <w:t>liberation through communist theory while organizing communities to literally fight for their liberation</w:t>
      </w:r>
      <w:r w:rsidRPr="00ED263C">
        <w:rPr>
          <w:rStyle w:val="StyleUnderline"/>
        </w:rPr>
        <w:t>.</w:t>
      </w:r>
      <w:r w:rsidRPr="001D57F2">
        <w:rPr>
          <w:sz w:val="16"/>
        </w:rPr>
        <w:t xml:space="preserve"> </w:t>
      </w:r>
      <w:r w:rsidRPr="00ED263C">
        <w:rPr>
          <w:rStyle w:val="StyleUnderline"/>
        </w:rPr>
        <w:t xml:space="preserve">A party is </w:t>
      </w:r>
      <w:r w:rsidRPr="00ED263C">
        <w:rPr>
          <w:rStyle w:val="StyleUnderline"/>
          <w:highlight w:val="green"/>
        </w:rPr>
        <w:t>not simply a group of individuals doing work together, but</w:t>
      </w:r>
      <w:r w:rsidRPr="00ED263C">
        <w:rPr>
          <w:rStyle w:val="StyleUnderline"/>
        </w:rPr>
        <w:t xml:space="preserve"> is a </w:t>
      </w:r>
      <w:r w:rsidRPr="00ED263C">
        <w:rPr>
          <w:rStyle w:val="Emphasis"/>
          <w:highlight w:val="green"/>
        </w:rPr>
        <w:t>formal organization unified</w:t>
      </w:r>
      <w:r w:rsidRPr="00ED263C">
        <w:rPr>
          <w:rStyle w:val="Emphasis"/>
        </w:rPr>
        <w:t xml:space="preserve"> in its fight </w:t>
      </w:r>
      <w:r w:rsidRPr="00ED263C">
        <w:rPr>
          <w:rStyle w:val="Emphasis"/>
          <w:highlight w:val="green"/>
        </w:rPr>
        <w:t>against capitalism</w:t>
      </w:r>
      <w:r w:rsidRPr="001D57F2">
        <w:rPr>
          <w:sz w:val="16"/>
        </w:rPr>
        <w:t xml:space="preserve">. Party organizing has much to offer the base building movement. </w:t>
      </w:r>
      <w:r w:rsidRPr="00ED263C">
        <w:rPr>
          <w:rStyle w:val="StyleUnderline"/>
        </w:rPr>
        <w:t xml:space="preserve">By working in a unified party, base builders can </w:t>
      </w:r>
      <w:r w:rsidRPr="00ED263C">
        <w:rPr>
          <w:rStyle w:val="Emphasis"/>
          <w:highlight w:val="green"/>
        </w:rPr>
        <w:t>ensure</w:t>
      </w:r>
      <w:r w:rsidRPr="00ED263C">
        <w:rPr>
          <w:rStyle w:val="Emphasis"/>
        </w:rPr>
        <w:t xml:space="preserve"> that </w:t>
      </w:r>
      <w:r w:rsidRPr="00ED263C">
        <w:rPr>
          <w:rStyle w:val="Emphasis"/>
          <w:highlight w:val="green"/>
        </w:rPr>
        <w:t>local struggles are tied to and informed by a unified</w:t>
      </w:r>
      <w:r w:rsidRPr="00ED263C">
        <w:rPr>
          <w:rStyle w:val="Emphasis"/>
        </w:rPr>
        <w:t xml:space="preserve"> national and international </w:t>
      </w:r>
      <w:r w:rsidRPr="00ED263C">
        <w:rPr>
          <w:rStyle w:val="Emphasis"/>
          <w:highlight w:val="green"/>
        </w:rPr>
        <w:t>strategy</w:t>
      </w:r>
      <w:r w:rsidRPr="001D57F2">
        <w:rPr>
          <w:sz w:val="16"/>
        </w:rPr>
        <w:t xml:space="preserve">. While the most horrific manifestations of capitalism take on particular and unique form at the local level, we need to remember that our struggle is against a material base which functions not only at the national but at the international level. The formal structures provided by a democratic centralist party model allow individual locals to have a voice in open debate, but also allow for a unified strategy to emerge from democratic consensus. Furthermore, </w:t>
      </w:r>
      <w:r w:rsidRPr="00ED263C">
        <w:rPr>
          <w:rStyle w:val="StyleUnderline"/>
        </w:rPr>
        <w:t xml:space="preserve">party organizing </w:t>
      </w:r>
      <w:r w:rsidRPr="00ED263C">
        <w:rPr>
          <w:rStyle w:val="StyleUnderline"/>
          <w:highlight w:val="green"/>
        </w:rPr>
        <w:t>allows for</w:t>
      </w:r>
      <w:r w:rsidRPr="00ED263C">
        <w:rPr>
          <w:rStyle w:val="StyleUnderline"/>
        </w:rPr>
        <w:t xml:space="preserve"> local organizations and individual </w:t>
      </w:r>
      <w:r w:rsidRPr="00ED263C">
        <w:rPr>
          <w:rStyle w:val="StyleUnderline"/>
          <w:highlight w:val="green"/>
        </w:rPr>
        <w:t xml:space="preserve">organizers to be </w:t>
      </w:r>
      <w:r w:rsidRPr="00ED263C">
        <w:rPr>
          <w:rStyle w:val="Emphasis"/>
          <w:highlight w:val="green"/>
        </w:rPr>
        <w:t>held accountable</w:t>
      </w:r>
      <w:r w:rsidRPr="00ED263C">
        <w:rPr>
          <w:rStyle w:val="StyleUnderline"/>
        </w:rPr>
        <w:t xml:space="preserve"> for their actions. It allows </w:t>
      </w:r>
      <w:r w:rsidRPr="000616BC">
        <w:rPr>
          <w:rStyle w:val="StyleUnderline"/>
        </w:rPr>
        <w:t>criticism to function not as one independent group criticizing another independent group, but rather as comrades with</w:t>
      </w:r>
      <w:r w:rsidRPr="00ED263C">
        <w:rPr>
          <w:rStyle w:val="StyleUnderline"/>
        </w:rPr>
        <w:t xml:space="preserve"> a formal organizational unity </w:t>
      </w:r>
      <w:r w:rsidRPr="00ED263C">
        <w:rPr>
          <w:rStyle w:val="StyleUnderline"/>
          <w:highlight w:val="green"/>
        </w:rPr>
        <w:t>working</w:t>
      </w:r>
      <w:r w:rsidRPr="00ED263C">
        <w:rPr>
          <w:rStyle w:val="StyleUnderline"/>
        </w:rPr>
        <w:t xml:space="preserve"> together </w:t>
      </w:r>
      <w:r w:rsidRPr="00ED263C">
        <w:rPr>
          <w:rStyle w:val="StyleUnderline"/>
          <w:highlight w:val="green"/>
        </w:rPr>
        <w:t>to sharpen</w:t>
      </w:r>
      <w:r w:rsidRPr="00ED263C">
        <w:rPr>
          <w:rStyle w:val="StyleUnderline"/>
        </w:rPr>
        <w:t xml:space="preserve"> </w:t>
      </w:r>
      <w:proofErr w:type="spellStart"/>
      <w:r w:rsidRPr="00ED263C">
        <w:rPr>
          <w:rStyle w:val="StyleUnderline"/>
        </w:rPr>
        <w:t xml:space="preserve">each </w:t>
      </w:r>
      <w:proofErr w:type="gramStart"/>
      <w:r w:rsidRPr="00ED263C">
        <w:rPr>
          <w:rStyle w:val="StyleUnderline"/>
        </w:rPr>
        <w:t>others</w:t>
      </w:r>
      <w:proofErr w:type="spellEnd"/>
      <w:proofErr w:type="gramEnd"/>
      <w:r w:rsidRPr="00ED263C">
        <w:rPr>
          <w:rStyle w:val="StyleUnderline"/>
        </w:rPr>
        <w:t xml:space="preserve"> </w:t>
      </w:r>
      <w:r w:rsidRPr="00ED263C">
        <w:rPr>
          <w:rStyle w:val="StyleUnderline"/>
          <w:highlight w:val="green"/>
        </w:rPr>
        <w:t>strategies and</w:t>
      </w:r>
      <w:r w:rsidRPr="00ED263C">
        <w:rPr>
          <w:rStyle w:val="StyleUnderline"/>
        </w:rPr>
        <w:t xml:space="preserve"> to help </w:t>
      </w:r>
      <w:r w:rsidRPr="00ED263C">
        <w:rPr>
          <w:rStyle w:val="StyleUnderline"/>
          <w:highlight w:val="green"/>
        </w:rPr>
        <w:t>correct chauvinist ideas</w:t>
      </w:r>
      <w:r w:rsidRPr="00ED263C">
        <w:rPr>
          <w:rStyle w:val="StyleUnderline"/>
        </w:rPr>
        <w:t xml:space="preserve"> and actions. In the context of the socialist movement within the United States, </w:t>
      </w:r>
      <w:r w:rsidRPr="00ED263C">
        <w:rPr>
          <w:rStyle w:val="StyleUnderline"/>
          <w:highlight w:val="green"/>
        </w:rPr>
        <w:t xml:space="preserve">such accountability is </w:t>
      </w:r>
      <w:r w:rsidRPr="00ED263C">
        <w:rPr>
          <w:rStyle w:val="Emphasis"/>
          <w:highlight w:val="green"/>
        </w:rPr>
        <w:t>crucial</w:t>
      </w:r>
      <w:r w:rsidRPr="00ED263C">
        <w:rPr>
          <w:rStyle w:val="StyleUnderline"/>
        </w:rPr>
        <w:t>. As a movement which operates within a settler colonial society, imperialist and colonial ideal frequently infect leftist organizing. Creating formal unity and party procedure for dealing with and correcting these ideas allows us to address these consistent problems within American socialist organizing.</w:t>
      </w:r>
      <w:r w:rsidRPr="001D57F2">
        <w:rPr>
          <w:sz w:val="16"/>
        </w:rPr>
        <w:t xml:space="preserve"> Having a formal party which unifies the various dual power projects being undertaken at the local level also allows for base builders to not simply meet </w:t>
      </w:r>
      <w:proofErr w:type="spellStart"/>
      <w:r w:rsidRPr="001D57F2">
        <w:rPr>
          <w:sz w:val="16"/>
        </w:rPr>
        <w:t>peoples</w:t>
      </w:r>
      <w:proofErr w:type="spellEnd"/>
      <w:r w:rsidRPr="001D57F2">
        <w:rPr>
          <w:sz w:val="16"/>
        </w:rPr>
        <w:t xml:space="preserve"> needs, but to pull them into the membership of the party as organizers themselves. </w:t>
      </w:r>
      <w:r w:rsidRPr="00ED263C">
        <w:rPr>
          <w:rStyle w:val="StyleUnderline"/>
        </w:rPr>
        <w:t>The party</w:t>
      </w:r>
      <w:r w:rsidRPr="001D57F2">
        <w:rPr>
          <w:sz w:val="16"/>
        </w:rPr>
        <w:t xml:space="preserve"> model </w:t>
      </w:r>
      <w:r w:rsidRPr="00ED263C">
        <w:rPr>
          <w:rStyle w:val="StyleUnderline"/>
        </w:rPr>
        <w:t>creates a means for sustained growth to occur by unifying organizers in a manner that allows for skills, strategies, and ideas to be shared with newer organizers. It</w:t>
      </w:r>
      <w:r w:rsidRPr="001D57F2">
        <w:rPr>
          <w:sz w:val="16"/>
        </w:rPr>
        <w:t xml:space="preserve"> also </w:t>
      </w:r>
      <w:r w:rsidRPr="00ED263C">
        <w:rPr>
          <w:rStyle w:val="StyleUnderline"/>
        </w:rPr>
        <w:t>allows</w:t>
      </w:r>
      <w:r w:rsidRPr="001D57F2">
        <w:rPr>
          <w:sz w:val="16"/>
        </w:rPr>
        <w:t xml:space="preserve"> </w:t>
      </w:r>
      <w:r w:rsidRPr="00ED263C">
        <w:rPr>
          <w:rStyle w:val="StyleUnderline"/>
        </w:rPr>
        <w:t>community members who have been served by dual power projects to take an active role in organizing by becoming party members and participating in the continued growth of base building strategy.</w:t>
      </w:r>
      <w:r w:rsidRPr="001D57F2">
        <w:rPr>
          <w:sz w:val="16"/>
        </w:rPr>
        <w:t xml:space="preserve"> It ensures that there are </w:t>
      </w:r>
      <w:r w:rsidRPr="00ED263C">
        <w:rPr>
          <w:rStyle w:val="StyleUnderline"/>
        </w:rPr>
        <w:t>formal processes for educating communities in communist theory and praxis</w:t>
      </w:r>
      <w:r w:rsidRPr="001D57F2">
        <w:rPr>
          <w:sz w:val="16"/>
        </w:rPr>
        <w:t xml:space="preserve">, </w:t>
      </w:r>
      <w:proofErr w:type="gramStart"/>
      <w:r w:rsidRPr="001D57F2">
        <w:rPr>
          <w:sz w:val="16"/>
        </w:rPr>
        <w:t>and also</w:t>
      </w:r>
      <w:proofErr w:type="gramEnd"/>
      <w:r w:rsidRPr="001D57F2">
        <w:rPr>
          <w:sz w:val="16"/>
        </w:rPr>
        <w:t xml:space="preserve"> </w:t>
      </w:r>
      <w:r w:rsidRPr="00ED263C">
        <w:rPr>
          <w:rStyle w:val="StyleUnderline"/>
        </w:rPr>
        <w:t xml:space="preserve">enables them to </w:t>
      </w:r>
      <w:r w:rsidRPr="001D57F2">
        <w:rPr>
          <w:sz w:val="16"/>
        </w:rPr>
        <w:t xml:space="preserve">act and </w:t>
      </w:r>
      <w:r w:rsidRPr="00ED263C">
        <w:rPr>
          <w:rStyle w:val="StyleUnderline"/>
        </w:rPr>
        <w:t>organize in accordance with their own local conditions</w:t>
      </w:r>
      <w:r w:rsidRPr="001D57F2">
        <w:rPr>
          <w:sz w:val="16"/>
        </w:rPr>
        <w:t xml:space="preserve">. We also must recognize that the current state of the base building movement precludes the possibility of such a national unified party in the present moment. Since base building strategy is being undertaken in </w:t>
      </w:r>
      <w:proofErr w:type="gramStart"/>
      <w:r w:rsidRPr="001D57F2">
        <w:rPr>
          <w:sz w:val="16"/>
        </w:rPr>
        <w:t>a number of</w:t>
      </w:r>
      <w:proofErr w:type="gramEnd"/>
      <w:r w:rsidRPr="001D57F2">
        <w:rPr>
          <w:sz w:val="16"/>
        </w:rPr>
        <w:t xml:space="preserve"> already established organizations, it is not likely </w:t>
      </w:r>
      <w:r w:rsidRPr="001D57F2">
        <w:rPr>
          <w:sz w:val="16"/>
        </w:rPr>
        <w:lastRenderedPageBreak/>
        <w:t xml:space="preserve">that base builders would abandon these organizations in favor of founding a unified party. Additionally, it would not be strategic to immediately undertake such complete unification because it would mean abandoning the organizational contexts in which concrete gains are already being made and in which growth is currently occurring. </w:t>
      </w:r>
      <w:r w:rsidRPr="00ED263C">
        <w:rPr>
          <w:rStyle w:val="StyleUnderline"/>
        </w:rPr>
        <w:t>What is important for base builders to focus on in the current moment is building dual power on a local level alongside building a national movement. This means aspiring towards the possibility of a unified party, while pursuing continued local growth.</w:t>
      </w:r>
      <w:r w:rsidRPr="001D57F2">
        <w:rPr>
          <w:sz w:val="16"/>
        </w:rPr>
        <w:t xml:space="preserve"> The movement within the Marxist Center network towards some form of unification is positive step in the right direction. </w:t>
      </w:r>
      <w:r w:rsidRPr="00ED263C">
        <w:rPr>
          <w:rStyle w:val="StyleUnderline"/>
        </w:rPr>
        <w:t>The independent party emphasis within the Refoundation caucus should also be recognized as a positive approach.</w:t>
      </w:r>
      <w:r w:rsidRPr="001D57F2">
        <w:rPr>
          <w:sz w:val="16"/>
        </w:rPr>
        <w:t xml:space="preserve"> </w:t>
      </w:r>
      <w:r w:rsidRPr="00ED263C">
        <w:rPr>
          <w:rStyle w:val="StyleUnderline"/>
        </w:rPr>
        <w:t xml:space="preserve">It is important for base builders to continue to explore the possibility of unification, and to maintain unification through a party model as a </w:t>
      </w:r>
      <w:proofErr w:type="gramStart"/>
      <w:r w:rsidRPr="00ED263C">
        <w:rPr>
          <w:rStyle w:val="StyleUnderline"/>
        </w:rPr>
        <w:t>long term</w:t>
      </w:r>
      <w:proofErr w:type="gramEnd"/>
      <w:r w:rsidRPr="00ED263C">
        <w:rPr>
          <w:rStyle w:val="StyleUnderline"/>
        </w:rPr>
        <w:t xml:space="preserve"> goal. In the meantime, </w:t>
      </w:r>
      <w:r w:rsidRPr="00ED263C">
        <w:rPr>
          <w:rStyle w:val="Emphasis"/>
          <w:highlight w:val="green"/>
        </w:rPr>
        <w:t>individual base building organizations ought to adopt party models for their local organizing</w:t>
      </w:r>
      <w:r w:rsidRPr="00ED263C">
        <w:rPr>
          <w:rStyle w:val="StyleUnderline"/>
        </w:rPr>
        <w:t>.</w:t>
      </w:r>
      <w:r w:rsidRPr="001D57F2">
        <w:rPr>
          <w:sz w:val="16"/>
        </w:rPr>
        <w:t xml:space="preserve"> </w:t>
      </w:r>
      <w:r w:rsidRPr="00ED263C">
        <w:rPr>
          <w:rStyle w:val="StyleUnderline"/>
        </w:rPr>
        <w:t xml:space="preserve">Local organizations ought to be </w:t>
      </w:r>
      <w:r w:rsidRPr="00ED263C">
        <w:rPr>
          <w:rStyle w:val="StyleUnderline"/>
          <w:highlight w:val="green"/>
        </w:rPr>
        <w:t>building dual power alongside recruitment</w:t>
      </w:r>
      <w:r w:rsidRPr="00ED263C">
        <w:rPr>
          <w:rStyle w:val="StyleUnderline"/>
        </w:rPr>
        <w:t xml:space="preserve"> into their organizations, </w:t>
      </w:r>
      <w:r w:rsidRPr="00ED263C">
        <w:rPr>
          <w:rStyle w:val="StyleUnderline"/>
          <w:highlight w:val="green"/>
        </w:rPr>
        <w:t>education</w:t>
      </w:r>
      <w:r w:rsidRPr="00ED263C">
        <w:rPr>
          <w:rStyle w:val="StyleUnderline"/>
        </w:rPr>
        <w:t xml:space="preserve"> of community members in communist theory and praxis, </w:t>
      </w:r>
      <w:r w:rsidRPr="00ED263C">
        <w:rPr>
          <w:rStyle w:val="StyleUnderline"/>
          <w:highlight w:val="green"/>
        </w:rPr>
        <w:t>and</w:t>
      </w:r>
      <w:r w:rsidRPr="00ED263C">
        <w:rPr>
          <w:rStyle w:val="StyleUnderline"/>
        </w:rPr>
        <w:t xml:space="preserve"> the </w:t>
      </w:r>
      <w:r w:rsidRPr="00ED263C">
        <w:rPr>
          <w:rStyle w:val="StyleUnderline"/>
          <w:highlight w:val="green"/>
        </w:rPr>
        <w:t>establishment of</w:t>
      </w:r>
      <w:r w:rsidRPr="00ED263C">
        <w:rPr>
          <w:rStyle w:val="StyleUnderline"/>
        </w:rPr>
        <w:t xml:space="preserve"> armed and </w:t>
      </w:r>
      <w:r w:rsidRPr="00ED263C">
        <w:rPr>
          <w:rStyle w:val="StyleUnderline"/>
          <w:highlight w:val="green"/>
        </w:rPr>
        <w:t xml:space="preserve">militant party cadres </w:t>
      </w:r>
      <w:r w:rsidRPr="000616BC">
        <w:rPr>
          <w:rStyle w:val="StyleUnderline"/>
        </w:rPr>
        <w:t>capable of defending dual power institutions from state terror.</w:t>
      </w:r>
      <w:r w:rsidRPr="001D57F2">
        <w:rPr>
          <w:sz w:val="16"/>
        </w:rPr>
        <w:t xml:space="preserve"> </w:t>
      </w:r>
      <w:r w:rsidRPr="000616BC">
        <w:rPr>
          <w:rStyle w:val="StyleUnderline"/>
        </w:rPr>
        <w:t>Dual p</w:t>
      </w:r>
      <w:r w:rsidRPr="00ED263C">
        <w:rPr>
          <w:rStyle w:val="StyleUnderline"/>
        </w:rPr>
        <w:t xml:space="preserve">ower institutions must be unified openly and transparently around these organizations </w:t>
      </w:r>
      <w:proofErr w:type="gramStart"/>
      <w:r w:rsidRPr="00ED263C">
        <w:rPr>
          <w:rStyle w:val="StyleUnderline"/>
        </w:rPr>
        <w:t>in order for</w:t>
      </w:r>
      <w:proofErr w:type="gramEnd"/>
      <w:r w:rsidRPr="00ED263C">
        <w:rPr>
          <w:rStyle w:val="StyleUnderline"/>
        </w:rPr>
        <w:t xml:space="preserve"> them to operate as more than “red charities.”</w:t>
      </w:r>
      <w:r w:rsidRPr="001D57F2">
        <w:rPr>
          <w:sz w:val="16"/>
        </w:rPr>
        <w:t xml:space="preserve"> </w:t>
      </w:r>
      <w:r w:rsidRPr="00ED263C">
        <w:rPr>
          <w:rStyle w:val="StyleUnderline"/>
          <w:highlight w:val="green"/>
        </w:rPr>
        <w:t>Serving the people means meeting their material needs while</w:t>
      </w:r>
      <w:r w:rsidRPr="00ED263C">
        <w:rPr>
          <w:rStyle w:val="StyleUnderline"/>
        </w:rPr>
        <w:t xml:space="preserve"> also educating and propagandizing. It means </w:t>
      </w:r>
      <w:r w:rsidRPr="00ED263C">
        <w:rPr>
          <w:rStyle w:val="Emphasis"/>
          <w:highlight w:val="green"/>
        </w:rPr>
        <w:t>radicalizing, recruiting, and organizing</w:t>
      </w:r>
      <w:r w:rsidRPr="00ED263C">
        <w:rPr>
          <w:rStyle w:val="StyleUnderline"/>
        </w:rPr>
        <w:t>.</w:t>
      </w:r>
      <w:r w:rsidRPr="001D57F2">
        <w:rPr>
          <w:sz w:val="16"/>
        </w:rPr>
        <w:t xml:space="preserve"> The party model remains the most useful method for achieving these ends. The use of the party model by local organizations allows base builders to gain popular support, and most importantly, to mobilize their base of popular support towards revolutionary ends, not simply towards the construction of a parallel economy which exists as an end in and of itself. It is my hope that we will see future unification of the various local base building organizations into a national party, but in the </w:t>
      </w:r>
      <w:proofErr w:type="gramStart"/>
      <w:r w:rsidRPr="001D57F2">
        <w:rPr>
          <w:sz w:val="16"/>
        </w:rPr>
        <w:t>meantime</w:t>
      </w:r>
      <w:proofErr w:type="gramEnd"/>
      <w:r w:rsidRPr="001D57F2">
        <w:rPr>
          <w:sz w:val="16"/>
        </w:rPr>
        <w:t xml:space="preserve"> we must push for party organizing at the local level. </w:t>
      </w:r>
      <w:r w:rsidRPr="00ED263C">
        <w:rPr>
          <w:rStyle w:val="StyleUnderline"/>
        </w:rPr>
        <w:t xml:space="preserve">If local organizations adopt party organizing, it ought to become clear that a unified national party will have to be the </w:t>
      </w:r>
      <w:proofErr w:type="gramStart"/>
      <w:r w:rsidRPr="00ED263C">
        <w:rPr>
          <w:rStyle w:val="StyleUnderline"/>
        </w:rPr>
        <w:t>long term</w:t>
      </w:r>
      <w:proofErr w:type="gramEnd"/>
      <w:r w:rsidRPr="00ED263C">
        <w:rPr>
          <w:rStyle w:val="StyleUnderline"/>
        </w:rPr>
        <w:t xml:space="preserve"> goal of the base building movement.</w:t>
      </w:r>
      <w:r w:rsidRPr="001D57F2">
        <w:rPr>
          <w:sz w:val="16"/>
        </w:rPr>
        <w:t xml:space="preserve"> Many of the already existing organizations within the base building movement already operate according to these principles. I do not mean to suggest otherwise. Rather, my hope is to suggest that we ought to be explicit about the need for party organizing and emphasize the relationship between dual power and the party model. Doing so will make it clear that the base building movement is not pursuing a cooperative economy alongside </w:t>
      </w:r>
      <w:proofErr w:type="gramStart"/>
      <w:r w:rsidRPr="001D57F2">
        <w:rPr>
          <w:sz w:val="16"/>
        </w:rPr>
        <w:t>capitalism, but</w:t>
      </w:r>
      <w:proofErr w:type="gramEnd"/>
      <w:r w:rsidRPr="001D57F2">
        <w:rPr>
          <w:sz w:val="16"/>
        </w:rPr>
        <w:t xml:space="preserve"> is pursuing a revolutionary socialist strategy capable of fighting capitalism. </w:t>
      </w:r>
      <w:r w:rsidRPr="00ED263C">
        <w:rPr>
          <w:rStyle w:val="StyleUnderline"/>
        </w:rPr>
        <w:t xml:space="preserve">The </w:t>
      </w:r>
      <w:proofErr w:type="gramStart"/>
      <w:r w:rsidRPr="00ED263C">
        <w:rPr>
          <w:rStyle w:val="StyleUnderline"/>
        </w:rPr>
        <w:t>long term</w:t>
      </w:r>
      <w:proofErr w:type="gramEnd"/>
      <w:r w:rsidRPr="00ED263C">
        <w:rPr>
          <w:rStyle w:val="StyleUnderline"/>
        </w:rPr>
        <w:t xml:space="preserve"> details of base building and dual power organizing will arise organically in response to the conditions the movement finds itself operating within</w:t>
      </w:r>
      <w:r w:rsidRPr="001D57F2">
        <w:rPr>
          <w:sz w:val="16"/>
        </w:rPr>
        <w:t xml:space="preserve">. I hope that I have put forward a useful contribution to the discussion about base building </w:t>
      </w:r>
      <w:proofErr w:type="gramStart"/>
      <w:r w:rsidRPr="001D57F2">
        <w:rPr>
          <w:sz w:val="16"/>
        </w:rPr>
        <w:t>organizing, and</w:t>
      </w:r>
      <w:proofErr w:type="gramEnd"/>
      <w:r w:rsidRPr="001D57F2">
        <w:rPr>
          <w:sz w:val="16"/>
        </w:rPr>
        <w:t xml:space="preserve"> have demonstrated the need for party organizing in order to ensure that the base building tendency maintains a revolutionary orientation. The finer details of revolutionary strategy will be worked out over time and are not a good subject for public discussion. I strongly believe party organizing offers the best path for ensuring that such strategy will succeed. My goal here is not to dictate the only possible path forward but to open a conversation about how the base building movement will organize as it transitions from a loose network of individual organizations into a unified socialist tendency. These discussions and debates will be crucial to ensuring that this rapidly growing movement can succeed.</w:t>
      </w:r>
    </w:p>
    <w:p w14:paraId="2AB41B18" w14:textId="77777777" w:rsidR="002362E2" w:rsidRDefault="002362E2" w:rsidP="002362E2"/>
    <w:p w14:paraId="0C0A024F" w14:textId="7441A09C" w:rsidR="004F76E6" w:rsidRPr="004F76E6" w:rsidRDefault="004F76E6" w:rsidP="004F76E6">
      <w:pPr>
        <w:pStyle w:val="Heading4"/>
      </w:pPr>
      <w:r>
        <w:t xml:space="preserve">we are more than critique -the alt is material anyway </w:t>
      </w:r>
      <w:r w:rsidR="00083EBB">
        <w:t>and</w:t>
      </w:r>
      <w:r>
        <w:t xml:space="preserve"> our </w:t>
      </w:r>
      <w:proofErr w:type="spellStart"/>
      <w:r>
        <w:t>critque</w:t>
      </w:r>
      <w:proofErr w:type="spellEnd"/>
      <w:r>
        <w:t xml:space="preserve"> of capitalism is good and our alt does the material </w:t>
      </w:r>
      <w:proofErr w:type="spellStart"/>
      <w:r>
        <w:t>necessitites</w:t>
      </w:r>
      <w:proofErr w:type="spellEnd"/>
    </w:p>
    <w:p w14:paraId="70B21ABB" w14:textId="784C9B2D" w:rsidR="00083EBB" w:rsidRPr="007C25CD" w:rsidRDefault="00083EBB" w:rsidP="00083EBB">
      <w:pPr>
        <w:pStyle w:val="Heading4"/>
      </w:pPr>
      <w:r w:rsidRPr="007C25CD">
        <w:t xml:space="preserve">Capitalism is the root cause of oppression, especially contemporary racism – our </w:t>
      </w:r>
      <w:proofErr w:type="spellStart"/>
      <w:r w:rsidRPr="007C25CD">
        <w:t>kritik</w:t>
      </w:r>
      <w:proofErr w:type="spellEnd"/>
      <w:r w:rsidRPr="007C25CD">
        <w:t xml:space="preserve"> is a prerequisite to the </w:t>
      </w:r>
      <w:proofErr w:type="spellStart"/>
      <w:r w:rsidRPr="007C25CD">
        <w:t>aff</w:t>
      </w:r>
      <w:proofErr w:type="spellEnd"/>
      <w:r w:rsidR="00CF0A07">
        <w:t xml:space="preserve"> and the ROB is engaging in critique of </w:t>
      </w:r>
      <w:proofErr w:type="spellStart"/>
      <w:r w:rsidR="00CF0A07">
        <w:t>neolib</w:t>
      </w:r>
      <w:proofErr w:type="spellEnd"/>
    </w:p>
    <w:p w14:paraId="7BB87955" w14:textId="77777777" w:rsidR="00083EBB" w:rsidRPr="007C25CD" w:rsidRDefault="00083EBB" w:rsidP="00083EBB">
      <w:r w:rsidRPr="007C25CD">
        <w:rPr>
          <w:b/>
        </w:rPr>
        <w:t xml:space="preserve">McLaren et al., 4 </w:t>
      </w:r>
      <w:r w:rsidRPr="007C25CD">
        <w:rPr>
          <w:sz w:val="12"/>
          <w:szCs w:val="12"/>
        </w:rPr>
        <w:t xml:space="preserve">– Distinguished Professor, Critical Studies, Chapman University (Peter and Valerie </w:t>
      </w:r>
      <w:proofErr w:type="spellStart"/>
      <w:r w:rsidRPr="007C25CD">
        <w:rPr>
          <w:sz w:val="12"/>
          <w:szCs w:val="12"/>
        </w:rPr>
        <w:t>Scatamburlo-D’Annibale</w:t>
      </w:r>
      <w:proofErr w:type="spellEnd"/>
      <w:r w:rsidRPr="007C25CD">
        <w:rPr>
          <w:sz w:val="12"/>
          <w:szCs w:val="12"/>
        </w:rPr>
        <w:t xml:space="preserve">, “Class Dismissed? Historical materialism and the politics of ‘difference’,” Educational Philosophy and Theory, Vol. 36, No. 2, April, </w:t>
      </w:r>
      <w:hyperlink r:id="rId18" w:history="1">
        <w:r w:rsidRPr="007C25CD">
          <w:rPr>
            <w:rStyle w:val="Hyperlink"/>
            <w:sz w:val="12"/>
            <w:szCs w:val="12"/>
          </w:rPr>
          <w:t>http://onlinelibrary.wiley.com.proxy.lib.umich.edu/doi/10.1111/j.1469-5812.2004.00060.x/full)//</w:t>
        </w:r>
      </w:hyperlink>
      <w:r w:rsidRPr="007C25CD">
        <w:rPr>
          <w:sz w:val="12"/>
          <w:szCs w:val="12"/>
        </w:rPr>
        <w:t xml:space="preserve"> JJN from file</w:t>
      </w:r>
    </w:p>
    <w:p w14:paraId="6F13A664" w14:textId="77777777" w:rsidR="00083EBB" w:rsidRDefault="00083EBB" w:rsidP="00083EBB">
      <w:pPr>
        <w:rPr>
          <w:rStyle w:val="StyleUnderline"/>
        </w:rPr>
      </w:pPr>
      <w:r w:rsidRPr="007C25CD">
        <w:rPr>
          <w:sz w:val="14"/>
        </w:rPr>
        <w:t xml:space="preserve">For example, E. San Juan (2003) argues that </w:t>
      </w:r>
      <w:r w:rsidRPr="007C25CD">
        <w:rPr>
          <w:rStyle w:val="StyleUnderline"/>
          <w:highlight w:val="green"/>
        </w:rPr>
        <w:t xml:space="preserve">race relations </w:t>
      </w:r>
      <w:r w:rsidRPr="007C25CD">
        <w:rPr>
          <w:rStyle w:val="StyleUnderline"/>
        </w:rPr>
        <w:t xml:space="preserve">and race conflict </w:t>
      </w:r>
      <w:r w:rsidRPr="007C25CD">
        <w:rPr>
          <w:rStyle w:val="StyleUnderline"/>
          <w:highlight w:val="green"/>
        </w:rPr>
        <w:t xml:space="preserve">are </w:t>
      </w:r>
      <w:r w:rsidRPr="007C25CD">
        <w:rPr>
          <w:rStyle w:val="StyleUnderline"/>
        </w:rPr>
        <w:t xml:space="preserve">necessarily </w:t>
      </w:r>
      <w:r w:rsidRPr="007C25CD">
        <w:rPr>
          <w:rStyle w:val="StyleUnderline"/>
          <w:highlight w:val="green"/>
        </w:rPr>
        <w:t xml:space="preserve">structured by </w:t>
      </w:r>
      <w:r w:rsidRPr="007C25CD">
        <w:rPr>
          <w:rStyle w:val="StyleUnderline"/>
        </w:rPr>
        <w:t>the larger totality of the political economy of a given society,</w:t>
      </w:r>
      <w:r w:rsidRPr="007C25CD">
        <w:rPr>
          <w:sz w:val="14"/>
        </w:rPr>
        <w:t xml:space="preserve"> as well as by modifications in the structure of the world </w:t>
      </w:r>
      <w:r w:rsidRPr="007C25CD">
        <w:rPr>
          <w:sz w:val="14"/>
        </w:rPr>
        <w:lastRenderedPageBreak/>
        <w:t xml:space="preserve">economy. He further notes that the </w:t>
      </w:r>
      <w:r w:rsidRPr="007C25CD">
        <w:rPr>
          <w:rStyle w:val="StyleUnderline"/>
          <w:highlight w:val="green"/>
        </w:rPr>
        <w:t>capitalist</w:t>
      </w:r>
      <w:r w:rsidRPr="007C25CD">
        <w:rPr>
          <w:sz w:val="14"/>
          <w:highlight w:val="green"/>
        </w:rPr>
        <w:t xml:space="preserve"> </w:t>
      </w:r>
      <w:r w:rsidRPr="007C25CD">
        <w:rPr>
          <w:sz w:val="14"/>
        </w:rPr>
        <w:t xml:space="preserve">mode of </w:t>
      </w:r>
      <w:r w:rsidRPr="007C25CD">
        <w:rPr>
          <w:rStyle w:val="StyleUnderline"/>
          <w:highlight w:val="green"/>
        </w:rPr>
        <w:t>production</w:t>
      </w:r>
      <w:r w:rsidRPr="007C25CD">
        <w:rPr>
          <w:sz w:val="14"/>
          <w:highlight w:val="green"/>
        </w:rPr>
        <w:t xml:space="preserve"> </w:t>
      </w:r>
      <w:r w:rsidRPr="007C25CD">
        <w:rPr>
          <w:sz w:val="14"/>
        </w:rPr>
        <w:t xml:space="preserve">has </w:t>
      </w:r>
      <w:r w:rsidRPr="007C25CD">
        <w:rPr>
          <w:rStyle w:val="StyleUnderline"/>
        </w:rPr>
        <w:t>articulated ‘race’ with class in a peculiar way.</w:t>
      </w:r>
      <w:r w:rsidRPr="007C25CD">
        <w:rPr>
          <w:sz w:val="14"/>
        </w:rPr>
        <w:t xml:space="preserve"> He too is worth a substantial quotation: While the stagnation of rural life imposed a racial or </w:t>
      </w:r>
      <w:proofErr w:type="spellStart"/>
      <w:r w:rsidRPr="007C25CD">
        <w:rPr>
          <w:sz w:val="14"/>
        </w:rPr>
        <w:t>castelike</w:t>
      </w:r>
      <w:proofErr w:type="spellEnd"/>
      <w:r w:rsidRPr="007C25CD">
        <w:rPr>
          <w:sz w:val="14"/>
        </w:rPr>
        <w:t xml:space="preserve"> rigidity to the peasantry, the </w:t>
      </w:r>
      <w:r w:rsidRPr="007C25CD">
        <w:rPr>
          <w:rStyle w:val="StyleUnderline"/>
        </w:rPr>
        <w:t>rapid accumulation of wealth through</w:t>
      </w:r>
      <w:r w:rsidRPr="007C25CD">
        <w:rPr>
          <w:sz w:val="14"/>
        </w:rPr>
        <w:t xml:space="preserve"> the </w:t>
      </w:r>
      <w:r w:rsidRPr="007C25CD">
        <w:rPr>
          <w:rStyle w:val="StyleUnderline"/>
        </w:rPr>
        <w:t>ever</w:t>
      </w:r>
      <w:r w:rsidRPr="007C25CD">
        <w:rPr>
          <w:sz w:val="14"/>
        </w:rPr>
        <w:t xml:space="preserve"> more </w:t>
      </w:r>
      <w:r w:rsidRPr="007C25CD">
        <w:rPr>
          <w:rStyle w:val="StyleUnderline"/>
        </w:rPr>
        <w:t>intensifying exploitation of labor by capital could not so easily ‘racialize’</w:t>
      </w:r>
      <w:r w:rsidRPr="007C25CD">
        <w:rPr>
          <w:sz w:val="14"/>
        </w:rPr>
        <w:t xml:space="preserve"> the </w:t>
      </w:r>
      <w:r w:rsidRPr="007C25CD">
        <w:rPr>
          <w:rStyle w:val="StyleUnderline"/>
        </w:rPr>
        <w:t>wage-workers</w:t>
      </w:r>
      <w:r w:rsidRPr="007C25CD">
        <w:rPr>
          <w:sz w:val="14"/>
        </w:rPr>
        <w:t xml:space="preserve"> of a particular nation, </w:t>
      </w:r>
      <w:r w:rsidRPr="007C25CD">
        <w:rPr>
          <w:rStyle w:val="StyleUnderline"/>
        </w:rPr>
        <w:t>given the alienability of labor-power—unless certain physical or cultural characteristics can be utilized to divide the workers</w:t>
      </w:r>
      <w:r w:rsidRPr="007C25CD">
        <w:rPr>
          <w:sz w:val="14"/>
        </w:rPr>
        <w:t xml:space="preserve"> or render one group an outcast or pariah removed from the domain of ‘free labor.’ </w:t>
      </w:r>
      <w:r w:rsidRPr="007C25CD">
        <w:rPr>
          <w:rStyle w:val="StyleUnderline"/>
        </w:rPr>
        <w:t>In</w:t>
      </w:r>
      <w:r w:rsidRPr="007C25CD">
        <w:rPr>
          <w:sz w:val="14"/>
        </w:rPr>
        <w:t xml:space="preserve"> the </w:t>
      </w:r>
      <w:r w:rsidRPr="007C25CD">
        <w:rPr>
          <w:rStyle w:val="StyleUnderline"/>
        </w:rPr>
        <w:t>capitalist development of U.S. society, African, Mexican, and Asian bodies—</w:t>
      </w:r>
      <w:r w:rsidRPr="007C25CD">
        <w:rPr>
          <w:sz w:val="14"/>
        </w:rPr>
        <w:t xml:space="preserve">more precisely, </w:t>
      </w:r>
      <w:r w:rsidRPr="007C25CD">
        <w:rPr>
          <w:rStyle w:val="StyleUnderline"/>
        </w:rPr>
        <w:t xml:space="preserve">their </w:t>
      </w:r>
      <w:r w:rsidRPr="007C25CD">
        <w:rPr>
          <w:rStyle w:val="StyleUnderline"/>
          <w:highlight w:val="green"/>
        </w:rPr>
        <w:t xml:space="preserve">labor </w:t>
      </w:r>
      <w:r w:rsidRPr="007C25CD">
        <w:rPr>
          <w:rStyle w:val="StyleUnderline"/>
        </w:rPr>
        <w:t xml:space="preserve">power </w:t>
      </w:r>
      <w:r w:rsidRPr="007C25CD">
        <w:rPr>
          <w:rStyle w:val="StyleUnderline"/>
          <w:highlight w:val="green"/>
        </w:rPr>
        <w:t>and its reproductive efficacy</w:t>
      </w:r>
      <w:r w:rsidRPr="007C25CD">
        <w:rPr>
          <w:rStyle w:val="StyleUnderline"/>
        </w:rPr>
        <w:t>—</w:t>
      </w:r>
      <w:r w:rsidRPr="007C25CD">
        <w:rPr>
          <w:rStyle w:val="StyleUnderline"/>
          <w:highlight w:val="green"/>
        </w:rPr>
        <w:t xml:space="preserve">were </w:t>
      </w:r>
      <w:r w:rsidRPr="007C25CD">
        <w:rPr>
          <w:rStyle w:val="StyleUnderline"/>
        </w:rPr>
        <w:t xml:space="preserve">colonized and </w:t>
      </w:r>
      <w:r w:rsidRPr="007C25CD">
        <w:rPr>
          <w:rStyle w:val="StyleUnderline"/>
          <w:highlight w:val="green"/>
        </w:rPr>
        <w:t>racialized</w:t>
      </w:r>
      <w:r w:rsidRPr="007C25CD">
        <w:rPr>
          <w:rStyle w:val="StyleUnderline"/>
        </w:rPr>
        <w:t>;</w:t>
      </w:r>
      <w:r w:rsidRPr="007C25CD">
        <w:rPr>
          <w:sz w:val="14"/>
        </w:rPr>
        <w:t xml:space="preserve"> hence the idea of </w:t>
      </w:r>
      <w:r w:rsidRPr="007C25CD">
        <w:rPr>
          <w:rStyle w:val="StyleUnderline"/>
        </w:rPr>
        <w:t xml:space="preserve">‘internal colonialism’ retains explanatory validity. </w:t>
      </w:r>
      <w:r w:rsidRPr="007C25CD">
        <w:rPr>
          <w:rStyle w:val="Emphasis"/>
          <w:highlight w:val="green"/>
        </w:rPr>
        <w:t>‘Race’ is</w:t>
      </w:r>
      <w:r w:rsidRPr="007C25CD">
        <w:rPr>
          <w:rStyle w:val="Emphasis"/>
        </w:rPr>
        <w:t xml:space="preserve"> thus </w:t>
      </w:r>
      <w:r w:rsidRPr="007C25CD">
        <w:rPr>
          <w:rStyle w:val="Emphasis"/>
          <w:highlight w:val="green"/>
        </w:rPr>
        <w:t xml:space="preserve">constructed out of </w:t>
      </w:r>
      <w:r w:rsidRPr="007C25CD">
        <w:rPr>
          <w:rStyle w:val="Emphasis"/>
        </w:rPr>
        <w:t xml:space="preserve">raw </w:t>
      </w:r>
      <w:r w:rsidRPr="007C25CD">
        <w:rPr>
          <w:rStyle w:val="Emphasis"/>
          <w:highlight w:val="green"/>
        </w:rPr>
        <w:t xml:space="preserve">materials furnished by </w:t>
      </w:r>
      <w:r w:rsidRPr="007C25CD">
        <w:rPr>
          <w:rStyle w:val="Emphasis"/>
        </w:rPr>
        <w:t>class relations</w:t>
      </w:r>
      <w:r w:rsidRPr="007C25CD">
        <w:rPr>
          <w:rStyle w:val="StyleUnderline"/>
        </w:rPr>
        <w:t xml:space="preserve">, </w:t>
      </w:r>
      <w:r w:rsidRPr="007C25CD">
        <w:rPr>
          <w:sz w:val="14"/>
        </w:rPr>
        <w:t xml:space="preserve">the </w:t>
      </w:r>
      <w:r w:rsidRPr="007C25CD">
        <w:rPr>
          <w:rStyle w:val="StyleUnderline"/>
        </w:rPr>
        <w:t>history of class conflicts, and</w:t>
      </w:r>
      <w:r w:rsidRPr="007C25CD">
        <w:rPr>
          <w:sz w:val="14"/>
        </w:rPr>
        <w:t xml:space="preserve"> the </w:t>
      </w:r>
      <w:r w:rsidRPr="007C25CD">
        <w:rPr>
          <w:rStyle w:val="StyleUnderline"/>
        </w:rPr>
        <w:t>vicissitudes of colonial/</w:t>
      </w:r>
      <w:r w:rsidRPr="007C25CD">
        <w:rPr>
          <w:rStyle w:val="StyleUnderline"/>
          <w:highlight w:val="green"/>
        </w:rPr>
        <w:t>capitalist expansion</w:t>
      </w:r>
      <w:r w:rsidRPr="007C25CD">
        <w:rPr>
          <w:sz w:val="14"/>
          <w:highlight w:val="green"/>
        </w:rPr>
        <w:t xml:space="preserve"> </w:t>
      </w:r>
      <w:r w:rsidRPr="007C25CD">
        <w:rPr>
          <w:sz w:val="14"/>
        </w:rPr>
        <w:t xml:space="preserve">and the building of imperial hegemony. It is dialectically accented and operationalized not just to differentiate the price of wage labor within and outside the territory of the metropolitan power, but also to reproduce relations of domination–subordination invested with an aura of naturality and fatality. The </w:t>
      </w:r>
      <w:r w:rsidRPr="007C25CD">
        <w:rPr>
          <w:rStyle w:val="StyleUnderline"/>
        </w:rPr>
        <w:t>refunctioning of</w:t>
      </w:r>
      <w:r w:rsidRPr="007C25CD">
        <w:rPr>
          <w:sz w:val="14"/>
        </w:rPr>
        <w:t xml:space="preserve"> physical or </w:t>
      </w:r>
      <w:r w:rsidRPr="007C25CD">
        <w:rPr>
          <w:rStyle w:val="StyleUnderline"/>
        </w:rPr>
        <w:t>cultural traits as ideological and political signifiers of class identity reifies social relations.</w:t>
      </w:r>
      <w:r w:rsidRPr="007C25CD">
        <w:rPr>
          <w:sz w:val="14"/>
        </w:rPr>
        <w:t xml:space="preserve"> Such </w:t>
      </w:r>
      <w:r w:rsidRPr="007C25CD">
        <w:rPr>
          <w:rStyle w:val="StyleUnderline"/>
        </w:rPr>
        <w:t>‘racial’ markers enter</w:t>
      </w:r>
      <w:r w:rsidRPr="007C25CD">
        <w:rPr>
          <w:sz w:val="14"/>
        </w:rPr>
        <w:t xml:space="preserve"> the field of the </w:t>
      </w:r>
      <w:r w:rsidRPr="007C25CD">
        <w:rPr>
          <w:rStyle w:val="StyleUnderline"/>
        </w:rPr>
        <w:t>alienated labor process,</w:t>
      </w:r>
      <w:r w:rsidRPr="007C25CD">
        <w:rPr>
          <w:sz w:val="14"/>
        </w:rPr>
        <w:t xml:space="preserve"> concealing the artificial nature of meanings and norms, and </w:t>
      </w:r>
      <w:r w:rsidRPr="007C25CD">
        <w:rPr>
          <w:rStyle w:val="StyleUnderline"/>
        </w:rPr>
        <w:t>essentializing</w:t>
      </w:r>
      <w:r w:rsidRPr="007C25CD">
        <w:rPr>
          <w:sz w:val="14"/>
        </w:rPr>
        <w:t xml:space="preserve"> or naturalizing </w:t>
      </w:r>
      <w:r w:rsidRPr="007C25CD">
        <w:rPr>
          <w:rStyle w:val="StyleUnderline"/>
        </w:rPr>
        <w:t>historical traditions and values</w:t>
      </w:r>
      <w:r w:rsidRPr="007C25CD">
        <w:rPr>
          <w:sz w:val="14"/>
        </w:rPr>
        <w:t xml:space="preserve"> which are </w:t>
      </w:r>
      <w:r w:rsidRPr="007C25CD">
        <w:rPr>
          <w:rStyle w:val="StyleUnderline"/>
        </w:rPr>
        <w:t>contingent on mutable circumstances.</w:t>
      </w:r>
      <w:r w:rsidRPr="007C25CD">
        <w:rPr>
          <w:sz w:val="14"/>
        </w:rPr>
        <w:t xml:space="preserve"> For San Juan, </w:t>
      </w:r>
      <w:r w:rsidRPr="007C25CD">
        <w:rPr>
          <w:rStyle w:val="StyleUnderline"/>
        </w:rPr>
        <w:t>racism and nationalism are modalities in which class struggles articulate themselves at strategic points in history.</w:t>
      </w:r>
      <w:r w:rsidRPr="007C25CD">
        <w:rPr>
          <w:sz w:val="14"/>
        </w:rPr>
        <w:t xml:space="preserve"> He argues </w:t>
      </w:r>
      <w:r w:rsidRPr="007C25CD">
        <w:rPr>
          <w:rStyle w:val="Emphasis"/>
        </w:rPr>
        <w:t xml:space="preserve">that </w:t>
      </w:r>
      <w:r w:rsidRPr="007C25CD">
        <w:rPr>
          <w:rStyle w:val="Emphasis"/>
          <w:highlight w:val="green"/>
        </w:rPr>
        <w:t>racism arose with the creation</w:t>
      </w:r>
      <w:r w:rsidRPr="007C25CD">
        <w:rPr>
          <w:rStyle w:val="Emphasis"/>
        </w:rPr>
        <w:t xml:space="preserve"> and expansion </w:t>
      </w:r>
      <w:r w:rsidRPr="007C25CD">
        <w:rPr>
          <w:rStyle w:val="Emphasis"/>
          <w:highlight w:val="green"/>
        </w:rPr>
        <w:t xml:space="preserve">of the capitalist </w:t>
      </w:r>
      <w:r w:rsidRPr="007C25CD">
        <w:rPr>
          <w:rStyle w:val="Emphasis"/>
        </w:rPr>
        <w:t xml:space="preserve">world </w:t>
      </w:r>
      <w:r w:rsidRPr="007C25CD">
        <w:rPr>
          <w:rStyle w:val="Emphasis"/>
          <w:highlight w:val="green"/>
        </w:rPr>
        <w:t>economy</w:t>
      </w:r>
      <w:r w:rsidRPr="007C25CD">
        <w:rPr>
          <w:rStyle w:val="StyleUnderline"/>
        </w:rPr>
        <w:t>.</w:t>
      </w:r>
      <w:r w:rsidRPr="007C25CD">
        <w:rPr>
          <w:sz w:val="14"/>
        </w:rPr>
        <w:t xml:space="preserve"> He maintains, rightly in our view, that </w:t>
      </w:r>
      <w:r w:rsidRPr="007C25CD">
        <w:rPr>
          <w:rStyle w:val="StyleUnderline"/>
          <w:highlight w:val="green"/>
        </w:rPr>
        <w:t>racial</w:t>
      </w:r>
      <w:r w:rsidRPr="007C25CD">
        <w:rPr>
          <w:sz w:val="14"/>
          <w:highlight w:val="green"/>
        </w:rPr>
        <w:t xml:space="preserve"> </w:t>
      </w:r>
      <w:r w:rsidRPr="007C25CD">
        <w:rPr>
          <w:sz w:val="14"/>
        </w:rPr>
        <w:t xml:space="preserve">or ethnic group </w:t>
      </w:r>
      <w:r w:rsidRPr="007C25CD">
        <w:rPr>
          <w:rStyle w:val="StyleUnderline"/>
          <w:highlight w:val="green"/>
        </w:rPr>
        <w:t xml:space="preserve">solidarity is given </w:t>
      </w:r>
      <w:r w:rsidRPr="007C25CD">
        <w:rPr>
          <w:rStyle w:val="StyleUnderline"/>
        </w:rPr>
        <w:t xml:space="preserve">‘meaning and </w:t>
      </w:r>
      <w:r w:rsidRPr="007C25CD">
        <w:rPr>
          <w:rStyle w:val="StyleUnderline"/>
          <w:highlight w:val="green"/>
        </w:rPr>
        <w:t>value in terms of</w:t>
      </w:r>
      <w:r w:rsidRPr="007C25CD">
        <w:rPr>
          <w:sz w:val="14"/>
          <w:highlight w:val="green"/>
        </w:rPr>
        <w:t xml:space="preserve"> </w:t>
      </w:r>
      <w:r w:rsidRPr="007C25CD">
        <w:rPr>
          <w:sz w:val="14"/>
        </w:rPr>
        <w:t xml:space="preserve">their </w:t>
      </w:r>
      <w:r w:rsidRPr="007C25CD">
        <w:rPr>
          <w:rStyle w:val="StyleUnderline"/>
        </w:rPr>
        <w:t xml:space="preserve">place within the </w:t>
      </w:r>
      <w:r w:rsidRPr="007C25CD">
        <w:rPr>
          <w:rStyle w:val="StyleUnderline"/>
          <w:highlight w:val="green"/>
        </w:rPr>
        <w:t xml:space="preserve">social organization </w:t>
      </w:r>
      <w:r w:rsidRPr="007C25CD">
        <w:rPr>
          <w:rStyle w:val="StyleUnderline"/>
        </w:rPr>
        <w:t>of production</w:t>
      </w:r>
      <w:r w:rsidRPr="007C25CD">
        <w:rPr>
          <w:sz w:val="14"/>
        </w:rPr>
        <w:t xml:space="preserve"> and reproduction of the ideological-political order; </w:t>
      </w:r>
      <w:r w:rsidRPr="007C25CD">
        <w:rPr>
          <w:rStyle w:val="StyleUnderline"/>
        </w:rPr>
        <w:t>ideologies of racism as collective social evaluation of solidarities arise to reinforce structural constraints which preserve the exploited and oppressed position of these “racial” solidarities’. It is remarkable,</w:t>
      </w:r>
      <w:r w:rsidRPr="007C25CD">
        <w:rPr>
          <w:sz w:val="14"/>
        </w:rPr>
        <w:t xml:space="preserve"> in our opinion, </w:t>
      </w:r>
      <w:r w:rsidRPr="007C25CD">
        <w:rPr>
          <w:rStyle w:val="StyleUnderline"/>
        </w:rPr>
        <w:t>that</w:t>
      </w:r>
      <w:r w:rsidRPr="007C25CD">
        <w:rPr>
          <w:sz w:val="14"/>
        </w:rPr>
        <w:t xml:space="preserve"> so much of contemporary </w:t>
      </w:r>
      <w:r w:rsidRPr="007C25CD">
        <w:rPr>
          <w:rStyle w:val="StyleUnderline"/>
        </w:rPr>
        <w:t>social theory has</w:t>
      </w:r>
      <w:r w:rsidRPr="007C25CD">
        <w:rPr>
          <w:sz w:val="14"/>
        </w:rPr>
        <w:t xml:space="preserve"> largely </w:t>
      </w:r>
      <w:r w:rsidRPr="007C25CD">
        <w:rPr>
          <w:rStyle w:val="StyleUnderline"/>
        </w:rPr>
        <w:t>abandoned</w:t>
      </w:r>
      <w:r w:rsidRPr="007C25CD">
        <w:rPr>
          <w:sz w:val="14"/>
        </w:rPr>
        <w:t xml:space="preserve"> the problems of labor, capitalist exploitation, and </w:t>
      </w:r>
      <w:r w:rsidRPr="007C25CD">
        <w:rPr>
          <w:rStyle w:val="StyleUnderline"/>
        </w:rPr>
        <w:t>class analysis at a time when capitalism is becoming more universal,</w:t>
      </w:r>
      <w:r w:rsidRPr="007C25CD">
        <w:rPr>
          <w:sz w:val="14"/>
        </w:rPr>
        <w:t xml:space="preserve"> more </w:t>
      </w:r>
      <w:proofErr w:type="gramStart"/>
      <w:r w:rsidRPr="007C25CD">
        <w:rPr>
          <w:sz w:val="14"/>
        </w:rPr>
        <w:t>ruthless</w:t>
      </w:r>
      <w:proofErr w:type="gramEnd"/>
      <w:r w:rsidRPr="007C25CD">
        <w:rPr>
          <w:sz w:val="14"/>
        </w:rPr>
        <w:t xml:space="preserve"> </w:t>
      </w:r>
      <w:r w:rsidRPr="007C25CD">
        <w:rPr>
          <w:rStyle w:val="StyleUnderline"/>
        </w:rPr>
        <w:t>and more deadly.</w:t>
      </w:r>
      <w:r w:rsidRPr="007C25CD">
        <w:rPr>
          <w:sz w:val="14"/>
        </w:rPr>
        <w:t xml:space="preserve"> The metaphor of a contemporary ‘tower of Babel’ seems appropriate here—</w:t>
      </w:r>
      <w:r w:rsidRPr="007C25CD">
        <w:rPr>
          <w:rStyle w:val="Emphasis"/>
          <w:highlight w:val="green"/>
        </w:rPr>
        <w:t>academics striking radical poses</w:t>
      </w:r>
      <w:r w:rsidRPr="007C25CD">
        <w:rPr>
          <w:rStyle w:val="Emphasis"/>
        </w:rPr>
        <w:t xml:space="preserve"> in the seminar rooms </w:t>
      </w:r>
      <w:r w:rsidRPr="007C25CD">
        <w:rPr>
          <w:rStyle w:val="Emphasis"/>
          <w:highlight w:val="green"/>
        </w:rPr>
        <w:t>while remaining oblivious</w:t>
      </w:r>
      <w:r w:rsidRPr="007C25CD">
        <w:rPr>
          <w:rStyle w:val="Emphasis"/>
        </w:rPr>
        <w:t xml:space="preserve"> to the possibility that their seemingly radical discursive maneuvers </w:t>
      </w:r>
      <w:r w:rsidRPr="007C25CD">
        <w:rPr>
          <w:rStyle w:val="Emphasis"/>
          <w:highlight w:val="green"/>
        </w:rPr>
        <w:t xml:space="preserve">do nothing to further </w:t>
      </w:r>
      <w:r w:rsidRPr="007C25CD">
        <w:rPr>
          <w:rStyle w:val="Emphasis"/>
        </w:rPr>
        <w:t xml:space="preserve">the </w:t>
      </w:r>
      <w:r w:rsidRPr="007C25CD">
        <w:rPr>
          <w:rStyle w:val="Emphasis"/>
          <w:highlight w:val="green"/>
        </w:rPr>
        <w:t xml:space="preserve">struggles </w:t>
      </w:r>
      <w:r w:rsidRPr="007C25CD">
        <w:rPr>
          <w:rStyle w:val="Emphasis"/>
        </w:rPr>
        <w:t>‘</w:t>
      </w:r>
      <w:r w:rsidRPr="007C25CD">
        <w:rPr>
          <w:rStyle w:val="Emphasis"/>
          <w:highlight w:val="green"/>
        </w:rPr>
        <w:t xml:space="preserve">against </w:t>
      </w:r>
      <w:r w:rsidRPr="007C25CD">
        <w:rPr>
          <w:rStyle w:val="Emphasis"/>
        </w:rPr>
        <w:t xml:space="preserve">oppression and </w:t>
      </w:r>
      <w:r w:rsidRPr="007C25CD">
        <w:rPr>
          <w:rStyle w:val="Emphasis"/>
          <w:highlight w:val="green"/>
        </w:rPr>
        <w:t>exploitation which continue to be real</w:t>
      </w:r>
      <w:r w:rsidRPr="007C25CD">
        <w:rPr>
          <w:rStyle w:val="Emphasis"/>
        </w:rPr>
        <w:t xml:space="preserve">, material, and </w:t>
      </w:r>
      <w:r w:rsidRPr="007C25CD">
        <w:rPr>
          <w:rStyle w:val="Emphasis"/>
          <w:highlight w:val="green"/>
        </w:rPr>
        <w:t xml:space="preserve">not merely “discursive” </w:t>
      </w:r>
      <w:r w:rsidRPr="007C25CD">
        <w:rPr>
          <w:rStyle w:val="Emphasis"/>
        </w:rPr>
        <w:t>problems</w:t>
      </w:r>
      <w:r w:rsidRPr="007C25CD">
        <w:rPr>
          <w:sz w:val="14"/>
        </w:rPr>
        <w:t xml:space="preserve"> of the contemporary world’ (</w:t>
      </w:r>
      <w:proofErr w:type="spellStart"/>
      <w:r w:rsidRPr="007C25CD">
        <w:rPr>
          <w:sz w:val="14"/>
        </w:rPr>
        <w:t>Dirlik</w:t>
      </w:r>
      <w:proofErr w:type="spellEnd"/>
      <w:r w:rsidRPr="007C25CD">
        <w:rPr>
          <w:sz w:val="14"/>
        </w:rPr>
        <w:t xml:space="preserve">, 1997, p. 176). Harvey (1998, pp. 29–31) indicts the new academic entrepreneurs, the ‘masters of theory-in-and-for-itself’ whose </w:t>
      </w:r>
      <w:r w:rsidRPr="007C25CD">
        <w:rPr>
          <w:rStyle w:val="StyleUnderline"/>
          <w:highlight w:val="green"/>
        </w:rPr>
        <w:t>‘discourse radicalism’ has</w:t>
      </w:r>
      <w:r w:rsidRPr="007C25CD">
        <w:rPr>
          <w:rStyle w:val="StyleUnderline"/>
        </w:rPr>
        <w:t xml:space="preserve"> deftly </w:t>
      </w:r>
      <w:r w:rsidRPr="007C25CD">
        <w:rPr>
          <w:rStyle w:val="StyleUnderline"/>
          <w:highlight w:val="green"/>
        </w:rPr>
        <w:t>side-stepped</w:t>
      </w:r>
      <w:r w:rsidRPr="007C25CD">
        <w:rPr>
          <w:sz w:val="14"/>
          <w:highlight w:val="green"/>
        </w:rPr>
        <w:t xml:space="preserve"> </w:t>
      </w:r>
      <w:r w:rsidRPr="007C25CD">
        <w:rPr>
          <w:sz w:val="14"/>
        </w:rPr>
        <w:t xml:space="preserve">‘the enduring conundrums of </w:t>
      </w:r>
      <w:r w:rsidRPr="007C25CD">
        <w:rPr>
          <w:rStyle w:val="StyleUnderline"/>
          <w:highlight w:val="green"/>
        </w:rPr>
        <w:t>class struggle’</w:t>
      </w:r>
      <w:r w:rsidRPr="007C25CD">
        <w:rPr>
          <w:sz w:val="14"/>
          <w:highlight w:val="green"/>
        </w:rPr>
        <w:t xml:space="preserve"> </w:t>
      </w:r>
      <w:r w:rsidRPr="007C25CD">
        <w:rPr>
          <w:sz w:val="14"/>
        </w:rPr>
        <w:t xml:space="preserve">and who have, against a ‘sobering background of cheapened discourse and opportunistic politics,’ been ‘stripped of their self-advertised radicalism.’ For years, </w:t>
      </w:r>
      <w:r w:rsidRPr="007C25CD">
        <w:rPr>
          <w:rStyle w:val="StyleUnderline"/>
        </w:rPr>
        <w:t>they</w:t>
      </w:r>
      <w:r w:rsidRPr="007C25CD">
        <w:rPr>
          <w:sz w:val="14"/>
        </w:rPr>
        <w:t xml:space="preserve"> ‘contested socialism,’ ridiculed Marxists, and </w:t>
      </w:r>
      <w:r w:rsidRPr="007C25CD">
        <w:rPr>
          <w:rStyle w:val="StyleUnderline"/>
        </w:rPr>
        <w:t>promoted ‘their own alternative theories of liberatory politics’ but</w:t>
      </w:r>
      <w:r w:rsidRPr="007C25CD">
        <w:rPr>
          <w:sz w:val="14"/>
        </w:rPr>
        <w:t xml:space="preserve"> now </w:t>
      </w:r>
      <w:r w:rsidRPr="007C25CD">
        <w:rPr>
          <w:rStyle w:val="StyleUnderline"/>
        </w:rPr>
        <w:t>they have largely been ‘reduced to the role of supplicants</w:t>
      </w:r>
      <w:r w:rsidRPr="007C25CD">
        <w:rPr>
          <w:sz w:val="14"/>
        </w:rPr>
        <w:t xml:space="preserve"> in the most degraded form of pluralist politics imaginable.</w:t>
      </w:r>
      <w:r w:rsidRPr="007C25CD">
        <w:rPr>
          <w:rStyle w:val="StyleUnderline"/>
        </w:rPr>
        <w:t xml:space="preserve">’ </w:t>
      </w:r>
      <w:r w:rsidRPr="007C25CD">
        <w:rPr>
          <w:rStyle w:val="StyleUnderline"/>
          <w:highlight w:val="green"/>
        </w:rPr>
        <w:t xml:space="preserve">As they pursue </w:t>
      </w:r>
      <w:r w:rsidRPr="007C25CD">
        <w:rPr>
          <w:rStyle w:val="StyleUnderline"/>
        </w:rPr>
        <w:t xml:space="preserve">the </w:t>
      </w:r>
      <w:r w:rsidRPr="007C25CD">
        <w:rPr>
          <w:rStyle w:val="StyleUnderline"/>
          <w:highlight w:val="green"/>
        </w:rPr>
        <w:t>politics of difference</w:t>
      </w:r>
      <w:r w:rsidRPr="007C25CD">
        <w:rPr>
          <w:rStyle w:val="StyleUnderline"/>
        </w:rPr>
        <w:t xml:space="preserve">, </w:t>
      </w:r>
      <w:r w:rsidRPr="007C25CD">
        <w:rPr>
          <w:rStyle w:val="StyleUnderline"/>
          <w:highlight w:val="green"/>
        </w:rPr>
        <w:t xml:space="preserve">the ‘class war rages unabated’ </w:t>
      </w:r>
      <w:r w:rsidRPr="007C25CD">
        <w:rPr>
          <w:rStyle w:val="StyleUnderline"/>
        </w:rPr>
        <w:t>and they seem</w:t>
      </w:r>
      <w:r w:rsidRPr="007C25CD">
        <w:rPr>
          <w:sz w:val="14"/>
        </w:rPr>
        <w:t xml:space="preserve"> ‘either </w:t>
      </w:r>
      <w:r w:rsidRPr="007C25CD">
        <w:rPr>
          <w:rStyle w:val="StyleUnderline"/>
        </w:rPr>
        <w:t xml:space="preserve">unwilling or unable to focus on the </w:t>
      </w:r>
      <w:r w:rsidRPr="007C25CD">
        <w:rPr>
          <w:rStyle w:val="Emphasis"/>
        </w:rPr>
        <w:t>unprecedented economic carnage occurring around the globe</w:t>
      </w:r>
      <w:r w:rsidRPr="007C25CD">
        <w:rPr>
          <w:rStyle w:val="StyleUnderline"/>
        </w:rPr>
        <w:t>.’</w:t>
      </w:r>
      <w:r w:rsidRPr="007C25CD">
        <w:rPr>
          <w:sz w:val="14"/>
        </w:rPr>
        <w:t xml:space="preserve"> Harvey's searing criticism suggests that </w:t>
      </w:r>
      <w:r w:rsidRPr="007C25CD">
        <w:rPr>
          <w:rStyle w:val="StyleUnderline"/>
        </w:rPr>
        <w:t>post-Marxists have been busy fiddling while Rome burns</w:t>
      </w:r>
      <w:r w:rsidRPr="007C25CD">
        <w:rPr>
          <w:sz w:val="14"/>
        </w:rPr>
        <w:t xml:space="preserve"> and his comments echo those made by Marx (1978, p. 149) in his critique of the Young Hegelians who were, ‘</w:t>
      </w:r>
      <w:proofErr w:type="gramStart"/>
      <w:r w:rsidRPr="007C25CD">
        <w:rPr>
          <w:sz w:val="14"/>
        </w:rPr>
        <w:t>in spite of</w:t>
      </w:r>
      <w:proofErr w:type="gramEnd"/>
      <w:r w:rsidRPr="007C25CD">
        <w:rPr>
          <w:sz w:val="14"/>
        </w:rPr>
        <w:t xml:space="preserve"> their allegedly “world-shattering” statements, the staunchest conservatives.’ Marx lamented that the Young Hegelians were simply fighting ‘phrases’ and that they failed to acknowledge that in offering only counter-phrases, they were in no way ‘combating the real existing world’ but merely combating the phrases of the world. Taking a cue from Marx and substituting ‘phrases’ with ‘discourses’ or ‘resignifications’ we would contend that the </w:t>
      </w:r>
      <w:r w:rsidRPr="007C25CD">
        <w:rPr>
          <w:rStyle w:val="StyleUnderline"/>
          <w:highlight w:val="green"/>
        </w:rPr>
        <w:t xml:space="preserve">practitioners of difference politics </w:t>
      </w:r>
      <w:r w:rsidRPr="007C25CD">
        <w:rPr>
          <w:rStyle w:val="StyleUnderline"/>
        </w:rPr>
        <w:t>who operate within exaggerated culturalist frameworks that privilege</w:t>
      </w:r>
      <w:r w:rsidRPr="007C25CD">
        <w:rPr>
          <w:sz w:val="14"/>
        </w:rPr>
        <w:t xml:space="preserve"> the realm of </w:t>
      </w:r>
      <w:r w:rsidRPr="007C25CD">
        <w:rPr>
          <w:rStyle w:val="StyleUnderline"/>
        </w:rPr>
        <w:t>representation as the</w:t>
      </w:r>
      <w:r w:rsidRPr="007C25CD">
        <w:rPr>
          <w:sz w:val="14"/>
        </w:rPr>
        <w:t xml:space="preserve"> primary </w:t>
      </w:r>
      <w:r w:rsidRPr="007C25CD">
        <w:rPr>
          <w:rStyle w:val="StyleUnderline"/>
        </w:rPr>
        <w:t xml:space="preserve">arena of political struggle </w:t>
      </w:r>
      <w:r w:rsidRPr="007C25CD">
        <w:rPr>
          <w:rStyle w:val="StyleUnderline"/>
          <w:highlight w:val="green"/>
        </w:rPr>
        <w:t>question some discourses of power while legitimating others</w:t>
      </w:r>
      <w:r w:rsidRPr="007C25CD">
        <w:rPr>
          <w:rStyle w:val="StyleUnderline"/>
        </w:rPr>
        <w:t>.</w:t>
      </w:r>
      <w:r w:rsidRPr="007C25CD">
        <w:rPr>
          <w:sz w:val="14"/>
        </w:rPr>
        <w:t xml:space="preserve"> Moreover, because they lack a class perspective, their gestures of radicalism are belied by their own class positions.10 As Ahmad (1997a, p. 104) notes: One may speak of any number of disorientations and even oppressions, but one cultivates all kinds of politeness and indirection about the structure of capitalist class relations in which those oppressions are embedded. To speak of any of that directly and simply is to be ‘vulgar.’ In this climate of Aesopian </w:t>
      </w:r>
      <w:proofErr w:type="gramStart"/>
      <w:r w:rsidRPr="007C25CD">
        <w:rPr>
          <w:sz w:val="14"/>
        </w:rPr>
        <w:t>languages</w:t>
      </w:r>
      <w:proofErr w:type="gramEnd"/>
      <w:r w:rsidRPr="007C25CD">
        <w:rPr>
          <w:sz w:val="14"/>
        </w:rPr>
        <w:t xml:space="preserve"> it is absolutely essential to reiterate that most things are a matter of class. That kind of statement is … surprising only in a culture like that of the North American university … But it is precisely in that kind of culture that people need to hear such obvious truths. Ahmad's provocative observations imply that substantive analyses of the carnage wrought by ‘globalized’ class exploitation have, for the most part, been marginalized by the kind of radicalism that has been instituted among the academic Left in North America. He further suggests that while various post-Marxists have invited us to join their euphoric celebrations honoring the decentering of capitalism, the abandonment of class politics, and </w:t>
      </w:r>
      <w:r w:rsidRPr="007C25CD">
        <w:rPr>
          <w:sz w:val="14"/>
        </w:rPr>
        <w:lastRenderedPageBreak/>
        <w:t xml:space="preserve">the decline of metanarratives (particularly those of Marxism and socialism), they have failed to see that the most ‘meta of all metanarratives of the past three centuries, the creeping annexation of the globe for the dominance of capital over laboring humanity has met, during those same decades, with stunning success’ (Ahmad, 1997b, p. 364). As such, Ahmad invites us to ask anew, the proverbial question: </w:t>
      </w:r>
      <w:r w:rsidRPr="007C25CD">
        <w:rPr>
          <w:rStyle w:val="StyleUnderline"/>
        </w:rPr>
        <w:t>What,</w:t>
      </w:r>
      <w:r w:rsidRPr="007C25CD">
        <w:rPr>
          <w:sz w:val="14"/>
        </w:rPr>
        <w:t xml:space="preserve"> then, </w:t>
      </w:r>
      <w:r w:rsidRPr="007C25CD">
        <w:rPr>
          <w:rStyle w:val="StyleUnderline"/>
        </w:rPr>
        <w:t>must be done?</w:t>
      </w:r>
      <w:r w:rsidRPr="007C25CD">
        <w:rPr>
          <w:sz w:val="14"/>
        </w:rPr>
        <w:t xml:space="preserve"> To this question we offer no simple theoretical, </w:t>
      </w:r>
      <w:proofErr w:type="gramStart"/>
      <w:r w:rsidRPr="007C25CD">
        <w:rPr>
          <w:sz w:val="14"/>
        </w:rPr>
        <w:t>pedagogical</w:t>
      </w:r>
      <w:proofErr w:type="gramEnd"/>
      <w:r w:rsidRPr="007C25CD">
        <w:rPr>
          <w:sz w:val="14"/>
        </w:rPr>
        <w:t xml:space="preserve"> or political prescriptions. Yet </w:t>
      </w:r>
      <w:r w:rsidRPr="007C25CD">
        <w:rPr>
          <w:rStyle w:val="StyleUnderline"/>
        </w:rPr>
        <w:t xml:space="preserve">we would argue that </w:t>
      </w:r>
      <w:r w:rsidRPr="007C25CD">
        <w:rPr>
          <w:rStyle w:val="StyleUnderline"/>
          <w:highlight w:val="green"/>
        </w:rPr>
        <w:t>if social change is the aim</w:t>
      </w:r>
      <w:r w:rsidRPr="007C25CD">
        <w:rPr>
          <w:rStyle w:val="StyleUnderline"/>
        </w:rPr>
        <w:t xml:space="preserve">, progressive educators and </w:t>
      </w:r>
      <w:r w:rsidRPr="007C25CD">
        <w:rPr>
          <w:rStyle w:val="StyleUnderline"/>
          <w:highlight w:val="green"/>
        </w:rPr>
        <w:t xml:space="preserve">theorists must cease displacing class analysis with </w:t>
      </w:r>
      <w:r w:rsidRPr="007C25CD">
        <w:rPr>
          <w:rStyle w:val="StyleUnderline"/>
        </w:rPr>
        <w:t xml:space="preserve">the </w:t>
      </w:r>
      <w:r w:rsidRPr="007C25CD">
        <w:rPr>
          <w:rStyle w:val="StyleUnderline"/>
          <w:highlight w:val="green"/>
        </w:rPr>
        <w:t>politics of difference</w:t>
      </w:r>
      <w:r w:rsidRPr="007C25CD">
        <w:rPr>
          <w:rStyle w:val="StyleUnderline"/>
        </w:rPr>
        <w:t>.</w:t>
      </w:r>
      <w:r w:rsidRPr="007C25CD">
        <w:rPr>
          <w:sz w:val="14"/>
        </w:rPr>
        <w:t xml:space="preserve"> Conclusion … </w:t>
      </w:r>
      <w:r w:rsidRPr="007C25CD">
        <w:rPr>
          <w:rStyle w:val="StyleUnderline"/>
        </w:rPr>
        <w:t>we will take our stand against the evils [of capitalism,</w:t>
      </w:r>
      <w:r w:rsidRPr="007C25CD">
        <w:rPr>
          <w:sz w:val="14"/>
        </w:rPr>
        <w:t xml:space="preserve"> imperialism, </w:t>
      </w:r>
      <w:r w:rsidRPr="007C25CD">
        <w:rPr>
          <w:rStyle w:val="StyleUnderline"/>
        </w:rPr>
        <w:t>and racism] with a solidarity derived from</w:t>
      </w:r>
      <w:r w:rsidRPr="007C25CD">
        <w:rPr>
          <w:sz w:val="14"/>
        </w:rPr>
        <w:t xml:space="preserve"> a </w:t>
      </w:r>
      <w:r w:rsidRPr="007C25CD">
        <w:rPr>
          <w:rStyle w:val="StyleUnderline"/>
        </w:rPr>
        <w:t>proletarian internationalism</w:t>
      </w:r>
      <w:r w:rsidRPr="007C25CD">
        <w:rPr>
          <w:sz w:val="14"/>
        </w:rPr>
        <w:t xml:space="preserve"> born of socialist idealism. —National Office of the Black Panther Party, February 1970 </w:t>
      </w:r>
      <w:proofErr w:type="gramStart"/>
      <w:r w:rsidRPr="007C25CD">
        <w:rPr>
          <w:sz w:val="14"/>
        </w:rPr>
        <w:t>For</w:t>
      </w:r>
      <w:proofErr w:type="gramEnd"/>
      <w:r w:rsidRPr="007C25CD">
        <w:rPr>
          <w:sz w:val="14"/>
        </w:rPr>
        <w:t xml:space="preserve"> well over two decades we have witnessed the jubilant liberal and conservative pronouncements of the demise of socialism. Concomitantly, </w:t>
      </w:r>
      <w:r w:rsidRPr="007C25CD">
        <w:rPr>
          <w:rStyle w:val="StyleUnderline"/>
        </w:rPr>
        <w:t>history's presumed failure to defang existing capitalist relations has been read by many self-identified ‘radicals’ as</w:t>
      </w:r>
      <w:r w:rsidRPr="007C25CD">
        <w:rPr>
          <w:sz w:val="14"/>
        </w:rPr>
        <w:t xml:space="preserve"> an advertisement for </w:t>
      </w:r>
      <w:r w:rsidRPr="007C25CD">
        <w:rPr>
          <w:rStyle w:val="StyleUnderline"/>
        </w:rPr>
        <w:t>capitalism's inevitability.</w:t>
      </w:r>
      <w:r w:rsidRPr="007C25CD">
        <w:rPr>
          <w:sz w:val="14"/>
        </w:rPr>
        <w:t xml:space="preserve"> As a result, the chorus refrain </w:t>
      </w:r>
      <w:r w:rsidRPr="007C25CD">
        <w:rPr>
          <w:rStyle w:val="StyleUnderline"/>
        </w:rPr>
        <w:t>‘There Is No Alternative’,</w:t>
      </w:r>
      <w:r w:rsidRPr="007C25CD">
        <w:rPr>
          <w:sz w:val="14"/>
        </w:rPr>
        <w:t xml:space="preserve"> sung by liberals and conservatives, </w:t>
      </w:r>
      <w:r w:rsidRPr="007C25CD">
        <w:rPr>
          <w:rStyle w:val="StyleUnderline"/>
        </w:rPr>
        <w:t>has been buttressed by</w:t>
      </w:r>
      <w:r w:rsidRPr="007C25CD">
        <w:rPr>
          <w:sz w:val="14"/>
        </w:rPr>
        <w:t xml:space="preserve"> the symphony of </w:t>
      </w:r>
      <w:r w:rsidRPr="007C25CD">
        <w:rPr>
          <w:rStyle w:val="StyleUnderline"/>
        </w:rPr>
        <w:t>post-Marxist voices recommending that we give socialism a decent burial</w:t>
      </w:r>
      <w:r w:rsidRPr="007C25CD">
        <w:rPr>
          <w:sz w:val="14"/>
        </w:rPr>
        <w:t xml:space="preserve"> and move on.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7C25CD">
        <w:rPr>
          <w:rStyle w:val="StyleUnderline"/>
        </w:rPr>
        <w:t>progressive Leftists should refuse to accept—</w:t>
      </w:r>
      <w:r w:rsidRPr="007C25CD">
        <w:rPr>
          <w:sz w:val="14"/>
        </w:rPr>
        <w:t xml:space="preserve">namely the </w:t>
      </w:r>
      <w:r w:rsidRPr="007C25CD">
        <w:rPr>
          <w:rStyle w:val="StyleUnderline"/>
        </w:rPr>
        <w:t>triumph of capitalism</w:t>
      </w:r>
      <w:r w:rsidRPr="007C25CD">
        <w:rPr>
          <w:sz w:val="14"/>
        </w:rPr>
        <w:t xml:space="preserve"> and its political bedfellow neo-liberalism, </w:t>
      </w:r>
      <w:r w:rsidRPr="007C25CD">
        <w:rPr>
          <w:rStyle w:val="StyleUnderline"/>
        </w:rPr>
        <w:t>which have worked together to naturalize suffering, undermine collective struggle, and obliterate hope.</w:t>
      </w:r>
      <w:r w:rsidRPr="007C25CD">
        <w:rPr>
          <w:sz w:val="14"/>
        </w:rPr>
        <w:t xml:space="preserve"> We concur with Amin (1998), who claims that </w:t>
      </w:r>
      <w:r w:rsidRPr="007C25CD">
        <w:rPr>
          <w:rStyle w:val="StyleUnderline"/>
        </w:rPr>
        <w:t>such chants must be defied and revealed as absurd and criminal,</w:t>
      </w:r>
      <w:r w:rsidRPr="007C25CD">
        <w:rPr>
          <w:sz w:val="14"/>
        </w:rPr>
        <w:t xml:space="preserve"> and who puts the challenge we face in no uncertain terms: </w:t>
      </w:r>
      <w:r w:rsidRPr="007C25CD">
        <w:rPr>
          <w:rStyle w:val="StyleUnderline"/>
        </w:rPr>
        <w:t>humanity may let itself be led by capitalism's logic to a fate of collective suicide or it may pave the way for an alternative humanist project of global socialism.</w:t>
      </w:r>
      <w:r w:rsidRPr="007C25CD">
        <w:rPr>
          <w:sz w:val="14"/>
        </w:rPr>
        <w:t xml:space="preserve"> The </w:t>
      </w:r>
      <w:proofErr w:type="spellStart"/>
      <w:r w:rsidRPr="007C25CD">
        <w:rPr>
          <w:sz w:val="14"/>
        </w:rPr>
        <w:t>grosteque</w:t>
      </w:r>
      <w:proofErr w:type="spellEnd"/>
      <w:r w:rsidRPr="007C25CD">
        <w:rPr>
          <w:sz w:val="14"/>
        </w:rPr>
        <w:t xml:space="preserve"> conditions that inspired Marx to pen his original critique of capitalism are present and flourishing. The inequalities of wealth and the gross imbalances of power that exist today are leading to abuses that exceed those encountered in Marx's day (</w:t>
      </w:r>
      <w:proofErr w:type="spellStart"/>
      <w:r w:rsidRPr="007C25CD">
        <w:rPr>
          <w:sz w:val="14"/>
        </w:rPr>
        <w:t>Greider</w:t>
      </w:r>
      <w:proofErr w:type="spellEnd"/>
      <w:r w:rsidRPr="007C25CD">
        <w:rPr>
          <w:sz w:val="14"/>
        </w:rPr>
        <w:t xml:space="preserve">, 1998, p. 39). Global </w:t>
      </w:r>
      <w:r w:rsidRPr="007C25CD">
        <w:rPr>
          <w:rStyle w:val="StyleUnderline"/>
          <w:highlight w:val="green"/>
        </w:rPr>
        <w:t>capitalism</w:t>
      </w:r>
      <w:r w:rsidRPr="007C25CD">
        <w:rPr>
          <w:sz w:val="14"/>
          <w:highlight w:val="green"/>
        </w:rPr>
        <w:t xml:space="preserve"> </w:t>
      </w:r>
      <w:r w:rsidRPr="007C25CD">
        <w:rPr>
          <w:sz w:val="14"/>
        </w:rPr>
        <w:t xml:space="preserve">has </w:t>
      </w:r>
      <w:r w:rsidRPr="007C25CD">
        <w:rPr>
          <w:rStyle w:val="StyleUnderline"/>
        </w:rPr>
        <w:t>paved the way for</w:t>
      </w:r>
      <w:r w:rsidRPr="007C25CD">
        <w:rPr>
          <w:sz w:val="14"/>
        </w:rPr>
        <w:t xml:space="preserve"> the </w:t>
      </w:r>
      <w:r w:rsidRPr="007C25CD">
        <w:rPr>
          <w:rStyle w:val="StyleUnderline"/>
        </w:rPr>
        <w:t>obscene concentration of wealth in fewer</w:t>
      </w:r>
      <w:r w:rsidRPr="007C25CD">
        <w:rPr>
          <w:sz w:val="14"/>
        </w:rPr>
        <w:t xml:space="preserve"> and fewer </w:t>
      </w:r>
      <w:r w:rsidRPr="007C25CD">
        <w:rPr>
          <w:rStyle w:val="StyleUnderline"/>
        </w:rPr>
        <w:t xml:space="preserve">hands and </w:t>
      </w:r>
      <w:r w:rsidRPr="007C25CD">
        <w:rPr>
          <w:rStyle w:val="StyleUnderline"/>
          <w:highlight w:val="green"/>
        </w:rPr>
        <w:t xml:space="preserve">created a </w:t>
      </w:r>
      <w:r w:rsidRPr="007C25CD">
        <w:rPr>
          <w:rStyle w:val="StyleUnderline"/>
        </w:rPr>
        <w:t xml:space="preserve">world increasingly </w:t>
      </w:r>
      <w:r w:rsidRPr="007C25CD">
        <w:rPr>
          <w:rStyle w:val="StyleUnderline"/>
          <w:highlight w:val="green"/>
        </w:rPr>
        <w:t>divide</w:t>
      </w:r>
      <w:r w:rsidRPr="007C25CD">
        <w:rPr>
          <w:rStyle w:val="StyleUnderline"/>
        </w:rPr>
        <w:t xml:space="preserve">d </w:t>
      </w:r>
      <w:r w:rsidRPr="007C25CD">
        <w:rPr>
          <w:rStyle w:val="StyleUnderline"/>
          <w:highlight w:val="green"/>
        </w:rPr>
        <w:t xml:space="preserve">between </w:t>
      </w:r>
      <w:r w:rsidRPr="007C25CD">
        <w:rPr>
          <w:rStyle w:val="StyleUnderline"/>
        </w:rPr>
        <w:t xml:space="preserve">those who enjoy opulent </w:t>
      </w:r>
      <w:r w:rsidRPr="007C25CD">
        <w:rPr>
          <w:rStyle w:val="StyleUnderline"/>
          <w:highlight w:val="green"/>
        </w:rPr>
        <w:t xml:space="preserve">affluence </w:t>
      </w:r>
      <w:r w:rsidRPr="007C25CD">
        <w:rPr>
          <w:rStyle w:val="StyleUnderline"/>
        </w:rPr>
        <w:t xml:space="preserve">and those who languish in dehumanizing conditions </w:t>
      </w:r>
      <w:r w:rsidRPr="007C25CD">
        <w:rPr>
          <w:rStyle w:val="StyleUnderline"/>
          <w:highlight w:val="green"/>
        </w:rPr>
        <w:t xml:space="preserve">and </w:t>
      </w:r>
      <w:r w:rsidRPr="007C25CD">
        <w:rPr>
          <w:rStyle w:val="StyleUnderline"/>
        </w:rPr>
        <w:t xml:space="preserve">economic </w:t>
      </w:r>
      <w:r w:rsidRPr="007C25CD">
        <w:rPr>
          <w:rStyle w:val="StyleUnderline"/>
          <w:highlight w:val="green"/>
        </w:rPr>
        <w:t>misery</w:t>
      </w:r>
      <w:r w:rsidRPr="007C25CD">
        <w:rPr>
          <w:rStyle w:val="StyleUnderline"/>
        </w:rPr>
        <w:t>. In every corner of the globe</w:t>
      </w:r>
      <w:r w:rsidRPr="007C25CD">
        <w:rPr>
          <w:rStyle w:val="StyleUnderline"/>
          <w:highlight w:val="green"/>
        </w:rPr>
        <w:t>, we are witnessing social disintegration</w:t>
      </w:r>
      <w:r w:rsidRPr="007C25CD">
        <w:rPr>
          <w:sz w:val="14"/>
          <w:highlight w:val="green"/>
        </w:rPr>
        <w:t xml:space="preserve"> </w:t>
      </w:r>
      <w:r w:rsidRPr="007C25CD">
        <w:rPr>
          <w:sz w:val="14"/>
        </w:rPr>
        <w:t xml:space="preserve">as revealed by a rise in abject </w:t>
      </w:r>
      <w:r w:rsidRPr="007C25CD">
        <w:rPr>
          <w:rStyle w:val="StyleUnderline"/>
          <w:highlight w:val="green"/>
        </w:rPr>
        <w:t>poverty and inequality</w:t>
      </w:r>
      <w:r w:rsidRPr="007C25CD">
        <w:rPr>
          <w:rStyle w:val="StyleUnderline"/>
        </w:rPr>
        <w:t>.</w:t>
      </w:r>
      <w:r w:rsidRPr="007C25CD">
        <w:rPr>
          <w:sz w:val="14"/>
        </w:rPr>
        <w:t xml:space="preserve"> At the current historical juncture, the combined assets of the 225 richest people </w:t>
      </w:r>
      <w:proofErr w:type="gramStart"/>
      <w:r w:rsidRPr="007C25CD">
        <w:rPr>
          <w:sz w:val="14"/>
        </w:rPr>
        <w:t>is</w:t>
      </w:r>
      <w:proofErr w:type="gramEnd"/>
      <w:r w:rsidRPr="007C25CD">
        <w:rPr>
          <w:sz w:val="14"/>
        </w:rPr>
        <w:t xml:space="preserve"> roughly equal to the annual income of the poorest 47 percent of the world's population, while the combined assets of the three richest people exceed the combined GDP of the 48 poorest nations (CCPA, 2002, p. 3). </w:t>
      </w:r>
      <w:r w:rsidRPr="007C25CD">
        <w:rPr>
          <w:rStyle w:val="StyleUnderline"/>
        </w:rPr>
        <w:t>Approximately 2.8 billion people—almost half of the world's population—struggle in desperation to live on less than two dollars a day</w:t>
      </w:r>
      <w:r w:rsidRPr="007C25CD">
        <w:rPr>
          <w:sz w:val="14"/>
        </w:rPr>
        <w:t xml:space="preserve"> (</w:t>
      </w:r>
      <w:proofErr w:type="spellStart"/>
      <w:r w:rsidRPr="007C25CD">
        <w:rPr>
          <w:sz w:val="14"/>
        </w:rPr>
        <w:t>McQuaig</w:t>
      </w:r>
      <w:proofErr w:type="spellEnd"/>
      <w:r w:rsidRPr="007C25CD">
        <w:rPr>
          <w:sz w:val="14"/>
        </w:rPr>
        <w:t xml:space="preserve">, 2001, p. 27). As many as </w:t>
      </w:r>
      <w:r w:rsidRPr="007C25CD">
        <w:rPr>
          <w:rStyle w:val="StyleUnderline"/>
        </w:rPr>
        <w:t>250 million children are wage slaves</w:t>
      </w:r>
      <w:r w:rsidRPr="007C25CD">
        <w:rPr>
          <w:sz w:val="14"/>
        </w:rPr>
        <w:t xml:space="preserve"> and there are over a billion workers who are either un- or under-employed. </w:t>
      </w:r>
      <w:r w:rsidRPr="007C25CD">
        <w:rPr>
          <w:rStyle w:val="StyleUnderline"/>
          <w:highlight w:val="green"/>
        </w:rPr>
        <w:t xml:space="preserve">These are </w:t>
      </w:r>
      <w:r w:rsidRPr="007C25CD">
        <w:rPr>
          <w:rStyle w:val="StyleUnderline"/>
        </w:rPr>
        <w:t xml:space="preserve">the concrete </w:t>
      </w:r>
      <w:r w:rsidRPr="007C25CD">
        <w:rPr>
          <w:rStyle w:val="StyleUnderline"/>
          <w:highlight w:val="green"/>
        </w:rPr>
        <w:t xml:space="preserve">realities </w:t>
      </w:r>
      <w:r w:rsidRPr="007C25CD">
        <w:rPr>
          <w:rStyle w:val="StyleUnderline"/>
        </w:rPr>
        <w:t>of our time—</w:t>
      </w:r>
      <w:r w:rsidRPr="007C25CD">
        <w:rPr>
          <w:sz w:val="14"/>
        </w:rPr>
        <w:t xml:space="preserve">realities </w:t>
      </w:r>
      <w:r w:rsidRPr="007C25CD">
        <w:rPr>
          <w:rStyle w:val="StyleUnderline"/>
          <w:highlight w:val="green"/>
        </w:rPr>
        <w:t>that require</w:t>
      </w:r>
      <w:r w:rsidRPr="007C25CD">
        <w:rPr>
          <w:sz w:val="14"/>
          <w:highlight w:val="green"/>
        </w:rPr>
        <w:t xml:space="preserve"> </w:t>
      </w:r>
      <w:r w:rsidRPr="007C25CD">
        <w:rPr>
          <w:sz w:val="14"/>
        </w:rPr>
        <w:t xml:space="preserve">a </w:t>
      </w:r>
      <w:r w:rsidRPr="007C25CD">
        <w:rPr>
          <w:rStyle w:val="Emphasis"/>
          <w:highlight w:val="green"/>
        </w:rPr>
        <w:t>vigorous class analysis</w:t>
      </w:r>
      <w:r w:rsidRPr="007C25CD">
        <w:rPr>
          <w:rStyle w:val="Emphasis"/>
        </w:rPr>
        <w:t xml:space="preserve">, an </w:t>
      </w:r>
      <w:r w:rsidRPr="007C25CD">
        <w:rPr>
          <w:rStyle w:val="Emphasis"/>
          <w:highlight w:val="green"/>
        </w:rPr>
        <w:t>unrelenting critique of cap</w:t>
      </w:r>
      <w:r w:rsidRPr="007C25CD">
        <w:rPr>
          <w:rStyle w:val="Emphasis"/>
        </w:rPr>
        <w:t xml:space="preserve">italism </w:t>
      </w:r>
      <w:r w:rsidRPr="007C25CD">
        <w:rPr>
          <w:rStyle w:val="Emphasis"/>
          <w:highlight w:val="green"/>
        </w:rPr>
        <w:t xml:space="preserve">and </w:t>
      </w:r>
      <w:r w:rsidRPr="007C25CD">
        <w:rPr>
          <w:rStyle w:val="Emphasis"/>
        </w:rPr>
        <w:t xml:space="preserve">an </w:t>
      </w:r>
      <w:r w:rsidRPr="007C25CD">
        <w:rPr>
          <w:rStyle w:val="Emphasis"/>
          <w:highlight w:val="green"/>
        </w:rPr>
        <w:t>oppositional politics capable of confronting</w:t>
      </w:r>
      <w:r w:rsidRPr="007C25CD">
        <w:rPr>
          <w:sz w:val="14"/>
          <w:highlight w:val="green"/>
        </w:rPr>
        <w:t xml:space="preserve"> </w:t>
      </w:r>
      <w:r w:rsidRPr="007C25CD">
        <w:rPr>
          <w:sz w:val="14"/>
        </w:rPr>
        <w:t xml:space="preserve">what Ahmad (1998, p. 2) refers to as </w:t>
      </w:r>
      <w:r w:rsidRPr="007C25CD">
        <w:rPr>
          <w:rStyle w:val="StyleUnderline"/>
          <w:highlight w:val="green"/>
        </w:rPr>
        <w:t>‘cap</w:t>
      </w:r>
      <w:r w:rsidRPr="007C25CD">
        <w:rPr>
          <w:rStyle w:val="StyleUnderline"/>
        </w:rPr>
        <w:t xml:space="preserve">italist </w:t>
      </w:r>
      <w:r w:rsidRPr="007C25CD">
        <w:rPr>
          <w:rStyle w:val="StyleUnderline"/>
          <w:highlight w:val="green"/>
        </w:rPr>
        <w:t>universality.’</w:t>
      </w:r>
      <w:r w:rsidRPr="007C25CD">
        <w:rPr>
          <w:sz w:val="14"/>
          <w:highlight w:val="green"/>
        </w:rPr>
        <w:t xml:space="preserve"> </w:t>
      </w:r>
      <w:r w:rsidRPr="007C25CD">
        <w:rPr>
          <w:sz w:val="14"/>
        </w:rPr>
        <w:t xml:space="preserve">They are realities that require something more than that which is offered by the prophets of ‘difference’ and post-Marxists who would have us relegate socialism to the scrapheap of history and mummify Marxism along with Lenin's corpse. </w:t>
      </w:r>
      <w:proofErr w:type="gramStart"/>
      <w:r w:rsidRPr="007C25CD">
        <w:rPr>
          <w:sz w:val="14"/>
        </w:rPr>
        <w:t>Never before</w:t>
      </w:r>
      <w:proofErr w:type="gramEnd"/>
      <w:r w:rsidRPr="007C25CD">
        <w:rPr>
          <w:sz w:val="14"/>
        </w:rPr>
        <w:t xml:space="preserve"> has a Marxian analysis of capitalism and class rule been so desperately needed.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w:t>
      </w:r>
      <w:proofErr w:type="gramStart"/>
      <w:r w:rsidRPr="007C25CD">
        <w:rPr>
          <w:sz w:val="14"/>
        </w:rPr>
        <w:t>in light of</w:t>
      </w:r>
      <w:proofErr w:type="gramEnd"/>
      <w:r w:rsidRPr="007C25CD">
        <w:rPr>
          <w:sz w:val="14"/>
        </w:rPr>
        <w:t xml:space="preserve"> contemporary historical and economic conditions. Rather than jettisoning Marx, decentering the role of capitalism, and discrediting class analysis, </w:t>
      </w:r>
      <w:r w:rsidRPr="007C25CD">
        <w:rPr>
          <w:rStyle w:val="StyleUnderline"/>
        </w:rPr>
        <w:t>radical educators must continue to engage Marx's oeuvre and extrapolate from it that which is useful</w:t>
      </w:r>
      <w:r w:rsidRPr="007C25CD">
        <w:rPr>
          <w:sz w:val="14"/>
        </w:rPr>
        <w:t xml:space="preserve"> pedagogically, </w:t>
      </w:r>
      <w:r w:rsidRPr="007C25CD">
        <w:rPr>
          <w:rStyle w:val="StyleUnderline"/>
        </w:rPr>
        <w:t xml:space="preserve">theoretically, </w:t>
      </w:r>
      <w:proofErr w:type="gramStart"/>
      <w:r w:rsidRPr="007C25CD">
        <w:rPr>
          <w:rStyle w:val="StyleUnderline"/>
        </w:rPr>
        <w:t>and,</w:t>
      </w:r>
      <w:proofErr w:type="gramEnd"/>
      <w:r w:rsidRPr="007C25CD">
        <w:rPr>
          <w:sz w:val="14"/>
        </w:rPr>
        <w:t xml:space="preserve"> most importantly, </w:t>
      </w:r>
      <w:r w:rsidRPr="007C25CD">
        <w:rPr>
          <w:rStyle w:val="StyleUnderline"/>
        </w:rPr>
        <w:t>politically</w:t>
      </w:r>
      <w:r w:rsidRPr="007C25CD">
        <w:rPr>
          <w:sz w:val="14"/>
        </w:rPr>
        <w:t xml:space="preserve"> in light of the challenges </w:t>
      </w:r>
      <w:r w:rsidRPr="007C25CD">
        <w:rPr>
          <w:rStyle w:val="StyleUnderline"/>
        </w:rPr>
        <w:t>that confront us.</w:t>
      </w:r>
    </w:p>
    <w:p w14:paraId="00CBD5C4" w14:textId="13EC70DA" w:rsidR="004F76E6" w:rsidRDefault="004F76E6" w:rsidP="004F76E6">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8"/>
          <w:szCs w:val="8"/>
          <w:lang w:val="en-US"/>
        </w:rPr>
        <w:t>democratic ways.</w:t>
      </w:r>
      <w:r>
        <w:rPr>
          <w:rStyle w:val="eop"/>
          <w:rFonts w:ascii="Calibri" w:hAnsi="Calibri" w:cs="Calibri"/>
          <w:sz w:val="8"/>
          <w:szCs w:val="8"/>
        </w:rPr>
        <w:t> </w:t>
      </w:r>
    </w:p>
    <w:p w14:paraId="78D4F6EF" w14:textId="77777777" w:rsidR="004F76E6" w:rsidRDefault="004F76E6" w:rsidP="002362E2">
      <w:pPr>
        <w:rPr>
          <w:rStyle w:val="StyleUnderline"/>
        </w:rPr>
      </w:pPr>
    </w:p>
    <w:p w14:paraId="395A928E" w14:textId="0CA1342F" w:rsidR="00E42E4C" w:rsidRDefault="002362E2" w:rsidP="002362E2">
      <w:pPr>
        <w:pStyle w:val="Heading2"/>
      </w:pPr>
      <w:r>
        <w:lastRenderedPageBreak/>
        <w:t>Case</w:t>
      </w:r>
    </w:p>
    <w:p w14:paraId="11DFF111" w14:textId="099389B9" w:rsidR="00A62995" w:rsidRDefault="00A62995" w:rsidP="00A62995">
      <w:pPr>
        <w:pStyle w:val="Heading3"/>
      </w:pPr>
      <w:r>
        <w:lastRenderedPageBreak/>
        <w:t>Solvency</w:t>
      </w:r>
    </w:p>
    <w:p w14:paraId="7C1742C3" w14:textId="77777777" w:rsidR="00A62995" w:rsidRDefault="00A62995" w:rsidP="00A62995">
      <w:pPr>
        <w:pStyle w:val="Heading4"/>
      </w:pPr>
      <w:r>
        <w:t xml:space="preserve">Top-level be skeptical of the </w:t>
      </w:r>
      <w:proofErr w:type="spellStart"/>
      <w:r>
        <w:t>aff</w:t>
      </w:r>
      <w:proofErr w:type="spellEnd"/>
      <w:r>
        <w:t>-</w:t>
      </w:r>
    </w:p>
    <w:p w14:paraId="78AC19FD" w14:textId="60590F2D" w:rsidR="00A62995" w:rsidRDefault="00A62995" w:rsidP="00A62995">
      <w:pPr>
        <w:pStyle w:val="Heading4"/>
        <w:numPr>
          <w:ilvl w:val="0"/>
          <w:numId w:val="12"/>
        </w:numPr>
        <w:tabs>
          <w:tab w:val="num" w:pos="360"/>
        </w:tabs>
        <w:ind w:left="0" w:firstLine="0"/>
      </w:pPr>
      <w:r>
        <w:t xml:space="preserve">They give zero uniqueness of why prisoners aren’t striking enough in the </w:t>
      </w:r>
      <w:proofErr w:type="spellStart"/>
      <w:r>
        <w:t>squo</w:t>
      </w:r>
      <w:proofErr w:type="spellEnd"/>
      <w:r>
        <w:t xml:space="preserve">- in fact, most of their cards cite examples of prisoners literally going on strike. That means </w:t>
      </w:r>
      <w:proofErr w:type="gramStart"/>
      <w:r>
        <w:t>all of</w:t>
      </w:r>
      <w:proofErr w:type="gramEnd"/>
      <w:r>
        <w:t xml:space="preserve"> their impacts should already have triggered. NONE of their </w:t>
      </w:r>
      <w:proofErr w:type="spellStart"/>
      <w:r>
        <w:t>ev</w:t>
      </w:r>
      <w:proofErr w:type="spellEnd"/>
      <w:r>
        <w:t xml:space="preserve"> ever says that we need to give prisoners a right to strike because they currently don’t have that, they just talk about why the prison strikes we literally have right now </w:t>
      </w:r>
      <w:proofErr w:type="gramStart"/>
      <w:r>
        <w:t>are</w:t>
      </w:r>
      <w:proofErr w:type="gramEnd"/>
      <w:r>
        <w:t xml:space="preserve"> good and helpful</w:t>
      </w:r>
      <w:r w:rsidR="000C1461">
        <w:t xml:space="preserve"> so vote neg on inherency</w:t>
      </w:r>
    </w:p>
    <w:p w14:paraId="7D6DEB7A" w14:textId="649DA648" w:rsidR="00A62995" w:rsidRDefault="000C1461" w:rsidP="00A62995">
      <w:pPr>
        <w:pStyle w:val="Heading4"/>
      </w:pPr>
      <w:r>
        <w:t>Laws in prison get circumvented disproportionately</w:t>
      </w:r>
      <w:r w:rsidR="00A62995">
        <w:t>. That means there’s no reason why a R2S for prisoners won’t lead to violence</w:t>
      </w:r>
    </w:p>
    <w:p w14:paraId="7CEFAF29" w14:textId="77777777" w:rsidR="00A62995" w:rsidRPr="00313CD3" w:rsidRDefault="00A62995" w:rsidP="00A62995">
      <w:r w:rsidRPr="00313CD3">
        <w:rPr>
          <w:rStyle w:val="Style13ptBold"/>
        </w:rPr>
        <w:t>Equal Justice Initiative ND</w:t>
      </w:r>
      <w:r>
        <w:t xml:space="preserve"> [</w:t>
      </w:r>
      <w:r w:rsidRPr="00313CD3">
        <w:t xml:space="preserve">EJI is a private, 501(c)(3) nonprofit organization that provides legal representation to people who have been illegally convicted, unfairly sentenced, or abused in state jails and prisons. We challenge the death penalty and excessive </w:t>
      </w:r>
      <w:proofErr w:type="gramStart"/>
      <w:r w:rsidRPr="00313CD3">
        <w:t>punishment</w:t>
      </w:r>
      <w:proofErr w:type="gramEnd"/>
      <w:r w:rsidRPr="00313CD3">
        <w:t xml:space="preserve"> and we provide re-entry assistance to formerly incarcerated people.</w:t>
      </w:r>
      <w:r>
        <w:t xml:space="preserve"> “Prison Conditions.” Equal Justice Initiative. </w:t>
      </w:r>
      <w:hyperlink r:id="rId19" w:history="1">
        <w:r w:rsidRPr="00E87524">
          <w:rPr>
            <w:rStyle w:val="Hyperlink"/>
          </w:rPr>
          <w:t>https://eji.org/issues/prison-conditions/</w:t>
        </w:r>
      </w:hyperlink>
      <w:r>
        <w:t>] HW AL</w:t>
      </w:r>
    </w:p>
    <w:p w14:paraId="121FC43D" w14:textId="77777777" w:rsidR="00A62995" w:rsidRPr="00A11067" w:rsidRDefault="00A62995" w:rsidP="00A62995">
      <w:pPr>
        <w:rPr>
          <w:sz w:val="16"/>
        </w:rPr>
      </w:pPr>
      <w:r w:rsidRPr="00A11067">
        <w:rPr>
          <w:sz w:val="16"/>
        </w:rPr>
        <w:t xml:space="preserve">2 Escalating Violence </w:t>
      </w:r>
      <w:proofErr w:type="gramStart"/>
      <w:r w:rsidRPr="00A11067">
        <w:rPr>
          <w:b/>
          <w:bCs/>
          <w:highlight w:val="green"/>
          <w:u w:val="single"/>
        </w:rPr>
        <w:t>The</w:t>
      </w:r>
      <w:proofErr w:type="gramEnd"/>
      <w:r w:rsidRPr="00A11067">
        <w:rPr>
          <w:b/>
          <w:bCs/>
          <w:highlight w:val="green"/>
          <w:u w:val="single"/>
        </w:rPr>
        <w:t xml:space="preserve"> Constitution requires</w:t>
      </w:r>
      <w:r w:rsidRPr="00B004A6">
        <w:rPr>
          <w:b/>
          <w:bCs/>
          <w:u w:val="single"/>
        </w:rPr>
        <w:t xml:space="preserve"> that prison and jail </w:t>
      </w:r>
      <w:r w:rsidRPr="00A11067">
        <w:rPr>
          <w:b/>
          <w:bCs/>
          <w:highlight w:val="green"/>
          <w:u w:val="single"/>
        </w:rPr>
        <w:t>officials protect incarcerated</w:t>
      </w:r>
      <w:r w:rsidRPr="00B004A6">
        <w:rPr>
          <w:b/>
          <w:bCs/>
          <w:u w:val="single"/>
        </w:rPr>
        <w:t xml:space="preserve"> people </w:t>
      </w:r>
      <w:r w:rsidRPr="00A11067">
        <w:rPr>
          <w:b/>
          <w:bCs/>
          <w:highlight w:val="green"/>
          <w:u w:val="single"/>
        </w:rPr>
        <w:t>from</w:t>
      </w:r>
      <w:r w:rsidRPr="00B004A6">
        <w:rPr>
          <w:b/>
          <w:bCs/>
          <w:u w:val="single"/>
        </w:rPr>
        <w:t xml:space="preserve"> physical </w:t>
      </w:r>
      <w:r w:rsidRPr="00A11067">
        <w:rPr>
          <w:b/>
          <w:bCs/>
          <w:highlight w:val="green"/>
          <w:u w:val="single"/>
        </w:rPr>
        <w:t>harm</w:t>
      </w:r>
      <w:r w:rsidRPr="00B004A6">
        <w:rPr>
          <w:b/>
          <w:bCs/>
          <w:u w:val="single"/>
        </w:rPr>
        <w:t xml:space="preserve"> and sexual assault. </w:t>
      </w:r>
      <w:r w:rsidRPr="00A11067">
        <w:rPr>
          <w:b/>
          <w:bCs/>
          <w:highlight w:val="green"/>
          <w:u w:val="single"/>
        </w:rPr>
        <w:t>But facilities nationwide are failing</w:t>
      </w:r>
      <w:r w:rsidRPr="00B004A6">
        <w:rPr>
          <w:b/>
          <w:bCs/>
          <w:u w:val="single"/>
        </w:rPr>
        <w:t xml:space="preserve"> to meet this fundamental duty, </w:t>
      </w:r>
      <w:r w:rsidRPr="00A11067">
        <w:rPr>
          <w:b/>
          <w:bCs/>
          <w:highlight w:val="green"/>
          <w:u w:val="single"/>
        </w:rPr>
        <w:t>putting incarcerated people at risk</w:t>
      </w:r>
      <w:r w:rsidRPr="00313CD3">
        <w:rPr>
          <w:u w:val="single"/>
        </w:rPr>
        <w:t xml:space="preserve"> of being beaten, stabbed, and raped. </w:t>
      </w:r>
      <w:r w:rsidRPr="00A11067">
        <w:rPr>
          <w:sz w:val="16"/>
        </w:rPr>
        <w:t xml:space="preserve">Alabama’s prisons are the most violent in the nation. The </w:t>
      </w:r>
      <w:r w:rsidRPr="00A11067">
        <w:rPr>
          <w:highlight w:val="green"/>
          <w:u w:val="single"/>
        </w:rPr>
        <w:t>U.S. Department of Justice found</w:t>
      </w:r>
      <w:r w:rsidRPr="00313CD3">
        <w:rPr>
          <w:u w:val="single"/>
        </w:rPr>
        <w:t xml:space="preserve"> in a statewide investigation that </w:t>
      </w:r>
      <w:r w:rsidRPr="00A11067">
        <w:rPr>
          <w:highlight w:val="green"/>
          <w:u w:val="single"/>
        </w:rPr>
        <w:t xml:space="preserve">Alabama routinely violates </w:t>
      </w:r>
      <w:r w:rsidRPr="00A11067">
        <w:rPr>
          <w:u w:val="single"/>
        </w:rPr>
        <w:t>the</w:t>
      </w:r>
      <w:r w:rsidRPr="00313CD3">
        <w:rPr>
          <w:u w:val="single"/>
        </w:rPr>
        <w:t xml:space="preserve"> </w:t>
      </w:r>
      <w:r w:rsidRPr="00A11067">
        <w:rPr>
          <w:sz w:val="16"/>
        </w:rPr>
        <w:t xml:space="preserve">constitutional </w:t>
      </w:r>
      <w:r w:rsidRPr="00A11067">
        <w:rPr>
          <w:highlight w:val="green"/>
          <w:u w:val="single"/>
        </w:rPr>
        <w:t>rights</w:t>
      </w:r>
      <w:r w:rsidRPr="00313CD3">
        <w:rPr>
          <w:u w:val="single"/>
        </w:rPr>
        <w:t xml:space="preserve"> of people </w:t>
      </w:r>
      <w:r w:rsidRPr="00A11067">
        <w:rPr>
          <w:highlight w:val="green"/>
          <w:u w:val="single"/>
        </w:rPr>
        <w:t>in</w:t>
      </w:r>
      <w:r w:rsidRPr="00313CD3">
        <w:rPr>
          <w:u w:val="single"/>
        </w:rPr>
        <w:t xml:space="preserve"> its </w:t>
      </w:r>
      <w:r w:rsidRPr="00A11067">
        <w:rPr>
          <w:highlight w:val="green"/>
          <w:u w:val="single"/>
        </w:rPr>
        <w:t>prisons</w:t>
      </w:r>
      <w:r w:rsidRPr="00A11067">
        <w:rPr>
          <w:sz w:val="16"/>
        </w:rPr>
        <w:t xml:space="preserve">, where homicide and sexual abuse is common, knives and dangerous drugs are rampant, and incarcerated people are extorted, threatened, stabbed, raped, and even tied up for days without guards noticing. </w:t>
      </w:r>
      <w:r w:rsidRPr="00A11067">
        <w:rPr>
          <w:highlight w:val="green"/>
          <w:u w:val="single"/>
        </w:rPr>
        <w:t>Serious understaffing</w:t>
      </w:r>
      <w:r w:rsidRPr="00313CD3">
        <w:rPr>
          <w:u w:val="single"/>
        </w:rPr>
        <w:t xml:space="preserve">, </w:t>
      </w:r>
      <w:r w:rsidRPr="00A11067">
        <w:rPr>
          <w:highlight w:val="green"/>
          <w:u w:val="single"/>
        </w:rPr>
        <w:t>systemic classification</w:t>
      </w:r>
      <w:r w:rsidRPr="00313CD3">
        <w:rPr>
          <w:u w:val="single"/>
        </w:rPr>
        <w:t xml:space="preserve"> failures, </w:t>
      </w:r>
      <w:r w:rsidRPr="00A11067">
        <w:rPr>
          <w:u w:val="single"/>
        </w:rPr>
        <w:t xml:space="preserve">and </w:t>
      </w:r>
      <w:r w:rsidRPr="00A11067">
        <w:rPr>
          <w:highlight w:val="green"/>
          <w:u w:val="single"/>
        </w:rPr>
        <w:t>official misconduct and corruption</w:t>
      </w:r>
      <w:r w:rsidRPr="00313CD3">
        <w:rPr>
          <w:u w:val="single"/>
        </w:rPr>
        <w:t xml:space="preserve"> have </w:t>
      </w:r>
      <w:r w:rsidRPr="00A11067">
        <w:rPr>
          <w:highlight w:val="green"/>
          <w:u w:val="single"/>
        </w:rPr>
        <w:t>left</w:t>
      </w:r>
      <w:r w:rsidRPr="00313CD3">
        <w:rPr>
          <w:u w:val="single"/>
        </w:rPr>
        <w:t xml:space="preserve"> thousands of </w:t>
      </w:r>
      <w:r w:rsidRPr="00A11067">
        <w:rPr>
          <w:highlight w:val="green"/>
          <w:u w:val="single"/>
        </w:rPr>
        <w:t>incarcerated</w:t>
      </w:r>
      <w:r w:rsidRPr="00313CD3">
        <w:rPr>
          <w:u w:val="single"/>
        </w:rPr>
        <w:t xml:space="preserve"> individuals across Alabama and the nation </w:t>
      </w:r>
      <w:r w:rsidRPr="00A11067">
        <w:rPr>
          <w:highlight w:val="green"/>
          <w:u w:val="single"/>
        </w:rPr>
        <w:t>vulnerable</w:t>
      </w:r>
      <w:r w:rsidRPr="00A11067">
        <w:rPr>
          <w:sz w:val="16"/>
        </w:rPr>
        <w:t xml:space="preserve"> to abuse, assaults, and uncontrolled violence.3 </w:t>
      </w:r>
    </w:p>
    <w:p w14:paraId="193D45FD" w14:textId="77777777" w:rsidR="00A62995" w:rsidRPr="00A62995" w:rsidRDefault="00A62995" w:rsidP="00A62995"/>
    <w:p w14:paraId="316B87C9" w14:textId="77777777" w:rsidR="00A62995" w:rsidRDefault="00A62995" w:rsidP="00A62995">
      <w:pPr>
        <w:pStyle w:val="Heading4"/>
      </w:pPr>
      <w:r>
        <w:t xml:space="preserve">Prison strikes don’t work – they just give the incarcerated a false sense of hope until they’re met with </w:t>
      </w:r>
      <w:r w:rsidRPr="003C2856">
        <w:rPr>
          <w:u w:val="single"/>
        </w:rPr>
        <w:t>even more</w:t>
      </w:r>
      <w:r>
        <w:t xml:space="preserve"> violence</w:t>
      </w:r>
    </w:p>
    <w:p w14:paraId="0544FDDE" w14:textId="77777777" w:rsidR="00A62995" w:rsidRPr="00033CDD" w:rsidRDefault="00A62995" w:rsidP="00A62995">
      <w:pPr>
        <w:rPr>
          <w:rStyle w:val="Style13ptBold"/>
        </w:rPr>
      </w:pPr>
      <w:r w:rsidRPr="00033CDD">
        <w:rPr>
          <w:rStyle w:val="Style13ptBold"/>
        </w:rPr>
        <w:t>Ade 19</w:t>
      </w:r>
    </w:p>
    <w:p w14:paraId="42CBEAF1" w14:textId="77777777" w:rsidR="00A62995" w:rsidRPr="00BA653D" w:rsidRDefault="00A62995" w:rsidP="00A62995">
      <w:pPr>
        <w:rPr>
          <w:sz w:val="18"/>
          <w:szCs w:val="18"/>
        </w:rPr>
      </w:pPr>
      <w:r w:rsidRPr="00BA653D">
        <w:rPr>
          <w:sz w:val="18"/>
          <w:szCs w:val="18"/>
        </w:rPr>
        <w:t>(</w:t>
      </w:r>
      <w:proofErr w:type="spellStart"/>
      <w:r w:rsidRPr="00BA653D">
        <w:rPr>
          <w:sz w:val="18"/>
          <w:szCs w:val="18"/>
        </w:rPr>
        <w:t>Mangaaka</w:t>
      </w:r>
      <w:proofErr w:type="spellEnd"/>
      <w:r w:rsidRPr="00BA653D">
        <w:rPr>
          <w:sz w:val="18"/>
          <w:szCs w:val="18"/>
        </w:rPr>
        <w:t xml:space="preserve"> Ade, also known as Calvin </w:t>
      </w:r>
      <w:proofErr w:type="spellStart"/>
      <w:r w:rsidRPr="00BA653D">
        <w:rPr>
          <w:sz w:val="18"/>
          <w:szCs w:val="18"/>
        </w:rPr>
        <w:t>Westerfield</w:t>
      </w:r>
      <w:proofErr w:type="spellEnd"/>
      <w:r w:rsidRPr="00BA653D">
        <w:rPr>
          <w:sz w:val="18"/>
          <w:szCs w:val="18"/>
        </w:rPr>
        <w:t xml:space="preserve">, 41, is incarcerated at Central Michigan Correctional Facility, in St. Louis, Michigan, where he is serving a 20-to-60-year sentence for second-degree murder; (06-27-2019) “We Thought Our Prison Strike Was a Success. Then Came the Officers in Riot Gear.”; </w:t>
      </w:r>
      <w:hyperlink r:id="rId20" w:history="1">
        <w:r w:rsidRPr="00BA653D">
          <w:rPr>
            <w:rStyle w:val="Hyperlink"/>
            <w:sz w:val="18"/>
            <w:szCs w:val="18"/>
          </w:rPr>
          <w:t>https://www.themarshallproject.org/2019/06/27/we-thought-our-prison-strike-was-a-success-then-came-the-officers-in-riot-gear</w:t>
        </w:r>
      </w:hyperlink>
      <w:r w:rsidRPr="00BA653D">
        <w:rPr>
          <w:rStyle w:val="Hyperlink"/>
          <w:sz w:val="18"/>
          <w:szCs w:val="18"/>
        </w:rPr>
        <w:t>)//ckd</w:t>
      </w:r>
    </w:p>
    <w:p w14:paraId="2400E95B" w14:textId="77777777" w:rsidR="00A62995" w:rsidRPr="000B4756" w:rsidRDefault="00A62995" w:rsidP="00A62995">
      <w:pPr>
        <w:rPr>
          <w:sz w:val="16"/>
        </w:rPr>
      </w:pPr>
      <w:r w:rsidRPr="005E4310">
        <w:rPr>
          <w:rStyle w:val="StyleUnderline"/>
        </w:rPr>
        <w:t xml:space="preserve">A prisoner strike had been organized to take place on the morning of </w:t>
      </w:r>
      <w:r w:rsidRPr="00E55CF1">
        <w:rPr>
          <w:rStyle w:val="StyleUnderline"/>
          <w:highlight w:val="green"/>
        </w:rPr>
        <w:t xml:space="preserve">September </w:t>
      </w:r>
      <w:r w:rsidRPr="00E55CF1">
        <w:rPr>
          <w:rStyle w:val="StyleUnderline"/>
        </w:rPr>
        <w:t>10</w:t>
      </w:r>
      <w:r w:rsidRPr="005E4310">
        <w:rPr>
          <w:rStyle w:val="StyleUnderline"/>
        </w:rPr>
        <w:t xml:space="preserve">, </w:t>
      </w:r>
      <w:r w:rsidRPr="00E55CF1">
        <w:rPr>
          <w:rStyle w:val="StyleUnderline"/>
          <w:highlight w:val="green"/>
        </w:rPr>
        <w:t>2016</w:t>
      </w:r>
      <w:r w:rsidRPr="005E4310">
        <w:rPr>
          <w:rStyle w:val="StyleUnderline"/>
        </w:rPr>
        <w:t xml:space="preserve">. It was to be </w:t>
      </w:r>
      <w:r w:rsidRPr="00E55CF1">
        <w:rPr>
          <w:rStyle w:val="StyleUnderline"/>
          <w:highlight w:val="green"/>
        </w:rPr>
        <w:t>a peaceful demonstration of solidarity</w:t>
      </w:r>
      <w:r w:rsidRPr="005E4310">
        <w:rPr>
          <w:rStyle w:val="StyleUnderline"/>
        </w:rPr>
        <w:t xml:space="preserve">, a statement </w:t>
      </w:r>
      <w:r w:rsidRPr="00E55CF1">
        <w:rPr>
          <w:rStyle w:val="StyleUnderline"/>
          <w:highlight w:val="green"/>
        </w:rPr>
        <w:t>of opposition to the oppression</w:t>
      </w:r>
      <w:r w:rsidRPr="005E4310">
        <w:rPr>
          <w:rStyle w:val="StyleUnderline"/>
        </w:rPr>
        <w:t xml:space="preserve"> and the egregious conditions </w:t>
      </w:r>
      <w:r w:rsidRPr="000B4756">
        <w:rPr>
          <w:sz w:val="16"/>
        </w:rPr>
        <w:t xml:space="preserve">we endure day and night </w:t>
      </w:r>
      <w:r w:rsidRPr="00E55CF1">
        <w:rPr>
          <w:rStyle w:val="StyleUnderline"/>
          <w:highlight w:val="green"/>
        </w:rPr>
        <w:t>at</w:t>
      </w:r>
      <w:r w:rsidRPr="005E4310">
        <w:rPr>
          <w:rStyle w:val="StyleUnderline"/>
        </w:rPr>
        <w:t xml:space="preserve"> the </w:t>
      </w:r>
      <w:r w:rsidRPr="00E55CF1">
        <w:rPr>
          <w:rStyle w:val="StyleUnderline"/>
          <w:highlight w:val="green"/>
        </w:rPr>
        <w:t>Kinross</w:t>
      </w:r>
      <w:r w:rsidRPr="005E4310">
        <w:rPr>
          <w:rStyle w:val="StyleUnderline"/>
        </w:rPr>
        <w:t xml:space="preserve"> Correctional Facility in Michigan</w:t>
      </w:r>
      <w:r w:rsidRPr="000B4756">
        <w:rPr>
          <w:sz w:val="16"/>
        </w:rPr>
        <w:t xml:space="preserve">. Here, black mold creeps out from the institutional-white, rust-proof paint intended to contain it. It loiters around the bases of toilets, seeps from under floor tiles and scales the walls of showers. Eight men pack cubicles designed for six. The food tastes indigestible; some staff are verbally abusive. These and a long list of other grievances made the prison we call “Hiawatha” </w:t>
      </w:r>
      <w:hyperlink r:id="rId21" w:history="1">
        <w:r w:rsidRPr="000B4756">
          <w:rPr>
            <w:rStyle w:val="Hyperlink"/>
            <w:sz w:val="16"/>
          </w:rPr>
          <w:t>a ripe atmosphere for resistance.</w:t>
        </w:r>
      </w:hyperlink>
      <w:r w:rsidRPr="000B4756">
        <w:rPr>
          <w:sz w:val="16"/>
        </w:rPr>
        <w:t xml:space="preserve"> </w:t>
      </w:r>
      <w:r w:rsidRPr="005E4310">
        <w:rPr>
          <w:rStyle w:val="StyleUnderline"/>
        </w:rPr>
        <w:t xml:space="preserve">There had already been several demonstrations of unity amongst the </w:t>
      </w:r>
      <w:r w:rsidRPr="005E4310">
        <w:rPr>
          <w:rStyle w:val="StyleUnderline"/>
        </w:rPr>
        <w:lastRenderedPageBreak/>
        <w:t>incarcerated population</w:t>
      </w:r>
      <w:r w:rsidRPr="000B4756">
        <w:rPr>
          <w:sz w:val="16"/>
        </w:rPr>
        <w:t xml:space="preserve">. For instance, most of us prisoners would line up together in the cellblock for 20 minutes when “yard time” was called, in complete silence, then simultaneously disperse when we decided we felt like going about our usual routines. This was done three times, but the administration just brushed it off. </w:t>
      </w:r>
      <w:r w:rsidRPr="000B4756">
        <w:rPr>
          <w:rStyle w:val="StyleUnderline"/>
        </w:rPr>
        <w:t>When the 10th of September arrived, staff were clearly expecting us not to show up to our work details, ready to report our non-compliance to their bosses. It was obvious that one of their inmate-pets had informed them of the strike</w:t>
      </w:r>
      <w:r w:rsidRPr="000B4756">
        <w:rPr>
          <w:sz w:val="16"/>
        </w:rPr>
        <w:t xml:space="preserve">. Breakfast came and instead of hot meals, the staff handed out brown paper bags containing a cold cheese sandwich, milk and six duplex cookies. Clearly their way of showing displeasure in our solidarity. Shortly after returning from chow, I noticed out my cell window a small assemblage of men on the common yard. Within minutes, their numbers started to multiply. When they began to march around the perimeter, I naturally felt compelled to hop off my bunk and join them. Out the doors I went. I stood with the crowd, applauding as more and more men arrived. The throng grew fast, and in an hour, hundreds of Hiawatha's </w:t>
      </w:r>
      <w:proofErr w:type="gramStart"/>
      <w:r w:rsidRPr="000B4756">
        <w:rPr>
          <w:sz w:val="16"/>
        </w:rPr>
        <w:t>population</w:t>
      </w:r>
      <w:proofErr w:type="gramEnd"/>
      <w:r w:rsidRPr="000B4756">
        <w:rPr>
          <w:sz w:val="16"/>
        </w:rPr>
        <w:t xml:space="preserve"> were out on the yard, chanting in unison, "No justice, no peace!" The Kinross facility had officially lost its treasured “control.” A list of demands, including better food and higher wages, was served on the warden, who had come outside to watch, and a few prisoners vehemently negotiated the terms with him. The prison’s authority had been curbed for several hours now. Through the crowd, though, confused whispers could be heard from men wondering what our </w:t>
      </w:r>
      <w:proofErr w:type="gramStart"/>
      <w:r w:rsidRPr="000B4756">
        <w:rPr>
          <w:sz w:val="16"/>
        </w:rPr>
        <w:t>end-game</w:t>
      </w:r>
      <w:proofErr w:type="gramEnd"/>
      <w:r w:rsidRPr="000B4756">
        <w:rPr>
          <w:sz w:val="16"/>
        </w:rPr>
        <w:t xml:space="preserve"> was. How long were we going to protest? Guys </w:t>
      </w:r>
      <w:r w:rsidRPr="003478BE">
        <w:rPr>
          <w:sz w:val="16"/>
        </w:rPr>
        <w:t xml:space="preserve">were tiring and getting edgy. </w:t>
      </w:r>
      <w:r w:rsidRPr="003478BE">
        <w:rPr>
          <w:rStyle w:val="StyleUnderline"/>
        </w:rPr>
        <w:t>The warden had gone back inside to consider the terms of our negotiation. When he returned an hour later, he spread word that he was reluctantly considering most of our demands</w:t>
      </w:r>
      <w:r w:rsidRPr="003478BE">
        <w:rPr>
          <w:sz w:val="16"/>
        </w:rPr>
        <w:t xml:space="preserve">. Our </w:t>
      </w:r>
      <w:r w:rsidRPr="003478BE">
        <w:rPr>
          <w:rStyle w:val="StyleUnderline"/>
        </w:rPr>
        <w:t>negotiators shouted, “We won!</w:t>
      </w:r>
      <w:r w:rsidRPr="003478BE">
        <w:rPr>
          <w:sz w:val="16"/>
        </w:rPr>
        <w:t xml:space="preserve">” Then we were instructed back into our units to be counted. I was relieved to get back and relax, but my intuition warned me to stay on my toes. I couldn’t escape the question: </w:t>
      </w:r>
      <w:proofErr w:type="spellStart"/>
      <w:r w:rsidRPr="003478BE">
        <w:rPr>
          <w:rStyle w:val="StyleUnderline"/>
        </w:rPr>
        <w:t>Were</w:t>
      </w:r>
      <w:proofErr w:type="spellEnd"/>
      <w:r w:rsidRPr="003478BE">
        <w:rPr>
          <w:rStyle w:val="StyleUnderline"/>
        </w:rPr>
        <w:t xml:space="preserve"> they really going to let us get away with taking control of their facility and making demands</w:t>
      </w:r>
      <w:r w:rsidRPr="003478BE">
        <w:rPr>
          <w:sz w:val="16"/>
        </w:rPr>
        <w:t>? Count was made, followed by an announcement</w:t>
      </w:r>
      <w:r w:rsidRPr="000B4756">
        <w:rPr>
          <w:sz w:val="16"/>
        </w:rPr>
        <w:t xml:space="preserve"> that chow would be brought to the units. When those same detestable sack meals arrived, I sprang to my feet and frantically began packing my property, hoping to keep it safe in the chaos to come. I told my cubies, “Something is about to go down!" I knew the bag meals meant the prison wasn’t really ceding to us. And just as I was saying it, we heard over the officers’ radios the coded instruction, “1019! 1019!” The staff reacted like track runners anticipating a starter pistol. At once, they all abandoned their posts and made a dash for the control center in the administration building. They even had ATV’s suddenly parked and available to rescue the staff who couldn't retreat fast enough. It was comical to watch, but the situation was extremely serious. Within minutes, we were alone without any supervision. </w:t>
      </w:r>
      <w:r w:rsidRPr="000B4756">
        <w:rPr>
          <w:rStyle w:val="StyleUnderline"/>
        </w:rPr>
        <w:t xml:space="preserve">Panic ensued as </w:t>
      </w:r>
      <w:r w:rsidRPr="00E55CF1">
        <w:rPr>
          <w:rStyle w:val="StyleUnderline"/>
          <w:highlight w:val="green"/>
        </w:rPr>
        <w:t>everyone braced for the inevitable attack</w:t>
      </w:r>
      <w:r w:rsidRPr="00E55CF1">
        <w:rPr>
          <w:sz w:val="16"/>
          <w:highlight w:val="green"/>
        </w:rPr>
        <w:t>.</w:t>
      </w:r>
      <w:r w:rsidRPr="000B4756">
        <w:rPr>
          <w:sz w:val="16"/>
        </w:rPr>
        <w:t xml:space="preserve"> Five minutes after the distress code was given, the ERT stormed the compound. They formed groups of about 30 and marched toward each unit in single-line formation. Anyone attempting to exit got riddled with chemical rounds from their anxious rifles. I continued packing as the </w:t>
      </w:r>
      <w:r w:rsidRPr="00E55CF1">
        <w:rPr>
          <w:rStyle w:val="StyleUnderline"/>
          <w:highlight w:val="green"/>
        </w:rPr>
        <w:t>spray consumed the air</w:t>
      </w:r>
      <w:r w:rsidRPr="000B4756">
        <w:rPr>
          <w:sz w:val="16"/>
        </w:rPr>
        <w:t xml:space="preserve">. </w:t>
      </w:r>
      <w:r w:rsidRPr="00E55CF1">
        <w:rPr>
          <w:rStyle w:val="StyleUnderline"/>
          <w:highlight w:val="green"/>
        </w:rPr>
        <w:t>Guys started arming themselves</w:t>
      </w:r>
      <w:r w:rsidRPr="000B4756">
        <w:rPr>
          <w:rStyle w:val="StyleUnderline"/>
        </w:rPr>
        <w:t xml:space="preserve"> with any material that would cut, stab or be used as a bludgeon</w:t>
      </w:r>
      <w:r w:rsidRPr="000B4756">
        <w:rPr>
          <w:sz w:val="16"/>
        </w:rPr>
        <w:t xml:space="preserve">. </w:t>
      </w:r>
      <w:r w:rsidRPr="00E55CF1">
        <w:rPr>
          <w:rStyle w:val="Emphasis"/>
          <w:highlight w:val="green"/>
        </w:rPr>
        <w:t>The ERT had us divided and trapped, savoring the revenge in their grasp</w:t>
      </w:r>
      <w:r w:rsidRPr="000B4756">
        <w:rPr>
          <w:sz w:val="16"/>
        </w:rPr>
        <w:t xml:space="preserve">. </w:t>
      </w:r>
      <w:r w:rsidRPr="00E55CF1">
        <w:rPr>
          <w:rStyle w:val="StyleUnderline"/>
        </w:rPr>
        <w:t>Some</w:t>
      </w:r>
      <w:r w:rsidRPr="000B4756">
        <w:rPr>
          <w:rStyle w:val="StyleUnderline"/>
        </w:rPr>
        <w:t xml:space="preserve"> younger prisoners with appetites for destruction </w:t>
      </w:r>
      <w:r w:rsidRPr="00E55CF1">
        <w:rPr>
          <w:rStyle w:val="StyleUnderline"/>
        </w:rPr>
        <w:t>had been</w:t>
      </w:r>
      <w:r w:rsidRPr="000B4756">
        <w:rPr>
          <w:rStyle w:val="StyleUnderline"/>
        </w:rPr>
        <w:t xml:space="preserve"> rebelling, </w:t>
      </w:r>
      <w:proofErr w:type="gramStart"/>
      <w:r w:rsidRPr="000B4756">
        <w:rPr>
          <w:rStyle w:val="StyleUnderline"/>
        </w:rPr>
        <w:t>looting</w:t>
      </w:r>
      <w:proofErr w:type="gramEnd"/>
      <w:r w:rsidRPr="000B4756">
        <w:rPr>
          <w:rStyle w:val="StyleUnderline"/>
        </w:rPr>
        <w:t xml:space="preserve"> and </w:t>
      </w:r>
      <w:r w:rsidRPr="00E55CF1">
        <w:rPr>
          <w:rStyle w:val="StyleUnderline"/>
        </w:rPr>
        <w:t>demolishing</w:t>
      </w:r>
      <w:r w:rsidRPr="000B4756">
        <w:rPr>
          <w:rStyle w:val="StyleUnderline"/>
        </w:rPr>
        <w:t xml:space="preserve"> as much as humanly possible—their own cells, the bathrooms, public areas, staff offices, everything</w:t>
      </w:r>
      <w:r w:rsidRPr="000B4756">
        <w:rPr>
          <w:sz w:val="16"/>
        </w:rPr>
        <w:t xml:space="preserve">. Once the surveillance cameras were painted out or papered over, many hold-outs gladly joined in the destruction. My senses were overwhelmed. The smells of gas, paint, smoke and burnt wires mingled to create noxious fumes. Then there was the relentless din: yelling, glass shattering, sinks and urinals being smashed to bits, music blaring, the fire alarm wailing, and steel being rubbed against the concrete as men forged crude weapons. Grasping the degree of </w:t>
      </w:r>
      <w:r w:rsidRPr="000B4756">
        <w:rPr>
          <w:rStyle w:val="StyleUnderline"/>
        </w:rPr>
        <w:t>chaos</w:t>
      </w:r>
      <w:r w:rsidRPr="000B4756">
        <w:rPr>
          <w:sz w:val="16"/>
        </w:rPr>
        <w:t xml:space="preserve"> around me, I couldn’t recognize the place anymore. Everything that was not bolted down was in ruins. Broken glass shimmered on the ground like precious jewels. Prisoners’ files from the counselor’s office were strewn about the floor. The washing machine and dryer had been relocated through the front window and onto the yard. The ERT entered one unit at a time, targeting specific prisoners for immediate “ride-outs,” where they would be sent to other prisons. Starting with A-Unit, they worked their way back to H-Unit, where I was housed. It was 11:00 p.m. when an angry man's voice barked through a bullhorn, “Get inside your assigned cubes and on your bunks!” This demand was instantly followed by two flash bangs that caused those intending to resist to run for the safety of their cubes. Red beams penetrated the smoke, searching for marks. When the ERT reached the cubicles, they instructed each man to touch the sky and walk backwards down the hallway out the back door where a group of officers were waiting to cuff and identify us. Men were seated on the ground and others were being dragged away. When I informed the officer of my name, she yelled, “This one’s riding!” Two officers promptly snatched my arms and dragged me to the chow hall, now converted into a kind of processing center. </w:t>
      </w:r>
      <w:r w:rsidRPr="000B4756">
        <w:rPr>
          <w:rStyle w:val="StyleUnderline"/>
        </w:rPr>
        <w:t xml:space="preserve">There, </w:t>
      </w:r>
      <w:r w:rsidRPr="00E55CF1">
        <w:rPr>
          <w:rStyle w:val="StyleUnderline"/>
          <w:highlight w:val="green"/>
        </w:rPr>
        <w:t>a</w:t>
      </w:r>
      <w:r w:rsidRPr="000B4756">
        <w:rPr>
          <w:rStyle w:val="StyleUnderline"/>
        </w:rPr>
        <w:t xml:space="preserve"> stubby </w:t>
      </w:r>
      <w:r w:rsidRPr="00E55CF1">
        <w:rPr>
          <w:rStyle w:val="StyleUnderline"/>
          <w:highlight w:val="green"/>
        </w:rPr>
        <w:t>officer wearing a</w:t>
      </w:r>
      <w:r w:rsidRPr="000B4756">
        <w:rPr>
          <w:rStyle w:val="StyleUnderline"/>
        </w:rPr>
        <w:t xml:space="preserve"> </w:t>
      </w:r>
      <w:r w:rsidRPr="00E55CF1">
        <w:rPr>
          <w:rStyle w:val="StyleUnderline"/>
          <w:highlight w:val="green"/>
        </w:rPr>
        <w:t>sadistic</w:t>
      </w:r>
      <w:r w:rsidRPr="000B4756">
        <w:rPr>
          <w:rStyle w:val="StyleUnderline"/>
        </w:rPr>
        <w:t xml:space="preserve">-looking facial </w:t>
      </w:r>
      <w:r w:rsidRPr="00E55CF1">
        <w:rPr>
          <w:rStyle w:val="StyleUnderline"/>
          <w:highlight w:val="green"/>
        </w:rPr>
        <w:t>expression</w:t>
      </w:r>
      <w:r w:rsidRPr="000B4756">
        <w:rPr>
          <w:rStyle w:val="StyleUnderline"/>
        </w:rPr>
        <w:t xml:space="preserve"> and </w:t>
      </w:r>
      <w:r w:rsidRPr="00E55CF1">
        <w:rPr>
          <w:rStyle w:val="StyleUnderline"/>
          <w:highlight w:val="green"/>
        </w:rPr>
        <w:t>holding a Taser</w:t>
      </w:r>
      <w:r w:rsidRPr="000B4756">
        <w:rPr>
          <w:rStyle w:val="StyleUnderline"/>
        </w:rPr>
        <w:t xml:space="preserve"> looked me in the eye and yelled, “Strip!” </w:t>
      </w:r>
      <w:r w:rsidRPr="00E55CF1">
        <w:rPr>
          <w:rStyle w:val="StyleUnderline"/>
          <w:highlight w:val="green"/>
        </w:rPr>
        <w:t>No privacy existed</w:t>
      </w:r>
      <w:r w:rsidRPr="00F67710">
        <w:rPr>
          <w:rStyle w:val="StyleUnderline"/>
        </w:rPr>
        <w:t xml:space="preserve"> in</w:t>
      </w:r>
      <w:r w:rsidRPr="000B4756">
        <w:rPr>
          <w:rStyle w:val="StyleUnderline"/>
        </w:rPr>
        <w:t xml:space="preserve"> this open space, and male and female staff were everywhere.</w:t>
      </w:r>
      <w:r w:rsidRPr="000B4756">
        <w:rPr>
          <w:sz w:val="16"/>
        </w:rPr>
        <w:t xml:space="preserve"> In no mood to be tased, I complied. Standing there naked as he meticulously searched my clothing, </w:t>
      </w:r>
      <w:r w:rsidRPr="00E55CF1">
        <w:rPr>
          <w:rStyle w:val="StyleUnderline"/>
          <w:highlight w:val="green"/>
        </w:rPr>
        <w:t>I considered my ancestors on an American auction block</w:t>
      </w:r>
      <w:r w:rsidRPr="000B4756">
        <w:rPr>
          <w:sz w:val="16"/>
        </w:rPr>
        <w:t xml:space="preserve">. After my personal effects were thrown in a junk pile, and Taser Man was satisfied that I had no contraband up my ass, I was ordered to dress, got chained, and lined up with other prisoners waiting on the next bus out. The </w:t>
      </w:r>
      <w:r w:rsidRPr="00E55CF1">
        <w:rPr>
          <w:rStyle w:val="StyleUnderline"/>
          <w:highlight w:val="green"/>
        </w:rPr>
        <w:lastRenderedPageBreak/>
        <w:t>restraints</w:t>
      </w:r>
      <w:r w:rsidRPr="000B4756">
        <w:rPr>
          <w:rStyle w:val="StyleUnderline"/>
        </w:rPr>
        <w:t xml:space="preserve"> </w:t>
      </w:r>
      <w:r w:rsidRPr="00E55CF1">
        <w:rPr>
          <w:rStyle w:val="StyleUnderline"/>
          <w:highlight w:val="green"/>
        </w:rPr>
        <w:t>served as</w:t>
      </w:r>
      <w:r w:rsidRPr="000B4756">
        <w:rPr>
          <w:rStyle w:val="StyleUnderline"/>
        </w:rPr>
        <w:t xml:space="preserve"> more </w:t>
      </w:r>
      <w:r w:rsidRPr="00E55CF1">
        <w:rPr>
          <w:rStyle w:val="StyleUnderline"/>
          <w:highlight w:val="green"/>
        </w:rPr>
        <w:t>razor wire binding me</w:t>
      </w:r>
      <w:r w:rsidRPr="000B4756">
        <w:rPr>
          <w:sz w:val="16"/>
        </w:rPr>
        <w:t>, cutting deep into my ankles and wrist, and I knew it would be a long, miserable ride ahead</w:t>
      </w:r>
      <w:r w:rsidRPr="000B4756">
        <w:rPr>
          <w:rStyle w:val="StyleUnderline"/>
        </w:rPr>
        <w:t>. I was sent to a maximum-security facility after participating in the “disturbance,”</w:t>
      </w:r>
      <w:r w:rsidRPr="000B4756">
        <w:rPr>
          <w:sz w:val="16"/>
        </w:rPr>
        <w:t xml:space="preserve"> and left there until they decided to relocate me again.</w:t>
      </w:r>
    </w:p>
    <w:p w14:paraId="52051EAD" w14:textId="77777777" w:rsidR="00A62995" w:rsidRDefault="00A62995" w:rsidP="00A62995"/>
    <w:p w14:paraId="2976ABCA" w14:textId="77777777" w:rsidR="00A62995" w:rsidRDefault="00A62995" w:rsidP="00A62995">
      <w:pPr>
        <w:pStyle w:val="Heading4"/>
      </w:pPr>
      <w:r>
        <w:t>Prison strikes lead to more violence and worse conditions for prisoners EVEN if they are peaceful</w:t>
      </w:r>
    </w:p>
    <w:p w14:paraId="48A92F29" w14:textId="77777777" w:rsidR="00A62995" w:rsidRPr="00033CDD" w:rsidRDefault="00A62995" w:rsidP="00A62995">
      <w:pPr>
        <w:rPr>
          <w:rStyle w:val="Style13ptBold"/>
        </w:rPr>
      </w:pPr>
      <w:r w:rsidRPr="00033CDD">
        <w:rPr>
          <w:rStyle w:val="Style13ptBold"/>
        </w:rPr>
        <w:t>Gerstein 17</w:t>
      </w:r>
    </w:p>
    <w:p w14:paraId="1D831C60" w14:textId="77777777" w:rsidR="00A62995" w:rsidRPr="00BA653D" w:rsidRDefault="00A62995" w:rsidP="00A62995">
      <w:pPr>
        <w:rPr>
          <w:sz w:val="18"/>
          <w:szCs w:val="18"/>
        </w:rPr>
      </w:pPr>
      <w:r w:rsidRPr="00BA653D">
        <w:rPr>
          <w:sz w:val="18"/>
          <w:szCs w:val="18"/>
        </w:rPr>
        <w:t xml:space="preserve">(Michael Gerstein; Michigan State University, Journalist for The Detroit News; (05-12-2017) “State report shows ‘riot’ shook control of U.P prison”; </w:t>
      </w:r>
      <w:hyperlink r:id="rId22" w:history="1">
        <w:r w:rsidRPr="00BA653D">
          <w:rPr>
            <w:rStyle w:val="Hyperlink"/>
            <w:sz w:val="18"/>
            <w:szCs w:val="18"/>
          </w:rPr>
          <w:t>https://www.detroitnews.com/story/news/politics/2017/05/12/michigan-prison-upper-peninsula-riot/101582402/</w:t>
        </w:r>
      </w:hyperlink>
      <w:r w:rsidRPr="00BA653D">
        <w:rPr>
          <w:rStyle w:val="Hyperlink"/>
          <w:sz w:val="18"/>
          <w:szCs w:val="18"/>
        </w:rPr>
        <w:t>)//ckd</w:t>
      </w:r>
    </w:p>
    <w:p w14:paraId="49E4589B" w14:textId="7AD56A86" w:rsidR="00A62995" w:rsidRDefault="00A62995" w:rsidP="00A62995">
      <w:pPr>
        <w:rPr>
          <w:sz w:val="16"/>
        </w:rPr>
      </w:pPr>
      <w:r w:rsidRPr="002E3D1C">
        <w:rPr>
          <w:sz w:val="16"/>
        </w:rPr>
        <w:t xml:space="preserve">Lansing — An Upper Peninsula prison deputy warden admitted </w:t>
      </w:r>
      <w:r w:rsidRPr="000B4756">
        <w:rPr>
          <w:rStyle w:val="StyleUnderline"/>
        </w:rPr>
        <w:t xml:space="preserve">state </w:t>
      </w:r>
      <w:r w:rsidRPr="00E55CF1">
        <w:rPr>
          <w:rStyle w:val="StyleUnderline"/>
          <w:highlight w:val="green"/>
        </w:rPr>
        <w:t>officials</w:t>
      </w:r>
      <w:r w:rsidRPr="000B4756">
        <w:rPr>
          <w:rStyle w:val="StyleUnderline"/>
        </w:rPr>
        <w:t xml:space="preserve"> briefly </w:t>
      </w:r>
      <w:r w:rsidRPr="00E55CF1">
        <w:rPr>
          <w:rStyle w:val="StyleUnderline"/>
        </w:rPr>
        <w:t>lost control</w:t>
      </w:r>
      <w:r w:rsidRPr="002E3D1C">
        <w:rPr>
          <w:sz w:val="16"/>
        </w:rPr>
        <w:t xml:space="preserve"> of the facility before the state’s prison director authorized armed squadrons to remove prison protest </w:t>
      </w:r>
      <w:r w:rsidRPr="00E55CF1">
        <w:rPr>
          <w:rStyle w:val="StyleUnderline"/>
        </w:rPr>
        <w:t>leaders</w:t>
      </w:r>
      <w:r w:rsidRPr="000B4756">
        <w:rPr>
          <w:rStyle w:val="StyleUnderline"/>
        </w:rPr>
        <w:t xml:space="preserve"> and </w:t>
      </w:r>
      <w:r w:rsidRPr="00E55CF1">
        <w:rPr>
          <w:rStyle w:val="StyleUnderline"/>
          <w:highlight w:val="green"/>
        </w:rPr>
        <w:t>quash the</w:t>
      </w:r>
      <w:r w:rsidRPr="000B4756">
        <w:rPr>
          <w:rStyle w:val="StyleUnderline"/>
        </w:rPr>
        <w:t xml:space="preserve"> inmate </w:t>
      </w:r>
      <w:r w:rsidRPr="00E55CF1">
        <w:rPr>
          <w:rStyle w:val="StyleUnderline"/>
          <w:highlight w:val="green"/>
        </w:rPr>
        <w:t>rebellion with pepper spray, wrist ties and the threat of live ammunition</w:t>
      </w:r>
      <w:r w:rsidRPr="002E3D1C">
        <w:rPr>
          <w:sz w:val="16"/>
        </w:rPr>
        <w:t xml:space="preserve">. The Michigan Department of Corrections previously denied a riot happened in September at the Kinross Correctional Facility in Chippewa County, but a 262-page incident report revealed that senior officials referred to the event as a “riot” and admitted to having lost control of the prison for an unspecified amount of time. The second page of the report plainly marks the incident as a “riot/strike/demonstration” in which more than 240 staff members were involved. </w:t>
      </w:r>
      <w:r w:rsidRPr="00E55CF1">
        <w:rPr>
          <w:rStyle w:val="StyleUnderline"/>
          <w:highlight w:val="green"/>
        </w:rPr>
        <w:t xml:space="preserve">Prison officials sent in squads </w:t>
      </w:r>
      <w:r w:rsidRPr="00E55CF1">
        <w:rPr>
          <w:rStyle w:val="Emphasis"/>
          <w:highlight w:val="green"/>
        </w:rPr>
        <w:t>armed with guns, pepper spray and dogs to round up leaders of a peaceful protest</w:t>
      </w:r>
      <w:r w:rsidRPr="000B4756">
        <w:rPr>
          <w:rStyle w:val="StyleUnderline"/>
        </w:rPr>
        <w:t xml:space="preserve"> after inmates returned to their units</w:t>
      </w:r>
      <w:r w:rsidRPr="002E3D1C">
        <w:rPr>
          <w:sz w:val="16"/>
        </w:rPr>
        <w:t xml:space="preserve">, according to the document and Michigan prison spokesman Chris </w:t>
      </w:r>
      <w:proofErr w:type="spellStart"/>
      <w:r w:rsidRPr="002E3D1C">
        <w:rPr>
          <w:sz w:val="16"/>
        </w:rPr>
        <w:t>Gautz</w:t>
      </w:r>
      <w:proofErr w:type="spellEnd"/>
      <w:r w:rsidRPr="002E3D1C">
        <w:rPr>
          <w:sz w:val="16"/>
        </w:rPr>
        <w:t xml:space="preserve">. </w:t>
      </w:r>
      <w:proofErr w:type="spellStart"/>
      <w:r w:rsidRPr="002E3D1C">
        <w:rPr>
          <w:sz w:val="16"/>
        </w:rPr>
        <w:t>Gautz</w:t>
      </w:r>
      <w:proofErr w:type="spellEnd"/>
      <w:r w:rsidRPr="002E3D1C">
        <w:rPr>
          <w:sz w:val="16"/>
        </w:rPr>
        <w:t xml:space="preserve"> said corrections officers do not typically carry guns or live ammunition in state prisons. But inmates destroyed about $900,000 worth of state property after Michigan Department of Corrections Director Heidi Washington authorized squads of armed officers to round up leaders of what was a peaceful protest in the prison yard, he said. </w:t>
      </w:r>
      <w:proofErr w:type="spellStart"/>
      <w:r w:rsidRPr="002E3D1C">
        <w:rPr>
          <w:sz w:val="16"/>
        </w:rPr>
        <w:t>Gautz</w:t>
      </w:r>
      <w:proofErr w:type="spellEnd"/>
      <w:r w:rsidRPr="002E3D1C">
        <w:rPr>
          <w:sz w:val="16"/>
        </w:rPr>
        <w:t xml:space="preserve"> denied that officials lost control of the entire facility. But he acknowledged they lost control of some housing units while prisoners destroyed windows, barricaded </w:t>
      </w:r>
      <w:proofErr w:type="gramStart"/>
      <w:r w:rsidRPr="002E3D1C">
        <w:rPr>
          <w:sz w:val="16"/>
        </w:rPr>
        <w:t>doors</w:t>
      </w:r>
      <w:proofErr w:type="gramEnd"/>
      <w:r w:rsidRPr="002E3D1C">
        <w:rPr>
          <w:sz w:val="16"/>
        </w:rPr>
        <w:t xml:space="preserve"> and started a fire in one unit as armed officials attempted to capture protest leaders and transport them to other facilities. “It’s a very scary thing to see hundreds of prisoners moving as one body when, already in a prison setting, you are very outnumbered,” </w:t>
      </w:r>
      <w:proofErr w:type="spellStart"/>
      <w:r w:rsidRPr="002E3D1C">
        <w:rPr>
          <w:sz w:val="16"/>
        </w:rPr>
        <w:t>Gautz</w:t>
      </w:r>
      <w:proofErr w:type="spellEnd"/>
      <w:r w:rsidRPr="002E3D1C">
        <w:rPr>
          <w:sz w:val="16"/>
        </w:rPr>
        <w:t xml:space="preserve"> said. “You can’t allow a scenario for prisoners to move as one and act as once voice.” </w:t>
      </w:r>
      <w:r w:rsidRPr="000B4756">
        <w:rPr>
          <w:rStyle w:val="StyleUnderline"/>
        </w:rPr>
        <w:t>Hundreds of inmates surrounded the prison “control center” after refusing to return to their units, broke windows in the lobby, barricaded doors and destroyed other prison property, the report said</w:t>
      </w:r>
      <w:r w:rsidRPr="002E3D1C">
        <w:rPr>
          <w:sz w:val="16"/>
        </w:rPr>
        <w:t xml:space="preserve">. About 150-200 prisoners in the “yard” were circling and chanting “no justice, no peace” as officials urged them to leave and began blaring sirens when they did not, according to the document. “A plan was developed to regain control of the facility,” wrote Kinross Deputy Warden Jerry Harwood in the incident report that was first obtained by the Michigan Information &amp; Information Service under an open records request. </w:t>
      </w:r>
      <w:r w:rsidRPr="002E3D1C">
        <w:rPr>
          <w:rStyle w:val="StyleUnderline"/>
        </w:rPr>
        <w:t>The protest and property damage occurred during a national wave of prison protests on the anniversary of the Attica riot of Sept. 9, 1971, when inmates took control of a New York prison and dozens of hostages</w:t>
      </w:r>
      <w:r w:rsidRPr="002E3D1C">
        <w:rPr>
          <w:rStyle w:val="Emphasis"/>
        </w:rPr>
        <w:t xml:space="preserve">. </w:t>
      </w:r>
      <w:r w:rsidRPr="00E55CF1">
        <w:rPr>
          <w:rStyle w:val="Emphasis"/>
          <w:highlight w:val="green"/>
        </w:rPr>
        <w:t>At least 39 people were killed</w:t>
      </w:r>
      <w:r w:rsidRPr="002E3D1C">
        <w:rPr>
          <w:sz w:val="16"/>
        </w:rPr>
        <w:t xml:space="preserve"> after then-New York Gov. Nelson Rockefeller ordered state police to regain control of the Attica Correctional Facility.</w:t>
      </w:r>
    </w:p>
    <w:p w14:paraId="72A77455" w14:textId="09C8A36E" w:rsidR="00A62258" w:rsidRPr="00350BE0" w:rsidRDefault="00A62258" w:rsidP="00A62258">
      <w:pPr>
        <w:keepNext/>
        <w:keepLines/>
        <w:spacing w:before="40" w:after="0"/>
        <w:outlineLvl w:val="3"/>
        <w:rPr>
          <w:rFonts w:eastAsia="MS Gothic" w:cs="Times New Roman"/>
          <w:b/>
          <w:iCs/>
          <w:sz w:val="26"/>
        </w:rPr>
      </w:pPr>
      <w:r>
        <w:rPr>
          <w:rFonts w:eastAsia="MS Gothic" w:cs="Times New Roman"/>
          <w:b/>
          <w:iCs/>
          <w:sz w:val="26"/>
        </w:rPr>
        <w:t>Kills the movement – violent strikes create legal antagonism</w:t>
      </w:r>
    </w:p>
    <w:p w14:paraId="1D26C489" w14:textId="77777777" w:rsidR="00A62258" w:rsidRPr="00350BE0" w:rsidRDefault="00A62258" w:rsidP="00A62258">
      <w:pPr>
        <w:rPr>
          <w:rFonts w:eastAsia="Cambria"/>
          <w:b/>
          <w:bCs/>
          <w:sz w:val="26"/>
        </w:rPr>
      </w:pPr>
      <w:r w:rsidRPr="00350BE0">
        <w:rPr>
          <w:rFonts w:eastAsia="Cambria"/>
          <w:b/>
          <w:bCs/>
          <w:sz w:val="26"/>
        </w:rPr>
        <w:t>Guerin J.D. 13</w:t>
      </w:r>
    </w:p>
    <w:p w14:paraId="734E85B9" w14:textId="77777777" w:rsidR="00A62258" w:rsidRPr="00350BE0" w:rsidRDefault="00A62258" w:rsidP="00A62258">
      <w:pPr>
        <w:rPr>
          <w:rFonts w:eastAsia="Cambria"/>
          <w:sz w:val="16"/>
          <w:szCs w:val="16"/>
        </w:rPr>
      </w:pPr>
      <w:r w:rsidRPr="00350BE0">
        <w:rPr>
          <w:rFonts w:eastAsia="Cambria"/>
          <w:sz w:val="16"/>
          <w:szCs w:val="16"/>
        </w:rPr>
        <w:t xml:space="preserve">Lisa Guerin, J.D., 2013-06-17 (date from source code), "Strikes," nolo, </w:t>
      </w:r>
      <w:hyperlink r:id="rId23" w:history="1">
        <w:r w:rsidRPr="00350BE0">
          <w:rPr>
            <w:rFonts w:eastAsia="Cambria"/>
            <w:sz w:val="16"/>
            <w:szCs w:val="16"/>
          </w:rPr>
          <w:t>https://www.nolo.com/legal-encyclopedia/strikes.html/</w:t>
        </w:r>
      </w:hyperlink>
      <w:r w:rsidRPr="00350BE0">
        <w:rPr>
          <w:rFonts w:eastAsia="Cambria"/>
          <w:sz w:val="16"/>
          <w:szCs w:val="16"/>
        </w:rPr>
        <w:t xml:space="preserve"> //AW</w:t>
      </w:r>
    </w:p>
    <w:p w14:paraId="266CEEC3" w14:textId="77777777" w:rsidR="00A62258" w:rsidRPr="00350BE0" w:rsidRDefault="00A62258" w:rsidP="00A62258">
      <w:pPr>
        <w:rPr>
          <w:rFonts w:eastAsia="Cambria"/>
          <w:u w:val="single"/>
        </w:rPr>
      </w:pPr>
      <w:r w:rsidRPr="00350BE0">
        <w:rPr>
          <w:rFonts w:eastAsia="Cambria"/>
          <w:sz w:val="16"/>
        </w:rPr>
        <w:t xml:space="preserve">No-Strike Clauses Even </w:t>
      </w:r>
      <w:r w:rsidRPr="00017DA0">
        <w:rPr>
          <w:rFonts w:eastAsia="Cambria"/>
          <w:b/>
          <w:bCs/>
          <w:highlight w:val="green"/>
          <w:u w:val="single"/>
        </w:rPr>
        <w:t>strikes with a legal purpose are not protected</w:t>
      </w:r>
      <w:r w:rsidRPr="00350BE0">
        <w:rPr>
          <w:rFonts w:eastAsia="Cambria"/>
          <w:sz w:val="16"/>
        </w:rPr>
        <w:t xml:space="preserve"> by the NLRA </w:t>
      </w:r>
      <w:r w:rsidRPr="00017DA0">
        <w:rPr>
          <w:rFonts w:eastAsia="Cambria"/>
          <w:u w:val="single"/>
        </w:rPr>
        <w:t>If the</w:t>
      </w:r>
      <w:r w:rsidRPr="00350BE0">
        <w:rPr>
          <w:rFonts w:eastAsia="Cambria"/>
          <w:u w:val="single"/>
        </w:rPr>
        <w:t xml:space="preserve"> union's </w:t>
      </w:r>
      <w:r w:rsidRPr="00017DA0">
        <w:rPr>
          <w:rFonts w:eastAsia="Cambria"/>
          <w:u w:val="single"/>
        </w:rPr>
        <w:t>contract</w:t>
      </w:r>
      <w:r w:rsidRPr="00350BE0">
        <w:rPr>
          <w:rFonts w:eastAsia="Cambria"/>
          <w:u w:val="single"/>
        </w:rPr>
        <w:t xml:space="preserve"> with the employer (the </w:t>
      </w:r>
      <w:hyperlink r:id="rId24" w:history="1">
        <w:r w:rsidRPr="00350BE0">
          <w:rPr>
            <w:rFonts w:eastAsia="Cambria"/>
            <w:u w:val="single"/>
          </w:rPr>
          <w:t>collective bargaining</w:t>
        </w:r>
      </w:hyperlink>
      <w:r w:rsidRPr="00350BE0">
        <w:rPr>
          <w:rFonts w:eastAsia="Cambria"/>
          <w:u w:val="single"/>
        </w:rPr>
        <w:t xml:space="preserve"> agreeme</w:t>
      </w:r>
      <w:r w:rsidRPr="00A62258">
        <w:rPr>
          <w:rFonts w:eastAsia="Cambria"/>
          <w:u w:val="single"/>
        </w:rPr>
        <w:t>nt) includes a no-strike clause</w:t>
      </w:r>
      <w:r w:rsidRPr="00A62258">
        <w:rPr>
          <w:rFonts w:eastAsia="Cambria"/>
          <w:sz w:val="16"/>
        </w:rPr>
        <w:t xml:space="preserve">. With a few limited exceptions (for example, if employees are refusing to work because of unusually dangerous working conditions), </w:t>
      </w:r>
      <w:r w:rsidRPr="00A62258">
        <w:rPr>
          <w:rFonts w:eastAsia="Cambria"/>
          <w:u w:val="single"/>
        </w:rPr>
        <w:t>a strike that violates a no-strike provision is illegal</w:t>
      </w:r>
      <w:r w:rsidRPr="00A62258">
        <w:rPr>
          <w:rFonts w:eastAsia="Cambria"/>
          <w:sz w:val="16"/>
        </w:rPr>
        <w:t>. Strike Misconduct</w:t>
      </w:r>
      <w:r w:rsidRPr="00350BE0">
        <w:rPr>
          <w:rFonts w:eastAsia="Cambria"/>
          <w:sz w:val="16"/>
        </w:rPr>
        <w:t xml:space="preserve"> </w:t>
      </w:r>
      <w:r w:rsidRPr="00017DA0">
        <w:rPr>
          <w:rFonts w:eastAsia="Cambria"/>
          <w:u w:val="single"/>
        </w:rPr>
        <w:t>A strike</w:t>
      </w:r>
      <w:r w:rsidRPr="00350BE0">
        <w:rPr>
          <w:rFonts w:eastAsia="Cambria"/>
          <w:u w:val="single"/>
        </w:rPr>
        <w:t xml:space="preserve"> can </w:t>
      </w:r>
      <w:r w:rsidRPr="00017DA0">
        <w:rPr>
          <w:rFonts w:eastAsia="Cambria"/>
          <w:highlight w:val="green"/>
          <w:u w:val="single"/>
        </w:rPr>
        <w:t>also</w:t>
      </w:r>
      <w:r w:rsidRPr="00350BE0">
        <w:rPr>
          <w:rFonts w:eastAsia="Cambria"/>
          <w:u w:val="single"/>
        </w:rPr>
        <w:t xml:space="preserve"> become unlawful </w:t>
      </w:r>
      <w:r w:rsidRPr="00017DA0">
        <w:rPr>
          <w:rFonts w:eastAsia="Cambria"/>
          <w:highlight w:val="green"/>
          <w:u w:val="single"/>
        </w:rPr>
        <w:t xml:space="preserve">if strikers engage in </w:t>
      </w:r>
      <w:r w:rsidRPr="00017DA0">
        <w:rPr>
          <w:rFonts w:eastAsia="Cambria"/>
          <w:u w:val="single"/>
        </w:rPr>
        <w:t xml:space="preserve">serious </w:t>
      </w:r>
      <w:r w:rsidRPr="00017DA0">
        <w:rPr>
          <w:rFonts w:eastAsia="Cambria"/>
          <w:highlight w:val="green"/>
          <w:u w:val="single"/>
        </w:rPr>
        <w:t>misconduct</w:t>
      </w:r>
      <w:r w:rsidRPr="00350BE0">
        <w:rPr>
          <w:rFonts w:eastAsia="Cambria"/>
          <w:sz w:val="16"/>
        </w:rPr>
        <w:t xml:space="preserve">, such as </w:t>
      </w:r>
      <w:r w:rsidRPr="00017DA0">
        <w:rPr>
          <w:rFonts w:eastAsia="Cambria"/>
          <w:highlight w:val="green"/>
          <w:u w:val="single"/>
        </w:rPr>
        <w:t>violence or threats</w:t>
      </w:r>
      <w:r w:rsidRPr="00350BE0">
        <w:rPr>
          <w:rFonts w:eastAsia="Cambria"/>
          <w:u w:val="single"/>
        </w:rPr>
        <w:t xml:space="preserve">, </w:t>
      </w:r>
      <w:r w:rsidRPr="00017DA0">
        <w:rPr>
          <w:rFonts w:eastAsia="Cambria"/>
          <w:highlight w:val="green"/>
          <w:u w:val="single"/>
        </w:rPr>
        <w:t>physically preventing</w:t>
      </w:r>
      <w:r w:rsidRPr="00350BE0">
        <w:rPr>
          <w:rFonts w:eastAsia="Cambria"/>
          <w:u w:val="single"/>
        </w:rPr>
        <w:t xml:space="preserve"> other from </w:t>
      </w:r>
      <w:r w:rsidRPr="00350BE0">
        <w:rPr>
          <w:rFonts w:eastAsia="Cambria"/>
          <w:u w:val="single"/>
        </w:rPr>
        <w:lastRenderedPageBreak/>
        <w:t xml:space="preserve">entering </w:t>
      </w:r>
      <w:r w:rsidRPr="00017DA0">
        <w:rPr>
          <w:rFonts w:eastAsia="Cambria"/>
          <w:highlight w:val="green"/>
          <w:u w:val="single"/>
        </w:rPr>
        <w:t>or</w:t>
      </w:r>
      <w:r w:rsidRPr="00350BE0">
        <w:rPr>
          <w:rFonts w:eastAsia="Cambria"/>
          <w:u w:val="single"/>
        </w:rPr>
        <w:t xml:space="preserve"> leaving the workplace, or </w:t>
      </w:r>
      <w:r w:rsidRPr="00017DA0">
        <w:rPr>
          <w:rFonts w:eastAsia="Cambria"/>
          <w:u w:val="single"/>
        </w:rPr>
        <w:t>sit-down strikes</w:t>
      </w:r>
      <w:r w:rsidRPr="00350BE0">
        <w:rPr>
          <w:rFonts w:eastAsia="Cambria"/>
          <w:u w:val="single"/>
        </w:rPr>
        <w:t>,</w:t>
      </w:r>
      <w:r w:rsidRPr="00350BE0">
        <w:rPr>
          <w:rFonts w:eastAsia="Cambria"/>
          <w:sz w:val="16"/>
        </w:rPr>
        <w:t xml:space="preserve"> in which employees refuse to leave the workplace and refuse to work. </w:t>
      </w:r>
      <w:r w:rsidRPr="00017DA0">
        <w:rPr>
          <w:rFonts w:eastAsia="Cambria"/>
          <w:highlight w:val="green"/>
          <w:u w:val="single"/>
        </w:rPr>
        <w:t>These</w:t>
      </w:r>
      <w:r w:rsidRPr="00350BE0">
        <w:rPr>
          <w:rFonts w:eastAsia="Cambria"/>
          <w:u w:val="single"/>
        </w:rPr>
        <w:t xml:space="preserve"> strikes </w:t>
      </w:r>
      <w:r w:rsidRPr="00017DA0">
        <w:rPr>
          <w:rFonts w:eastAsia="Cambria"/>
          <w:highlight w:val="green"/>
          <w:u w:val="single"/>
        </w:rPr>
        <w:t xml:space="preserve">are not protected by the </w:t>
      </w:r>
      <w:hyperlink r:id="rId25" w:history="1">
        <w:r w:rsidRPr="00017DA0">
          <w:rPr>
            <w:rFonts w:eastAsia="Cambria"/>
            <w:highlight w:val="green"/>
            <w:u w:val="single"/>
          </w:rPr>
          <w:t>NLRA</w:t>
        </w:r>
      </w:hyperlink>
      <w:r w:rsidRPr="00017DA0">
        <w:rPr>
          <w:rFonts w:eastAsia="Cambria"/>
          <w:highlight w:val="green"/>
          <w:u w:val="single"/>
        </w:rPr>
        <w:t>.</w:t>
      </w:r>
    </w:p>
    <w:p w14:paraId="686480A0" w14:textId="77777777" w:rsidR="00A62258" w:rsidRDefault="00A62258" w:rsidP="00A62995">
      <w:pPr>
        <w:rPr>
          <w:sz w:val="16"/>
        </w:rPr>
      </w:pPr>
    </w:p>
    <w:p w14:paraId="0D14C8C0" w14:textId="77777777" w:rsidR="00A62258" w:rsidRPr="0093107A" w:rsidRDefault="00A62258" w:rsidP="00A62995">
      <w:pPr>
        <w:rPr>
          <w:sz w:val="16"/>
        </w:rPr>
      </w:pPr>
    </w:p>
    <w:p w14:paraId="1494EA3C" w14:textId="77777777" w:rsidR="00A62995" w:rsidRPr="00A62995" w:rsidRDefault="00A62995" w:rsidP="00A62995"/>
    <w:sectPr w:rsidR="00A62995" w:rsidRPr="00A629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3A2743"/>
    <w:multiLevelType w:val="hybridMultilevel"/>
    <w:tmpl w:val="6D1C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362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E0"/>
    <w:rsid w:val="0007381E"/>
    <w:rsid w:val="00076094"/>
    <w:rsid w:val="00083EBB"/>
    <w:rsid w:val="0008785F"/>
    <w:rsid w:val="00090CBE"/>
    <w:rsid w:val="00094DEC"/>
    <w:rsid w:val="000A2D8A"/>
    <w:rsid w:val="000C1461"/>
    <w:rsid w:val="000D26A6"/>
    <w:rsid w:val="000D2B90"/>
    <w:rsid w:val="000D6ED8"/>
    <w:rsid w:val="000D717B"/>
    <w:rsid w:val="00100B28"/>
    <w:rsid w:val="00104F1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949"/>
    <w:rsid w:val="00203DD8"/>
    <w:rsid w:val="00204E1D"/>
    <w:rsid w:val="002059BD"/>
    <w:rsid w:val="00207FD8"/>
    <w:rsid w:val="00210FAF"/>
    <w:rsid w:val="00213B1E"/>
    <w:rsid w:val="00215284"/>
    <w:rsid w:val="002168F2"/>
    <w:rsid w:val="0022589F"/>
    <w:rsid w:val="002343FE"/>
    <w:rsid w:val="00235F7B"/>
    <w:rsid w:val="002362E2"/>
    <w:rsid w:val="002502CF"/>
    <w:rsid w:val="00267EBB"/>
    <w:rsid w:val="0027023B"/>
    <w:rsid w:val="00272F3F"/>
    <w:rsid w:val="00274EDB"/>
    <w:rsid w:val="0027729E"/>
    <w:rsid w:val="002843B2"/>
    <w:rsid w:val="00284ED6"/>
    <w:rsid w:val="00286A50"/>
    <w:rsid w:val="00290C5A"/>
    <w:rsid w:val="00290C92"/>
    <w:rsid w:val="0029647A"/>
    <w:rsid w:val="00296504"/>
    <w:rsid w:val="002B5511"/>
    <w:rsid w:val="002B7ACF"/>
    <w:rsid w:val="002C072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8B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76E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AB"/>
    <w:rsid w:val="006D6AED"/>
    <w:rsid w:val="006E6D0B"/>
    <w:rsid w:val="006F126E"/>
    <w:rsid w:val="006F32C9"/>
    <w:rsid w:val="006F3834"/>
    <w:rsid w:val="006F5693"/>
    <w:rsid w:val="006F5D4C"/>
    <w:rsid w:val="0070411E"/>
    <w:rsid w:val="00715C8D"/>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C72"/>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07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D32"/>
    <w:rsid w:val="009E160D"/>
    <w:rsid w:val="009F1CBB"/>
    <w:rsid w:val="009F3305"/>
    <w:rsid w:val="009F6FB2"/>
    <w:rsid w:val="00A071C0"/>
    <w:rsid w:val="00A22670"/>
    <w:rsid w:val="00A24B35"/>
    <w:rsid w:val="00A271BA"/>
    <w:rsid w:val="00A27F86"/>
    <w:rsid w:val="00A431C6"/>
    <w:rsid w:val="00A54315"/>
    <w:rsid w:val="00A60FBC"/>
    <w:rsid w:val="00A62258"/>
    <w:rsid w:val="00A62995"/>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168"/>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A0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477DAD"/>
  <w14:defaultImageDpi w14:val="300"/>
  <w15:docId w15:val="{DD863B4A-77C6-534C-8391-F95BBBDA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F0A0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F0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0A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0A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a,No Spacing21"/>
    <w:basedOn w:val="Normal"/>
    <w:next w:val="Normal"/>
    <w:link w:val="Heading4Char"/>
    <w:uiPriority w:val="9"/>
    <w:unhideWhenUsed/>
    <w:qFormat/>
    <w:rsid w:val="00CF0A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F0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0A07"/>
  </w:style>
  <w:style w:type="character" w:customStyle="1" w:styleId="Heading1Char">
    <w:name w:val="Heading 1 Char"/>
    <w:aliases w:val="Pocket Char"/>
    <w:basedOn w:val="DefaultParagraphFont"/>
    <w:link w:val="Heading1"/>
    <w:uiPriority w:val="9"/>
    <w:rsid w:val="00CF0A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0A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0A0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CF0A0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F0A07"/>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CF0A0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CF0A0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F0A0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CF0A07"/>
    <w:rPr>
      <w:color w:val="auto"/>
      <w:u w:val="none"/>
    </w:rPr>
  </w:style>
  <w:style w:type="paragraph" w:styleId="DocumentMap">
    <w:name w:val="Document Map"/>
    <w:basedOn w:val="Normal"/>
    <w:link w:val="DocumentMapChar"/>
    <w:uiPriority w:val="99"/>
    <w:semiHidden/>
    <w:unhideWhenUsed/>
    <w:rsid w:val="00CF0A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0A07"/>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362E2"/>
    <w:pPr>
      <w:pBdr>
        <w:top w:val="single" w:sz="12" w:space="1" w:color="auto"/>
        <w:left w:val="single" w:sz="12" w:space="4" w:color="auto"/>
        <w:bottom w:val="single" w:sz="12" w:space="1" w:color="auto"/>
        <w:right w:val="single" w:sz="12" w:space="4" w:color="auto"/>
      </w:pBdr>
    </w:pPr>
    <w:rPr>
      <w:sz w:val="22"/>
      <w:u w:val="single"/>
    </w:rPr>
  </w:style>
  <w:style w:type="paragraph" w:customStyle="1" w:styleId="textbold">
    <w:name w:val="text bold"/>
    <w:basedOn w:val="Normal"/>
    <w:link w:val="Emphasis"/>
    <w:uiPriority w:val="20"/>
    <w:qFormat/>
    <w:rsid w:val="002362E2"/>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A6299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paragraph">
    <w:name w:val="paragraph"/>
    <w:basedOn w:val="Normal"/>
    <w:rsid w:val="004F76E6"/>
    <w:pPr>
      <w:spacing w:before="100" w:beforeAutospacing="1" w:after="100" w:afterAutospacing="1" w:line="240" w:lineRule="auto"/>
    </w:pPr>
    <w:rPr>
      <w:rFonts w:ascii="Times New Roman" w:eastAsia="Times New Roman" w:hAnsi="Times New Roman" w:cs="Times New Roman"/>
      <w:sz w:val="24"/>
      <w:lang w:val="en-HK" w:eastAsia="zh-CN"/>
    </w:rPr>
  </w:style>
  <w:style w:type="character" w:customStyle="1" w:styleId="normaltextrun">
    <w:name w:val="normaltextrun"/>
    <w:basedOn w:val="DefaultParagraphFont"/>
    <w:rsid w:val="004F76E6"/>
  </w:style>
  <w:style w:type="character" w:customStyle="1" w:styleId="eop">
    <w:name w:val="eop"/>
    <w:basedOn w:val="DefaultParagraphFont"/>
    <w:rsid w:val="004F76E6"/>
  </w:style>
  <w:style w:type="character" w:customStyle="1" w:styleId="contextualspellingandgrammarerror">
    <w:name w:val="contextualspellingandgrammarerror"/>
    <w:basedOn w:val="DefaultParagraphFont"/>
    <w:rsid w:val="00083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nlinelibrary.wiley.com.proxy.lib.umich.edu/doi/10.1111/j.1475-4762.2012.01084.x/full" TargetMode="External"/><Relationship Id="rId18" Type="http://schemas.openxmlformats.org/officeDocument/2006/relationships/hyperlink" Target="http://onlinelibrary.wiley.com.proxy.lib.umich.edu/doi/10.1111/j.1469-5812.2004.00060.x/ful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detroitnews.com/story/news/politics/2017/05/12/michigan-prison-upper-peninsula-riot/101582402/" TargetMode="External"/><Relationship Id="rId7" Type="http://schemas.openxmlformats.org/officeDocument/2006/relationships/settings" Target="settings.xml"/><Relationship Id="rId12" Type="http://schemas.openxmlformats.org/officeDocument/2006/relationships/hyperlink" Target="https://www.theguardian.com/commentisfree/libertycentral/2010/mar/26/ba-strike-human-rights" TargetMode="External"/><Relationship Id="rId17" Type="http://schemas.openxmlformats.org/officeDocument/2006/relationships/hyperlink" Target="https://theforgenews.org/2018/09/21/party-organizing-in-the-21st-century/" TargetMode="External"/><Relationship Id="rId25" Type="http://schemas.openxmlformats.org/officeDocument/2006/relationships/hyperlink" Target="https://www.nolo.com/legal-encyclopedia/free-books/employee-rights-book/chapter15-2.html" TargetMode="External"/><Relationship Id="rId2" Type="http://schemas.openxmlformats.org/officeDocument/2006/relationships/customXml" Target="../customXml/item2.xml"/><Relationship Id="rId16" Type="http://schemas.openxmlformats.org/officeDocument/2006/relationships/hyperlink" Target="http://onlinelibrary.wiley.com.proxy.lib.umich.edu/doi/10.1111/j.1475-4762.2012.01084.x/full" TargetMode="External"/><Relationship Id="rId20" Type="http://schemas.openxmlformats.org/officeDocument/2006/relationships/hyperlink" Target="https://www.themarshallproject.org/2019/06/27/we-thought-our-prison-strike-was-a-success-then-came-the-officers-in-riot-gea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26378963?seq=1" TargetMode="External"/><Relationship Id="rId24" Type="http://schemas.openxmlformats.org/officeDocument/2006/relationships/hyperlink" Target="https://www.nolo.com/legal-encyclopedia/collective-bargaining.html" TargetMode="External"/><Relationship Id="rId5" Type="http://schemas.openxmlformats.org/officeDocument/2006/relationships/numbering" Target="numbering.xml"/><Relationship Id="rId15" Type="http://schemas.openxmlformats.org/officeDocument/2006/relationships/hyperlink" Target="http://onlinelibrary.wiley.com.proxy.lib.umich.edu/doi/10.1111/j.1475-4762.2012.01084.x/full" TargetMode="External"/><Relationship Id="rId23" Type="http://schemas.openxmlformats.org/officeDocument/2006/relationships/hyperlink" Target="https://www.nolo.com/legal-encyclopedia/strikes.html/" TargetMode="External"/><Relationship Id="rId10" Type="http://schemas.openxmlformats.org/officeDocument/2006/relationships/hyperlink" Target="https://www.careerplanner.com/ListOfCareers.cfm%20they%20defend%201/1200" TargetMode="External"/><Relationship Id="rId19" Type="http://schemas.openxmlformats.org/officeDocument/2006/relationships/hyperlink" Target="https://eji.org/issues/prison-conditions/" TargetMode="External"/><Relationship Id="rId4" Type="http://schemas.openxmlformats.org/officeDocument/2006/relationships/customXml" Target="../customXml/item4.xml"/><Relationship Id="rId9" Type="http://schemas.openxmlformats.org/officeDocument/2006/relationships/hyperlink" Target="https://plato.stanford.edu/entries/generics/" TargetMode="External"/><Relationship Id="rId14" Type="http://schemas.openxmlformats.org/officeDocument/2006/relationships/hyperlink" Target="http://onlinelibrary.wiley.com.proxy.lib.umich.edu/doi/10.1111/j.1475-4762.2012.01084.x/full" TargetMode="External"/><Relationship Id="rId22" Type="http://schemas.openxmlformats.org/officeDocument/2006/relationships/hyperlink" Target="https://www.detroitnews.com/story/news/politics/2017/05/12/michigan-prison-upper-peninsula-riot/101582402/"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19</Pages>
  <Words>10322</Words>
  <Characters>58841</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2021-12-11T16:23:00Z</dcterms:created>
  <dcterms:modified xsi:type="dcterms:W3CDTF">2021-12-12T01:38:00Z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