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2480" w14:textId="3301FEF4" w:rsidR="00E42E4C" w:rsidRPr="006D24C6" w:rsidRDefault="004A72CC" w:rsidP="004A72CC">
      <w:pPr>
        <w:pStyle w:val="Heading1"/>
      </w:pPr>
      <w:r w:rsidRPr="006D24C6">
        <w:t>1AC Harvard-Westlake CR</w:t>
      </w:r>
    </w:p>
    <w:p w14:paraId="3AF8E8B9" w14:textId="77777777" w:rsidR="006D24C6" w:rsidRPr="006D24C6" w:rsidRDefault="006D24C6" w:rsidP="006D24C6">
      <w:pPr>
        <w:pStyle w:val="Heading4"/>
      </w:pPr>
      <w:r w:rsidRPr="006D24C6">
        <w:t xml:space="preserve">Contention 1: Vaccine Inequality </w:t>
      </w:r>
    </w:p>
    <w:p w14:paraId="18A4CDA2" w14:textId="77777777" w:rsidR="006D24C6" w:rsidRPr="006D24C6" w:rsidRDefault="006D24C6" w:rsidP="006D24C6">
      <w:pPr>
        <w:pStyle w:val="Heading4"/>
      </w:pPr>
      <w:r w:rsidRPr="006D24C6">
        <w:t>1. Global health inequality threatens progress in fight vs COVID-19 encouraging vaccine resistant mutations</w:t>
      </w:r>
    </w:p>
    <w:p w14:paraId="05717E7F" w14:textId="77777777" w:rsidR="006D24C6" w:rsidRPr="006D24C6" w:rsidRDefault="006D24C6" w:rsidP="006D24C6">
      <w:pPr>
        <w:rPr>
          <w:rStyle w:val="Style13ptBold"/>
        </w:rPr>
      </w:pPr>
      <w:r w:rsidRPr="006D24C6">
        <w:rPr>
          <w:rStyle w:val="Style13ptBold"/>
        </w:rPr>
        <w:t>Fink 7-30-21</w:t>
      </w:r>
    </w:p>
    <w:p w14:paraId="6E0E7BEA" w14:textId="77777777" w:rsidR="006D24C6" w:rsidRPr="006D24C6" w:rsidRDefault="006D24C6" w:rsidP="006D24C6">
      <w:pPr>
        <w:rPr>
          <w:sz w:val="16"/>
        </w:rPr>
      </w:pPr>
      <w:r w:rsidRPr="006D24C6">
        <w:rPr>
          <w:sz w:val="16"/>
        </w:rPr>
        <w:t>(Jenni, https://www.newsweek.com/who-warns-world-blind-understanding-covid-spread-hurting-ability-end-pandemic-1614722)</w:t>
      </w:r>
    </w:p>
    <w:p w14:paraId="3CB4BF89" w14:textId="77777777" w:rsidR="006D24C6" w:rsidRPr="006D24C6" w:rsidRDefault="006D24C6" w:rsidP="006D24C6">
      <w:pPr>
        <w:rPr>
          <w:rStyle w:val="StyleUnderline"/>
        </w:rPr>
      </w:pPr>
      <w:r w:rsidRPr="006D24C6">
        <w:rPr>
          <w:rStyle w:val="StyleUnderline"/>
        </w:rPr>
        <w:t xml:space="preserve">A </w:t>
      </w:r>
      <w:r w:rsidRPr="006D24C6">
        <w:rPr>
          <w:rStyle w:val="StyleUnderline"/>
          <w:highlight w:val="green"/>
        </w:rPr>
        <w:t>lack of testing for COVID</w:t>
      </w:r>
      <w:r w:rsidRPr="006D24C6">
        <w:rPr>
          <w:rStyle w:val="StyleUnderline"/>
        </w:rPr>
        <w:t xml:space="preserve">-19 in parts of the world is </w:t>
      </w:r>
      <w:r w:rsidRPr="006D24C6">
        <w:rPr>
          <w:rStyle w:val="StyleUnderline"/>
          <w:highlight w:val="green"/>
        </w:rPr>
        <w:t>preventing countries from</w:t>
      </w:r>
      <w:r w:rsidRPr="006D24C6">
        <w:rPr>
          <w:rStyle w:val="StyleUnderline"/>
        </w:rPr>
        <w:t xml:space="preserve"> having a </w:t>
      </w:r>
      <w:r w:rsidRPr="006D24C6">
        <w:rPr>
          <w:rStyle w:val="StyleUnderline"/>
          <w:highlight w:val="green"/>
        </w:rPr>
        <w:t>clear picture</w:t>
      </w:r>
      <w:r w:rsidRPr="006D24C6">
        <w:rPr>
          <w:rStyle w:val="StyleUnderline"/>
        </w:rPr>
        <w:t xml:space="preserve"> </w:t>
      </w:r>
      <w:r w:rsidRPr="006D24C6">
        <w:rPr>
          <w:rStyle w:val="StyleUnderline"/>
          <w:highlight w:val="green"/>
        </w:rPr>
        <w:t>of</w:t>
      </w:r>
      <w:r w:rsidRPr="006D24C6">
        <w:rPr>
          <w:rStyle w:val="StyleUnderline"/>
        </w:rPr>
        <w:t xml:space="preserve"> how the </w:t>
      </w:r>
      <w:r w:rsidRPr="006D24C6">
        <w:rPr>
          <w:rStyle w:val="StyleUnderline"/>
          <w:highlight w:val="green"/>
        </w:rPr>
        <w:t>virus</w:t>
      </w:r>
      <w:r w:rsidRPr="006D24C6">
        <w:rPr>
          <w:rStyle w:val="StyleUnderline"/>
        </w:rPr>
        <w:t xml:space="preserve"> is </w:t>
      </w:r>
      <w:r w:rsidRPr="006D24C6">
        <w:rPr>
          <w:rStyle w:val="StyleUnderline"/>
          <w:highlight w:val="green"/>
        </w:rPr>
        <w:t>spreading</w:t>
      </w:r>
      <w:r w:rsidRPr="006D24C6">
        <w:rPr>
          <w:rStyle w:val="StyleUnderline"/>
        </w:rPr>
        <w:t xml:space="preserve"> and therefore </w:t>
      </w:r>
      <w:r w:rsidRPr="006D24C6">
        <w:rPr>
          <w:rStyle w:val="StyleUnderline"/>
          <w:highlight w:val="green"/>
        </w:rPr>
        <w:t>hurting</w:t>
      </w:r>
      <w:r w:rsidRPr="006D24C6">
        <w:rPr>
          <w:rStyle w:val="StyleUnderline"/>
        </w:rPr>
        <w:t xml:space="preserve"> the </w:t>
      </w:r>
      <w:r w:rsidRPr="006D24C6">
        <w:rPr>
          <w:rStyle w:val="StyleUnderline"/>
          <w:highlight w:val="green"/>
        </w:rPr>
        <w:t xml:space="preserve">world's chances at </w:t>
      </w:r>
      <w:r w:rsidRPr="006D24C6">
        <w:rPr>
          <w:rStyle w:val="Emphasis"/>
          <w:highlight w:val="green"/>
        </w:rPr>
        <w:t>fighting the virus and ending the pandemic</w:t>
      </w:r>
      <w:r w:rsidRPr="006D24C6">
        <w:rPr>
          <w:sz w:val="16"/>
        </w:rPr>
        <w:t xml:space="preserve">, </w:t>
      </w:r>
      <w:r w:rsidRPr="006D24C6">
        <w:rPr>
          <w:rStyle w:val="StyleUnderline"/>
        </w:rPr>
        <w:t>according to the W</w:t>
      </w:r>
      <w:r w:rsidRPr="006D24C6">
        <w:rPr>
          <w:sz w:val="16"/>
        </w:rPr>
        <w:t xml:space="preserve">orld </w:t>
      </w:r>
      <w:r w:rsidRPr="006D24C6">
        <w:rPr>
          <w:rStyle w:val="StyleUnderline"/>
        </w:rPr>
        <w:t>H</w:t>
      </w:r>
      <w:r w:rsidRPr="006D24C6">
        <w:rPr>
          <w:sz w:val="16"/>
        </w:rPr>
        <w:t xml:space="preserve">ealth </w:t>
      </w:r>
      <w:r w:rsidRPr="006D24C6">
        <w:rPr>
          <w:rStyle w:val="StyleUnderline"/>
        </w:rPr>
        <w:t>O</w:t>
      </w:r>
      <w:r w:rsidRPr="006D24C6">
        <w:rPr>
          <w:sz w:val="16"/>
        </w:rPr>
        <w:t xml:space="preserve">rganization. </w:t>
      </w:r>
      <w:r w:rsidRPr="006D24C6">
        <w:rPr>
          <w:rStyle w:val="Emphasis"/>
          <w:highlight w:val="green"/>
        </w:rPr>
        <w:t>Health inequities</w:t>
      </w:r>
      <w:r w:rsidRPr="006D24C6">
        <w:rPr>
          <w:sz w:val="16"/>
        </w:rPr>
        <w:t xml:space="preserve"> throughout the world </w:t>
      </w:r>
      <w:r w:rsidRPr="006D24C6">
        <w:rPr>
          <w:rStyle w:val="StyleUnderline"/>
        </w:rPr>
        <w:t xml:space="preserve">have </w:t>
      </w:r>
      <w:r w:rsidRPr="006D24C6">
        <w:rPr>
          <w:rStyle w:val="StyleUnderline"/>
          <w:highlight w:val="green"/>
        </w:rPr>
        <w:t>plagued</w:t>
      </w:r>
      <w:r w:rsidRPr="006D24C6">
        <w:rPr>
          <w:rStyle w:val="StyleUnderline"/>
        </w:rPr>
        <w:t xml:space="preserve"> the </w:t>
      </w:r>
      <w:r w:rsidRPr="006D24C6">
        <w:rPr>
          <w:rStyle w:val="StyleUnderline"/>
          <w:highlight w:val="green"/>
        </w:rPr>
        <w:t>global response to COVID</w:t>
      </w:r>
      <w:r w:rsidRPr="006D24C6">
        <w:rPr>
          <w:rStyle w:val="StyleUnderline"/>
        </w:rPr>
        <w:t>-19 from the outset and WHO has pushed higher income countries to help lower income countries in the interest of ending the pandemic.</w:t>
      </w:r>
      <w:r w:rsidRPr="006D24C6">
        <w:rPr>
          <w:sz w:val="16"/>
        </w:rPr>
        <w:t xml:space="preserve"> Along with restricted access to vaccines, lower income countries have struggled to have sufficient testing, meaning the virus is likely going undetected in certain areas, further enabling its ability to spread. Low testing rates is "leaving the world blind to understanding where the disease is and how it's changing," Dr. Tedros Adhanom Ghebreyesus, director general of the WHO said on Friday during a press briefing. Without improving global testing rates, Ghebreyesus said the world can't "fight the disease" or mitigate the risk it poses to people around the globe. who blind covid spread cases On Friday, the World Health Organization warned the world is "blind" to how COVID-19 is spreading because of a lack of testing in certain places. WHO Director-General Tedros Adhanom Ghebreyesus attends a daily press briefing on the new coronavirus dubbed COVID-19, at the WHO headquaters on March 2, 2020, in Geneva. FABRICE COFFRINI//AFP/GETTY IMAGES NEWSWEEK NEWSLETTER SIGN-UP &gt; </w:t>
      </w:r>
      <w:r w:rsidRPr="006D24C6">
        <w:rPr>
          <w:rStyle w:val="StyleUnderline"/>
        </w:rPr>
        <w:t xml:space="preserve">One of Ghebreyesus' </w:t>
      </w:r>
      <w:r w:rsidRPr="006D24C6">
        <w:rPr>
          <w:rStyle w:val="StyleUnderline"/>
          <w:highlight w:val="green"/>
        </w:rPr>
        <w:t>biggest frustrations</w:t>
      </w:r>
      <w:r w:rsidRPr="006D24C6">
        <w:rPr>
          <w:rStyle w:val="StyleUnderline"/>
        </w:rPr>
        <w:t xml:space="preserve"> with the pandemic response </w:t>
      </w:r>
      <w:r w:rsidRPr="006D24C6">
        <w:rPr>
          <w:rStyle w:val="StyleUnderline"/>
          <w:highlight w:val="green"/>
        </w:rPr>
        <w:t>is</w:t>
      </w:r>
      <w:r w:rsidRPr="006D24C6">
        <w:rPr>
          <w:rStyle w:val="StyleUnderline"/>
        </w:rPr>
        <w:t xml:space="preserve"> the </w:t>
      </w:r>
      <w:r w:rsidRPr="006D24C6">
        <w:rPr>
          <w:rStyle w:val="StyleUnderline"/>
          <w:highlight w:val="green"/>
        </w:rPr>
        <w:t xml:space="preserve">failure to </w:t>
      </w:r>
      <w:r w:rsidRPr="006D24C6">
        <w:rPr>
          <w:rStyle w:val="Emphasis"/>
          <w:highlight w:val="green"/>
        </w:rPr>
        <w:t>evenly distribute the vaccine</w:t>
      </w:r>
      <w:r w:rsidRPr="006D24C6">
        <w:rPr>
          <w:rStyle w:val="StyleUnderline"/>
        </w:rPr>
        <w:t xml:space="preserve"> around the world.</w:t>
      </w:r>
      <w:r w:rsidRPr="006D24C6">
        <w:rPr>
          <w:sz w:val="16"/>
        </w:rPr>
        <w:t xml:space="preserve"> In some countries, like the United States and other higher-income nations, significant portions of the population have been vaccinated. While those large vaccinated populations help reduce the spread of the virus in some areas, </w:t>
      </w:r>
      <w:r w:rsidRPr="006D24C6">
        <w:rPr>
          <w:rStyle w:val="StyleUnderline"/>
        </w:rPr>
        <w:t xml:space="preserve">other </w:t>
      </w:r>
      <w:r w:rsidRPr="006D24C6">
        <w:rPr>
          <w:rStyle w:val="StyleUnderline"/>
          <w:highlight w:val="green"/>
        </w:rPr>
        <w:t>countries</w:t>
      </w:r>
      <w:r w:rsidRPr="006D24C6">
        <w:rPr>
          <w:rStyle w:val="StyleUnderline"/>
        </w:rPr>
        <w:t xml:space="preserve">, especially those in Africa, </w:t>
      </w:r>
      <w:r w:rsidRPr="006D24C6">
        <w:rPr>
          <w:rStyle w:val="StyleUnderline"/>
          <w:highlight w:val="green"/>
        </w:rPr>
        <w:t>haven't been able to vaccinate</w:t>
      </w:r>
      <w:r w:rsidRPr="006D24C6">
        <w:rPr>
          <w:rStyle w:val="StyleUnderline"/>
        </w:rPr>
        <w:t xml:space="preserve"> even </w:t>
      </w:r>
      <w:r w:rsidRPr="006D24C6">
        <w:rPr>
          <w:rStyle w:val="StyleUnderline"/>
          <w:highlight w:val="green"/>
        </w:rPr>
        <w:t xml:space="preserve">10 percent of </w:t>
      </w:r>
      <w:r w:rsidRPr="006D24C6">
        <w:rPr>
          <w:rStyle w:val="StyleUnderline"/>
        </w:rPr>
        <w:t xml:space="preserve">their </w:t>
      </w:r>
      <w:r w:rsidRPr="006D24C6">
        <w:rPr>
          <w:rStyle w:val="StyleUnderline"/>
          <w:highlight w:val="green"/>
        </w:rPr>
        <w:t>population</w:t>
      </w:r>
      <w:r w:rsidRPr="006D24C6">
        <w:rPr>
          <w:rStyle w:val="StyleUnderline"/>
        </w:rPr>
        <w:t xml:space="preserve">. This </w:t>
      </w:r>
      <w:r w:rsidRPr="006D24C6">
        <w:rPr>
          <w:rStyle w:val="StyleUnderline"/>
          <w:highlight w:val="green"/>
        </w:rPr>
        <w:t>puts</w:t>
      </w:r>
      <w:r w:rsidRPr="006D24C6">
        <w:rPr>
          <w:rStyle w:val="StyleUnderline"/>
        </w:rPr>
        <w:t xml:space="preserve"> the entire </w:t>
      </w:r>
      <w:r w:rsidRPr="006D24C6">
        <w:rPr>
          <w:rStyle w:val="StyleUnderline"/>
          <w:highlight w:val="green"/>
        </w:rPr>
        <w:t>world at risk</w:t>
      </w:r>
      <w:r w:rsidRPr="006D24C6">
        <w:rPr>
          <w:rStyle w:val="StyleUnderline"/>
        </w:rPr>
        <w:t xml:space="preserve"> because </w:t>
      </w:r>
      <w:r w:rsidRPr="006D24C6">
        <w:rPr>
          <w:rStyle w:val="StyleUnderline"/>
          <w:highlight w:val="green"/>
        </w:rPr>
        <w:t>when</w:t>
      </w:r>
      <w:r w:rsidRPr="006D24C6">
        <w:rPr>
          <w:rStyle w:val="StyleUnderline"/>
        </w:rPr>
        <w:t xml:space="preserve"> the </w:t>
      </w:r>
      <w:r w:rsidRPr="006D24C6">
        <w:rPr>
          <w:rStyle w:val="StyleUnderline"/>
          <w:highlight w:val="green"/>
        </w:rPr>
        <w:t>virus</w:t>
      </w:r>
      <w:r w:rsidRPr="006D24C6">
        <w:rPr>
          <w:rStyle w:val="StyleUnderline"/>
        </w:rPr>
        <w:t xml:space="preserve"> is </w:t>
      </w:r>
      <w:r w:rsidRPr="006D24C6">
        <w:rPr>
          <w:rStyle w:val="StyleUnderline"/>
          <w:highlight w:val="green"/>
        </w:rPr>
        <w:t>able to spread</w:t>
      </w:r>
      <w:r w:rsidRPr="006D24C6">
        <w:rPr>
          <w:rStyle w:val="StyleUnderline"/>
        </w:rPr>
        <w:t xml:space="preserve"> throughout communities it </w:t>
      </w:r>
      <w:r w:rsidRPr="006D24C6">
        <w:rPr>
          <w:rStyle w:val="Emphasis"/>
          <w:highlight w:val="green"/>
        </w:rPr>
        <w:t xml:space="preserve">has </w:t>
      </w:r>
      <w:r w:rsidRPr="006D24C6">
        <w:rPr>
          <w:rStyle w:val="Emphasis"/>
        </w:rPr>
        <w:t xml:space="preserve">the </w:t>
      </w:r>
      <w:r w:rsidRPr="006D24C6">
        <w:rPr>
          <w:rStyle w:val="Emphasis"/>
          <w:highlight w:val="green"/>
        </w:rPr>
        <w:t>ability to mutate</w:t>
      </w:r>
      <w:r w:rsidRPr="006D24C6">
        <w:rPr>
          <w:rStyle w:val="StyleUnderline"/>
        </w:rPr>
        <w:t>, thereby increasing the possibility that a mutation</w:t>
      </w:r>
      <w:r w:rsidRPr="006D24C6">
        <w:rPr>
          <w:rStyle w:val="StyleUnderline"/>
          <w:highlight w:val="green"/>
        </w:rPr>
        <w:t xml:space="preserve"> could </w:t>
      </w:r>
      <w:r w:rsidRPr="006D24C6">
        <w:rPr>
          <w:rStyle w:val="Emphasis"/>
          <w:highlight w:val="green"/>
        </w:rPr>
        <w:t>evade</w:t>
      </w:r>
      <w:r w:rsidRPr="006D24C6">
        <w:rPr>
          <w:rStyle w:val="Emphasis"/>
        </w:rPr>
        <w:t xml:space="preserve"> the </w:t>
      </w:r>
      <w:r w:rsidRPr="006D24C6">
        <w:rPr>
          <w:rStyle w:val="Emphasis"/>
          <w:highlight w:val="green"/>
        </w:rPr>
        <w:t>vaccines</w:t>
      </w:r>
      <w:r w:rsidRPr="006D24C6">
        <w:rPr>
          <w:rStyle w:val="StyleUnderline"/>
        </w:rPr>
        <w:t xml:space="preserve">. It's a scenario public health officials have been warning about for months and Ghebreyesus said on Friday that "hard won </w:t>
      </w:r>
      <w:r w:rsidRPr="006D24C6">
        <w:rPr>
          <w:rStyle w:val="Emphasis"/>
          <w:highlight w:val="green"/>
        </w:rPr>
        <w:t>gains</w:t>
      </w:r>
      <w:r w:rsidRPr="006D24C6">
        <w:rPr>
          <w:rStyle w:val="Emphasis"/>
        </w:rPr>
        <w:t xml:space="preserve"> are </w:t>
      </w:r>
      <w:r w:rsidRPr="006D24C6">
        <w:rPr>
          <w:rStyle w:val="Emphasis"/>
          <w:highlight w:val="green"/>
        </w:rPr>
        <w:t>in jeopardy</w:t>
      </w:r>
      <w:r w:rsidRPr="006D24C6">
        <w:rPr>
          <w:rStyle w:val="StyleUnderline"/>
        </w:rPr>
        <w:t xml:space="preserve">" </w:t>
      </w:r>
      <w:r w:rsidRPr="006D24C6">
        <w:rPr>
          <w:rStyle w:val="StyleUnderline"/>
          <w:highlight w:val="green"/>
        </w:rPr>
        <w:t>or have</w:t>
      </w:r>
      <w:r w:rsidRPr="006D24C6">
        <w:rPr>
          <w:rStyle w:val="StyleUnderline"/>
        </w:rPr>
        <w:t xml:space="preserve"> already </w:t>
      </w:r>
      <w:r w:rsidRPr="006D24C6">
        <w:rPr>
          <w:rStyle w:val="StyleUnderline"/>
          <w:highlight w:val="green"/>
        </w:rPr>
        <w:t>been lost</w:t>
      </w:r>
      <w:r w:rsidRPr="006D24C6">
        <w:rPr>
          <w:rStyle w:val="StyleUnderline"/>
        </w:rPr>
        <w:t xml:space="preserve"> </w:t>
      </w:r>
      <w:r w:rsidRPr="006D24C6">
        <w:rPr>
          <w:rStyle w:val="StyleUnderline"/>
          <w:highlight w:val="green"/>
        </w:rPr>
        <w:t xml:space="preserve">because </w:t>
      </w:r>
      <w:r w:rsidRPr="006D24C6">
        <w:rPr>
          <w:rStyle w:val="StyleUnderline"/>
        </w:rPr>
        <w:t xml:space="preserve">the </w:t>
      </w:r>
      <w:r w:rsidRPr="006D24C6">
        <w:rPr>
          <w:rStyle w:val="StyleUnderline"/>
          <w:highlight w:val="green"/>
        </w:rPr>
        <w:t xml:space="preserve">virus </w:t>
      </w:r>
      <w:r w:rsidRPr="006D24C6">
        <w:rPr>
          <w:rStyle w:val="StyleUnderline"/>
        </w:rPr>
        <w:t xml:space="preserve">has been </w:t>
      </w:r>
      <w:r w:rsidRPr="006D24C6">
        <w:rPr>
          <w:rStyle w:val="StyleUnderline"/>
          <w:highlight w:val="green"/>
        </w:rPr>
        <w:t>able to spread</w:t>
      </w:r>
      <w:r w:rsidRPr="006D24C6">
        <w:rPr>
          <w:sz w:val="16"/>
        </w:rPr>
        <w:t xml:space="preserve">. Nearly 30 countries have high or rising oxygen needs and the shortage of life-saving oxygen could lead to increased deaths. </w:t>
      </w:r>
      <w:r w:rsidRPr="006D24C6">
        <w:rPr>
          <w:rStyle w:val="StyleUnderline"/>
        </w:rPr>
        <w:t>More than 196 million cases of COVID-19 have been reported around the world</w:t>
      </w:r>
      <w:r w:rsidRPr="006D24C6">
        <w:rPr>
          <w:sz w:val="16"/>
        </w:rPr>
        <w:t xml:space="preserve">, according to a Johns Hopkins University tracker, </w:t>
      </w:r>
      <w:r w:rsidRPr="006D24C6">
        <w:rPr>
          <w:rStyle w:val="StyleUnderline"/>
        </w:rPr>
        <w:t>and more than 4.2 million people have died</w:t>
      </w:r>
      <w:r w:rsidRPr="006D24C6">
        <w:rPr>
          <w:sz w:val="16"/>
        </w:rPr>
        <w:t xml:space="preserve">. </w:t>
      </w:r>
      <w:r w:rsidRPr="006D24C6">
        <w:rPr>
          <w:rStyle w:val="StyleUnderline"/>
        </w:rPr>
        <w:t xml:space="preserve">Ghebreyesus suspected the </w:t>
      </w:r>
      <w:r w:rsidRPr="006D24C6">
        <w:rPr>
          <w:rStyle w:val="StyleUnderline"/>
          <w:highlight w:val="green"/>
        </w:rPr>
        <w:t>number of cases</w:t>
      </w:r>
      <w:r w:rsidRPr="006D24C6">
        <w:rPr>
          <w:rStyle w:val="StyleUnderline"/>
        </w:rPr>
        <w:t xml:space="preserve"> would </w:t>
      </w:r>
      <w:r w:rsidRPr="006D24C6">
        <w:rPr>
          <w:rStyle w:val="StyleUnderline"/>
          <w:highlight w:val="green"/>
        </w:rPr>
        <w:t xml:space="preserve">top 200 million within </w:t>
      </w:r>
      <w:r w:rsidRPr="006D24C6">
        <w:rPr>
          <w:rStyle w:val="StyleUnderline"/>
        </w:rPr>
        <w:t xml:space="preserve">the </w:t>
      </w:r>
      <w:r w:rsidRPr="006D24C6">
        <w:rPr>
          <w:rStyle w:val="StyleUnderline"/>
          <w:highlight w:val="green"/>
        </w:rPr>
        <w:t>next two weeks</w:t>
      </w:r>
      <w:r w:rsidRPr="006D24C6">
        <w:rPr>
          <w:rStyle w:val="StyleUnderline"/>
        </w:rPr>
        <w:t xml:space="preserve"> and warned that </w:t>
      </w:r>
      <w:r w:rsidRPr="006D24C6">
        <w:rPr>
          <w:rStyle w:val="StyleUnderline"/>
          <w:highlight w:val="green"/>
        </w:rPr>
        <w:t xml:space="preserve">health systems in many countries </w:t>
      </w:r>
      <w:r w:rsidRPr="006D24C6">
        <w:rPr>
          <w:rStyle w:val="Emphasis"/>
        </w:rPr>
        <w:t xml:space="preserve">are being </w:t>
      </w:r>
      <w:r w:rsidRPr="006D24C6">
        <w:rPr>
          <w:rStyle w:val="Emphasis"/>
          <w:highlight w:val="green"/>
        </w:rPr>
        <w:t>overwhelmed</w:t>
      </w:r>
      <w:r w:rsidRPr="006D24C6">
        <w:rPr>
          <w:rStyle w:val="Emphasis"/>
        </w:rPr>
        <w:t>.</w:t>
      </w:r>
      <w:r w:rsidRPr="006D24C6">
        <w:rPr>
          <w:sz w:val="16"/>
        </w:rPr>
        <w:t xml:space="preserve"> Preventing hospitals from exceeding capacity was a massive concern when the pandemic first broke out and a year later, parts of the U.S. are having their health systems strained as the more transmissible Delta variant spreads. On Thursday, Arkansas Governor Asa Hutchinson declared a public health emergency that allows the state to bring in health care workers from outside Arkansas and makes it easier for retired health care workers and medical students to become licensed. The goal is to help alleviate stress on health care systems and Hutchinson said they've had people waiting in ambulances because there wasn't an open spot in a hospital. </w:t>
      </w:r>
      <w:r w:rsidRPr="006D24C6">
        <w:rPr>
          <w:rStyle w:val="StyleUnderline"/>
        </w:rPr>
        <w:t xml:space="preserve">That </w:t>
      </w:r>
      <w:r w:rsidRPr="006D24C6">
        <w:rPr>
          <w:rStyle w:val="StyleUnderline"/>
          <w:highlight w:val="green"/>
        </w:rPr>
        <w:t>strain</w:t>
      </w:r>
      <w:r w:rsidRPr="006D24C6">
        <w:rPr>
          <w:rStyle w:val="StyleUnderline"/>
        </w:rPr>
        <w:t xml:space="preserve"> will </w:t>
      </w:r>
      <w:r w:rsidRPr="006D24C6">
        <w:rPr>
          <w:rStyle w:val="StyleUnderline"/>
          <w:highlight w:val="green"/>
        </w:rPr>
        <w:t>only</w:t>
      </w:r>
      <w:r w:rsidRPr="006D24C6">
        <w:rPr>
          <w:rStyle w:val="StyleUnderline"/>
        </w:rPr>
        <w:t xml:space="preserve"> become more </w:t>
      </w:r>
      <w:r w:rsidRPr="006D24C6">
        <w:rPr>
          <w:rStyle w:val="StyleUnderline"/>
          <w:highlight w:val="green"/>
        </w:rPr>
        <w:t xml:space="preserve">exacerbated if </w:t>
      </w:r>
      <w:r w:rsidRPr="006D24C6">
        <w:rPr>
          <w:rStyle w:val="StyleUnderline"/>
        </w:rPr>
        <w:t xml:space="preserve">a </w:t>
      </w:r>
      <w:r w:rsidRPr="006D24C6">
        <w:rPr>
          <w:rStyle w:val="StyleUnderline"/>
          <w:highlight w:val="green"/>
        </w:rPr>
        <w:t>mutation occurs that evades</w:t>
      </w:r>
      <w:r w:rsidRPr="006D24C6">
        <w:rPr>
          <w:rStyle w:val="StyleUnderline"/>
        </w:rPr>
        <w:t xml:space="preserve"> the </w:t>
      </w:r>
      <w:r w:rsidRPr="006D24C6">
        <w:rPr>
          <w:rStyle w:val="StyleUnderline"/>
          <w:highlight w:val="green"/>
        </w:rPr>
        <w:t>vaccine</w:t>
      </w:r>
      <w:r w:rsidRPr="006D24C6">
        <w:rPr>
          <w:rStyle w:val="StyleUnderline"/>
        </w:rPr>
        <w:t xml:space="preserve">, as </w:t>
      </w:r>
      <w:r w:rsidRPr="006D24C6">
        <w:rPr>
          <w:rStyle w:val="StyleUnderline"/>
          <w:highlight w:val="green"/>
        </w:rPr>
        <w:t>inoculations</w:t>
      </w:r>
      <w:r w:rsidRPr="006D24C6">
        <w:rPr>
          <w:rStyle w:val="StyleUnderline"/>
        </w:rPr>
        <w:t xml:space="preserve"> have proven </w:t>
      </w:r>
      <w:r w:rsidRPr="006D24C6">
        <w:rPr>
          <w:rStyle w:val="StyleUnderline"/>
          <w:highlight w:val="green"/>
        </w:rPr>
        <w:t xml:space="preserve">effective at </w:t>
      </w:r>
      <w:r w:rsidRPr="006D24C6">
        <w:rPr>
          <w:rStyle w:val="StyleUnderline"/>
        </w:rPr>
        <w:t xml:space="preserve">helping to </w:t>
      </w:r>
      <w:r w:rsidRPr="006D24C6">
        <w:rPr>
          <w:rStyle w:val="StyleUnderline"/>
          <w:highlight w:val="green"/>
        </w:rPr>
        <w:t xml:space="preserve">keep people out of </w:t>
      </w:r>
      <w:r w:rsidRPr="006D24C6">
        <w:rPr>
          <w:rStyle w:val="StyleUnderline"/>
        </w:rPr>
        <w:t xml:space="preserve">the </w:t>
      </w:r>
      <w:r w:rsidRPr="006D24C6">
        <w:rPr>
          <w:rStyle w:val="StyleUnderline"/>
          <w:highlight w:val="green"/>
        </w:rPr>
        <w:t>hospital</w:t>
      </w:r>
      <w:r w:rsidRPr="006D24C6">
        <w:rPr>
          <w:sz w:val="16"/>
        </w:rPr>
        <w:t xml:space="preserve">. Ghebreyesus warned that more variants will emerge if global access to vaccines and testing doesn't improve. </w:t>
      </w:r>
      <w:r w:rsidRPr="006D24C6">
        <w:rPr>
          <w:rStyle w:val="StyleUnderline"/>
        </w:rPr>
        <w:t xml:space="preserve">"The </w:t>
      </w:r>
      <w:r w:rsidRPr="006D24C6">
        <w:rPr>
          <w:rStyle w:val="StyleUnderline"/>
          <w:highlight w:val="green"/>
        </w:rPr>
        <w:t xml:space="preserve">pandemic will end when </w:t>
      </w:r>
      <w:r w:rsidRPr="006D24C6">
        <w:rPr>
          <w:rStyle w:val="StyleUnderline"/>
        </w:rPr>
        <w:t xml:space="preserve">the </w:t>
      </w:r>
      <w:r w:rsidRPr="006D24C6">
        <w:rPr>
          <w:rStyle w:val="StyleUnderline"/>
          <w:highlight w:val="green"/>
        </w:rPr>
        <w:t>world chooses to end it</w:t>
      </w:r>
      <w:r w:rsidRPr="006D24C6">
        <w:rPr>
          <w:rStyle w:val="StyleUnderline"/>
        </w:rPr>
        <w:t>. It is in our hands. We have all the tools we need. We can prevent this disease. We can test for it and we can treat it," Ghebreyesus said.</w:t>
      </w:r>
    </w:p>
    <w:p w14:paraId="06C3B783" w14:textId="77777777" w:rsidR="006D24C6" w:rsidRPr="006D24C6" w:rsidRDefault="006D24C6" w:rsidP="006D24C6">
      <w:pPr>
        <w:pStyle w:val="Heading4"/>
      </w:pPr>
      <w:r w:rsidRPr="006D24C6">
        <w:lastRenderedPageBreak/>
        <w:t xml:space="preserve">2. IP protections are the vital internal link to reduce vaccine inequality. Empirics disprove all pro patent arguments </w:t>
      </w:r>
    </w:p>
    <w:p w14:paraId="1D63D217" w14:textId="77777777" w:rsidR="006D24C6" w:rsidRPr="006D24C6" w:rsidRDefault="006D24C6" w:rsidP="006D24C6">
      <w:pPr>
        <w:rPr>
          <w:rStyle w:val="Style13ptBold"/>
        </w:rPr>
      </w:pPr>
      <w:r w:rsidRPr="006D24C6">
        <w:rPr>
          <w:rStyle w:val="Style13ptBold"/>
        </w:rPr>
        <w:t xml:space="preserve">Kumar, PhD, 7-12-21 </w:t>
      </w:r>
    </w:p>
    <w:p w14:paraId="197F8A5C" w14:textId="77777777" w:rsidR="006D24C6" w:rsidRPr="006D24C6" w:rsidRDefault="006D24C6" w:rsidP="006D24C6">
      <w:pPr>
        <w:rPr>
          <w:sz w:val="16"/>
        </w:rPr>
      </w:pPr>
      <w:r w:rsidRPr="006D24C6">
        <w:rPr>
          <w:sz w:val="16"/>
        </w:rPr>
        <w:t>(Rajeesh, Associate Fellow Manohar Parrikar Institute for Defence Studies and Analysis, https://www.idsa.in/issuebrief/wto-trips-waiver-covid-vaccine-rkumar-120721)</w:t>
      </w:r>
    </w:p>
    <w:p w14:paraId="4CEBA245" w14:textId="708960EB" w:rsidR="006D24C6" w:rsidRPr="006D24C6" w:rsidRDefault="006D24C6" w:rsidP="006D24C6">
      <w:r w:rsidRPr="006D24C6">
        <w:rPr>
          <w:sz w:val="16"/>
        </w:rPr>
        <w:t xml:space="preserve">In October 2020, </w:t>
      </w:r>
      <w:r w:rsidRPr="006D24C6">
        <w:rPr>
          <w:rStyle w:val="StyleUnderline"/>
        </w:rPr>
        <w:t>India and South Africa</w:t>
      </w:r>
      <w:r w:rsidRPr="006D24C6">
        <w:rPr>
          <w:sz w:val="16"/>
        </w:rPr>
        <w:t xml:space="preserve"> had </w:t>
      </w:r>
      <w:r w:rsidRPr="006D24C6">
        <w:rPr>
          <w:rStyle w:val="StyleUnderline"/>
        </w:rPr>
        <w:t>submitted a proposal to the</w:t>
      </w:r>
      <w:r w:rsidRPr="006D24C6">
        <w:rPr>
          <w:sz w:val="16"/>
        </w:rPr>
        <w:t xml:space="preserve"> World Trade Organization (</w:t>
      </w:r>
      <w:r w:rsidRPr="006D24C6">
        <w:rPr>
          <w:rStyle w:val="StyleUnderline"/>
        </w:rPr>
        <w:t>WTO), suggesting a waiver of</w:t>
      </w:r>
      <w:r w:rsidRPr="006D24C6">
        <w:rPr>
          <w:sz w:val="16"/>
        </w:rPr>
        <w:t xml:space="preserve"> certain provisions of the Trade-Related Aspects of </w:t>
      </w:r>
      <w:r w:rsidRPr="006D24C6">
        <w:rPr>
          <w:rStyle w:val="StyleUnderline"/>
        </w:rPr>
        <w:t>Intellectual Property Rights</w:t>
      </w:r>
      <w:r w:rsidRPr="006D24C6">
        <w:rPr>
          <w:sz w:val="16"/>
        </w:rPr>
        <w:t xml:space="preserve"> (TRIPS) Agreement </w:t>
      </w:r>
      <w:r w:rsidRPr="006D24C6">
        <w:rPr>
          <w:rStyle w:val="StyleUnderline"/>
        </w:rPr>
        <w:t xml:space="preserve">for the “prevention, containment and treatment of COVID-19”. </w:t>
      </w:r>
      <w:r w:rsidRPr="006D24C6">
        <w:rPr>
          <w:sz w:val="16"/>
        </w:rPr>
        <w:t xml:space="preserve">The proposal seeks the waiver of “the implementation, application, and enforcement of sections 1, 4, 5 and 7 of part II of the TRIPS agreement”, which are stipulations referring to copyright, industrial design, patents, and undisclosed information (trade secrets).1 The </w:t>
      </w:r>
      <w:r w:rsidRPr="006D24C6">
        <w:rPr>
          <w:rStyle w:val="StyleUnderline"/>
          <w:highlight w:val="green"/>
        </w:rPr>
        <w:t>proponents</w:t>
      </w:r>
      <w:r w:rsidRPr="006D24C6">
        <w:rPr>
          <w:sz w:val="16"/>
        </w:rPr>
        <w:t xml:space="preserve"> of the proposal </w:t>
      </w:r>
      <w:r w:rsidRPr="006D24C6">
        <w:rPr>
          <w:rStyle w:val="StyleUnderline"/>
          <w:highlight w:val="green"/>
        </w:rPr>
        <w:t>argue</w:t>
      </w:r>
      <w:r w:rsidRPr="006D24C6">
        <w:rPr>
          <w:sz w:val="16"/>
        </w:rPr>
        <w:t xml:space="preserve"> that </w:t>
      </w:r>
      <w:r w:rsidRPr="006D24C6">
        <w:rPr>
          <w:rStyle w:val="StyleUnderline"/>
        </w:rPr>
        <w:t xml:space="preserve">a </w:t>
      </w:r>
      <w:r w:rsidRPr="006D24C6">
        <w:rPr>
          <w:rStyle w:val="StyleUnderline"/>
          <w:highlight w:val="green"/>
        </w:rPr>
        <w:t xml:space="preserve">waiver will </w:t>
      </w:r>
      <w:r w:rsidRPr="006D24C6">
        <w:rPr>
          <w:rStyle w:val="Emphasis"/>
          <w:highlight w:val="green"/>
        </w:rPr>
        <w:t>enable timely and equitable access</w:t>
      </w:r>
      <w:r w:rsidRPr="006D24C6">
        <w:rPr>
          <w:rStyle w:val="StyleUnderline"/>
          <w:highlight w:val="green"/>
        </w:rPr>
        <w:t xml:space="preserve"> to affordable health </w:t>
      </w:r>
      <w:r w:rsidRPr="006D24C6">
        <w:rPr>
          <w:rStyle w:val="StyleUnderline"/>
        </w:rPr>
        <w:t>products and</w:t>
      </w:r>
      <w:r w:rsidRPr="006D24C6">
        <w:rPr>
          <w:rStyle w:val="StyleUnderline"/>
          <w:highlight w:val="green"/>
        </w:rPr>
        <w:t xml:space="preserve"> technologies, including vaccines</w:t>
      </w:r>
      <w:r w:rsidRPr="006D24C6">
        <w:rPr>
          <w:rStyle w:val="StyleUnderline"/>
        </w:rPr>
        <w:t xml:space="preserve">. </w:t>
      </w:r>
      <w:r w:rsidRPr="006D24C6">
        <w:rPr>
          <w:sz w:val="16"/>
        </w:rPr>
        <w:t xml:space="preserve">Though many member countries had supported and co-sponsored the proposal, </w:t>
      </w:r>
      <w:r w:rsidRPr="006D24C6">
        <w:rPr>
          <w:rStyle w:val="StyleUnderline"/>
        </w:rPr>
        <w:t xml:space="preserve">a </w:t>
      </w:r>
      <w:r w:rsidRPr="006D24C6">
        <w:rPr>
          <w:rStyle w:val="StyleUnderline"/>
          <w:highlight w:val="green"/>
        </w:rPr>
        <w:t>small</w:t>
      </w:r>
      <w:r w:rsidRPr="006D24C6">
        <w:rPr>
          <w:rStyle w:val="StyleUnderline"/>
        </w:rPr>
        <w:t xml:space="preserve"> but influential </w:t>
      </w:r>
      <w:r w:rsidRPr="006D24C6">
        <w:rPr>
          <w:rStyle w:val="StyleUnderline"/>
          <w:highlight w:val="green"/>
        </w:rPr>
        <w:t>group of countries</w:t>
      </w:r>
      <w:r w:rsidRPr="006D24C6">
        <w:rPr>
          <w:sz w:val="16"/>
        </w:rPr>
        <w:t>, mainly Australia, Canada, the European Union (EU), Japan, the United Kingdom (UK) and the United States (US</w:t>
      </w:r>
      <w:r w:rsidRPr="006D24C6">
        <w:rPr>
          <w:rStyle w:val="StyleUnderline"/>
        </w:rPr>
        <w:t xml:space="preserve">), </w:t>
      </w:r>
      <w:r w:rsidRPr="006D24C6">
        <w:rPr>
          <w:rStyle w:val="StyleUnderline"/>
          <w:highlight w:val="green"/>
        </w:rPr>
        <w:t>opposed it</w:t>
      </w:r>
      <w:r w:rsidRPr="006D24C6">
        <w:rPr>
          <w:sz w:val="16"/>
          <w:highlight w:val="green"/>
        </w:rPr>
        <w:t>.</w:t>
      </w:r>
      <w:r w:rsidRPr="006D24C6">
        <w:rPr>
          <w:sz w:val="16"/>
        </w:rPr>
        <w:t xml:space="preserve"> </w:t>
      </w:r>
      <w:r w:rsidRPr="006D24C6">
        <w:rPr>
          <w:rStyle w:val="StyleUnderline"/>
        </w:rPr>
        <w:t xml:space="preserve">They </w:t>
      </w:r>
      <w:r w:rsidRPr="006D24C6">
        <w:rPr>
          <w:rStyle w:val="StyleUnderline"/>
          <w:highlight w:val="green"/>
        </w:rPr>
        <w:t>argued</w:t>
      </w:r>
      <w:r w:rsidRPr="006D24C6">
        <w:rPr>
          <w:sz w:val="16"/>
        </w:rPr>
        <w:t xml:space="preserve"> that </w:t>
      </w:r>
      <w:r w:rsidRPr="006D24C6">
        <w:rPr>
          <w:rStyle w:val="StyleUnderline"/>
          <w:highlight w:val="green"/>
        </w:rPr>
        <w:t>existing</w:t>
      </w:r>
      <w:r w:rsidRPr="006D24C6">
        <w:rPr>
          <w:sz w:val="16"/>
        </w:rPr>
        <w:t xml:space="preserve"> </w:t>
      </w:r>
      <w:r w:rsidRPr="006D24C6">
        <w:rPr>
          <w:rStyle w:val="StyleUnderline"/>
          <w:highlight w:val="green"/>
        </w:rPr>
        <w:t>exceptions</w:t>
      </w:r>
      <w:r w:rsidRPr="006D24C6">
        <w:rPr>
          <w:sz w:val="16"/>
        </w:rPr>
        <w:t xml:space="preserve"> under the TRIPS Agreement </w:t>
      </w:r>
      <w:r w:rsidRPr="006D24C6">
        <w:rPr>
          <w:rStyle w:val="StyleUnderline"/>
        </w:rPr>
        <w:t xml:space="preserve">are </w:t>
      </w:r>
      <w:r w:rsidRPr="006D24C6">
        <w:rPr>
          <w:rStyle w:val="StyleUnderline"/>
          <w:highlight w:val="green"/>
        </w:rPr>
        <w:t>sufficient</w:t>
      </w:r>
      <w:r w:rsidRPr="006D24C6">
        <w:rPr>
          <w:sz w:val="16"/>
        </w:rPr>
        <w:t xml:space="preserve"> to address the concerns mentioned in the proposal. This resulted in sidelining of the waiver proposal for months. However, on 5 May 2021, the Joseph Biden administration announced its support for waiving intellectual property protections for COVID-19 vaccines.2 It was a significant step towards breaking the seven-month gridlock, and led to many more countries modifying their position on the waiver proposal. On 25 May 2021, the co-sponsors of the waiver proposal submitted a revised proposal that specified the scope of the waiver as applying to “health products and technologies” and also added a section on the proposed duration of the waiver, i.e., three years.3 At present, more than 100 countries, including the US and China support this proposal. The principal opponent of the waiver is the EU and in June 2021, it submitted an alternative proposal to the TRIPS Council, which requested to keep TRIPS’ provisions intact and focused on compulsory licensing and removing vaccine export restrictions to address the concerns raised by India and South Africa.4 The EU proposal also stated that the TRIPS Agreement does not prevent countries from taking measures to protect public health.5 At the meeting of the TRIPS Council on 8–9 June 2021, the member states agreed to text-based negotiations focusing on two proposals tabled by members. The members also decided to hold a series of meetings till the end of July 2021 to take stock of the text-based negotiations. However, the latest developments show that the waiver discussions hit a hurdle due to a split between the developed and developing countries over the negotiation text. This brief discusses how TRIPS becomes a barrier to the equitable access of COVID-19 vaccines. It also examines how a waiver will help India in its fight against COVID-19 at home and abroad. TRIPS and its Exceptions TRIPS, a comprehensive multilateral agreement on Intellectual Property (IP), was an outcome of the Uruguay Round (1986–94) of negotiations of the General Agreement on Tariffs and Trade (GATT). The Agreement came into force on 1 January 1995 and offers a minimum standard of protection for Intellectual Property Rights (IPR).6 In WTO, IPR are divided into two main categories. First, copyright and related rights (Articles 9 to 14, Part II of the TRIPS Agreement). Second, industrial property that includes trademarks, geographical indications, industrial designs, patents, integrated circuit layout designs, and undisclosed information (Articles 15 to 38, Part II of the TRIPS Agreement).7 Article IX.3 and IX.4 of the Marrakesh Agreement Establishing the WTO deals with TRIPS waivers. Article IX.3 says that in “exceptional circumstances” the Ministerial Conference may waive off an obligation imposed on WTO member countries.8 Such a decision requires the support of three-fourths of the WTO membership. According to Article IX.4, any waiver granted for more than one year will be reviewed by the Ministerial Conference. Based on the annual review, the Conference may extend, modify, or terminate the waiver. The TRIPS Agreement provides some flexibility primarily in the form of compulsory licensing and research exceptions through Articles 30 and 31. While Article 30 permits WTO members to make limited exceptions to patent rights, Article 31 provides a detailed exception, provided certain conditions are met. Compulsory licensing is the process of granting a license by a government to use a patent without the patent holder's consent. Article 31 permits granting compulsory license under circumstances such as “national emergencies”, “other circumstances of extreme urgency”, “public noncommercial use”, or against “anti-competitive” practices.9 In addition to these original waivers, the Declaration on the TRIPS Agreement and Public Health, adopted at the 2001 Doha Ministerial Meeting, also recognises some exceptions, for instance, in situations of a public health emergency, member countries have the freedom to determine the grounds upon which compulsory licenses are granted. Similarly, under Article 66.1, the least developed countries (LDCs) are given waivers for implementing TRIPS on pharmaceuticals till 1 January 2033. COVID-19 and TRIPS Waiver </w:t>
      </w:r>
      <w:r w:rsidRPr="006D24C6">
        <w:rPr>
          <w:rStyle w:val="StyleUnderline"/>
        </w:rPr>
        <w:t xml:space="preserve">Two significant factors rekindled the debate on TRIPS waiver for essential medical products—first, vaccine inequity, and second, the insufficiency of existing waiver provisions in fighting the COVID-19 pandemic. </w:t>
      </w:r>
      <w:r w:rsidRPr="006D24C6">
        <w:rPr>
          <w:rStyle w:val="StyleUnderline"/>
          <w:highlight w:val="green"/>
        </w:rPr>
        <w:t>COVID</w:t>
      </w:r>
      <w:r w:rsidRPr="006D24C6">
        <w:rPr>
          <w:rStyle w:val="StyleUnderline"/>
        </w:rPr>
        <w:t xml:space="preserve">-19 is an </w:t>
      </w:r>
      <w:r w:rsidRPr="006D24C6">
        <w:rPr>
          <w:rStyle w:val="Emphasis"/>
          <w:highlight w:val="green"/>
        </w:rPr>
        <w:t>exceptional circumstance</w:t>
      </w:r>
      <w:r w:rsidRPr="006D24C6">
        <w:rPr>
          <w:rStyle w:val="StyleUnderline"/>
        </w:rPr>
        <w:t xml:space="preserve">, and </w:t>
      </w:r>
      <w:r w:rsidRPr="006D24C6">
        <w:rPr>
          <w:rStyle w:val="Emphasis"/>
          <w:highlight w:val="green"/>
        </w:rPr>
        <w:t>equitable global</w:t>
      </w:r>
      <w:r w:rsidRPr="006D24C6">
        <w:rPr>
          <w:rStyle w:val="Emphasis"/>
        </w:rPr>
        <w:t xml:space="preserve"> </w:t>
      </w:r>
      <w:r w:rsidRPr="006D24C6">
        <w:rPr>
          <w:rStyle w:val="Emphasis"/>
          <w:highlight w:val="green"/>
        </w:rPr>
        <w:t>access</w:t>
      </w:r>
      <w:r w:rsidRPr="006D24C6">
        <w:rPr>
          <w:rStyle w:val="StyleUnderline"/>
          <w:highlight w:val="green"/>
        </w:rPr>
        <w:t xml:space="preserve"> to</w:t>
      </w:r>
      <w:r w:rsidRPr="006D24C6">
        <w:rPr>
          <w:rStyle w:val="StyleUnderline"/>
        </w:rPr>
        <w:t xml:space="preserve"> the </w:t>
      </w:r>
      <w:r w:rsidRPr="006D24C6">
        <w:rPr>
          <w:rStyle w:val="StyleUnderline"/>
          <w:highlight w:val="green"/>
        </w:rPr>
        <w:t>vaccine</w:t>
      </w:r>
      <w:r w:rsidRPr="006D24C6">
        <w:rPr>
          <w:rStyle w:val="StyleUnderline"/>
        </w:rPr>
        <w:t xml:space="preserve"> is </w:t>
      </w:r>
      <w:r w:rsidRPr="006D24C6">
        <w:rPr>
          <w:rStyle w:val="StyleUnderline"/>
          <w:highlight w:val="green"/>
        </w:rPr>
        <w:t>necessary</w:t>
      </w:r>
      <w:r w:rsidRPr="006D24C6">
        <w:rPr>
          <w:rStyle w:val="StyleUnderline"/>
        </w:rPr>
        <w:t xml:space="preserve"> </w:t>
      </w:r>
      <w:r w:rsidRPr="006D24C6">
        <w:rPr>
          <w:rStyle w:val="StyleUnderline"/>
          <w:highlight w:val="green"/>
        </w:rPr>
        <w:t xml:space="preserve">to </w:t>
      </w:r>
      <w:r w:rsidRPr="006D24C6">
        <w:rPr>
          <w:rStyle w:val="Emphasis"/>
          <w:highlight w:val="green"/>
        </w:rPr>
        <w:t xml:space="preserve">bring </w:t>
      </w:r>
      <w:r w:rsidRPr="006D24C6">
        <w:rPr>
          <w:rStyle w:val="Emphasis"/>
        </w:rPr>
        <w:t xml:space="preserve">the </w:t>
      </w:r>
      <w:r w:rsidRPr="006D24C6">
        <w:rPr>
          <w:rStyle w:val="Emphasis"/>
          <w:highlight w:val="green"/>
        </w:rPr>
        <w:t>pandemic under control</w:t>
      </w:r>
      <w:r w:rsidRPr="006D24C6">
        <w:rPr>
          <w:rStyle w:val="StyleUnderline"/>
        </w:rPr>
        <w:t xml:space="preserve">. However, the </w:t>
      </w:r>
      <w:r w:rsidRPr="006D24C6">
        <w:rPr>
          <w:rStyle w:val="StyleUnderline"/>
          <w:highlight w:val="green"/>
        </w:rPr>
        <w:t>world</w:t>
      </w:r>
      <w:r w:rsidRPr="006D24C6">
        <w:rPr>
          <w:rStyle w:val="StyleUnderline"/>
        </w:rPr>
        <w:t xml:space="preserve"> is </w:t>
      </w:r>
      <w:r w:rsidRPr="006D24C6">
        <w:rPr>
          <w:rStyle w:val="StyleUnderline"/>
          <w:highlight w:val="green"/>
        </w:rPr>
        <w:t>witnessing</w:t>
      </w:r>
      <w:r w:rsidRPr="006D24C6">
        <w:rPr>
          <w:rStyle w:val="StyleUnderline"/>
        </w:rPr>
        <w:t xml:space="preserve"> quite the reverse, i.e., </w:t>
      </w:r>
      <w:r w:rsidRPr="006D24C6">
        <w:rPr>
          <w:rStyle w:val="Emphasis"/>
          <w:highlight w:val="green"/>
        </w:rPr>
        <w:t>vaccine nationalism</w:t>
      </w:r>
      <w:r w:rsidRPr="006D24C6">
        <w:rPr>
          <w:sz w:val="16"/>
        </w:rPr>
        <w:t xml:space="preserve">. </w:t>
      </w:r>
      <w:r w:rsidRPr="006D24C6">
        <w:rPr>
          <w:rStyle w:val="StyleUnderline"/>
        </w:rPr>
        <w:t>Vaccine nationalism is “</w:t>
      </w:r>
      <w:r w:rsidRPr="006D24C6">
        <w:rPr>
          <w:rStyle w:val="StyleUnderline"/>
          <w:highlight w:val="green"/>
        </w:rPr>
        <w:t xml:space="preserve">my </w:t>
      </w:r>
      <w:r w:rsidRPr="006D24C6">
        <w:rPr>
          <w:rStyle w:val="StyleUnderline"/>
          <w:highlight w:val="green"/>
        </w:rPr>
        <w:lastRenderedPageBreak/>
        <w:t>nation first</w:t>
      </w:r>
      <w:r w:rsidRPr="006D24C6">
        <w:rPr>
          <w:rStyle w:val="StyleUnderline"/>
        </w:rPr>
        <w:t xml:space="preserve">” </w:t>
      </w:r>
      <w:r w:rsidRPr="006D24C6">
        <w:rPr>
          <w:rStyle w:val="StyleUnderline"/>
          <w:highlight w:val="green"/>
        </w:rPr>
        <w:t>approach</w:t>
      </w:r>
      <w:r w:rsidRPr="006D24C6">
        <w:rPr>
          <w:rStyle w:val="StyleUnderline"/>
        </w:rPr>
        <w:t xml:space="preserve"> to securing and stockpiling vaccines before making them available in other countries. A </w:t>
      </w:r>
      <w:r w:rsidRPr="006D24C6">
        <w:rPr>
          <w:rStyle w:val="StyleUnderline"/>
          <w:highlight w:val="green"/>
        </w:rPr>
        <w:t>TRIPS waiver</w:t>
      </w:r>
      <w:r w:rsidRPr="006D24C6">
        <w:rPr>
          <w:rStyle w:val="StyleUnderline"/>
        </w:rPr>
        <w:t xml:space="preserve"> would be </w:t>
      </w:r>
      <w:r w:rsidRPr="006D24C6">
        <w:rPr>
          <w:rStyle w:val="StyleUnderline"/>
          <w:highlight w:val="green"/>
        </w:rPr>
        <w:t>instrumental in addressing</w:t>
      </w:r>
      <w:r w:rsidRPr="006D24C6">
        <w:rPr>
          <w:rStyle w:val="StyleUnderline"/>
        </w:rPr>
        <w:t xml:space="preserve"> the </w:t>
      </w:r>
      <w:r w:rsidRPr="006D24C6">
        <w:rPr>
          <w:rStyle w:val="Emphasis"/>
          <w:highlight w:val="green"/>
        </w:rPr>
        <w:t xml:space="preserve">growing inequality in </w:t>
      </w:r>
      <w:r w:rsidRPr="006D24C6">
        <w:rPr>
          <w:rStyle w:val="Emphasis"/>
        </w:rPr>
        <w:t xml:space="preserve">the </w:t>
      </w:r>
      <w:r w:rsidRPr="006D24C6">
        <w:rPr>
          <w:rStyle w:val="Emphasis"/>
          <w:highlight w:val="green"/>
        </w:rPr>
        <w:t>production</w:t>
      </w:r>
      <w:r w:rsidRPr="006D24C6">
        <w:rPr>
          <w:sz w:val="16"/>
        </w:rPr>
        <w:t xml:space="preserve">, distribution, and pricing of the COVID-19 vaccines. Vaccine Inequity According to Duke Global Health Innovation Center, which monitors COVID-19 vaccine purchases, </w:t>
      </w:r>
      <w:r w:rsidRPr="006D24C6">
        <w:rPr>
          <w:rStyle w:val="StyleUnderline"/>
          <w:highlight w:val="green"/>
        </w:rPr>
        <w:t>rich nations</w:t>
      </w:r>
      <w:r w:rsidRPr="006D24C6">
        <w:rPr>
          <w:rStyle w:val="StyleUnderline"/>
        </w:rPr>
        <w:t xml:space="preserve"> representing </w:t>
      </w:r>
      <w:r w:rsidRPr="006D24C6">
        <w:rPr>
          <w:rStyle w:val="StyleUnderline"/>
          <w:highlight w:val="green"/>
        </w:rPr>
        <w:t>just 14 per cent of</w:t>
      </w:r>
      <w:r w:rsidRPr="006D24C6">
        <w:rPr>
          <w:rStyle w:val="StyleUnderline"/>
        </w:rPr>
        <w:t xml:space="preserve"> the world </w:t>
      </w:r>
      <w:r w:rsidRPr="006D24C6">
        <w:rPr>
          <w:rStyle w:val="StyleUnderline"/>
          <w:highlight w:val="green"/>
        </w:rPr>
        <w:t>population</w:t>
      </w:r>
      <w:r w:rsidRPr="006D24C6">
        <w:rPr>
          <w:rStyle w:val="StyleUnderline"/>
        </w:rPr>
        <w:t xml:space="preserve"> have </w:t>
      </w:r>
      <w:r w:rsidRPr="006D24C6">
        <w:rPr>
          <w:rStyle w:val="StyleUnderline"/>
          <w:highlight w:val="green"/>
        </w:rPr>
        <w:t>bought</w:t>
      </w:r>
      <w:r w:rsidRPr="006D24C6">
        <w:rPr>
          <w:rStyle w:val="StyleUnderline"/>
        </w:rPr>
        <w:t xml:space="preserve"> up to </w:t>
      </w:r>
      <w:r w:rsidRPr="006D24C6">
        <w:rPr>
          <w:rStyle w:val="StyleUnderline"/>
          <w:highlight w:val="green"/>
        </w:rPr>
        <w:t>53 per cent of</w:t>
      </w:r>
      <w:r w:rsidRPr="006D24C6">
        <w:rPr>
          <w:rStyle w:val="StyleUnderline"/>
        </w:rPr>
        <w:t xml:space="preserve"> the </w:t>
      </w:r>
      <w:r w:rsidRPr="006D24C6">
        <w:rPr>
          <w:rStyle w:val="StyleUnderline"/>
          <w:highlight w:val="green"/>
        </w:rPr>
        <w:t>most promising vaccines</w:t>
      </w:r>
      <w:r w:rsidRPr="006D24C6">
        <w:rPr>
          <w:rStyle w:val="StyleUnderline"/>
        </w:rPr>
        <w:t xml:space="preserve"> so far.</w:t>
      </w:r>
      <w:r w:rsidRPr="006D24C6">
        <w:rPr>
          <w:sz w:val="16"/>
        </w:rPr>
        <w:t xml:space="preserve"> As of 4 July 2021, the high-income countries (HICs) purchased more than half (6.16 billion) vaccine doses sold globally. </w:t>
      </w:r>
      <w:r w:rsidRPr="006D24C6">
        <w:rPr>
          <w:rStyle w:val="StyleUnderline"/>
        </w:rPr>
        <w:t xml:space="preserve">At the same time, the </w:t>
      </w:r>
      <w:r w:rsidRPr="006D24C6">
        <w:rPr>
          <w:rStyle w:val="StyleUnderline"/>
          <w:highlight w:val="green"/>
        </w:rPr>
        <w:t>low-income countries</w:t>
      </w:r>
      <w:r w:rsidRPr="006D24C6">
        <w:rPr>
          <w:rStyle w:val="StyleUnderline"/>
        </w:rPr>
        <w:t xml:space="preserve"> (LICs) </w:t>
      </w:r>
      <w:r w:rsidRPr="006D24C6">
        <w:rPr>
          <w:rStyle w:val="StyleUnderline"/>
          <w:highlight w:val="green"/>
        </w:rPr>
        <w:t>received only 0.3 per cent of</w:t>
      </w:r>
      <w:r w:rsidRPr="006D24C6">
        <w:rPr>
          <w:rStyle w:val="StyleUnderline"/>
        </w:rPr>
        <w:t xml:space="preserve"> the </w:t>
      </w:r>
      <w:r w:rsidRPr="006D24C6">
        <w:rPr>
          <w:rStyle w:val="StyleUnderline"/>
          <w:highlight w:val="green"/>
        </w:rPr>
        <w:t>vaccines produced</w:t>
      </w:r>
      <w:r w:rsidRPr="006D24C6">
        <w:rPr>
          <w:sz w:val="16"/>
        </w:rPr>
        <w:t xml:space="preserve">. The low and middle-income countries (LMICs), which account for 81 per cent of the global adult population, purchased 33 per cent,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Source:“Tracking COVID-19 Vaccine Purchases Across the Globe”, Duke Global Health Innovation Center, Updated 9 July 2021. </w:t>
      </w:r>
      <w:r w:rsidRPr="006D24C6">
        <w:rPr>
          <w:rStyle w:val="StyleUnderline"/>
        </w:rPr>
        <w:t xml:space="preserve">Consequently, there is a </w:t>
      </w:r>
      <w:r w:rsidRPr="006D24C6">
        <w:rPr>
          <w:rStyle w:val="StyleUnderline"/>
          <w:highlight w:val="green"/>
        </w:rPr>
        <w:t>significant disparity between HICs and LICs in vaccine administration</w:t>
      </w:r>
      <w:r w:rsidRPr="006D24C6">
        <w:rPr>
          <w:sz w:val="16"/>
        </w:rPr>
        <w:t xml:space="preserve"> as well. </w:t>
      </w:r>
      <w:r w:rsidRPr="006D24C6">
        <w:rPr>
          <w:rStyle w:val="StyleUnderline"/>
        </w:rPr>
        <w:t xml:space="preserve">As of 8 July 2021, 3.32 billion vaccine doses had been administered globally.12 Nonetheless, </w:t>
      </w:r>
      <w:r w:rsidRPr="006D24C6">
        <w:rPr>
          <w:rStyle w:val="Emphasis"/>
          <w:highlight w:val="green"/>
        </w:rPr>
        <w:t>only one per cent</w:t>
      </w:r>
      <w:r w:rsidRPr="006D24C6">
        <w:rPr>
          <w:rStyle w:val="StyleUnderline"/>
          <w:highlight w:val="green"/>
        </w:rPr>
        <w:t xml:space="preserve"> of people in LICs have been given at least one dose</w:t>
      </w:r>
      <w:r w:rsidRPr="006D24C6">
        <w:rPr>
          <w:sz w:val="16"/>
          <w:highlight w:val="green"/>
        </w:rPr>
        <w:t>.</w:t>
      </w:r>
      <w:r w:rsidRPr="006D24C6">
        <w:rPr>
          <w:sz w:val="16"/>
        </w:rPr>
        <w:t xml:space="preserve"> </w:t>
      </w:r>
      <w:r w:rsidRPr="006D24C6">
        <w:rPr>
          <w:rStyle w:val="StyleUnderline"/>
        </w:rPr>
        <w:t xml:space="preserve">While in HICs almost one in four people have received the vaccine, in LICs, it is one in more than 500. </w:t>
      </w:r>
      <w:r w:rsidRPr="006D24C6">
        <w:rPr>
          <w:sz w:val="16"/>
        </w:rPr>
        <w:t xml:space="preserve">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In Sub-Saharan Africa, vaccine rollout remains the slowest in the world. According to the International Monetary Fund (IMF), at current rates, by the end of 2021, a massive global inequity will continue to exist, with Africa still experiencing meagre vaccination rates while other parts of the world move much closer to complete vaccination.14 </w:t>
      </w:r>
      <w:r w:rsidRPr="006D24C6">
        <w:rPr>
          <w:rStyle w:val="StyleUnderline"/>
        </w:rPr>
        <w:t xml:space="preserve">This </w:t>
      </w:r>
      <w:r w:rsidRPr="006D24C6">
        <w:rPr>
          <w:rStyle w:val="StyleUnderline"/>
          <w:highlight w:val="green"/>
        </w:rPr>
        <w:t>vaccine inequity</w:t>
      </w:r>
      <w:r w:rsidRPr="006D24C6">
        <w:rPr>
          <w:rStyle w:val="StyleUnderline"/>
        </w:rPr>
        <w:t xml:space="preserve"> is not only morally indefensible but also </w:t>
      </w:r>
      <w:r w:rsidRPr="006D24C6">
        <w:rPr>
          <w:rStyle w:val="Emphasis"/>
          <w:highlight w:val="green"/>
        </w:rPr>
        <w:t>clinically counter-productive</w:t>
      </w:r>
      <w:r w:rsidRPr="006D24C6">
        <w:rPr>
          <w:sz w:val="16"/>
        </w:rPr>
        <w:t xml:space="preserve">. </w:t>
      </w:r>
      <w:r w:rsidRPr="006D24C6">
        <w:rPr>
          <w:rStyle w:val="StyleUnderline"/>
        </w:rPr>
        <w:t xml:space="preserve">If this situation prevails, </w:t>
      </w:r>
      <w:r w:rsidRPr="006D24C6">
        <w:rPr>
          <w:rStyle w:val="StyleUnderline"/>
          <w:highlight w:val="green"/>
        </w:rPr>
        <w:t>LICs</w:t>
      </w:r>
      <w:r w:rsidRPr="006D24C6">
        <w:rPr>
          <w:rStyle w:val="StyleUnderline"/>
        </w:rPr>
        <w:t xml:space="preserve"> could be </w:t>
      </w:r>
      <w:r w:rsidRPr="006D24C6">
        <w:rPr>
          <w:rStyle w:val="StyleUnderline"/>
          <w:highlight w:val="green"/>
        </w:rPr>
        <w:t>waiting until 2025 for vaccinating half of</w:t>
      </w:r>
      <w:r w:rsidRPr="006D24C6">
        <w:rPr>
          <w:rStyle w:val="StyleUnderline"/>
        </w:rPr>
        <w:t xml:space="preserve"> their </w:t>
      </w:r>
      <w:r w:rsidRPr="006D24C6">
        <w:rPr>
          <w:rStyle w:val="StyleUnderline"/>
          <w:highlight w:val="green"/>
        </w:rPr>
        <w:t xml:space="preserve">people. </w:t>
      </w:r>
      <w:proofErr w:type="spellStart"/>
      <w:r w:rsidRPr="006D24C6">
        <w:rPr>
          <w:rStyle w:val="StyleUnderline"/>
          <w:highlight w:val="green"/>
        </w:rPr>
        <w:t>All</w:t>
      </w:r>
      <w:r w:rsidR="00D4751C">
        <w:rPr>
          <w:rStyle w:val="StyleUnderline"/>
          <w:highlight w:val="green"/>
        </w:rPr>
        <w:t>Sp</w:t>
      </w:r>
      <w:r w:rsidRPr="006D24C6">
        <w:rPr>
          <w:rStyle w:val="StyleUnderline"/>
          <w:highlight w:val="green"/>
        </w:rPr>
        <w:t>owing</w:t>
      </w:r>
      <w:proofErr w:type="spellEnd"/>
      <w:r w:rsidRPr="006D24C6">
        <w:rPr>
          <w:rStyle w:val="StyleUnderline"/>
          <w:highlight w:val="green"/>
        </w:rPr>
        <w:t xml:space="preserve"> </w:t>
      </w:r>
      <w:r w:rsidRPr="006D24C6">
        <w:rPr>
          <w:rStyle w:val="StyleUnderline"/>
        </w:rPr>
        <w:t xml:space="preserve">most of the world’s </w:t>
      </w:r>
      <w:r w:rsidRPr="006D24C6">
        <w:rPr>
          <w:rStyle w:val="StyleUnderline"/>
          <w:highlight w:val="green"/>
        </w:rPr>
        <w:t>population to go unvaccinated</w:t>
      </w:r>
      <w:r w:rsidRPr="006D24C6">
        <w:rPr>
          <w:rStyle w:val="StyleUnderline"/>
        </w:rPr>
        <w:t xml:space="preserve"> will also </w:t>
      </w:r>
      <w:r w:rsidRPr="006D24C6">
        <w:rPr>
          <w:rStyle w:val="Emphasis"/>
          <w:highlight w:val="green"/>
        </w:rPr>
        <w:t>spawn new</w:t>
      </w:r>
      <w:r w:rsidRPr="006D24C6">
        <w:rPr>
          <w:rStyle w:val="Emphasis"/>
        </w:rPr>
        <w:t xml:space="preserve"> virus </w:t>
      </w:r>
      <w:r w:rsidRPr="006D24C6">
        <w:rPr>
          <w:rStyle w:val="Emphasis"/>
          <w:highlight w:val="green"/>
        </w:rPr>
        <w:t>mutations, more contagious</w:t>
      </w:r>
      <w:r w:rsidRPr="006D24C6">
        <w:rPr>
          <w:rStyle w:val="Emphasis"/>
        </w:rPr>
        <w:t xml:space="preserve"> viruses</w:t>
      </w:r>
      <w:r w:rsidRPr="006D24C6">
        <w:rPr>
          <w:sz w:val="16"/>
        </w:rPr>
        <w:t xml:space="preserve"> </w:t>
      </w:r>
      <w:r w:rsidRPr="006D24C6">
        <w:rPr>
          <w:rStyle w:val="StyleUnderline"/>
          <w:highlight w:val="green"/>
        </w:rPr>
        <w:t>leading to</w:t>
      </w:r>
      <w:r w:rsidRPr="006D24C6">
        <w:rPr>
          <w:rStyle w:val="StyleUnderline"/>
        </w:rPr>
        <w:t xml:space="preserve"> a steep </w:t>
      </w:r>
      <w:r w:rsidRPr="006D24C6">
        <w:rPr>
          <w:rStyle w:val="StyleUnderline"/>
          <w:highlight w:val="green"/>
        </w:rPr>
        <w:t>rise in</w:t>
      </w:r>
      <w:r w:rsidRPr="006D24C6">
        <w:rPr>
          <w:rStyle w:val="StyleUnderline"/>
        </w:rPr>
        <w:t xml:space="preserve"> COVID-19 </w:t>
      </w:r>
      <w:r w:rsidRPr="006D24C6">
        <w:rPr>
          <w:rStyle w:val="StyleUnderline"/>
          <w:highlight w:val="green"/>
        </w:rPr>
        <w:t>cases</w:t>
      </w:r>
      <w:r w:rsidRPr="006D24C6">
        <w:rPr>
          <w:rStyle w:val="StyleUnderline"/>
        </w:rPr>
        <w:t xml:space="preserve">. Such a scenario could </w:t>
      </w:r>
      <w:r w:rsidRPr="006D24C6">
        <w:rPr>
          <w:rStyle w:val="StyleUnderline"/>
          <w:highlight w:val="green"/>
        </w:rPr>
        <w:t xml:space="preserve">cause </w:t>
      </w:r>
      <w:r w:rsidRPr="006D24C6">
        <w:rPr>
          <w:rStyle w:val="Emphasis"/>
          <w:highlight w:val="green"/>
        </w:rPr>
        <w:t>twice as many deaths</w:t>
      </w:r>
      <w:r w:rsidRPr="006D24C6">
        <w:rPr>
          <w:rStyle w:val="StyleUnderline"/>
          <w:highlight w:val="green"/>
        </w:rPr>
        <w:t xml:space="preserve"> as</w:t>
      </w:r>
      <w:r w:rsidRPr="006D24C6">
        <w:rPr>
          <w:rStyle w:val="StyleUnderline"/>
        </w:rPr>
        <w:t xml:space="preserve"> against </w:t>
      </w:r>
      <w:r w:rsidRPr="006D24C6">
        <w:rPr>
          <w:rStyle w:val="StyleUnderline"/>
          <w:highlight w:val="green"/>
        </w:rPr>
        <w:t xml:space="preserve">distributing </w:t>
      </w:r>
      <w:r w:rsidRPr="006D24C6">
        <w:rPr>
          <w:rStyle w:val="StyleUnderline"/>
        </w:rPr>
        <w:t xml:space="preserve">them </w:t>
      </w:r>
      <w:r w:rsidRPr="006D24C6">
        <w:rPr>
          <w:rStyle w:val="StyleUnderline"/>
          <w:highlight w:val="green"/>
        </w:rPr>
        <w:t>globally,</w:t>
      </w:r>
      <w:r w:rsidRPr="006D24C6">
        <w:rPr>
          <w:rStyle w:val="StyleUnderline"/>
        </w:rPr>
        <w:t xml:space="preserve"> </w:t>
      </w:r>
      <w:r w:rsidRPr="006D24C6">
        <w:rPr>
          <w:rStyle w:val="StyleUnderline"/>
          <w:highlight w:val="green"/>
        </w:rPr>
        <w:t>on</w:t>
      </w:r>
      <w:r w:rsidRPr="006D24C6">
        <w:rPr>
          <w:rStyle w:val="StyleUnderline"/>
        </w:rPr>
        <w:t xml:space="preserve"> a </w:t>
      </w:r>
      <w:r w:rsidRPr="006D24C6">
        <w:rPr>
          <w:rStyle w:val="StyleUnderline"/>
          <w:highlight w:val="green"/>
        </w:rPr>
        <w:t>priority basis</w:t>
      </w:r>
      <w:r w:rsidRPr="006D24C6">
        <w:rPr>
          <w:sz w:val="16"/>
          <w:highlight w:val="green"/>
        </w:rPr>
        <w:t xml:space="preserve">. </w:t>
      </w:r>
      <w:r w:rsidRPr="006D24C6">
        <w:rPr>
          <w:rStyle w:val="StyleUnderline"/>
          <w:highlight w:val="green"/>
        </w:rPr>
        <w:t>Preventing</w:t>
      </w:r>
      <w:r w:rsidRPr="006D24C6">
        <w:rPr>
          <w:rStyle w:val="StyleUnderline"/>
        </w:rPr>
        <w:t xml:space="preserve"> this humanitarian </w:t>
      </w:r>
      <w:r w:rsidRPr="006D24C6">
        <w:rPr>
          <w:rStyle w:val="StyleUnderline"/>
          <w:highlight w:val="green"/>
        </w:rPr>
        <w:t xml:space="preserve">catastrophe requires </w:t>
      </w:r>
      <w:r w:rsidRPr="006D24C6">
        <w:rPr>
          <w:rStyle w:val="Emphasis"/>
          <w:highlight w:val="green"/>
        </w:rPr>
        <w:t>removing all barriers</w:t>
      </w:r>
      <w:r w:rsidRPr="006D24C6">
        <w:rPr>
          <w:rStyle w:val="StyleUnderline"/>
          <w:highlight w:val="green"/>
        </w:rPr>
        <w:t xml:space="preserve"> to</w:t>
      </w:r>
      <w:r w:rsidRPr="006D24C6">
        <w:rPr>
          <w:rStyle w:val="StyleUnderline"/>
        </w:rPr>
        <w:t xml:space="preserve"> the </w:t>
      </w:r>
      <w:r w:rsidRPr="006D24C6">
        <w:rPr>
          <w:rStyle w:val="StyleUnderline"/>
          <w:highlight w:val="green"/>
        </w:rPr>
        <w:t>production and distribution of vaccines</w:t>
      </w:r>
      <w:r w:rsidRPr="006D24C6">
        <w:rPr>
          <w:rStyle w:val="StyleUnderline"/>
        </w:rPr>
        <w:t>.</w:t>
      </w:r>
      <w:r w:rsidRPr="006D24C6">
        <w:rPr>
          <w:sz w:val="16"/>
        </w:rPr>
        <w:t xml:space="preserve"> TRIPS is one such barrier that prevents vaccine production in LMICs and hence its equitable distribution. TRIPS: Barrier to Equitable Health Care Access The </w:t>
      </w:r>
      <w:r w:rsidRPr="006D24C6">
        <w:rPr>
          <w:rStyle w:val="StyleUnderline"/>
          <w:highlight w:val="green"/>
        </w:rPr>
        <w:t>opponents of</w:t>
      </w:r>
      <w:r w:rsidRPr="006D24C6">
        <w:rPr>
          <w:rStyle w:val="StyleUnderline"/>
        </w:rPr>
        <w:t xml:space="preserve"> the </w:t>
      </w:r>
      <w:r w:rsidRPr="006D24C6">
        <w:rPr>
          <w:rStyle w:val="StyleUnderline"/>
          <w:highlight w:val="green"/>
        </w:rPr>
        <w:t>waiver</w:t>
      </w:r>
      <w:r w:rsidRPr="006D24C6">
        <w:rPr>
          <w:sz w:val="16"/>
        </w:rPr>
        <w:t xml:space="preserve"> proposal </w:t>
      </w:r>
      <w:r w:rsidRPr="006D24C6">
        <w:rPr>
          <w:rStyle w:val="StyleUnderline"/>
          <w:highlight w:val="green"/>
        </w:rPr>
        <w:t>argue</w:t>
      </w:r>
      <w:r w:rsidRPr="006D24C6">
        <w:rPr>
          <w:sz w:val="16"/>
        </w:rPr>
        <w:t xml:space="preserve"> that </w:t>
      </w:r>
      <w:r w:rsidRPr="006D24C6">
        <w:rPr>
          <w:rStyle w:val="StyleUnderline"/>
          <w:highlight w:val="green"/>
        </w:rPr>
        <w:t>IPR</w:t>
      </w:r>
      <w:r w:rsidRPr="006D24C6">
        <w:rPr>
          <w:rStyle w:val="StyleUnderline"/>
        </w:rPr>
        <w:t xml:space="preserve"> are </w:t>
      </w:r>
      <w:r w:rsidRPr="006D24C6">
        <w:rPr>
          <w:rStyle w:val="StyleUnderline"/>
          <w:highlight w:val="green"/>
        </w:rPr>
        <w:t>not</w:t>
      </w:r>
      <w:r w:rsidRPr="006D24C6">
        <w:rPr>
          <w:rStyle w:val="StyleUnderline"/>
        </w:rPr>
        <w:t xml:space="preserve"> a </w:t>
      </w:r>
      <w:r w:rsidRPr="006D24C6">
        <w:rPr>
          <w:rStyle w:val="StyleUnderline"/>
          <w:highlight w:val="green"/>
        </w:rPr>
        <w:t>significant barrier to</w:t>
      </w:r>
      <w:r w:rsidRPr="006D24C6">
        <w:rPr>
          <w:rStyle w:val="StyleUnderline"/>
        </w:rPr>
        <w:t xml:space="preserve"> equitable </w:t>
      </w:r>
      <w:r w:rsidRPr="006D24C6">
        <w:rPr>
          <w:rStyle w:val="StyleUnderline"/>
          <w:highlight w:val="green"/>
        </w:rPr>
        <w:t>access</w:t>
      </w:r>
      <w:r w:rsidRPr="006D24C6">
        <w:rPr>
          <w:sz w:val="16"/>
        </w:rPr>
        <w:t xml:space="preserve"> to health care, and existing TRIPS flexibilities are sufficient to address the COVID-19 pandemic. </w:t>
      </w:r>
      <w:r w:rsidRPr="006D24C6">
        <w:rPr>
          <w:rStyle w:val="Emphasis"/>
        </w:rPr>
        <w:t xml:space="preserve">However, </w:t>
      </w:r>
      <w:r w:rsidRPr="006D24C6">
        <w:rPr>
          <w:rStyle w:val="Emphasis"/>
          <w:highlight w:val="green"/>
        </w:rPr>
        <w:t>history suggests</w:t>
      </w:r>
      <w:r w:rsidRPr="006D24C6">
        <w:rPr>
          <w:rStyle w:val="Emphasis"/>
        </w:rPr>
        <w:t xml:space="preserve"> the </w:t>
      </w:r>
      <w:r w:rsidRPr="006D24C6">
        <w:rPr>
          <w:rStyle w:val="Emphasis"/>
          <w:highlight w:val="green"/>
        </w:rPr>
        <w:t>contrary</w:t>
      </w:r>
      <w:r w:rsidRPr="006D24C6">
        <w:rPr>
          <w:rStyle w:val="Emphasis"/>
        </w:rPr>
        <w:t>.</w:t>
      </w:r>
      <w:r w:rsidRPr="006D24C6">
        <w:rPr>
          <w:sz w:val="16"/>
        </w:rPr>
        <w:t xml:space="preserve"> For instance, </w:t>
      </w:r>
      <w:r w:rsidRPr="006D24C6">
        <w:rPr>
          <w:rStyle w:val="StyleUnderline"/>
        </w:rPr>
        <w:t>when South Africa passed the Medicines and Related Substances Act</w:t>
      </w:r>
      <w:r w:rsidRPr="006D24C6">
        <w:rPr>
          <w:sz w:val="16"/>
        </w:rPr>
        <w:t xml:space="preserve"> of 1997 to address the HIV/AIDS public health crisis, nearly 40 of world’s largest and </w:t>
      </w:r>
      <w:r w:rsidRPr="006D24C6">
        <w:rPr>
          <w:rStyle w:val="StyleUnderline"/>
        </w:rPr>
        <w:t xml:space="preserve">influential pharma companies took the South African government to court </w:t>
      </w:r>
      <w:r w:rsidRPr="006D24C6">
        <w:rPr>
          <w:sz w:val="16"/>
        </w:rPr>
        <w:t xml:space="preserve">over the violation of TRIPS. The Act, which invoked the compulsory licensing provision, allowed South Africa to produce affordable generic drugs.15 The Big Pharma also lobbied developed countries, particularly the US, to put bilateral trade sanctions against South Africa.16 </w:t>
      </w:r>
      <w:r w:rsidRPr="006D24C6">
        <w:rPr>
          <w:rStyle w:val="StyleUnderline"/>
        </w:rPr>
        <w:t>Similarly, when Indian company Cipla decided to provide generic antiretrovirals</w:t>
      </w:r>
      <w:r w:rsidRPr="006D24C6">
        <w:rPr>
          <w:sz w:val="16"/>
        </w:rPr>
        <w:t xml:space="preserve"> (ARVs) to the African market at a lower cost, </w:t>
      </w:r>
      <w:r w:rsidRPr="006D24C6">
        <w:rPr>
          <w:rStyle w:val="StyleUnderline"/>
        </w:rPr>
        <w:t>Big Pharma retaliated through patent litigations</w:t>
      </w:r>
      <w:r w:rsidRPr="006D24C6">
        <w:rPr>
          <w:sz w:val="16"/>
        </w:rPr>
        <w:t xml:space="preserve"> in Indian and international trade courts and branded Indian drug companies as thieves.17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w:t>
      </w:r>
      <w:r w:rsidRPr="006D24C6">
        <w:rPr>
          <w:rStyle w:val="StyleUnderline"/>
        </w:rPr>
        <w:t>A recent document by</w:t>
      </w:r>
      <w:r w:rsidRPr="006D24C6">
        <w:rPr>
          <w:sz w:val="16"/>
        </w:rPr>
        <w:t xml:space="preserve"> Médecins Sans Frontières (MSF), or </w:t>
      </w:r>
      <w:r w:rsidRPr="006D24C6">
        <w:rPr>
          <w:rStyle w:val="StyleUnderline"/>
        </w:rPr>
        <w:t xml:space="preserve">Doctors Without Borders, highlights various instances of how </w:t>
      </w:r>
      <w:r w:rsidRPr="006D24C6">
        <w:rPr>
          <w:rStyle w:val="Emphasis"/>
          <w:highlight w:val="green"/>
        </w:rPr>
        <w:t>IP hinders manufacturing and supply of diagnostics</w:t>
      </w:r>
      <w:r w:rsidRPr="006D24C6">
        <w:rPr>
          <w:rStyle w:val="Emphasis"/>
        </w:rPr>
        <w:t>,</w:t>
      </w:r>
      <w:r w:rsidRPr="006D24C6">
        <w:rPr>
          <w:rStyle w:val="StyleUnderline"/>
        </w:rPr>
        <w:t xml:space="preserve"> medical equipment, treatments a</w:t>
      </w:r>
      <w:r w:rsidRPr="006D24C6">
        <w:rPr>
          <w:rStyle w:val="StyleUnderline"/>
          <w:highlight w:val="green"/>
        </w:rPr>
        <w:t>nd vaccines</w:t>
      </w:r>
      <w:r w:rsidRPr="006D24C6">
        <w:rPr>
          <w:rStyle w:val="StyleUnderline"/>
        </w:rPr>
        <w:t xml:space="preserve"> </w:t>
      </w:r>
      <w:r w:rsidRPr="006D24C6">
        <w:rPr>
          <w:rStyle w:val="StyleUnderline"/>
          <w:highlight w:val="green"/>
        </w:rPr>
        <w:t>during</w:t>
      </w:r>
      <w:r w:rsidRPr="006D24C6">
        <w:rPr>
          <w:rStyle w:val="StyleUnderline"/>
        </w:rPr>
        <w:t xml:space="preserve"> the </w:t>
      </w:r>
      <w:r w:rsidRPr="006D24C6">
        <w:rPr>
          <w:rStyle w:val="StyleUnderline"/>
          <w:highlight w:val="green"/>
        </w:rPr>
        <w:t>COVID</w:t>
      </w:r>
      <w:r w:rsidRPr="006D24C6">
        <w:rPr>
          <w:rStyle w:val="StyleUnderline"/>
        </w:rPr>
        <w:t>-19 pandemic</w:t>
      </w:r>
      <w:r w:rsidRPr="006D24C6">
        <w:rPr>
          <w:sz w:val="16"/>
        </w:rPr>
        <w:t xml:space="preserve">. For instance, </w:t>
      </w:r>
      <w:r w:rsidRPr="006D24C6">
        <w:rPr>
          <w:rStyle w:val="StyleUnderline"/>
          <w:highlight w:val="green"/>
        </w:rPr>
        <w:t>during</w:t>
      </w:r>
      <w:r w:rsidRPr="006D24C6">
        <w:rPr>
          <w:rStyle w:val="StyleUnderline"/>
        </w:rPr>
        <w:t xml:space="preserve"> the </w:t>
      </w:r>
      <w:r w:rsidRPr="006D24C6">
        <w:rPr>
          <w:rStyle w:val="StyleUnderline"/>
          <w:highlight w:val="green"/>
        </w:rPr>
        <w:t>peak of</w:t>
      </w:r>
      <w:r w:rsidRPr="006D24C6">
        <w:rPr>
          <w:rStyle w:val="StyleUnderline"/>
        </w:rPr>
        <w:t xml:space="preserve"> the </w:t>
      </w:r>
      <w:r w:rsidRPr="006D24C6">
        <w:rPr>
          <w:rStyle w:val="StyleUnderline"/>
          <w:highlight w:val="green"/>
        </w:rPr>
        <w:t>COVID</w:t>
      </w:r>
      <w:r w:rsidRPr="006D24C6">
        <w:rPr>
          <w:rStyle w:val="StyleUnderline"/>
        </w:rPr>
        <w:t xml:space="preserve">-19 </w:t>
      </w:r>
      <w:r w:rsidRPr="006D24C6">
        <w:rPr>
          <w:rStyle w:val="StyleUnderline"/>
          <w:highlight w:val="green"/>
        </w:rPr>
        <w:t>first wave</w:t>
      </w:r>
      <w:r w:rsidRPr="006D24C6">
        <w:rPr>
          <w:rStyle w:val="StyleUnderline"/>
        </w:rPr>
        <w:t xml:space="preserve"> in Europe, </w:t>
      </w:r>
      <w:r w:rsidRPr="006D24C6">
        <w:rPr>
          <w:rStyle w:val="StyleUnderline"/>
          <w:highlight w:val="green"/>
        </w:rPr>
        <w:t>Roche rejected</w:t>
      </w:r>
      <w:r w:rsidRPr="006D24C6">
        <w:rPr>
          <w:rStyle w:val="StyleUnderline"/>
        </w:rPr>
        <w:t xml:space="preserve"> a </w:t>
      </w:r>
      <w:r w:rsidRPr="006D24C6">
        <w:rPr>
          <w:rStyle w:val="StyleUnderline"/>
          <w:highlight w:val="green"/>
        </w:rPr>
        <w:t>request from</w:t>
      </w:r>
      <w:r w:rsidRPr="006D24C6">
        <w:rPr>
          <w:rStyle w:val="StyleUnderline"/>
        </w:rPr>
        <w:t xml:space="preserve"> the </w:t>
      </w:r>
      <w:r w:rsidRPr="006D24C6">
        <w:rPr>
          <w:rStyle w:val="StyleUnderline"/>
          <w:highlight w:val="green"/>
        </w:rPr>
        <w:t>Netherlands</w:t>
      </w:r>
      <w:r w:rsidRPr="006D24C6">
        <w:rPr>
          <w:rStyle w:val="StyleUnderline"/>
        </w:rPr>
        <w:t xml:space="preserve"> </w:t>
      </w:r>
      <w:r w:rsidRPr="006D24C6">
        <w:rPr>
          <w:rStyle w:val="StyleUnderline"/>
          <w:highlight w:val="green"/>
        </w:rPr>
        <w:t>to release</w:t>
      </w:r>
      <w:r w:rsidRPr="006D24C6">
        <w:rPr>
          <w:rStyle w:val="StyleUnderline"/>
        </w:rPr>
        <w:t xml:space="preserve"> the </w:t>
      </w:r>
      <w:r w:rsidRPr="006D24C6">
        <w:rPr>
          <w:rStyle w:val="StyleUnderline"/>
          <w:highlight w:val="green"/>
        </w:rPr>
        <w:t>recipe of key chemical reagents needed</w:t>
      </w:r>
      <w:r w:rsidRPr="006D24C6">
        <w:rPr>
          <w:rStyle w:val="StyleUnderline"/>
        </w:rPr>
        <w:t xml:space="preserve"> </w:t>
      </w:r>
      <w:r w:rsidRPr="006D24C6">
        <w:rPr>
          <w:rStyle w:val="StyleUnderline"/>
          <w:highlight w:val="green"/>
        </w:rPr>
        <w:t xml:space="preserve">to increase </w:t>
      </w:r>
      <w:r w:rsidRPr="006D24C6">
        <w:rPr>
          <w:rStyle w:val="StyleUnderline"/>
        </w:rPr>
        <w:t xml:space="preserve">the </w:t>
      </w:r>
      <w:r w:rsidRPr="006D24C6">
        <w:rPr>
          <w:rStyle w:val="StyleUnderline"/>
          <w:highlight w:val="green"/>
        </w:rPr>
        <w:t xml:space="preserve">production of diagnostic </w:t>
      </w:r>
      <w:r w:rsidRPr="006D24C6">
        <w:rPr>
          <w:rStyle w:val="StyleUnderline"/>
        </w:rPr>
        <w:t>kits</w:t>
      </w:r>
      <w:r w:rsidRPr="006D24C6">
        <w:rPr>
          <w:sz w:val="16"/>
        </w:rPr>
        <w:t xml:space="preserve">. Another example was patent holders threatening producers of 3D printing ventilators with patent infringement lawsuits in Italy.20 The MSF also found that </w:t>
      </w:r>
      <w:r w:rsidRPr="006D24C6">
        <w:rPr>
          <w:rStyle w:val="StyleUnderline"/>
          <w:highlight w:val="green"/>
        </w:rPr>
        <w:t>patents pose</w:t>
      </w:r>
      <w:r w:rsidRPr="006D24C6">
        <w:rPr>
          <w:rStyle w:val="StyleUnderline"/>
        </w:rPr>
        <w:t xml:space="preserve"> a sev</w:t>
      </w:r>
      <w:r w:rsidRPr="006D24C6">
        <w:rPr>
          <w:rStyle w:val="StyleUnderline"/>
          <w:highlight w:val="green"/>
        </w:rPr>
        <w:t xml:space="preserve">ere </w:t>
      </w:r>
      <w:r w:rsidRPr="006D24C6">
        <w:rPr>
          <w:rStyle w:val="StyleUnderline"/>
          <w:highlight w:val="green"/>
        </w:rPr>
        <w:lastRenderedPageBreak/>
        <w:t>threat</w:t>
      </w:r>
      <w:r w:rsidRPr="006D24C6">
        <w:rPr>
          <w:rStyle w:val="StyleUnderline"/>
        </w:rPr>
        <w:t xml:space="preserve"> to access </w:t>
      </w:r>
      <w:r w:rsidRPr="006D24C6">
        <w:rPr>
          <w:rStyle w:val="StyleUnderline"/>
          <w:highlight w:val="green"/>
        </w:rPr>
        <w:t>to affordable</w:t>
      </w:r>
      <w:r w:rsidRPr="006D24C6">
        <w:rPr>
          <w:rStyle w:val="StyleUnderline"/>
        </w:rPr>
        <w:t xml:space="preserve"> versions of newer </w:t>
      </w:r>
      <w:r w:rsidRPr="006D24C6">
        <w:rPr>
          <w:rStyle w:val="StyleUnderline"/>
          <w:highlight w:val="green"/>
        </w:rPr>
        <w:t>vaccines</w:t>
      </w:r>
      <w:r w:rsidRPr="006D24C6">
        <w:rPr>
          <w:rStyle w:val="StyleUnderline"/>
        </w:rPr>
        <w:t>.</w:t>
      </w:r>
      <w:r w:rsidRPr="006D24C6">
        <w:rPr>
          <w:sz w:val="16"/>
        </w:rPr>
        <w:t xml:space="preserve">21 Source:“COVID-19 Vaccine R&amp;D Investments”, Global Health Centre, Graduate Institute, Geneva, Updated 9 July 2021. The </w:t>
      </w:r>
      <w:r w:rsidRPr="006D24C6">
        <w:rPr>
          <w:rStyle w:val="StyleUnderline"/>
          <w:highlight w:val="green"/>
        </w:rPr>
        <w:t>opponents</w:t>
      </w:r>
      <w:r w:rsidRPr="006D24C6">
        <w:rPr>
          <w:rStyle w:val="StyleUnderline"/>
        </w:rPr>
        <w:t xml:space="preserve"> of the TRIPS waiver</w:t>
      </w:r>
      <w:r w:rsidRPr="006D24C6">
        <w:rPr>
          <w:sz w:val="16"/>
        </w:rPr>
        <w:t xml:space="preserve"> also </w:t>
      </w:r>
      <w:r w:rsidRPr="006D24C6">
        <w:rPr>
          <w:rStyle w:val="StyleUnderline"/>
          <w:highlight w:val="green"/>
        </w:rPr>
        <w:t>argue</w:t>
      </w:r>
      <w:r w:rsidRPr="006D24C6">
        <w:rPr>
          <w:sz w:val="16"/>
        </w:rPr>
        <w:t xml:space="preserve"> that </w:t>
      </w:r>
      <w:r w:rsidRPr="006D24C6">
        <w:rPr>
          <w:rStyle w:val="Emphasis"/>
          <w:highlight w:val="green"/>
        </w:rPr>
        <w:t>IP</w:t>
      </w:r>
      <w:r w:rsidRPr="006D24C6">
        <w:rPr>
          <w:rStyle w:val="Emphasis"/>
        </w:rPr>
        <w:t xml:space="preserve"> is the </w:t>
      </w:r>
      <w:r w:rsidRPr="006D24C6">
        <w:rPr>
          <w:rStyle w:val="Emphasis"/>
          <w:highlight w:val="green"/>
        </w:rPr>
        <w:t>incentive for innovation</w:t>
      </w:r>
      <w:r w:rsidRPr="006D24C6">
        <w:rPr>
          <w:sz w:val="16"/>
        </w:rPr>
        <w:t xml:space="preserve"> and if it is undermined, future innovation will suffer. </w:t>
      </w:r>
      <w:r w:rsidRPr="006D24C6">
        <w:rPr>
          <w:rStyle w:val="StyleUnderline"/>
        </w:rPr>
        <w:t xml:space="preserve">However, </w:t>
      </w:r>
      <w:r w:rsidRPr="006D24C6">
        <w:rPr>
          <w:rStyle w:val="StyleUnderline"/>
          <w:highlight w:val="green"/>
        </w:rPr>
        <w:t>most of</w:t>
      </w:r>
      <w:r w:rsidRPr="006D24C6">
        <w:rPr>
          <w:rStyle w:val="StyleUnderline"/>
        </w:rPr>
        <w:t xml:space="preserve"> the </w:t>
      </w:r>
      <w:r w:rsidRPr="006D24C6">
        <w:rPr>
          <w:rStyle w:val="StyleUnderline"/>
          <w:highlight w:val="green"/>
        </w:rPr>
        <w:t>COVID</w:t>
      </w:r>
      <w:r w:rsidRPr="006D24C6">
        <w:rPr>
          <w:rStyle w:val="StyleUnderline"/>
        </w:rPr>
        <w:t xml:space="preserve">-19 medical </w:t>
      </w:r>
      <w:r w:rsidRPr="006D24C6">
        <w:rPr>
          <w:rStyle w:val="StyleUnderline"/>
          <w:highlight w:val="green"/>
        </w:rPr>
        <w:t>innovations</w:t>
      </w:r>
      <w:r w:rsidRPr="006D24C6">
        <w:rPr>
          <w:rStyle w:val="StyleUnderline"/>
        </w:rPr>
        <w:t xml:space="preserve">, particularly vaccines, are </w:t>
      </w:r>
      <w:r w:rsidRPr="006D24C6">
        <w:rPr>
          <w:rStyle w:val="StyleUnderline"/>
          <w:highlight w:val="green"/>
        </w:rPr>
        <w:t xml:space="preserve">developed with </w:t>
      </w:r>
      <w:r w:rsidRPr="006D24C6">
        <w:rPr>
          <w:rStyle w:val="Emphasis"/>
          <w:highlight w:val="green"/>
        </w:rPr>
        <w:t>public financing</w:t>
      </w:r>
      <w:r w:rsidRPr="006D24C6">
        <w:rPr>
          <w:rStyle w:val="Emphasis"/>
        </w:rPr>
        <w:t xml:space="preserve"> assistance</w:t>
      </w:r>
      <w:r w:rsidRPr="006D24C6">
        <w:rPr>
          <w:sz w:val="16"/>
        </w:rPr>
        <w:t xml:space="preserve">. </w:t>
      </w:r>
      <w:r w:rsidRPr="006D24C6">
        <w:rPr>
          <w:rStyle w:val="StyleUnderline"/>
          <w:highlight w:val="green"/>
        </w:rPr>
        <w:t>Governments spent billions</w:t>
      </w:r>
      <w:r w:rsidRPr="006D24C6">
        <w:rPr>
          <w:sz w:val="16"/>
        </w:rPr>
        <w:t xml:space="preserve"> of dollars </w:t>
      </w:r>
      <w:r w:rsidRPr="006D24C6">
        <w:rPr>
          <w:rStyle w:val="StyleUnderline"/>
          <w:highlight w:val="green"/>
        </w:rPr>
        <w:t>for COVID</w:t>
      </w:r>
      <w:r w:rsidRPr="006D24C6">
        <w:rPr>
          <w:rStyle w:val="StyleUnderline"/>
        </w:rPr>
        <w:t xml:space="preserve">-19 vaccine </w:t>
      </w:r>
      <w:r w:rsidRPr="006D24C6">
        <w:rPr>
          <w:rStyle w:val="StyleUnderline"/>
          <w:highlight w:val="green"/>
        </w:rPr>
        <w:t>research</w:t>
      </w:r>
      <w:r w:rsidRPr="006D24C6">
        <w:rPr>
          <w:sz w:val="16"/>
        </w:rPr>
        <w:t xml:space="preserve">. Notably, </w:t>
      </w:r>
      <w:r w:rsidRPr="006D24C6">
        <w:rPr>
          <w:rStyle w:val="StyleUnderline"/>
          <w:highlight w:val="green"/>
        </w:rPr>
        <w:t>out of $6.1 billion in investment</w:t>
      </w:r>
      <w:r w:rsidRPr="006D24C6">
        <w:rPr>
          <w:rStyle w:val="StyleUnderline"/>
        </w:rPr>
        <w:t xml:space="preserve"> tracked up to July 2021</w:t>
      </w:r>
      <w:r w:rsidRPr="006D24C6">
        <w:rPr>
          <w:rStyle w:val="Emphasis"/>
          <w:highlight w:val="green"/>
        </w:rPr>
        <w:t>, 98.12</w:t>
      </w:r>
      <w:r w:rsidRPr="006D24C6">
        <w:rPr>
          <w:rStyle w:val="StyleUnderline"/>
          <w:highlight w:val="green"/>
        </w:rPr>
        <w:t xml:space="preserve"> per cent </w:t>
      </w:r>
      <w:r w:rsidRPr="006D24C6">
        <w:rPr>
          <w:rStyle w:val="StyleUnderline"/>
        </w:rPr>
        <w:t xml:space="preserve">was </w:t>
      </w:r>
      <w:r w:rsidRPr="006D24C6">
        <w:rPr>
          <w:rStyle w:val="StyleUnderline"/>
          <w:highlight w:val="green"/>
        </w:rPr>
        <w:t>public</w:t>
      </w:r>
      <w:r w:rsidRPr="006D24C6">
        <w:rPr>
          <w:rStyle w:val="StyleUnderline"/>
        </w:rPr>
        <w:t xml:space="preserve"> funding</w:t>
      </w:r>
      <w:r w:rsidRPr="006D24C6">
        <w:rPr>
          <w:sz w:val="16"/>
        </w:rPr>
        <w:t xml:space="preserve">.22 The US and Germany are the largest investors in vaccine R&amp;D with $2.2 billion and $1.5 billion funding. Source:“COVID-19 Vaccine R&amp;D Investments”, Global Health Centre, Graduate Institute, Geneva, Updated 9 July 2021. </w:t>
      </w:r>
      <w:r w:rsidRPr="006D24C6">
        <w:rPr>
          <w:rStyle w:val="StyleUnderline"/>
        </w:rPr>
        <w:t>Private companies received 94.6 per cent of this funding</w:t>
      </w:r>
      <w:r w:rsidRPr="006D24C6">
        <w:rPr>
          <w:sz w:val="16"/>
        </w:rPr>
        <w:t xml:space="preserve">; Moderna received the highest $956.3 million and Janssen $910.6 million. Moreover, </w:t>
      </w:r>
      <w:r w:rsidRPr="006D24C6">
        <w:rPr>
          <w:rStyle w:val="StyleUnderline"/>
          <w:highlight w:val="green"/>
        </w:rPr>
        <w:t>governments</w:t>
      </w:r>
      <w:r w:rsidRPr="006D24C6">
        <w:rPr>
          <w:rStyle w:val="StyleUnderline"/>
        </w:rPr>
        <w:t xml:space="preserve"> also </w:t>
      </w:r>
      <w:r w:rsidRPr="006D24C6">
        <w:rPr>
          <w:rStyle w:val="StyleUnderline"/>
          <w:highlight w:val="green"/>
        </w:rPr>
        <w:t>invested $50.9 billion</w:t>
      </w:r>
      <w:r w:rsidRPr="006D24C6">
        <w:rPr>
          <w:rStyle w:val="StyleUnderline"/>
        </w:rPr>
        <w:t xml:space="preserve"> </w:t>
      </w:r>
      <w:r w:rsidRPr="006D24C6">
        <w:rPr>
          <w:rStyle w:val="StyleUnderline"/>
          <w:highlight w:val="green"/>
        </w:rPr>
        <w:t>for</w:t>
      </w:r>
      <w:r w:rsidRPr="006D24C6">
        <w:rPr>
          <w:rStyle w:val="StyleUnderline"/>
        </w:rPr>
        <w:t xml:space="preserve"> </w:t>
      </w:r>
      <w:r w:rsidRPr="006D24C6">
        <w:rPr>
          <w:rStyle w:val="StyleUnderline"/>
          <w:highlight w:val="green"/>
        </w:rPr>
        <w:t>advance purchase</w:t>
      </w:r>
      <w:r w:rsidRPr="006D24C6">
        <w:rPr>
          <w:rStyle w:val="StyleUnderline"/>
        </w:rPr>
        <w:t xml:space="preserve"> agreements </w:t>
      </w:r>
      <w:r w:rsidRPr="006D24C6">
        <w:rPr>
          <w:sz w:val="16"/>
        </w:rPr>
        <w:t xml:space="preserve">(APAs) </w:t>
      </w:r>
      <w:r w:rsidRPr="006D24C6">
        <w:rPr>
          <w:rStyle w:val="StyleUnderline"/>
          <w:highlight w:val="green"/>
        </w:rPr>
        <w:t>as</w:t>
      </w:r>
      <w:r w:rsidRPr="006D24C6">
        <w:rPr>
          <w:rStyle w:val="StyleUnderline"/>
        </w:rPr>
        <w:t xml:space="preserve"> an </w:t>
      </w:r>
      <w:r w:rsidRPr="006D24C6">
        <w:rPr>
          <w:rStyle w:val="StyleUnderline"/>
          <w:highlight w:val="green"/>
        </w:rPr>
        <w:t xml:space="preserve">incentive for </w:t>
      </w:r>
      <w:r w:rsidRPr="006D24C6">
        <w:rPr>
          <w:rStyle w:val="StyleUnderline"/>
        </w:rPr>
        <w:t xml:space="preserve">vaccine </w:t>
      </w:r>
      <w:r w:rsidRPr="006D24C6">
        <w:rPr>
          <w:rStyle w:val="StyleUnderline"/>
          <w:highlight w:val="green"/>
        </w:rPr>
        <w:t>development</w:t>
      </w:r>
      <w:r w:rsidRPr="006D24C6">
        <w:rPr>
          <w:sz w:val="16"/>
        </w:rPr>
        <w:t xml:space="preserve">. </w:t>
      </w:r>
      <w:r w:rsidRPr="006D24C6">
        <w:rPr>
          <w:rStyle w:val="StyleUnderline"/>
        </w:rPr>
        <w:t xml:space="preserve">A recent IMF working paper also notes that </w:t>
      </w:r>
      <w:r w:rsidRPr="006D24C6">
        <w:rPr>
          <w:rStyle w:val="StyleUnderline"/>
          <w:highlight w:val="green"/>
        </w:rPr>
        <w:t xml:space="preserve">public research institutions </w:t>
      </w:r>
      <w:r w:rsidRPr="006D24C6">
        <w:rPr>
          <w:rStyle w:val="StyleUnderline"/>
        </w:rPr>
        <w:t xml:space="preserve">were a </w:t>
      </w:r>
      <w:r w:rsidRPr="006D24C6">
        <w:rPr>
          <w:rStyle w:val="StyleUnderline"/>
          <w:highlight w:val="green"/>
        </w:rPr>
        <w:t xml:space="preserve">key driver of </w:t>
      </w:r>
      <w:r w:rsidRPr="006D24C6">
        <w:rPr>
          <w:rStyle w:val="StyleUnderline"/>
        </w:rPr>
        <w:t xml:space="preserve">the COVID-19 </w:t>
      </w:r>
      <w:r w:rsidRPr="006D24C6">
        <w:rPr>
          <w:rStyle w:val="StyleUnderline"/>
          <w:highlight w:val="green"/>
        </w:rPr>
        <w:t xml:space="preserve">R&amp;D </w:t>
      </w:r>
      <w:r w:rsidRPr="006D24C6">
        <w:rPr>
          <w:rStyle w:val="StyleUnderline"/>
        </w:rPr>
        <w:t xml:space="preserve">effort—accounting for </w:t>
      </w:r>
      <w:r w:rsidRPr="006D24C6">
        <w:rPr>
          <w:rStyle w:val="StyleUnderline"/>
          <w:highlight w:val="green"/>
        </w:rPr>
        <w:t>70 per cent of</w:t>
      </w:r>
      <w:r w:rsidRPr="006D24C6">
        <w:rPr>
          <w:rStyle w:val="StyleUnderline"/>
        </w:rPr>
        <w:t xml:space="preserve"> all COVID-19 </w:t>
      </w:r>
      <w:r w:rsidRPr="006D24C6">
        <w:rPr>
          <w:rStyle w:val="StyleUnderline"/>
          <w:highlight w:val="green"/>
        </w:rPr>
        <w:t>clinical trials</w:t>
      </w:r>
      <w:r w:rsidRPr="006D24C6">
        <w:rPr>
          <w:rStyle w:val="StyleUnderline"/>
        </w:rPr>
        <w:t xml:space="preserve"> globally.</w:t>
      </w:r>
      <w:r w:rsidRPr="006D24C6">
        <w:rPr>
          <w:sz w:val="16"/>
        </w:rPr>
        <w:t xml:space="preserve">23 </w:t>
      </w:r>
      <w:r w:rsidRPr="006D24C6">
        <w:rPr>
          <w:rStyle w:val="StyleUnderline"/>
        </w:rPr>
        <w:t xml:space="preserve">The argument is that </w:t>
      </w:r>
      <w:r w:rsidRPr="006D24C6">
        <w:rPr>
          <w:rStyle w:val="StyleUnderline"/>
          <w:highlight w:val="green"/>
        </w:rPr>
        <w:t>vaccines</w:t>
      </w:r>
      <w:r w:rsidRPr="006D24C6">
        <w:rPr>
          <w:rStyle w:val="StyleUnderline"/>
        </w:rPr>
        <w:t xml:space="preserve"> are </w:t>
      </w:r>
      <w:r w:rsidRPr="006D24C6">
        <w:rPr>
          <w:rStyle w:val="StyleUnderline"/>
          <w:highlight w:val="green"/>
        </w:rPr>
        <w:t>developed with</w:t>
      </w:r>
      <w:r w:rsidRPr="006D24C6">
        <w:rPr>
          <w:rStyle w:val="StyleUnderline"/>
        </w:rPr>
        <w:t xml:space="preserve"> the support of</w:t>
      </w:r>
      <w:r w:rsidRPr="006D24C6">
        <w:rPr>
          <w:rStyle w:val="StyleUnderline"/>
          <w:highlight w:val="green"/>
        </w:rPr>
        <w:t xml:space="preserve"> substantial public financing</w:t>
      </w:r>
      <w:r w:rsidRPr="006D24C6">
        <w:rPr>
          <w:rStyle w:val="StyleUnderline"/>
        </w:rPr>
        <w:t xml:space="preserve">, </w:t>
      </w:r>
      <w:r w:rsidRPr="006D24C6">
        <w:rPr>
          <w:rStyle w:val="StyleUnderline"/>
          <w:highlight w:val="green"/>
        </w:rPr>
        <w:t>hence</w:t>
      </w:r>
      <w:r w:rsidRPr="006D24C6">
        <w:rPr>
          <w:rStyle w:val="StyleUnderline"/>
        </w:rPr>
        <w:t xml:space="preserve"> there is a </w:t>
      </w:r>
      <w:r w:rsidRPr="006D24C6">
        <w:rPr>
          <w:rStyle w:val="StyleUnderline"/>
          <w:highlight w:val="green"/>
        </w:rPr>
        <w:t>public right to</w:t>
      </w:r>
      <w:r w:rsidRPr="006D24C6">
        <w:rPr>
          <w:rStyle w:val="StyleUnderline"/>
        </w:rPr>
        <w:t xml:space="preserve"> the </w:t>
      </w:r>
      <w:r w:rsidRPr="006D24C6">
        <w:rPr>
          <w:rStyle w:val="StyleUnderline"/>
          <w:highlight w:val="green"/>
        </w:rPr>
        <w:t>scientific achievements</w:t>
      </w:r>
      <w:r w:rsidRPr="006D24C6">
        <w:rPr>
          <w:sz w:val="16"/>
        </w:rPr>
        <w:t xml:space="preserve">. </w:t>
      </w:r>
      <w:r w:rsidRPr="006D24C6">
        <w:rPr>
          <w:rStyle w:val="StyleUnderline"/>
        </w:rPr>
        <w:t>Moreover, private companies reaped billions in profits from COVID-19 vaccines</w:t>
      </w:r>
      <w:r w:rsidRPr="006D24C6">
        <w:rPr>
          <w:sz w:val="16"/>
        </w:rPr>
        <w:t xml:space="preserve">. Source: Katharina Buchholz, “COVID-19 Vaccines Lift Pharma Company Profits”, Statista, 17 May 2021. </w:t>
      </w:r>
      <w:r w:rsidRPr="006D24C6">
        <w:rPr>
          <w:rStyle w:val="StyleUnderline"/>
        </w:rPr>
        <w:t>One could argue</w:t>
      </w:r>
      <w:r w:rsidRPr="006D24C6">
        <w:rPr>
          <w:sz w:val="16"/>
        </w:rPr>
        <w:t xml:space="preserve"> that </w:t>
      </w:r>
      <w:r w:rsidRPr="006D24C6">
        <w:rPr>
          <w:rStyle w:val="StyleUnderline"/>
        </w:rPr>
        <w:t>since the US, Germany and</w:t>
      </w:r>
      <w:r w:rsidRPr="006D24C6">
        <w:rPr>
          <w:sz w:val="16"/>
        </w:rPr>
        <w:t xml:space="preserve"> other </w:t>
      </w:r>
      <w:r w:rsidRPr="006D24C6">
        <w:rPr>
          <w:rStyle w:val="StyleUnderline"/>
        </w:rPr>
        <w:t>HICs are spending money, their citizens are entitled to get vaccines first</w:t>
      </w:r>
      <w:r w:rsidRPr="006D24C6">
        <w:rPr>
          <w:sz w:val="16"/>
        </w:rPr>
        <w:t xml:space="preserve">, hence </w:t>
      </w:r>
      <w:r w:rsidRPr="006D24C6">
        <w:rPr>
          <w:rStyle w:val="StyleUnderline"/>
        </w:rPr>
        <w:t>vaccine nationalism is morally defensible</w:t>
      </w:r>
      <w:r w:rsidRPr="006D24C6">
        <w:rPr>
          <w:sz w:val="16"/>
        </w:rPr>
        <w:t>. Nonetheless</w:t>
      </w:r>
      <w:r w:rsidRPr="006D24C6">
        <w:rPr>
          <w:rStyle w:val="Emphasis"/>
        </w:rPr>
        <w:t>, it is not the case</w:t>
      </w:r>
      <w:r w:rsidRPr="006D24C6">
        <w:rPr>
          <w:sz w:val="16"/>
        </w:rPr>
        <w:t xml:space="preserve">. The </w:t>
      </w:r>
      <w:r w:rsidRPr="006D24C6">
        <w:rPr>
          <w:rStyle w:val="StyleUnderline"/>
          <w:highlight w:val="green"/>
        </w:rPr>
        <w:t>TRIPS</w:t>
      </w:r>
      <w:r w:rsidRPr="006D24C6">
        <w:rPr>
          <w:sz w:val="16"/>
        </w:rPr>
        <w:t xml:space="preserve"> Agreement </w:t>
      </w:r>
      <w:r w:rsidRPr="006D24C6">
        <w:rPr>
          <w:rStyle w:val="StyleUnderline"/>
        </w:rPr>
        <w:t xml:space="preserve">includes several provisions which </w:t>
      </w:r>
      <w:r w:rsidRPr="006D24C6">
        <w:rPr>
          <w:rStyle w:val="StyleUnderline"/>
          <w:highlight w:val="green"/>
        </w:rPr>
        <w:t>mandates</w:t>
      </w:r>
      <w:r w:rsidRPr="006D24C6">
        <w:rPr>
          <w:rStyle w:val="StyleUnderline"/>
        </w:rPr>
        <w:t xml:space="preserve"> </w:t>
      </w:r>
      <w:r w:rsidRPr="006D24C6">
        <w:rPr>
          <w:rStyle w:val="StyleUnderline"/>
          <w:highlight w:val="green"/>
        </w:rPr>
        <w:t>promotion of technology transfer</w:t>
      </w:r>
      <w:r w:rsidRPr="006D24C6">
        <w:rPr>
          <w:sz w:val="16"/>
        </w:rPr>
        <w:t xml:space="preserve">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w:t>
      </w:r>
      <w:r w:rsidRPr="006D24C6">
        <w:rPr>
          <w:rStyle w:val="StyleUnderline"/>
        </w:rPr>
        <w:t>The LMICs opened their markets and amended domestic patent laws favouring developing countries’ products against this promise of technology transfer</w:t>
      </w:r>
      <w:r w:rsidRPr="006D24C6">
        <w:rPr>
          <w:sz w:val="16"/>
        </w:rPr>
        <w:t xml:space="preserve">. </w:t>
      </w:r>
      <w:r w:rsidRPr="006D24C6">
        <w:rPr>
          <w:rStyle w:val="StyleUnderline"/>
        </w:rPr>
        <w:t>Another argument</w:t>
      </w:r>
      <w:r w:rsidRPr="006D24C6">
        <w:rPr>
          <w:sz w:val="16"/>
        </w:rPr>
        <w:t xml:space="preserve"> against the proposed TRIPS waiver </w:t>
      </w:r>
      <w:r w:rsidRPr="006D24C6">
        <w:rPr>
          <w:rStyle w:val="StyleUnderline"/>
        </w:rPr>
        <w:t>is that a waiver</w:t>
      </w:r>
      <w:r w:rsidRPr="006D24C6">
        <w:rPr>
          <w:sz w:val="16"/>
        </w:rPr>
        <w:t xml:space="preserve"> </w:t>
      </w:r>
      <w:r w:rsidRPr="006D24C6">
        <w:rPr>
          <w:rStyle w:val="StyleUnderline"/>
        </w:rPr>
        <w:t>would not increase</w:t>
      </w:r>
      <w:r w:rsidRPr="006D24C6">
        <w:rPr>
          <w:sz w:val="16"/>
        </w:rPr>
        <w:t xml:space="preserve"> the </w:t>
      </w:r>
      <w:r w:rsidRPr="006D24C6">
        <w:rPr>
          <w:rStyle w:val="StyleUnderline"/>
        </w:rPr>
        <w:t>manufacturing of COVID-19 vaccines</w:t>
      </w:r>
      <w:r w:rsidRPr="006D24C6">
        <w:rPr>
          <w:sz w:val="16"/>
        </w:rPr>
        <w:t xml:space="preserve">. Indeed, one of the significant factors contributing to vaccine inequity is the lack of manufacturing capacity in the global south. Further, a TRIPS waiver will not automatically translate into improved manufacturing capacity. </w:t>
      </w:r>
      <w:r w:rsidRPr="006D24C6">
        <w:rPr>
          <w:rStyle w:val="Emphasis"/>
        </w:rPr>
        <w:t xml:space="preserve">However, a </w:t>
      </w:r>
      <w:r w:rsidRPr="006D24C6">
        <w:rPr>
          <w:rStyle w:val="Emphasis"/>
          <w:highlight w:val="green"/>
        </w:rPr>
        <w:t>waiver would be</w:t>
      </w:r>
      <w:r w:rsidRPr="006D24C6">
        <w:rPr>
          <w:rStyle w:val="Emphasis"/>
        </w:rPr>
        <w:t xml:space="preserve"> the first but </w:t>
      </w:r>
      <w:r w:rsidRPr="006D24C6">
        <w:rPr>
          <w:rStyle w:val="Emphasis"/>
          <w:highlight w:val="green"/>
        </w:rPr>
        <w:t>essential step to increase manufacturing capacity</w:t>
      </w:r>
      <w:r w:rsidRPr="006D24C6">
        <w:rPr>
          <w:rStyle w:val="Emphasis"/>
        </w:rPr>
        <w:t xml:space="preserve"> worldwid</w:t>
      </w:r>
      <w:r w:rsidRPr="006D24C6">
        <w:rPr>
          <w:sz w:val="16"/>
        </w:rPr>
        <w:t xml:space="preserve">e. For instance, </w:t>
      </w:r>
      <w:r w:rsidRPr="006D24C6">
        <w:rPr>
          <w:rStyle w:val="StyleUnderline"/>
          <w:highlight w:val="green"/>
        </w:rPr>
        <w:t>to export COVID</w:t>
      </w:r>
      <w:r w:rsidRPr="006D24C6">
        <w:rPr>
          <w:rStyle w:val="StyleUnderline"/>
        </w:rPr>
        <w:t xml:space="preserve">-19 </w:t>
      </w:r>
      <w:r w:rsidRPr="006D24C6">
        <w:rPr>
          <w:rStyle w:val="StyleUnderline"/>
          <w:highlight w:val="green"/>
        </w:rPr>
        <w:t>vaccine</w:t>
      </w:r>
      <w:r w:rsidRPr="006D24C6">
        <w:rPr>
          <w:rStyle w:val="StyleUnderline"/>
        </w:rPr>
        <w:t xml:space="preserve">-related products, countries </w:t>
      </w:r>
      <w:r w:rsidRPr="006D24C6">
        <w:rPr>
          <w:rStyle w:val="StyleUnderline"/>
          <w:highlight w:val="green"/>
        </w:rPr>
        <w:t>need to ensure</w:t>
      </w:r>
      <w:r w:rsidRPr="006D24C6">
        <w:rPr>
          <w:rStyle w:val="StyleUnderline"/>
        </w:rPr>
        <w:t xml:space="preserve"> that there are </w:t>
      </w:r>
      <w:r w:rsidRPr="006D24C6">
        <w:rPr>
          <w:rStyle w:val="StyleUnderline"/>
          <w:highlight w:val="green"/>
        </w:rPr>
        <w:t>no IP restrictions at both ends</w:t>
      </w:r>
      <w:r w:rsidRPr="006D24C6">
        <w:rPr>
          <w:rStyle w:val="StyleUnderline"/>
        </w:rPr>
        <w:t xml:space="preserve"> –</w:t>
      </w:r>
      <w:r w:rsidRPr="006D24C6">
        <w:rPr>
          <w:sz w:val="16"/>
        </w:rPr>
        <w:t xml:space="preserve"> exporting and importing. The market for vaccine materials includes consumables, single-use reactors bags, filters, culture media, and vaccine ingredients. </w:t>
      </w:r>
      <w:r w:rsidRPr="006D24C6">
        <w:rPr>
          <w:rStyle w:val="StyleUnderline"/>
          <w:highlight w:val="green"/>
        </w:rPr>
        <w:t>Export blockages</w:t>
      </w:r>
      <w:r w:rsidRPr="006D24C6">
        <w:rPr>
          <w:rStyle w:val="StyleUnderline"/>
        </w:rPr>
        <w:t xml:space="preserve"> on raw materials, equipment and finished products </w:t>
      </w:r>
      <w:r w:rsidRPr="006D24C6">
        <w:rPr>
          <w:rStyle w:val="StyleUnderline"/>
          <w:highlight w:val="green"/>
        </w:rPr>
        <w:t>harm</w:t>
      </w:r>
      <w:r w:rsidRPr="006D24C6">
        <w:rPr>
          <w:rStyle w:val="StyleUnderline"/>
        </w:rPr>
        <w:t xml:space="preserve"> the </w:t>
      </w:r>
      <w:r w:rsidRPr="006D24C6">
        <w:rPr>
          <w:rStyle w:val="StyleUnderline"/>
          <w:highlight w:val="green"/>
        </w:rPr>
        <w:t>overall output</w:t>
      </w:r>
      <w:r w:rsidRPr="006D24C6">
        <w:rPr>
          <w:rStyle w:val="StyleUnderline"/>
        </w:rPr>
        <w:t xml:space="preserve"> of the vaccine supply chain. </w:t>
      </w:r>
      <w:r w:rsidRPr="006D24C6">
        <w:rPr>
          <w:rStyle w:val="StyleUnderline"/>
          <w:highlight w:val="green"/>
        </w:rPr>
        <w:t>If</w:t>
      </w:r>
      <w:r w:rsidRPr="006D24C6">
        <w:rPr>
          <w:rStyle w:val="StyleUnderline"/>
        </w:rPr>
        <w:t xml:space="preserve"> there is </w:t>
      </w:r>
      <w:r w:rsidRPr="006D24C6">
        <w:rPr>
          <w:rStyle w:val="StyleUnderline"/>
          <w:highlight w:val="green"/>
        </w:rPr>
        <w:t>no TRIPS restriction, more</w:t>
      </w:r>
      <w:r w:rsidRPr="006D24C6">
        <w:rPr>
          <w:rStyle w:val="StyleUnderline"/>
        </w:rPr>
        <w:t xml:space="preserve"> governments and companies </w:t>
      </w:r>
      <w:r w:rsidRPr="006D24C6">
        <w:rPr>
          <w:rStyle w:val="StyleUnderline"/>
          <w:highlight w:val="green"/>
        </w:rPr>
        <w:t>will invest in repurposing</w:t>
      </w:r>
      <w:r w:rsidRPr="006D24C6">
        <w:rPr>
          <w:rStyle w:val="StyleUnderline"/>
        </w:rPr>
        <w:t xml:space="preserve"> their </w:t>
      </w:r>
      <w:r w:rsidRPr="006D24C6">
        <w:rPr>
          <w:rStyle w:val="StyleUnderline"/>
          <w:highlight w:val="green"/>
        </w:rPr>
        <w:t>facilities</w:t>
      </w:r>
      <w:r w:rsidRPr="006D24C6">
        <w:rPr>
          <w:sz w:val="16"/>
        </w:rPr>
        <w:t xml:space="preserve">. Similarly, </w:t>
      </w:r>
      <w:r w:rsidRPr="006D24C6">
        <w:rPr>
          <w:rStyle w:val="StyleUnderline"/>
        </w:rPr>
        <w:t xml:space="preserve">the </w:t>
      </w:r>
      <w:r w:rsidRPr="006D24C6">
        <w:rPr>
          <w:rStyle w:val="StyleUnderline"/>
          <w:highlight w:val="green"/>
        </w:rPr>
        <w:t>arguments</w:t>
      </w:r>
      <w:r w:rsidRPr="006D24C6">
        <w:rPr>
          <w:rStyle w:val="StyleUnderline"/>
        </w:rPr>
        <w:t xml:space="preserve"> such as </w:t>
      </w:r>
      <w:r w:rsidRPr="006D24C6">
        <w:rPr>
          <w:rStyle w:val="StyleUnderline"/>
          <w:highlight w:val="green"/>
        </w:rPr>
        <w:t xml:space="preserve">that no other manufacturers can </w:t>
      </w:r>
      <w:r w:rsidRPr="006D24C6">
        <w:rPr>
          <w:rStyle w:val="StyleUnderline"/>
        </w:rPr>
        <w:t xml:space="preserve">carry out the complex </w:t>
      </w:r>
      <w:r w:rsidRPr="006D24C6">
        <w:rPr>
          <w:rStyle w:val="StyleUnderline"/>
          <w:highlight w:val="green"/>
        </w:rPr>
        <w:t>manufactur</w:t>
      </w:r>
      <w:r w:rsidRPr="006D24C6">
        <w:rPr>
          <w:rStyle w:val="StyleUnderline"/>
        </w:rPr>
        <w:t xml:space="preserve">ing process of COVID-19 </w:t>
      </w:r>
      <w:r w:rsidRPr="006D24C6">
        <w:rPr>
          <w:rStyle w:val="StyleUnderline"/>
          <w:highlight w:val="green"/>
        </w:rPr>
        <w:t>vaccines</w:t>
      </w:r>
      <w:r w:rsidRPr="006D24C6">
        <w:rPr>
          <w:rStyle w:val="StyleUnderline"/>
        </w:rPr>
        <w:t xml:space="preserve"> and generic manufacturing as that </w:t>
      </w:r>
      <w:r w:rsidRPr="006D24C6">
        <w:rPr>
          <w:rStyle w:val="Emphasis"/>
        </w:rPr>
        <w:t>would jeopardise quality</w:t>
      </w:r>
      <w:r w:rsidRPr="006D24C6">
        <w:rPr>
          <w:rStyle w:val="StyleUnderline"/>
        </w:rPr>
        <w:t xml:space="preserve">, have also been </w:t>
      </w:r>
      <w:r w:rsidRPr="006D24C6">
        <w:rPr>
          <w:rStyle w:val="Emphasis"/>
          <w:highlight w:val="green"/>
        </w:rPr>
        <w:t>proven wrong</w:t>
      </w:r>
      <w:r w:rsidRPr="006D24C6">
        <w:rPr>
          <w:rStyle w:val="Emphasis"/>
        </w:rPr>
        <w:t xml:space="preserve"> in the past</w:t>
      </w:r>
      <w:r w:rsidRPr="006D24C6">
        <w:rPr>
          <w:rStyle w:val="StyleUnderline"/>
        </w:rPr>
        <w:t>.</w:t>
      </w:r>
      <w:r w:rsidRPr="006D24C6">
        <w:rPr>
          <w:sz w:val="16"/>
        </w:rPr>
        <w:t xml:space="preserve"> For instance</w:t>
      </w:r>
      <w:r w:rsidRPr="006D24C6">
        <w:rPr>
          <w:rStyle w:val="StyleUnderline"/>
        </w:rPr>
        <w:t>, in the early 1990s, when Indian company Shantha Biotechnics approached a Western firm for a technology transfer of Hepatitis B vaccine, the firm responded</w:t>
      </w:r>
      <w:r w:rsidRPr="006D24C6">
        <w:rPr>
          <w:sz w:val="16"/>
        </w:rPr>
        <w:t xml:space="preserve"> that “India cannot afford such high technology vaccines… And even if you can afford to buy the technology, </w:t>
      </w:r>
      <w:r w:rsidRPr="006D24C6">
        <w:rPr>
          <w:rStyle w:val="StyleUnderline"/>
        </w:rPr>
        <w:t>your scientists cannot understand recombinant technology in the least.”25 Later, Shantha Biotechnics developed its own vaccine at $1 per dose, and the UNICEF</w:t>
      </w:r>
      <w:r w:rsidRPr="006D24C6">
        <w:rPr>
          <w:sz w:val="16"/>
        </w:rPr>
        <w:t xml:space="preserve"> (United Nations Children’s Emergency Fund) </w:t>
      </w:r>
      <w:r w:rsidRPr="006D24C6">
        <w:rPr>
          <w:rStyle w:val="StyleUnderline"/>
        </w:rPr>
        <w:t>mass inoculation programme uses this vaccine against Hepatitis B</w:t>
      </w:r>
      <w:r w:rsidRPr="006D24C6">
        <w:rPr>
          <w:sz w:val="16"/>
        </w:rPr>
        <w:t xml:space="preserve">. In 2009, Shantha sold over 120 million doses of vaccines globally. India also produces high-quality generic drugs for HIV/AIDS and cancer treatment and markets them across the globe. Now, a couple of Indian companies are in the last stage of producing mRNA (Messenger RNA) vaccines.26 Similarly, Bangladesh and Indonesia claimed that they could manufacture millions of COVID-19 vaccine doses a year if pharmaceutical companies share the know-how.27 Recently, Vietnam also said that the country could satisfy COVID-19 vaccine production requirements once it obtains vaccine patents.28 Countries like the United Arab Emirates (UAE), Turkey, Cuba, </w:t>
      </w:r>
      <w:r w:rsidRPr="006D24C6">
        <w:rPr>
          <w:sz w:val="16"/>
        </w:rPr>
        <w:lastRenderedPageBreak/>
        <w:t xml:space="preserve">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COVID-19 vaccine IPR runs across the entire value chain – vaccine development, production, use, etc. A mere patent waiver may not be enough to address the issues related to its production and distribution. </w:t>
      </w:r>
      <w:r w:rsidRPr="006D24C6">
        <w:rPr>
          <w:rStyle w:val="StyleUnderline"/>
        </w:rPr>
        <w:t xml:space="preserve">What is more </w:t>
      </w:r>
      <w:r w:rsidRPr="006D24C6">
        <w:rPr>
          <w:rStyle w:val="StyleUnderline"/>
          <w:highlight w:val="green"/>
        </w:rPr>
        <w:t>important</w:t>
      </w:r>
      <w:r w:rsidRPr="006D24C6">
        <w:rPr>
          <w:rStyle w:val="StyleUnderline"/>
        </w:rPr>
        <w:t xml:space="preserve"> here is </w:t>
      </w:r>
      <w:r w:rsidRPr="006D24C6">
        <w:rPr>
          <w:rStyle w:val="StyleUnderline"/>
          <w:highlight w:val="green"/>
        </w:rPr>
        <w:t>to share</w:t>
      </w:r>
      <w:r w:rsidRPr="006D24C6">
        <w:rPr>
          <w:rStyle w:val="StyleUnderline"/>
        </w:rPr>
        <w:t xml:space="preserve"> the </w:t>
      </w:r>
      <w:r w:rsidRPr="006D24C6">
        <w:rPr>
          <w:rStyle w:val="StyleUnderline"/>
          <w:highlight w:val="green"/>
        </w:rPr>
        <w:t>technical know-how and</w:t>
      </w:r>
      <w:r w:rsidRPr="006D24C6">
        <w:rPr>
          <w:rStyle w:val="StyleUnderline"/>
        </w:rPr>
        <w:t xml:space="preserve"> information such as </w:t>
      </w:r>
      <w:r w:rsidRPr="006D24C6">
        <w:rPr>
          <w:rStyle w:val="StyleUnderline"/>
          <w:highlight w:val="green"/>
        </w:rPr>
        <w:t>trade secrets</w:t>
      </w:r>
      <w:r w:rsidRPr="006D24C6">
        <w:rPr>
          <w:rStyle w:val="StyleUnderline"/>
        </w:rPr>
        <w:t xml:space="preserve">. Therefore, the </w:t>
      </w:r>
      <w:r w:rsidRPr="006D24C6">
        <w:rPr>
          <w:rStyle w:val="StyleUnderline"/>
          <w:highlight w:val="green"/>
        </w:rPr>
        <w:t>existing TRIPS flexibilities,</w:t>
      </w:r>
      <w:r w:rsidRPr="006D24C6">
        <w:rPr>
          <w:rStyle w:val="StyleUnderline"/>
        </w:rPr>
        <w:t xml:space="preserve"> such as compulsory and voluntary licensing, are </w:t>
      </w:r>
      <w:r w:rsidRPr="006D24C6">
        <w:rPr>
          <w:rStyle w:val="StyleUnderline"/>
          <w:highlight w:val="green"/>
        </w:rPr>
        <w:t>insufficient to address this crisis</w:t>
      </w:r>
      <w:r w:rsidRPr="006D24C6">
        <w:rPr>
          <w:rStyle w:val="StyleUnderline"/>
        </w:rPr>
        <w:t xml:space="preserve">. Further, </w:t>
      </w:r>
      <w:r w:rsidRPr="006D24C6">
        <w:rPr>
          <w:rStyle w:val="StyleUnderline"/>
          <w:highlight w:val="green"/>
        </w:rPr>
        <w:t>compulsory licensing</w:t>
      </w:r>
      <w:r w:rsidRPr="006D24C6">
        <w:rPr>
          <w:rStyle w:val="StyleUnderline"/>
        </w:rPr>
        <w:t xml:space="preserve"> and the domestic legal procedures it requires is </w:t>
      </w:r>
      <w:r w:rsidRPr="006D24C6">
        <w:rPr>
          <w:rStyle w:val="StyleUnderline"/>
          <w:highlight w:val="green"/>
        </w:rPr>
        <w:t>cumbersome</w:t>
      </w:r>
      <w:r w:rsidRPr="006D24C6">
        <w:rPr>
          <w:rStyle w:val="StyleUnderline"/>
        </w:rPr>
        <w:t xml:space="preserve"> and </w:t>
      </w:r>
      <w:r w:rsidRPr="006D24C6">
        <w:rPr>
          <w:rStyle w:val="StyleUnderline"/>
          <w:highlight w:val="green"/>
        </w:rPr>
        <w:t>not</w:t>
      </w:r>
      <w:r w:rsidRPr="006D24C6">
        <w:rPr>
          <w:rStyle w:val="StyleUnderline"/>
        </w:rPr>
        <w:t xml:space="preserve"> </w:t>
      </w:r>
      <w:r w:rsidRPr="006D24C6">
        <w:rPr>
          <w:rStyle w:val="StyleUnderline"/>
          <w:highlight w:val="green"/>
        </w:rPr>
        <w:t>expedient in</w:t>
      </w:r>
      <w:r w:rsidRPr="006D24C6">
        <w:rPr>
          <w:rStyle w:val="StyleUnderline"/>
        </w:rPr>
        <w:t xml:space="preserve"> a </w:t>
      </w:r>
      <w:r w:rsidRPr="006D24C6">
        <w:rPr>
          <w:rStyle w:val="StyleUnderline"/>
          <w:highlight w:val="green"/>
        </w:rPr>
        <w:t>public health crisis</w:t>
      </w:r>
      <w:r w:rsidRPr="006D24C6">
        <w:rPr>
          <w:rStyle w:val="StyleUnderline"/>
        </w:rPr>
        <w:t xml:space="preserve"> like the COVID-19 pandemic</w:t>
      </w:r>
      <w:r w:rsidRPr="006D24C6">
        <w:rPr>
          <w:sz w:val="16"/>
        </w:rPr>
        <w:t>.</w:t>
      </w:r>
    </w:p>
    <w:p w14:paraId="5A0E95D0" w14:textId="77777777" w:rsidR="006D24C6" w:rsidRPr="006D24C6" w:rsidRDefault="006D24C6" w:rsidP="006D24C6">
      <w:pPr>
        <w:pStyle w:val="Heading4"/>
      </w:pPr>
      <w:r w:rsidRPr="006D24C6">
        <w:t xml:space="preserve">3. Failure to contain COVID-19 causes extinction </w:t>
      </w:r>
    </w:p>
    <w:p w14:paraId="7C9627F9" w14:textId="77777777" w:rsidR="006D24C6" w:rsidRPr="006D24C6" w:rsidRDefault="006D24C6" w:rsidP="006D24C6">
      <w:pPr>
        <w:rPr>
          <w:rFonts w:cs="Calibri"/>
          <w:sz w:val="16"/>
        </w:rPr>
      </w:pPr>
      <w:r w:rsidRPr="006D24C6">
        <w:rPr>
          <w:rFonts w:cs="Calibri"/>
          <w:sz w:val="16"/>
        </w:rPr>
        <w:t xml:space="preserve">Guy R. </w:t>
      </w:r>
      <w:r w:rsidRPr="006D24C6">
        <w:rPr>
          <w:rFonts w:cs="Calibri"/>
          <w:b/>
          <w:bCs/>
          <w:u w:val="single"/>
        </w:rPr>
        <w:t>McPherson, PhD, 20</w:t>
      </w:r>
      <w:r w:rsidRPr="006D24C6">
        <w:rPr>
          <w:rFonts w:cs="Calibri"/>
          <w:sz w:val="16"/>
        </w:rPr>
        <w:t xml:space="preserve"> [PhD Range Science, Professor Emeritus, University of Arizona School of Natural Resources and Department of Ecology &amp; Evolutionary Biology], “Will COVID-19 Trigger Extinction of All Life on Earth?” Eart &amp; Envi Scie Res &amp; Rev, Volume 3 Issue 2, 4-8-2020, </w:t>
      </w:r>
      <w:hyperlink r:id="rId9" w:history="1">
        <w:r w:rsidRPr="006D24C6">
          <w:rPr>
            <w:rFonts w:cs="Calibri"/>
            <w:sz w:val="16"/>
          </w:rPr>
          <w:t>https://opastonline.com/wp-content/uploads/2020/04/will-covid-19-trigger-extinction-of-all-life-on-earth-eesrr-20-.pdf</w:t>
        </w:r>
      </w:hyperlink>
    </w:p>
    <w:p w14:paraId="27886C60" w14:textId="77777777" w:rsidR="006D24C6" w:rsidRPr="006D24C6" w:rsidRDefault="006D24C6" w:rsidP="006D24C6">
      <w:pPr>
        <w:rPr>
          <w:rFonts w:cs="Calibri"/>
          <w:sz w:val="16"/>
        </w:rPr>
      </w:pPr>
      <w:r w:rsidRPr="006D24C6">
        <w:rPr>
          <w:rFonts w:cs="Calibri"/>
          <w:sz w:val="16"/>
        </w:rPr>
        <w:t xml:space="preserve">Small lives matter. Indeed, the “human body contains about 100 trillion cells, but only maybe one in 10 of those cells is actually — human” [1]. We are comprised of bacteria and other tiny living organisms, as well as non-living entities such as viruses. One such virus has captured the attention of the world, and with good reason. </w:t>
      </w:r>
      <w:r w:rsidRPr="006D24C6">
        <w:rPr>
          <w:rFonts w:cs="Calibri"/>
          <w:b/>
          <w:u w:val="single"/>
        </w:rPr>
        <w:t xml:space="preserve">The novel </w:t>
      </w:r>
      <w:r w:rsidRPr="006D24C6">
        <w:rPr>
          <w:rFonts w:cs="Calibri"/>
          <w:b/>
          <w:highlight w:val="green"/>
          <w:u w:val="single"/>
        </w:rPr>
        <w:t xml:space="preserve">coronavirus could </w:t>
      </w:r>
      <w:r w:rsidRPr="006D24C6">
        <w:rPr>
          <w:rFonts w:cs="Calibri"/>
          <w:b/>
          <w:iCs/>
          <w:highlight w:val="green"/>
          <w:u w:val="single"/>
          <w:bdr w:val="single" w:sz="8" w:space="0" w:color="auto"/>
        </w:rPr>
        <w:t>trigger extinction of humans</w:t>
      </w:r>
      <w:r w:rsidRPr="006D24C6">
        <w:rPr>
          <w:rFonts w:cs="Calibri"/>
          <w:b/>
          <w:u w:val="single"/>
        </w:rPr>
        <w:t xml:space="preserve">, </w:t>
      </w:r>
      <w:r w:rsidRPr="006D24C6">
        <w:rPr>
          <w:rFonts w:cs="Calibri"/>
          <w:b/>
          <w:highlight w:val="green"/>
          <w:u w:val="single"/>
        </w:rPr>
        <w:t>and</w:t>
      </w:r>
      <w:r w:rsidRPr="006D24C6">
        <w:rPr>
          <w:rFonts w:cs="Calibri"/>
          <w:b/>
          <w:u w:val="single"/>
        </w:rPr>
        <w:t xml:space="preserve"> therefore the </w:t>
      </w:r>
      <w:r w:rsidRPr="006D24C6">
        <w:rPr>
          <w:rFonts w:cs="Calibri"/>
          <w:b/>
          <w:iCs/>
          <w:highlight w:val="green"/>
          <w:u w:val="single"/>
          <w:bdr w:val="single" w:sz="8" w:space="0" w:color="auto"/>
        </w:rPr>
        <w:t>extinction of all life on Earth</w:t>
      </w:r>
      <w:r w:rsidRPr="006D24C6">
        <w:rPr>
          <w:rFonts w:cs="Calibri"/>
          <w:sz w:val="16"/>
        </w:rPr>
        <w:t xml:space="preserve">. I frequently hear and read that COVID-19 is a nefarious attempt by the so-called “elite” among us to depopulate the burgeoning human population on Earth. Other conspiracy theories abound, including COVID-19 as an attempt to further reduce human rights, promote expensive medical therapies, and otherwise enrich the wealthy at the expense of the bamboozled masses. I do not doubt the ability of the informed wealthy to fleece the ignorant masses. Nor do I doubt the ability of the informed wealthy to turn virtually any situation into an opportunity for monetary gain. A quick glance at the past two centuries provides plenty of examples. However, I doubt the monetarily wealthy among us are interested in accelerating human extinction, even for financial gain. As I explain below, </w:t>
      </w:r>
      <w:r w:rsidRPr="006D24C6">
        <w:rPr>
          <w:rFonts w:cs="Calibri"/>
          <w:b/>
          <w:u w:val="single"/>
        </w:rPr>
        <w:t xml:space="preserve">the </w:t>
      </w:r>
      <w:r w:rsidRPr="006D24C6">
        <w:rPr>
          <w:rFonts w:cs="Calibri"/>
          <w:b/>
          <w:highlight w:val="green"/>
          <w:u w:val="single"/>
        </w:rPr>
        <w:t>ongoing reduction in</w:t>
      </w:r>
      <w:r w:rsidRPr="006D24C6">
        <w:rPr>
          <w:rFonts w:cs="Calibri"/>
          <w:b/>
          <w:u w:val="single"/>
        </w:rPr>
        <w:t xml:space="preserve"> </w:t>
      </w:r>
      <w:r w:rsidRPr="006D24C6">
        <w:rPr>
          <w:rFonts w:cs="Calibri"/>
          <w:b/>
          <w:highlight w:val="green"/>
          <w:u w:val="single"/>
        </w:rPr>
        <w:t>industrial activity</w:t>
      </w:r>
      <w:r w:rsidRPr="006D24C6">
        <w:rPr>
          <w:rFonts w:cs="Calibri"/>
          <w:b/>
          <w:u w:val="single"/>
        </w:rPr>
        <w:t xml:space="preserve"> </w:t>
      </w:r>
      <w:r w:rsidRPr="006D24C6">
        <w:rPr>
          <w:rFonts w:cs="Calibri"/>
          <w:b/>
          <w:highlight w:val="green"/>
          <w:u w:val="single"/>
        </w:rPr>
        <w:t>as</w:t>
      </w:r>
      <w:r w:rsidRPr="006D24C6">
        <w:rPr>
          <w:rFonts w:cs="Calibri"/>
          <w:b/>
          <w:u w:val="single"/>
        </w:rPr>
        <w:t xml:space="preserve"> a </w:t>
      </w:r>
      <w:r w:rsidRPr="006D24C6">
        <w:rPr>
          <w:rFonts w:cs="Calibri"/>
          <w:b/>
          <w:highlight w:val="green"/>
          <w:u w:val="single"/>
        </w:rPr>
        <w:t>result of COVID</w:t>
      </w:r>
      <w:r w:rsidRPr="006D24C6">
        <w:rPr>
          <w:rFonts w:cs="Calibri"/>
          <w:b/>
          <w:u w:val="single"/>
        </w:rPr>
        <w:t xml:space="preserve">-19 almost </w:t>
      </w:r>
      <w:r w:rsidRPr="006D24C6">
        <w:rPr>
          <w:rFonts w:cs="Calibri"/>
          <w:b/>
          <w:highlight w:val="green"/>
          <w:u w:val="single"/>
        </w:rPr>
        <w:t>certainly leads to loss of habitat for human</w:t>
      </w:r>
      <w:r w:rsidRPr="006D24C6">
        <w:rPr>
          <w:rFonts w:cs="Calibri"/>
          <w:b/>
          <w:u w:val="single"/>
        </w:rPr>
        <w:t xml:space="preserve"> animals, hence </w:t>
      </w:r>
      <w:r w:rsidRPr="006D24C6">
        <w:rPr>
          <w:rFonts w:cs="Calibri"/>
          <w:b/>
          <w:highlight w:val="green"/>
          <w:u w:val="single"/>
        </w:rPr>
        <w:t>putting us on</w:t>
      </w:r>
      <w:r w:rsidRPr="006D24C6">
        <w:rPr>
          <w:rFonts w:cs="Calibri"/>
          <w:b/>
          <w:u w:val="single"/>
        </w:rPr>
        <w:t xml:space="preserve"> the </w:t>
      </w:r>
      <w:r w:rsidRPr="006D24C6">
        <w:rPr>
          <w:rFonts w:cs="Calibri"/>
          <w:b/>
          <w:iCs/>
          <w:highlight w:val="green"/>
          <w:u w:val="single"/>
          <w:bdr w:val="single" w:sz="8" w:space="0" w:color="auto"/>
        </w:rPr>
        <w:t>fast track to human extinction</w:t>
      </w:r>
      <w:r w:rsidRPr="006D24C6">
        <w:rPr>
          <w:rFonts w:cs="Calibri"/>
          <w:sz w:val="16"/>
        </w:rPr>
        <w:t xml:space="preserve">. I doubt the knowledgeable “elite” are interested in altering the sweet deal they are experiencing with the current set of living arrangements. The aerosol masking effect, or global dimming, has been described in the peer-reviewed literature since at least 1929 [2, 3]. </w:t>
      </w:r>
      <w:r w:rsidRPr="006D24C6">
        <w:rPr>
          <w:rFonts w:cs="Calibri"/>
          <w:b/>
          <w:u w:val="single"/>
        </w:rPr>
        <w:t>Coincident with indus</w:t>
      </w:r>
      <w:r w:rsidRPr="006D24C6">
        <w:rPr>
          <w:rFonts w:cs="Calibri"/>
          <w:b/>
          <w:highlight w:val="green"/>
          <w:u w:val="single"/>
        </w:rPr>
        <w:t>trial activity adding to greenhouse gases</w:t>
      </w:r>
      <w:r w:rsidRPr="006D24C6">
        <w:rPr>
          <w:rFonts w:cs="Calibri"/>
          <w:b/>
          <w:u w:val="single"/>
        </w:rPr>
        <w:t xml:space="preserve"> that </w:t>
      </w:r>
      <w:r w:rsidRPr="006D24C6">
        <w:rPr>
          <w:rFonts w:cs="Calibri"/>
          <w:b/>
          <w:highlight w:val="green"/>
          <w:u w:val="single"/>
        </w:rPr>
        <w:t>warm the planet,</w:t>
      </w:r>
      <w:r w:rsidRPr="006D24C6">
        <w:rPr>
          <w:rFonts w:cs="Calibri"/>
          <w:b/>
          <w:u w:val="single"/>
        </w:rPr>
        <w:t xml:space="preserve"> industrial activity </w:t>
      </w:r>
      <w:r w:rsidRPr="006D24C6">
        <w:rPr>
          <w:rFonts w:cs="Calibri"/>
          <w:b/>
          <w:highlight w:val="green"/>
          <w:u w:val="single"/>
        </w:rPr>
        <w:t>simultaneously cools</w:t>
      </w:r>
      <w:r w:rsidRPr="006D24C6">
        <w:rPr>
          <w:rFonts w:cs="Calibri"/>
          <w:b/>
          <w:u w:val="single"/>
        </w:rPr>
        <w:t xml:space="preserve"> the </w:t>
      </w:r>
      <w:r w:rsidRPr="006D24C6">
        <w:rPr>
          <w:rFonts w:cs="Calibri"/>
          <w:b/>
          <w:highlight w:val="green"/>
          <w:u w:val="single"/>
        </w:rPr>
        <w:t xml:space="preserve">planet by adding aerosols to </w:t>
      </w:r>
      <w:r w:rsidRPr="006D24C6">
        <w:rPr>
          <w:rFonts w:cs="Calibri"/>
          <w:b/>
          <w:u w:val="single"/>
        </w:rPr>
        <w:t xml:space="preserve">the </w:t>
      </w:r>
      <w:r w:rsidRPr="006D24C6">
        <w:rPr>
          <w:rFonts w:cs="Calibri"/>
          <w:b/>
          <w:highlight w:val="green"/>
          <w:u w:val="single"/>
        </w:rPr>
        <w:t>atmosphere</w:t>
      </w:r>
      <w:r w:rsidRPr="006D24C6">
        <w:rPr>
          <w:rFonts w:cs="Calibri"/>
          <w:b/>
          <w:u w:val="single"/>
        </w:rPr>
        <w:t xml:space="preserve">. These </w:t>
      </w:r>
      <w:r w:rsidRPr="006D24C6">
        <w:rPr>
          <w:rFonts w:cs="Calibri"/>
          <w:b/>
          <w:highlight w:val="green"/>
          <w:u w:val="single"/>
        </w:rPr>
        <w:t>aerosols block</w:t>
      </w:r>
      <w:r w:rsidRPr="006D24C6">
        <w:rPr>
          <w:rFonts w:cs="Calibri"/>
          <w:b/>
          <w:u w:val="single"/>
        </w:rPr>
        <w:t xml:space="preserve"> incoming </w:t>
      </w:r>
      <w:r w:rsidRPr="006D24C6">
        <w:rPr>
          <w:rFonts w:cs="Calibri"/>
          <w:b/>
          <w:highlight w:val="green"/>
          <w:u w:val="single"/>
        </w:rPr>
        <w:t>sunlight</w:t>
      </w:r>
      <w:r w:rsidRPr="006D24C6">
        <w:rPr>
          <w:rFonts w:cs="Calibri"/>
          <w:b/>
          <w:u w:val="single"/>
        </w:rPr>
        <w:t xml:space="preserve">, thereby </w:t>
      </w:r>
      <w:r w:rsidRPr="006D24C6">
        <w:rPr>
          <w:rFonts w:cs="Calibri"/>
          <w:b/>
          <w:highlight w:val="green"/>
          <w:u w:val="single"/>
        </w:rPr>
        <w:t>keeping cool</w:t>
      </w:r>
      <w:r w:rsidRPr="006D24C6">
        <w:rPr>
          <w:rFonts w:cs="Calibri"/>
          <w:b/>
          <w:u w:val="single"/>
        </w:rPr>
        <w:t xml:space="preserve"> our pale blue dot. </w:t>
      </w:r>
      <w:r w:rsidRPr="006D24C6">
        <w:rPr>
          <w:rFonts w:cs="Calibri"/>
          <w:b/>
          <w:highlight w:val="green"/>
          <w:u w:val="single"/>
        </w:rPr>
        <w:t>Reducing industrial</w:t>
      </w:r>
      <w:r w:rsidRPr="006D24C6">
        <w:rPr>
          <w:rFonts w:cs="Calibri"/>
          <w:b/>
          <w:u w:val="single"/>
        </w:rPr>
        <w:t xml:space="preserve"> activity </w:t>
      </w:r>
      <w:r w:rsidRPr="006D24C6">
        <w:rPr>
          <w:rFonts w:cs="Calibri"/>
          <w:b/>
          <w:highlight w:val="green"/>
          <w:u w:val="single"/>
        </w:rPr>
        <w:t>by</w:t>
      </w:r>
      <w:r w:rsidRPr="006D24C6">
        <w:rPr>
          <w:rFonts w:cs="Calibri"/>
          <w:b/>
          <w:u w:val="single"/>
        </w:rPr>
        <w:t xml:space="preserve"> as little as </w:t>
      </w:r>
      <w:r w:rsidRPr="006D24C6">
        <w:rPr>
          <w:rFonts w:cs="Calibri"/>
          <w:b/>
          <w:highlight w:val="green"/>
          <w:u w:val="single"/>
        </w:rPr>
        <w:t>35 percent</w:t>
      </w:r>
      <w:r w:rsidRPr="006D24C6">
        <w:rPr>
          <w:rFonts w:cs="Calibri"/>
          <w:b/>
          <w:u w:val="single"/>
        </w:rPr>
        <w:t xml:space="preserve"> is </w:t>
      </w:r>
      <w:r w:rsidRPr="006D24C6">
        <w:rPr>
          <w:rFonts w:cs="Calibri"/>
          <w:b/>
          <w:highlight w:val="green"/>
          <w:u w:val="single"/>
        </w:rPr>
        <w:t>expected to cause</w:t>
      </w:r>
      <w:r w:rsidRPr="006D24C6">
        <w:rPr>
          <w:rFonts w:cs="Calibri"/>
          <w:b/>
          <w:u w:val="single"/>
        </w:rPr>
        <w:t xml:space="preserve"> a </w:t>
      </w:r>
      <w:r w:rsidRPr="006D24C6">
        <w:rPr>
          <w:rFonts w:cs="Calibri"/>
          <w:b/>
          <w:iCs/>
          <w:highlight w:val="green"/>
          <w:u w:val="single"/>
          <w:bdr w:val="single" w:sz="8" w:space="0" w:color="auto"/>
        </w:rPr>
        <w:t>global-average temperature rise of 1 degree Celsius within a few weeks</w:t>
      </w:r>
      <w:r w:rsidRPr="006D24C6">
        <w:rPr>
          <w:rFonts w:cs="Calibri"/>
          <w:sz w:val="16"/>
        </w:rPr>
        <w:t>, according to research on the aerosol masking effect [4]. Such research was deemed collectively too conservative by a paper in the 17 January 2019 issue of Science [5]. As pointed out by the lead author of the latter paper on 22 January 2019 “Global efforts to improve air quality by developing cleaner fuels and burning less coal could end up harming our planet by reducing the number of aerosols in the atmosphere, and by doing so, diminishing aerosols’ cooling ability to offset global warming” [6].</w:t>
      </w:r>
    </w:p>
    <w:p w14:paraId="37B26E86" w14:textId="77777777" w:rsidR="006D24C6" w:rsidRPr="006D24C6" w:rsidRDefault="006D24C6" w:rsidP="006D24C6">
      <w:pPr>
        <w:rPr>
          <w:rFonts w:cs="Calibri"/>
          <w:sz w:val="16"/>
        </w:rPr>
      </w:pPr>
      <w:r w:rsidRPr="006D24C6">
        <w:rPr>
          <w:rFonts w:cs="Calibri"/>
          <w:sz w:val="16"/>
        </w:rPr>
        <w:t>The cooling effect is “nearly twice what scientists previously thought,” and the paper by Rosenfeld et al. [5] cites the conclusion by Levy et al. [4], indicating as little as 35% reduction in industrial activity drives a 1 C global-average rise in temperature, thereby suggesting that as little as a 20% reduction in industrial activity will drive a 1 C spike in temperature within a few weeks [7]. Additional, recent support for the importance of the aerosol masking effect comes from [8, 9]. Furthermore, loss of aerosols exacerbates heat waves [10]. Human extinction might have been triggered several years ago when the global-average temperature of Earth exceeded 1.5 C above the 1750 baseline. According to a comprehensive overview published by European Strategy and Policy Analysis System in April, an “increase of 1.5 degrees is the maximum the planet can tolerate; … at worst, [such a rise in temperature above the 1750 baseline will cause] the extinction of humankind altogether” [11, 12]. Earth’s global-average temperature hit 1.73 C above the 1750 baseline by April, 2018 the highest global-average temperature experienced by Homo sapiens on Earth [13, 14].</w:t>
      </w:r>
    </w:p>
    <w:p w14:paraId="5346E7BD" w14:textId="77777777" w:rsidR="006D24C6" w:rsidRPr="006D24C6" w:rsidRDefault="006D24C6" w:rsidP="006D24C6">
      <w:pPr>
        <w:rPr>
          <w:rFonts w:cs="Calibri"/>
          <w:sz w:val="16"/>
        </w:rPr>
      </w:pPr>
      <w:r w:rsidRPr="006D24C6">
        <w:rPr>
          <w:rFonts w:cs="Calibri"/>
          <w:sz w:val="16"/>
        </w:rPr>
        <w:t xml:space="preserve">By 13 March 2020, 2 C above the 1750 baseline was crossed [11]. In other words, human extinction via the death-by-a-thousandcuts route might be locked in with no further heating of Earth. In light of the ongoing pandemic, the ongoing Mass Extinction Event, and abrupt, irreversible climate change, it is pleasantly surprising that humans still occupy Earth. The pandemic-induced reduction in industrial activity may have already reduced the aerosol masking effect sufficiently to trigger a 1 C temperature spike. The outcome </w:t>
      </w:r>
      <w:r w:rsidRPr="006D24C6">
        <w:rPr>
          <w:rFonts w:cs="Calibri"/>
          <w:sz w:val="16"/>
        </w:rPr>
        <w:lastRenderedPageBreak/>
        <w:t xml:space="preserve">is not yet obvious because the timing of the outbreak of the novel coronavirus was favorable for human habitat. Trees produced leaves in the Northern Hemisphere spring of 2020 as a result of carbohydrates stored the previous year and grain crops were harvested before the novel coronavirus emerged. Results of the recent and ongoing rise in temperature, which have already been reported in China and India, will become obvious to most humans when many more trees die. Large-scale die-off of trees likely will approximately correspond with catastrophic crop failure. This might occur by the end of this year, although I would rather it not. </w:t>
      </w:r>
      <w:r w:rsidRPr="006D24C6">
        <w:rPr>
          <w:rFonts w:cs="Calibri"/>
          <w:b/>
          <w:iCs/>
          <w:u w:val="single"/>
          <w:bdr w:val="single" w:sz="8" w:space="0" w:color="auto"/>
        </w:rPr>
        <w:t xml:space="preserve">Every </w:t>
      </w:r>
      <w:r w:rsidRPr="006D24C6">
        <w:rPr>
          <w:rFonts w:cs="Calibri"/>
          <w:b/>
          <w:iCs/>
          <w:highlight w:val="green"/>
          <w:u w:val="single"/>
          <w:bdr w:val="single" w:sz="8" w:space="0" w:color="auto"/>
        </w:rPr>
        <w:t>civilization requires bread and circuses</w:t>
      </w:r>
      <w:r w:rsidRPr="006D24C6">
        <w:rPr>
          <w:rFonts w:cs="Calibri"/>
          <w:sz w:val="16"/>
        </w:rPr>
        <w:t xml:space="preserve">. There is little doubt </w:t>
      </w:r>
      <w:r w:rsidRPr="006D24C6">
        <w:rPr>
          <w:rFonts w:cs="Calibri"/>
          <w:b/>
          <w:u w:val="single"/>
        </w:rPr>
        <w:t xml:space="preserve">the </w:t>
      </w:r>
      <w:r w:rsidRPr="006D24C6">
        <w:rPr>
          <w:rFonts w:cs="Calibri"/>
          <w:b/>
          <w:highlight w:val="green"/>
          <w:u w:val="single"/>
        </w:rPr>
        <w:t>circuses</w:t>
      </w:r>
      <w:r w:rsidRPr="006D24C6">
        <w:rPr>
          <w:rFonts w:cs="Calibri"/>
          <w:b/>
          <w:u w:val="single"/>
        </w:rPr>
        <w:t xml:space="preserve"> attendant to industrial civilization </w:t>
      </w:r>
      <w:r w:rsidRPr="006D24C6">
        <w:rPr>
          <w:rFonts w:cs="Calibri"/>
          <w:b/>
          <w:highlight w:val="green"/>
          <w:u w:val="single"/>
        </w:rPr>
        <w:t>will continue until</w:t>
      </w:r>
      <w:r w:rsidRPr="006D24C6">
        <w:rPr>
          <w:rFonts w:cs="Calibri"/>
          <w:b/>
          <w:u w:val="single"/>
        </w:rPr>
        <w:t xml:space="preserve"> the </w:t>
      </w:r>
      <w:r w:rsidRPr="006D24C6">
        <w:rPr>
          <w:rFonts w:cs="Calibri"/>
          <w:b/>
          <w:highlight w:val="green"/>
          <w:u w:val="single"/>
        </w:rPr>
        <w:t>end</w:t>
      </w:r>
      <w:r w:rsidRPr="006D24C6">
        <w:rPr>
          <w:rFonts w:cs="Calibri"/>
          <w:b/>
          <w:u w:val="single"/>
        </w:rPr>
        <w:t xml:space="preserve"> of the planetary show for Homo sapiens. </w:t>
      </w:r>
      <w:r w:rsidRPr="006D24C6">
        <w:rPr>
          <w:rFonts w:cs="Calibri"/>
          <w:b/>
          <w:iCs/>
          <w:highlight w:val="green"/>
          <w:u w:val="single"/>
          <w:bdr w:val="single" w:sz="8" w:space="0" w:color="auto"/>
        </w:rPr>
        <w:t>Bread</w:t>
      </w:r>
      <w:r w:rsidRPr="006D24C6">
        <w:rPr>
          <w:rFonts w:cs="Calibri"/>
          <w:b/>
          <w:iCs/>
          <w:u w:val="single"/>
          <w:bdr w:val="single" w:sz="8" w:space="0" w:color="auto"/>
        </w:rPr>
        <w:t xml:space="preserve">, however, </w:t>
      </w:r>
      <w:r w:rsidRPr="006D24C6">
        <w:rPr>
          <w:rFonts w:cs="Calibri"/>
          <w:b/>
          <w:iCs/>
          <w:highlight w:val="green"/>
          <w:u w:val="single"/>
          <w:bdr w:val="single" w:sz="8" w:space="0" w:color="auto"/>
        </w:rPr>
        <w:t>requires wheat</w:t>
      </w:r>
      <w:r w:rsidRPr="006D24C6">
        <w:rPr>
          <w:rFonts w:cs="Calibri"/>
          <w:b/>
          <w:highlight w:val="green"/>
          <w:u w:val="single"/>
        </w:rPr>
        <w:t>.</w:t>
      </w:r>
      <w:r w:rsidRPr="006D24C6">
        <w:rPr>
          <w:rFonts w:cs="Calibri"/>
          <w:b/>
          <w:u w:val="single"/>
        </w:rPr>
        <w:t xml:space="preserve"> </w:t>
      </w:r>
      <w:r w:rsidRPr="006D24C6">
        <w:rPr>
          <w:rFonts w:cs="Calibri"/>
          <w:b/>
          <w:highlight w:val="green"/>
          <w:u w:val="single"/>
        </w:rPr>
        <w:t>Wheat production requires</w:t>
      </w:r>
      <w:r w:rsidRPr="006D24C6">
        <w:rPr>
          <w:rFonts w:cs="Calibri"/>
          <w:b/>
          <w:u w:val="single"/>
        </w:rPr>
        <w:t xml:space="preserve"> a </w:t>
      </w:r>
      <w:r w:rsidRPr="006D24C6">
        <w:rPr>
          <w:rFonts w:cs="Calibri"/>
          <w:b/>
          <w:highlight w:val="green"/>
          <w:u w:val="single"/>
        </w:rPr>
        <w:t>delicate balance of</w:t>
      </w:r>
      <w:r w:rsidRPr="006D24C6">
        <w:rPr>
          <w:rFonts w:cs="Calibri"/>
          <w:b/>
          <w:u w:val="single"/>
        </w:rPr>
        <w:t xml:space="preserve"> growing </w:t>
      </w:r>
      <w:r w:rsidRPr="006D24C6">
        <w:rPr>
          <w:rFonts w:cs="Calibri"/>
          <w:b/>
          <w:highlight w:val="green"/>
          <w:u w:val="single"/>
        </w:rPr>
        <w:t>conditions that</w:t>
      </w:r>
      <w:r w:rsidRPr="006D24C6">
        <w:rPr>
          <w:rFonts w:cs="Calibri"/>
          <w:b/>
          <w:u w:val="single"/>
        </w:rPr>
        <w:t xml:space="preserve">, like habitat for humans, </w:t>
      </w:r>
      <w:r w:rsidRPr="006D24C6">
        <w:rPr>
          <w:rFonts w:cs="Calibri"/>
          <w:b/>
          <w:highlight w:val="green"/>
          <w:u w:val="single"/>
        </w:rPr>
        <w:t xml:space="preserve">teeters on </w:t>
      </w:r>
      <w:r w:rsidRPr="006D24C6">
        <w:rPr>
          <w:rFonts w:cs="Calibri"/>
          <w:b/>
          <w:u w:val="single"/>
        </w:rPr>
        <w:t xml:space="preserve">the </w:t>
      </w:r>
      <w:r w:rsidRPr="006D24C6">
        <w:rPr>
          <w:rFonts w:cs="Calibri"/>
          <w:b/>
          <w:highlight w:val="green"/>
          <w:u w:val="single"/>
        </w:rPr>
        <w:t>brink</w:t>
      </w:r>
      <w:r w:rsidRPr="006D24C6">
        <w:rPr>
          <w:rFonts w:cs="Calibri"/>
          <w:sz w:val="16"/>
        </w:rPr>
        <w:t xml:space="preserve"> [15]. </w:t>
      </w:r>
      <w:r w:rsidRPr="006D24C6">
        <w:rPr>
          <w:rFonts w:cs="Calibri"/>
          <w:b/>
          <w:u w:val="single"/>
        </w:rPr>
        <w:t xml:space="preserve">The </w:t>
      </w:r>
      <w:r w:rsidRPr="006D24C6">
        <w:rPr>
          <w:rFonts w:cs="Calibri"/>
          <w:b/>
          <w:highlight w:val="green"/>
          <w:u w:val="single"/>
        </w:rPr>
        <w:t>path to near-term human extinction</w:t>
      </w:r>
      <w:r w:rsidRPr="006D24C6">
        <w:rPr>
          <w:rFonts w:cs="Calibri"/>
          <w:b/>
          <w:u w:val="single"/>
        </w:rPr>
        <w:t xml:space="preserve"> thus runs from a tiny virus underlying a pandemic </w:t>
      </w:r>
      <w:r w:rsidRPr="006D24C6">
        <w:rPr>
          <w:rFonts w:cs="Calibri"/>
          <w:b/>
          <w:highlight w:val="green"/>
          <w:u w:val="single"/>
        </w:rPr>
        <w:t>through</w:t>
      </w:r>
      <w:r w:rsidRPr="006D24C6">
        <w:rPr>
          <w:rFonts w:cs="Calibri"/>
          <w:b/>
          <w:u w:val="single"/>
        </w:rPr>
        <w:t xml:space="preserve"> a </w:t>
      </w:r>
      <w:r w:rsidRPr="006D24C6">
        <w:rPr>
          <w:rFonts w:cs="Calibri"/>
          <w:b/>
          <w:highlight w:val="green"/>
          <w:u w:val="single"/>
        </w:rPr>
        <w:t xml:space="preserve">reduction of industrial activity that overheats </w:t>
      </w:r>
      <w:r w:rsidRPr="006D24C6">
        <w:rPr>
          <w:rFonts w:cs="Calibri"/>
          <w:b/>
          <w:u w:val="single"/>
        </w:rPr>
        <w:t xml:space="preserve">a </w:t>
      </w:r>
      <w:r w:rsidRPr="006D24C6">
        <w:rPr>
          <w:rFonts w:cs="Calibri"/>
          <w:b/>
          <w:highlight w:val="green"/>
          <w:u w:val="single"/>
        </w:rPr>
        <w:t>planet</w:t>
      </w:r>
      <w:r w:rsidRPr="006D24C6">
        <w:rPr>
          <w:rFonts w:cs="Calibri"/>
          <w:b/>
          <w:u w:val="single"/>
        </w:rPr>
        <w:t xml:space="preserve"> already running a fever</w:t>
      </w:r>
      <w:r w:rsidRPr="006D24C6">
        <w:rPr>
          <w:rFonts w:cs="Calibri"/>
          <w:sz w:val="16"/>
        </w:rPr>
        <w:t>.</w:t>
      </w:r>
    </w:p>
    <w:p w14:paraId="62352E6D" w14:textId="77777777" w:rsidR="006D24C6" w:rsidRPr="006D24C6" w:rsidRDefault="006D24C6" w:rsidP="006D24C6">
      <w:pPr>
        <w:rPr>
          <w:rFonts w:cs="Calibri"/>
          <w:sz w:val="16"/>
        </w:rPr>
      </w:pPr>
      <w:r w:rsidRPr="006D24C6">
        <w:rPr>
          <w:rFonts w:cs="Calibri"/>
          <w:b/>
          <w:u w:val="single"/>
        </w:rPr>
        <w:t xml:space="preserve">The outbreak of </w:t>
      </w:r>
      <w:r w:rsidRPr="006D24C6">
        <w:rPr>
          <w:rFonts w:cs="Calibri"/>
          <w:b/>
          <w:highlight w:val="green"/>
          <w:u w:val="single"/>
        </w:rPr>
        <w:t>COVID</w:t>
      </w:r>
      <w:r w:rsidRPr="006D24C6">
        <w:rPr>
          <w:rFonts w:cs="Calibri"/>
          <w:b/>
          <w:u w:val="single"/>
        </w:rPr>
        <w:t xml:space="preserve">-19 </w:t>
      </w:r>
      <w:r w:rsidRPr="006D24C6">
        <w:rPr>
          <w:rFonts w:cs="Calibri"/>
          <w:b/>
          <w:iCs/>
          <w:highlight w:val="green"/>
          <w:u w:val="single"/>
          <w:bdr w:val="single" w:sz="8" w:space="0" w:color="auto"/>
        </w:rPr>
        <w:t>could very well be</w:t>
      </w:r>
      <w:r w:rsidRPr="006D24C6">
        <w:rPr>
          <w:rFonts w:cs="Calibri"/>
          <w:b/>
          <w:iCs/>
          <w:u w:val="single"/>
          <w:bdr w:val="single" w:sz="8" w:space="0" w:color="auto"/>
        </w:rPr>
        <w:t xml:space="preserve"> the </w:t>
      </w:r>
      <w:r w:rsidRPr="006D24C6">
        <w:rPr>
          <w:rFonts w:cs="Calibri"/>
          <w:b/>
          <w:iCs/>
          <w:highlight w:val="green"/>
          <w:u w:val="single"/>
          <w:bdr w:val="single" w:sz="8" w:space="0" w:color="auto"/>
        </w:rPr>
        <w:t>event</w:t>
      </w:r>
      <w:r w:rsidRPr="006D24C6">
        <w:rPr>
          <w:rFonts w:cs="Calibri"/>
          <w:b/>
          <w:iCs/>
          <w:u w:val="single"/>
          <w:bdr w:val="single" w:sz="8" w:space="0" w:color="auto"/>
        </w:rPr>
        <w:t xml:space="preserve"> </w:t>
      </w:r>
      <w:r w:rsidRPr="006D24C6">
        <w:rPr>
          <w:rFonts w:cs="Calibri"/>
          <w:b/>
          <w:iCs/>
          <w:highlight w:val="green"/>
          <w:u w:val="single"/>
          <w:bdr w:val="single" w:sz="8" w:space="0" w:color="auto"/>
        </w:rPr>
        <w:t>that accelerates human extinction</w:t>
      </w:r>
      <w:r w:rsidRPr="006D24C6">
        <w:rPr>
          <w:rFonts w:cs="Calibri"/>
          <w:b/>
          <w:u w:val="single"/>
        </w:rPr>
        <w:t xml:space="preserve"> </w:t>
      </w:r>
      <w:r w:rsidRPr="006D24C6">
        <w:rPr>
          <w:rFonts w:cs="Calibri"/>
          <w:b/>
          <w:highlight w:val="green"/>
          <w:u w:val="single"/>
        </w:rPr>
        <w:t>via</w:t>
      </w:r>
      <w:r w:rsidRPr="006D24C6">
        <w:rPr>
          <w:rFonts w:cs="Calibri"/>
          <w:b/>
          <w:u w:val="single"/>
        </w:rPr>
        <w:t xml:space="preserve"> </w:t>
      </w:r>
      <w:r w:rsidRPr="006D24C6">
        <w:rPr>
          <w:rFonts w:cs="Calibri"/>
          <w:b/>
          <w:highlight w:val="green"/>
          <w:u w:val="single"/>
        </w:rPr>
        <w:t>reduction of industrial activity</w:t>
      </w:r>
      <w:r w:rsidRPr="006D24C6">
        <w:rPr>
          <w:rFonts w:cs="Calibri"/>
          <w:b/>
          <w:u w:val="single"/>
        </w:rPr>
        <w:t xml:space="preserve">, hence loss of habitat for Homo sapiens. </w:t>
      </w:r>
      <w:r w:rsidRPr="006D24C6">
        <w:rPr>
          <w:rFonts w:cs="Calibri"/>
          <w:b/>
          <w:highlight w:val="green"/>
          <w:u w:val="single"/>
        </w:rPr>
        <w:t>As</w:t>
      </w:r>
      <w:r w:rsidRPr="006D24C6">
        <w:rPr>
          <w:rFonts w:cs="Calibri"/>
          <w:b/>
          <w:u w:val="single"/>
        </w:rPr>
        <w:t xml:space="preserve"> a </w:t>
      </w:r>
      <w:r w:rsidRPr="006D24C6">
        <w:rPr>
          <w:rFonts w:cs="Calibri"/>
          <w:b/>
          <w:highlight w:val="green"/>
          <w:u w:val="single"/>
        </w:rPr>
        <w:t>result of</w:t>
      </w:r>
      <w:r w:rsidRPr="006D24C6">
        <w:rPr>
          <w:rFonts w:cs="Calibri"/>
          <w:b/>
          <w:u w:val="single"/>
        </w:rPr>
        <w:t xml:space="preserve"> the </w:t>
      </w:r>
      <w:r w:rsidRPr="006D24C6">
        <w:rPr>
          <w:rFonts w:cs="Calibri"/>
          <w:b/>
          <w:highlight w:val="green"/>
          <w:u w:val="single"/>
        </w:rPr>
        <w:t>rapid environmental change</w:t>
      </w:r>
      <w:r w:rsidRPr="006D24C6">
        <w:rPr>
          <w:rFonts w:cs="Calibri"/>
          <w:b/>
          <w:u w:val="single"/>
        </w:rPr>
        <w:t xml:space="preserve"> likely to follow, </w:t>
      </w:r>
      <w:r w:rsidRPr="006D24C6">
        <w:rPr>
          <w:rFonts w:cs="Calibri"/>
          <w:b/>
          <w:iCs/>
          <w:u w:val="single"/>
          <w:bdr w:val="single" w:sz="8" w:space="0" w:color="auto"/>
        </w:rPr>
        <w:t xml:space="preserve">we are </w:t>
      </w:r>
      <w:r w:rsidRPr="006D24C6">
        <w:rPr>
          <w:rFonts w:cs="Calibri"/>
          <w:b/>
          <w:iCs/>
          <w:highlight w:val="green"/>
          <w:u w:val="single"/>
          <w:bdr w:val="single" w:sz="8" w:space="0" w:color="auto"/>
        </w:rPr>
        <w:t>almost certain to lose all life on Earth</w:t>
      </w:r>
      <w:r w:rsidRPr="006D24C6">
        <w:rPr>
          <w:rFonts w:cs="Calibri"/>
          <w:sz w:val="16"/>
        </w:rPr>
        <w:t xml:space="preserve"> [16]. History is replete with examples of human hubris. We thought we were mighty, and we certainly have left our mark on Earth. </w:t>
      </w:r>
      <w:r w:rsidRPr="006D24C6">
        <w:rPr>
          <w:rFonts w:cs="Calibri"/>
          <w:b/>
          <w:u w:val="single"/>
        </w:rPr>
        <w:t>How embarrassing for the big-brained human species that a microscopic virus could pull the trigger on our extinction</w:t>
      </w:r>
      <w:r w:rsidRPr="006D24C6">
        <w:rPr>
          <w:rFonts w:cs="Calibri"/>
          <w:sz w:val="16"/>
        </w:rPr>
        <w:t xml:space="preserve"> [15].</w:t>
      </w:r>
    </w:p>
    <w:p w14:paraId="3E64C5C8" w14:textId="77777777" w:rsidR="006D24C6" w:rsidRPr="006D24C6" w:rsidRDefault="006D24C6" w:rsidP="006D24C6">
      <w:pPr>
        <w:pStyle w:val="Heading4"/>
      </w:pPr>
      <w:r w:rsidRPr="006D24C6">
        <w:t xml:space="preserve">Plan: Member nations of the World Trade Organization ought to reduce intellectual property protections for medicines for COVID-19 </w:t>
      </w:r>
    </w:p>
    <w:p w14:paraId="3B046119" w14:textId="77777777" w:rsidR="006D24C6" w:rsidRPr="006D24C6" w:rsidRDefault="006D24C6" w:rsidP="006D24C6"/>
    <w:p w14:paraId="19CD7006" w14:textId="77777777" w:rsidR="006D24C6" w:rsidRPr="006D24C6" w:rsidRDefault="006D24C6" w:rsidP="006D24C6">
      <w:pPr>
        <w:pStyle w:val="Heading4"/>
      </w:pPr>
      <w:r w:rsidRPr="006D24C6">
        <w:t>Communication from India and South Africa to the WTO 20</w:t>
      </w:r>
    </w:p>
    <w:p w14:paraId="794F4D8C" w14:textId="77777777" w:rsidR="006D24C6" w:rsidRPr="006D24C6" w:rsidRDefault="006D24C6" w:rsidP="006D24C6">
      <w:pPr>
        <w:rPr>
          <w:sz w:val="16"/>
        </w:rPr>
      </w:pPr>
      <w:r w:rsidRPr="006D24C6">
        <w:rPr>
          <w:sz w:val="16"/>
        </w:rPr>
        <w:t>(WAIVER FROM CERTAIN PROVISIONS OF THE TRIPS AGREEMENT FOR THE PREVENTION,</w:t>
      </w:r>
    </w:p>
    <w:p w14:paraId="725EFCFA" w14:textId="77777777" w:rsidR="006D24C6" w:rsidRPr="006D24C6" w:rsidRDefault="006D24C6" w:rsidP="006D24C6">
      <w:pPr>
        <w:rPr>
          <w:sz w:val="16"/>
        </w:rPr>
      </w:pPr>
      <w:r w:rsidRPr="006D24C6">
        <w:rPr>
          <w:sz w:val="16"/>
        </w:rPr>
        <w:t xml:space="preserve">CONTAINMENT AND TREATMENT OF COVID-19 </w:t>
      </w:r>
      <w:hyperlink r:id="rId10" w:history="1">
        <w:r w:rsidRPr="006D24C6">
          <w:rPr>
            <w:rStyle w:val="Hyperlink"/>
            <w:sz w:val="16"/>
          </w:rPr>
          <w:t>https://docs.wto.org/dol2fe/Pages/SS/directdoc.aspx?filename=q:/IP/C/W669.pdf&amp;Open=True</w:t>
        </w:r>
      </w:hyperlink>
      <w:r w:rsidRPr="006D24C6">
        <w:rPr>
          <w:sz w:val="16"/>
        </w:rPr>
        <w:t xml:space="preserve">, 10-2) </w:t>
      </w:r>
    </w:p>
    <w:p w14:paraId="411BEC3F" w14:textId="77777777" w:rsidR="006D24C6" w:rsidRPr="006D24C6" w:rsidRDefault="006D24C6" w:rsidP="006D24C6">
      <w:pPr>
        <w:rPr>
          <w:rStyle w:val="StyleUnderline"/>
        </w:rPr>
      </w:pPr>
      <w:r w:rsidRPr="006D24C6">
        <w:rPr>
          <w:sz w:val="14"/>
        </w:rPr>
        <w:t xml:space="preserve">5. </w:t>
      </w:r>
      <w:r w:rsidRPr="006D24C6">
        <w:rPr>
          <w:rStyle w:val="StyleUnderline"/>
        </w:rPr>
        <w:t xml:space="preserve">An </w:t>
      </w:r>
      <w:r w:rsidRPr="006D24C6">
        <w:rPr>
          <w:rStyle w:val="StyleUnderline"/>
          <w:highlight w:val="green"/>
        </w:rPr>
        <w:t>effective response to COVID</w:t>
      </w:r>
      <w:r w:rsidRPr="006D24C6">
        <w:rPr>
          <w:sz w:val="14"/>
        </w:rPr>
        <w:t xml:space="preserve">-19 pandemic </w:t>
      </w:r>
      <w:r w:rsidRPr="006D24C6">
        <w:rPr>
          <w:rStyle w:val="StyleUnderline"/>
          <w:highlight w:val="green"/>
        </w:rPr>
        <w:t>requires rapid access to affordable medical products</w:t>
      </w:r>
    </w:p>
    <w:p w14:paraId="6742F63D" w14:textId="77777777" w:rsidR="006D24C6" w:rsidRPr="006D24C6" w:rsidRDefault="006D24C6" w:rsidP="006D24C6">
      <w:pPr>
        <w:rPr>
          <w:rStyle w:val="StyleUnderline"/>
          <w:highlight w:val="green"/>
        </w:rPr>
      </w:pPr>
      <w:r w:rsidRPr="006D24C6">
        <w:rPr>
          <w:rStyle w:val="StyleUnderline"/>
          <w:highlight w:val="green"/>
        </w:rPr>
        <w:t>including diagnostic kits</w:t>
      </w:r>
      <w:r w:rsidRPr="006D24C6">
        <w:rPr>
          <w:rStyle w:val="StyleUnderline"/>
        </w:rPr>
        <w:t xml:space="preserve">, medical masks, other </w:t>
      </w:r>
      <w:r w:rsidRPr="006D24C6">
        <w:rPr>
          <w:rStyle w:val="StyleUnderline"/>
          <w:highlight w:val="green"/>
        </w:rPr>
        <w:t>personal protective equipment</w:t>
      </w:r>
      <w:r w:rsidRPr="006D24C6">
        <w:rPr>
          <w:rStyle w:val="StyleUnderline"/>
        </w:rPr>
        <w:t xml:space="preserve"> and ventilators, </w:t>
      </w:r>
      <w:r w:rsidRPr="006D24C6">
        <w:rPr>
          <w:rStyle w:val="StyleUnderline"/>
          <w:highlight w:val="green"/>
        </w:rPr>
        <w:t>as</w:t>
      </w:r>
    </w:p>
    <w:p w14:paraId="0EED7BB2" w14:textId="77777777" w:rsidR="006D24C6" w:rsidRPr="006D24C6" w:rsidRDefault="006D24C6" w:rsidP="006D24C6">
      <w:pPr>
        <w:rPr>
          <w:sz w:val="14"/>
        </w:rPr>
      </w:pPr>
      <w:r w:rsidRPr="006D24C6">
        <w:rPr>
          <w:rStyle w:val="StyleUnderline"/>
          <w:highlight w:val="green"/>
        </w:rPr>
        <w:t>well as vaccines and medicines</w:t>
      </w:r>
      <w:r w:rsidRPr="006D24C6">
        <w:rPr>
          <w:rStyle w:val="StyleUnderline"/>
        </w:rPr>
        <w:t xml:space="preserve"> for the prevention and treatment of patients in dire need</w:t>
      </w:r>
      <w:r w:rsidRPr="006D24C6">
        <w:rPr>
          <w:sz w:val="14"/>
        </w:rPr>
        <w:t>.</w:t>
      </w:r>
    </w:p>
    <w:p w14:paraId="47AF26F8" w14:textId="77777777" w:rsidR="006D24C6" w:rsidRPr="006D24C6" w:rsidRDefault="006D24C6" w:rsidP="006D24C6">
      <w:pPr>
        <w:rPr>
          <w:sz w:val="14"/>
        </w:rPr>
      </w:pPr>
      <w:r w:rsidRPr="006D24C6">
        <w:rPr>
          <w:sz w:val="14"/>
        </w:rPr>
        <w:t>6. The outbreak has led to a swift increase in global demand with many countries facing acute</w:t>
      </w:r>
    </w:p>
    <w:p w14:paraId="2576C0A0" w14:textId="77777777" w:rsidR="006D24C6" w:rsidRPr="006D24C6" w:rsidRDefault="006D24C6" w:rsidP="006D24C6">
      <w:pPr>
        <w:rPr>
          <w:sz w:val="14"/>
        </w:rPr>
      </w:pPr>
      <w:r w:rsidRPr="006D24C6">
        <w:rPr>
          <w:sz w:val="14"/>
        </w:rPr>
        <w:t>shortages, constraining the ability to effectively respond to the outbreak. Shortages of these</w:t>
      </w:r>
    </w:p>
    <w:p w14:paraId="57C88D5F" w14:textId="77777777" w:rsidR="006D24C6" w:rsidRPr="006D24C6" w:rsidRDefault="006D24C6" w:rsidP="006D24C6">
      <w:pPr>
        <w:rPr>
          <w:sz w:val="14"/>
        </w:rPr>
      </w:pPr>
      <w:r w:rsidRPr="006D24C6">
        <w:rPr>
          <w:sz w:val="14"/>
        </w:rPr>
        <w:t>products has put the lives of health and other essential workers at risk and led to many avoidable</w:t>
      </w:r>
    </w:p>
    <w:p w14:paraId="43E447C8" w14:textId="77777777" w:rsidR="006D24C6" w:rsidRPr="006D24C6" w:rsidRDefault="006D24C6" w:rsidP="006D24C6">
      <w:pPr>
        <w:rPr>
          <w:sz w:val="14"/>
        </w:rPr>
      </w:pPr>
      <w:r w:rsidRPr="006D24C6">
        <w:rPr>
          <w:sz w:val="14"/>
        </w:rPr>
        <w:t>deaths. It is also threatening to prolong the COVID-19 pandemic. The longer the current global crisis</w:t>
      </w:r>
    </w:p>
    <w:p w14:paraId="27A2AE6E" w14:textId="77777777" w:rsidR="006D24C6" w:rsidRPr="006D24C6" w:rsidRDefault="006D24C6" w:rsidP="006D24C6">
      <w:pPr>
        <w:rPr>
          <w:sz w:val="14"/>
        </w:rPr>
      </w:pPr>
      <w:r w:rsidRPr="006D24C6">
        <w:rPr>
          <w:sz w:val="14"/>
        </w:rPr>
        <w:t>persist, the greater the socio-economic fallout, making it imperative and urgent to collaborate</w:t>
      </w:r>
    </w:p>
    <w:p w14:paraId="270A8595" w14:textId="77777777" w:rsidR="006D24C6" w:rsidRPr="006D24C6" w:rsidRDefault="006D24C6" w:rsidP="006D24C6">
      <w:pPr>
        <w:rPr>
          <w:sz w:val="14"/>
        </w:rPr>
      </w:pPr>
      <w:r w:rsidRPr="006D24C6">
        <w:rPr>
          <w:sz w:val="14"/>
        </w:rPr>
        <w:t>internationally to rapidly contain the outbreak.</w:t>
      </w:r>
    </w:p>
    <w:p w14:paraId="59B373E1" w14:textId="77777777" w:rsidR="006D24C6" w:rsidRPr="006D24C6" w:rsidRDefault="006D24C6" w:rsidP="006D24C6">
      <w:pPr>
        <w:rPr>
          <w:sz w:val="14"/>
        </w:rPr>
      </w:pPr>
      <w:r w:rsidRPr="006D24C6">
        <w:rPr>
          <w:sz w:val="14"/>
        </w:rPr>
        <w:t>7. As new diagnostics, therapeutics and vaccines for COVID-19 are developed, there are significant</w:t>
      </w:r>
    </w:p>
    <w:p w14:paraId="547154E8" w14:textId="77777777" w:rsidR="006D24C6" w:rsidRPr="006D24C6" w:rsidRDefault="006D24C6" w:rsidP="006D24C6">
      <w:pPr>
        <w:rPr>
          <w:sz w:val="14"/>
        </w:rPr>
      </w:pPr>
      <w:r w:rsidRPr="006D24C6">
        <w:rPr>
          <w:sz w:val="14"/>
        </w:rPr>
        <w:t>concerns, how these will be made available promptly, in sufficient quantities and at affordable price</w:t>
      </w:r>
    </w:p>
    <w:p w14:paraId="1AD31DC7" w14:textId="77777777" w:rsidR="006D24C6" w:rsidRPr="006D24C6" w:rsidRDefault="006D24C6" w:rsidP="006D24C6">
      <w:pPr>
        <w:rPr>
          <w:sz w:val="14"/>
        </w:rPr>
      </w:pPr>
      <w:r w:rsidRPr="006D24C6">
        <w:rPr>
          <w:sz w:val="14"/>
        </w:rPr>
        <w:t>to meet global demand. Critical shortages in medical products have also put at grave risk patients</w:t>
      </w:r>
    </w:p>
    <w:p w14:paraId="302A1870" w14:textId="77777777" w:rsidR="006D24C6" w:rsidRPr="006D24C6" w:rsidRDefault="006D24C6" w:rsidP="006D24C6">
      <w:pPr>
        <w:rPr>
          <w:sz w:val="14"/>
        </w:rPr>
      </w:pPr>
      <w:r w:rsidRPr="006D24C6">
        <w:rPr>
          <w:sz w:val="14"/>
        </w:rPr>
        <w:t>suffering from other communicable and non-communicable diseases.</w:t>
      </w:r>
    </w:p>
    <w:p w14:paraId="59F83C8E" w14:textId="77777777" w:rsidR="006D24C6" w:rsidRPr="006D24C6" w:rsidRDefault="006D24C6" w:rsidP="006D24C6">
      <w:pPr>
        <w:rPr>
          <w:sz w:val="14"/>
        </w:rPr>
      </w:pPr>
      <w:r w:rsidRPr="006D24C6">
        <w:rPr>
          <w:sz w:val="14"/>
        </w:rPr>
        <w:t>8. To meet the growing supply-demand gap, several countries have initiated domestic production</w:t>
      </w:r>
    </w:p>
    <w:p w14:paraId="2337F272" w14:textId="77777777" w:rsidR="006D24C6" w:rsidRPr="006D24C6" w:rsidRDefault="006D24C6" w:rsidP="006D24C6">
      <w:pPr>
        <w:rPr>
          <w:sz w:val="14"/>
        </w:rPr>
      </w:pPr>
      <w:r w:rsidRPr="006D24C6">
        <w:rPr>
          <w:sz w:val="14"/>
        </w:rPr>
        <w:lastRenderedPageBreak/>
        <w:t>of medical products and/or are modifying existing medical products for the treatment of COVID-19</w:t>
      </w:r>
    </w:p>
    <w:p w14:paraId="345CD79B" w14:textId="77777777" w:rsidR="006D24C6" w:rsidRPr="006D24C6" w:rsidRDefault="006D24C6" w:rsidP="006D24C6">
      <w:pPr>
        <w:rPr>
          <w:sz w:val="14"/>
        </w:rPr>
      </w:pPr>
      <w:r w:rsidRPr="006D24C6">
        <w:rPr>
          <w:sz w:val="14"/>
        </w:rPr>
        <w:t>patients. The rapid scaling up of manufacturing globally is an obvious crucial solution to address the</w:t>
      </w:r>
    </w:p>
    <w:p w14:paraId="68C82721" w14:textId="77777777" w:rsidR="006D24C6" w:rsidRPr="006D24C6" w:rsidRDefault="006D24C6" w:rsidP="006D24C6">
      <w:pPr>
        <w:rPr>
          <w:sz w:val="14"/>
        </w:rPr>
      </w:pPr>
      <w:r w:rsidRPr="006D24C6">
        <w:rPr>
          <w:sz w:val="14"/>
        </w:rPr>
        <w:t>timely availability and affordability of medical products to all countries in need.</w:t>
      </w:r>
    </w:p>
    <w:p w14:paraId="61920450" w14:textId="77777777" w:rsidR="006D24C6" w:rsidRPr="006D24C6" w:rsidRDefault="006D24C6" w:rsidP="006D24C6">
      <w:pPr>
        <w:rPr>
          <w:sz w:val="14"/>
        </w:rPr>
      </w:pPr>
      <w:r w:rsidRPr="006D24C6">
        <w:rPr>
          <w:sz w:val="14"/>
        </w:rPr>
        <w:t>9. There are several reports about intellectual property rights hindering or potentially hindering</w:t>
      </w:r>
    </w:p>
    <w:p w14:paraId="39BC5D69" w14:textId="77777777" w:rsidR="006D24C6" w:rsidRPr="006D24C6" w:rsidRDefault="006D24C6" w:rsidP="006D24C6">
      <w:pPr>
        <w:rPr>
          <w:sz w:val="14"/>
        </w:rPr>
      </w:pPr>
      <w:r w:rsidRPr="006D24C6">
        <w:rPr>
          <w:sz w:val="14"/>
        </w:rPr>
        <w:t>timely provisioning of affordable medical products to the patients.3</w:t>
      </w:r>
    </w:p>
    <w:p w14:paraId="0A5851A6" w14:textId="77777777" w:rsidR="006D24C6" w:rsidRPr="006D24C6" w:rsidRDefault="006D24C6" w:rsidP="006D24C6">
      <w:pPr>
        <w:rPr>
          <w:sz w:val="14"/>
        </w:rPr>
      </w:pPr>
      <w:r w:rsidRPr="006D24C6">
        <w:rPr>
          <w:sz w:val="14"/>
        </w:rPr>
        <w:t>It is also reported that some</w:t>
      </w:r>
    </w:p>
    <w:p w14:paraId="7941123C" w14:textId="77777777" w:rsidR="006D24C6" w:rsidRPr="006D24C6" w:rsidRDefault="006D24C6" w:rsidP="006D24C6">
      <w:pPr>
        <w:rPr>
          <w:sz w:val="14"/>
        </w:rPr>
      </w:pPr>
      <w:r w:rsidRPr="006D24C6">
        <w:rPr>
          <w:sz w:val="14"/>
        </w:rPr>
        <w:t>WTO Members have carried out urgent legal amendments to their national patent laws to expedite</w:t>
      </w:r>
    </w:p>
    <w:p w14:paraId="50658C32" w14:textId="77777777" w:rsidR="006D24C6" w:rsidRPr="006D24C6" w:rsidRDefault="006D24C6" w:rsidP="006D24C6">
      <w:pPr>
        <w:rPr>
          <w:sz w:val="14"/>
        </w:rPr>
      </w:pPr>
      <w:r w:rsidRPr="006D24C6">
        <w:rPr>
          <w:sz w:val="14"/>
        </w:rPr>
        <w:t>the process of issuing compulsory/government use licenses.</w:t>
      </w:r>
    </w:p>
    <w:p w14:paraId="62C03281" w14:textId="77777777" w:rsidR="006D24C6" w:rsidRPr="006D24C6" w:rsidRDefault="006D24C6" w:rsidP="006D24C6">
      <w:pPr>
        <w:rPr>
          <w:rStyle w:val="StyleUnderline"/>
          <w:highlight w:val="green"/>
        </w:rPr>
      </w:pPr>
      <w:r w:rsidRPr="006D24C6">
        <w:rPr>
          <w:sz w:val="14"/>
        </w:rPr>
        <w:t xml:space="preserve">10. </w:t>
      </w:r>
      <w:r w:rsidRPr="006D24C6">
        <w:rPr>
          <w:rStyle w:val="StyleUnderline"/>
          <w:highlight w:val="green"/>
        </w:rPr>
        <w:t xml:space="preserve">Beyond patents, other intellectual property rights </w:t>
      </w:r>
      <w:r w:rsidRPr="006D24C6">
        <w:rPr>
          <w:rStyle w:val="StyleUnderline"/>
        </w:rPr>
        <w:t xml:space="preserve">may </w:t>
      </w:r>
      <w:r w:rsidRPr="006D24C6">
        <w:rPr>
          <w:rStyle w:val="StyleUnderline"/>
          <w:highlight w:val="green"/>
        </w:rPr>
        <w:t xml:space="preserve">also pose </w:t>
      </w:r>
      <w:r w:rsidRPr="006D24C6">
        <w:rPr>
          <w:rStyle w:val="StyleUnderline"/>
        </w:rPr>
        <w:t xml:space="preserve">a </w:t>
      </w:r>
      <w:r w:rsidRPr="006D24C6">
        <w:rPr>
          <w:rStyle w:val="StyleUnderline"/>
          <w:highlight w:val="green"/>
        </w:rPr>
        <w:t>barrier, with limited options</w:t>
      </w:r>
    </w:p>
    <w:p w14:paraId="025E5EA0" w14:textId="77777777" w:rsidR="006D24C6" w:rsidRPr="006D24C6" w:rsidRDefault="006D24C6" w:rsidP="006D24C6">
      <w:pPr>
        <w:rPr>
          <w:sz w:val="14"/>
        </w:rPr>
      </w:pPr>
      <w:r w:rsidRPr="006D24C6">
        <w:rPr>
          <w:rStyle w:val="StyleUnderline"/>
          <w:highlight w:val="green"/>
        </w:rPr>
        <w:t>to overcome those barriers</w:t>
      </w:r>
      <w:r w:rsidRPr="006D24C6">
        <w:rPr>
          <w:sz w:val="14"/>
        </w:rPr>
        <w:t>. In addition, many countries especially developing countries may face</w:t>
      </w:r>
    </w:p>
    <w:p w14:paraId="7960D8D8" w14:textId="77777777" w:rsidR="006D24C6" w:rsidRPr="006D24C6" w:rsidRDefault="006D24C6" w:rsidP="006D24C6">
      <w:pPr>
        <w:rPr>
          <w:sz w:val="14"/>
        </w:rPr>
      </w:pPr>
      <w:r w:rsidRPr="006D24C6">
        <w:rPr>
          <w:sz w:val="14"/>
        </w:rPr>
        <w:t>institutional and legal difficulties when using flexibilities available in the Agreement on Trade-Related</w:t>
      </w:r>
    </w:p>
    <w:p w14:paraId="136BC392" w14:textId="77777777" w:rsidR="006D24C6" w:rsidRPr="006D24C6" w:rsidRDefault="006D24C6" w:rsidP="006D24C6">
      <w:pPr>
        <w:rPr>
          <w:sz w:val="14"/>
        </w:rPr>
      </w:pPr>
      <w:r w:rsidRPr="006D24C6">
        <w:rPr>
          <w:sz w:val="14"/>
        </w:rPr>
        <w:t>Aspects of Intellectual Property Rights (TRIPS Agreement). A particular concern for countries with</w:t>
      </w:r>
    </w:p>
    <w:p w14:paraId="283A6E37" w14:textId="77777777" w:rsidR="006D24C6" w:rsidRPr="006D24C6" w:rsidRDefault="006D24C6" w:rsidP="006D24C6">
      <w:pPr>
        <w:rPr>
          <w:sz w:val="14"/>
        </w:rPr>
      </w:pPr>
      <w:r w:rsidRPr="006D24C6">
        <w:rPr>
          <w:sz w:val="14"/>
        </w:rPr>
        <w:t>insufficient or no manufacturing capacity are the requirements of Article 31bis and consequently the</w:t>
      </w:r>
    </w:p>
    <w:p w14:paraId="64A2F3F8" w14:textId="77777777" w:rsidR="006D24C6" w:rsidRPr="006D24C6" w:rsidRDefault="006D24C6" w:rsidP="006D24C6">
      <w:pPr>
        <w:rPr>
          <w:sz w:val="14"/>
        </w:rPr>
      </w:pPr>
      <w:r w:rsidRPr="006D24C6">
        <w:rPr>
          <w:sz w:val="14"/>
        </w:rPr>
        <w:t>cumbersome and lengthy process for the import and export of pharmaceutical products.</w:t>
      </w:r>
    </w:p>
    <w:p w14:paraId="5A764F94" w14:textId="77777777" w:rsidR="006D24C6" w:rsidRPr="006D24C6" w:rsidRDefault="006D24C6" w:rsidP="006D24C6">
      <w:pPr>
        <w:rPr>
          <w:sz w:val="14"/>
        </w:rPr>
      </w:pPr>
      <w:r w:rsidRPr="006D24C6">
        <w:rPr>
          <w:sz w:val="14"/>
        </w:rPr>
        <w:t>11. Internationally, there is an urgent call for global solidarity, and the unhindered global sharing</w:t>
      </w:r>
    </w:p>
    <w:p w14:paraId="07D7BC7B" w14:textId="77777777" w:rsidR="006D24C6" w:rsidRPr="006D24C6" w:rsidRDefault="006D24C6" w:rsidP="006D24C6">
      <w:pPr>
        <w:rPr>
          <w:sz w:val="14"/>
        </w:rPr>
      </w:pPr>
      <w:r w:rsidRPr="006D24C6">
        <w:rPr>
          <w:sz w:val="14"/>
        </w:rPr>
        <w:t>of technology and know-how in order that rapid responses for the handling of COVID-19 can be put</w:t>
      </w:r>
    </w:p>
    <w:p w14:paraId="7A667ABE" w14:textId="77777777" w:rsidR="006D24C6" w:rsidRPr="006D24C6" w:rsidRDefault="006D24C6" w:rsidP="006D24C6">
      <w:pPr>
        <w:rPr>
          <w:sz w:val="14"/>
        </w:rPr>
      </w:pPr>
      <w:r w:rsidRPr="006D24C6">
        <w:rPr>
          <w:sz w:val="14"/>
        </w:rPr>
        <w:t>in place on a real time basis.</w:t>
      </w:r>
    </w:p>
    <w:p w14:paraId="487FD6D7" w14:textId="77777777" w:rsidR="006D24C6" w:rsidRPr="006D24C6" w:rsidRDefault="006D24C6" w:rsidP="006D24C6">
      <w:pPr>
        <w:rPr>
          <w:sz w:val="14"/>
        </w:rPr>
      </w:pPr>
      <w:r w:rsidRPr="006D24C6">
        <w:rPr>
          <w:sz w:val="14"/>
        </w:rPr>
        <w:t xml:space="preserve">12. </w:t>
      </w:r>
      <w:r w:rsidRPr="006D24C6">
        <w:rPr>
          <w:rStyle w:val="StyleUnderline"/>
          <w:highlight w:val="green"/>
        </w:rPr>
        <w:t>In</w:t>
      </w:r>
      <w:r w:rsidRPr="006D24C6">
        <w:rPr>
          <w:rStyle w:val="StyleUnderline"/>
        </w:rPr>
        <w:t xml:space="preserve"> these </w:t>
      </w:r>
      <w:r w:rsidRPr="006D24C6">
        <w:rPr>
          <w:rStyle w:val="StyleUnderline"/>
          <w:highlight w:val="green"/>
        </w:rPr>
        <w:t>exceptional circumstances</w:t>
      </w:r>
      <w:r w:rsidRPr="006D24C6">
        <w:rPr>
          <w:rStyle w:val="StyleUnderline"/>
        </w:rPr>
        <w:t xml:space="preserve">, we </w:t>
      </w:r>
      <w:r w:rsidRPr="006D24C6">
        <w:rPr>
          <w:rStyle w:val="StyleUnderline"/>
          <w:highlight w:val="green"/>
        </w:rPr>
        <w:t>request that</w:t>
      </w:r>
      <w:r w:rsidRPr="006D24C6">
        <w:rPr>
          <w:rStyle w:val="StyleUnderline"/>
        </w:rPr>
        <w:t xml:space="preserve"> the </w:t>
      </w:r>
      <w:r w:rsidRPr="006D24C6">
        <w:rPr>
          <w:rStyle w:val="StyleUnderline"/>
          <w:highlight w:val="green"/>
        </w:rPr>
        <w:t>Council for TRIPS</w:t>
      </w:r>
      <w:r w:rsidRPr="006D24C6">
        <w:rPr>
          <w:rStyle w:val="StyleUnderline"/>
        </w:rPr>
        <w:t xml:space="preserve"> </w:t>
      </w:r>
      <w:r w:rsidRPr="006D24C6">
        <w:rPr>
          <w:rStyle w:val="StyleUnderline"/>
          <w:highlight w:val="green"/>
        </w:rPr>
        <w:t>recommends</w:t>
      </w:r>
      <w:r w:rsidRPr="006D24C6">
        <w:rPr>
          <w:sz w:val="14"/>
        </w:rPr>
        <w:t>, as</w:t>
      </w:r>
    </w:p>
    <w:p w14:paraId="6B61CDD8" w14:textId="77777777" w:rsidR="006D24C6" w:rsidRPr="006D24C6" w:rsidRDefault="006D24C6" w:rsidP="006D24C6">
      <w:pPr>
        <w:rPr>
          <w:rStyle w:val="StyleUnderline"/>
          <w:highlight w:val="green"/>
        </w:rPr>
      </w:pPr>
      <w:r w:rsidRPr="006D24C6">
        <w:rPr>
          <w:sz w:val="14"/>
        </w:rPr>
        <w:t xml:space="preserve">early as possible, </w:t>
      </w:r>
      <w:r w:rsidRPr="006D24C6">
        <w:rPr>
          <w:rStyle w:val="StyleUnderline"/>
        </w:rPr>
        <w:t xml:space="preserve">to the General Council </w:t>
      </w:r>
      <w:r w:rsidRPr="006D24C6">
        <w:rPr>
          <w:rStyle w:val="StyleUnderline"/>
          <w:highlight w:val="green"/>
        </w:rPr>
        <w:t>a waiver from the implementation, application and</w:t>
      </w:r>
    </w:p>
    <w:p w14:paraId="2222CC36" w14:textId="77777777" w:rsidR="006D24C6" w:rsidRPr="006D24C6" w:rsidRDefault="006D24C6" w:rsidP="006D24C6">
      <w:pPr>
        <w:rPr>
          <w:rStyle w:val="StyleUnderline"/>
          <w:highlight w:val="green"/>
        </w:rPr>
      </w:pPr>
      <w:r w:rsidRPr="006D24C6">
        <w:rPr>
          <w:rStyle w:val="StyleUnderline"/>
          <w:highlight w:val="green"/>
        </w:rPr>
        <w:t>enforcement of Sections 1, 4, 5, and 7 of Part II of the TRIPS Agreement in relation to prevention,</w:t>
      </w:r>
    </w:p>
    <w:p w14:paraId="2C00E718" w14:textId="77777777" w:rsidR="006D24C6" w:rsidRPr="006D24C6" w:rsidRDefault="006D24C6" w:rsidP="006D24C6">
      <w:pPr>
        <w:rPr>
          <w:rStyle w:val="StyleUnderline"/>
        </w:rPr>
      </w:pPr>
      <w:r w:rsidRPr="006D24C6">
        <w:rPr>
          <w:rStyle w:val="StyleUnderline"/>
          <w:highlight w:val="green"/>
        </w:rPr>
        <w:t>containment or treatment of COVID-19.</w:t>
      </w:r>
    </w:p>
    <w:p w14:paraId="39AE5564" w14:textId="77777777" w:rsidR="006D24C6" w:rsidRPr="006D24C6" w:rsidRDefault="006D24C6" w:rsidP="006D24C6">
      <w:pPr>
        <w:rPr>
          <w:rStyle w:val="StyleUnderline"/>
          <w:highlight w:val="green"/>
        </w:rPr>
      </w:pPr>
      <w:r w:rsidRPr="006D24C6">
        <w:rPr>
          <w:sz w:val="14"/>
        </w:rPr>
        <w:t xml:space="preserve">13. </w:t>
      </w:r>
      <w:r w:rsidRPr="006D24C6">
        <w:rPr>
          <w:rStyle w:val="StyleUnderline"/>
        </w:rPr>
        <w:t xml:space="preserve">The </w:t>
      </w:r>
      <w:r w:rsidRPr="006D24C6">
        <w:rPr>
          <w:rStyle w:val="StyleUnderline"/>
          <w:highlight w:val="green"/>
        </w:rPr>
        <w:t>waiver should continue until widespread vaccination is in place globally, and the majority</w:t>
      </w:r>
    </w:p>
    <w:p w14:paraId="700EB6B7" w14:textId="77777777" w:rsidR="006D24C6" w:rsidRPr="006D24C6" w:rsidRDefault="006D24C6" w:rsidP="006D24C6">
      <w:pPr>
        <w:rPr>
          <w:sz w:val="14"/>
        </w:rPr>
      </w:pPr>
      <w:r w:rsidRPr="006D24C6">
        <w:rPr>
          <w:rStyle w:val="StyleUnderline"/>
          <w:highlight w:val="green"/>
        </w:rPr>
        <w:t>of the world's population has developed immunity</w:t>
      </w:r>
      <w:r w:rsidRPr="006D24C6">
        <w:rPr>
          <w:sz w:val="14"/>
        </w:rPr>
        <w:t xml:space="preserve"> hence we propose an initial duration of [x] years</w:t>
      </w:r>
    </w:p>
    <w:p w14:paraId="7F847F11" w14:textId="77777777" w:rsidR="006D24C6" w:rsidRPr="006D24C6" w:rsidRDefault="006D24C6" w:rsidP="006D24C6">
      <w:pPr>
        <w:rPr>
          <w:sz w:val="14"/>
        </w:rPr>
      </w:pPr>
      <w:r w:rsidRPr="006D24C6">
        <w:rPr>
          <w:sz w:val="14"/>
        </w:rPr>
        <w:t>from the date of the adoption of the waiver.</w:t>
      </w:r>
    </w:p>
    <w:p w14:paraId="190BA14B" w14:textId="77777777" w:rsidR="006D24C6" w:rsidRPr="006D24C6" w:rsidRDefault="006D24C6" w:rsidP="006D24C6">
      <w:pPr>
        <w:rPr>
          <w:sz w:val="14"/>
        </w:rPr>
      </w:pPr>
      <w:r w:rsidRPr="006D24C6">
        <w:rPr>
          <w:sz w:val="14"/>
        </w:rPr>
        <w:t>14. We request that the Council for TRIPS urgently recommends to the General Council adoption of</w:t>
      </w:r>
    </w:p>
    <w:p w14:paraId="6E37864C" w14:textId="77777777" w:rsidR="006D24C6" w:rsidRPr="006D24C6" w:rsidRDefault="006D24C6" w:rsidP="006D24C6">
      <w:pPr>
        <w:rPr>
          <w:sz w:val="14"/>
        </w:rPr>
      </w:pPr>
      <w:r w:rsidRPr="006D24C6">
        <w:rPr>
          <w:sz w:val="14"/>
        </w:rPr>
        <w:t xml:space="preserve">the annexed decision text. </w:t>
      </w:r>
    </w:p>
    <w:p w14:paraId="6327F975" w14:textId="77777777" w:rsidR="006D24C6" w:rsidRPr="006D24C6" w:rsidRDefault="006D24C6" w:rsidP="006D24C6"/>
    <w:p w14:paraId="0F99F46B" w14:textId="77777777" w:rsidR="006D24C6" w:rsidRPr="006D24C6" w:rsidRDefault="006D24C6" w:rsidP="006D24C6"/>
    <w:p w14:paraId="2557F0B7" w14:textId="1BEF5DB6" w:rsidR="006D24C6" w:rsidRPr="006D24C6" w:rsidRDefault="006D24C6" w:rsidP="006D24C6">
      <w:pPr>
        <w:pStyle w:val="Heading4"/>
      </w:pPr>
      <w:r w:rsidRPr="006D24C6">
        <w:t xml:space="preserve">Contention 2: Solvency </w:t>
      </w:r>
    </w:p>
    <w:p w14:paraId="012E0C88" w14:textId="29B4E62F" w:rsidR="006D24C6" w:rsidRPr="006D24C6" w:rsidRDefault="006D24C6" w:rsidP="006D24C6">
      <w:pPr>
        <w:pStyle w:val="Heading4"/>
      </w:pPr>
      <w:r w:rsidRPr="006D24C6">
        <w:t>1. Critics of the IP waiver are wrong- it’s the most effective way to combat covid inequality, alternatives fail</w:t>
      </w:r>
    </w:p>
    <w:p w14:paraId="5EA37A79" w14:textId="77777777" w:rsidR="006D24C6" w:rsidRPr="006D24C6" w:rsidRDefault="006D24C6" w:rsidP="006D24C6">
      <w:pPr>
        <w:rPr>
          <w:rStyle w:val="Style13ptBold"/>
        </w:rPr>
      </w:pPr>
      <w:r w:rsidRPr="006D24C6">
        <w:rPr>
          <w:rStyle w:val="Style13ptBold"/>
        </w:rPr>
        <w:t>Erfani et al, 21</w:t>
      </w:r>
    </w:p>
    <w:p w14:paraId="628EB3C4" w14:textId="77777777" w:rsidR="0001259A" w:rsidRDefault="006D24C6" w:rsidP="006D24C6">
      <w:pPr>
        <w:rPr>
          <w:rStyle w:val="StyleUnderline"/>
        </w:rPr>
      </w:pPr>
      <w:r w:rsidRPr="006D24C6">
        <w:rPr>
          <w:sz w:val="16"/>
        </w:rPr>
        <w:lastRenderedPageBreak/>
        <w:t xml:space="preserve">(Parsa Erfani, Fogarty global health scholar1 2, Agnes Binagwaho, vice chancellor2, Mohamed Juldeh Jalloh, vice president3, Muhammad Yunus, chair4, Paul Farmer, professor57, Vanessa Kerry, associate professor810 Harvard Medical School, Boston, USA 2University of Global Health Equity, Rwanda 3Sierra Leone 4Yunus Centre, Bangladesh 5Global Health and Social Medicine, Harvard Medical School, Boston, USA 6Division of Global Health Equity, Brigham and Women’s Hospital, USA 7Partners In Health, USA 8Seed Global Health, USA 9Program in Global Public Policy and Social Change, Harvard Medical School, Boston, USA 10Division of Pulmonary and Critical Care Medicine, Massachusetts General Hospital, USA Intellectual property waiver for covid-19 vaccines will advance global health equity BMJ 2021; 374 doi: https://doi.org/10.1136/bmj.n1837 (Published 03 August 2021) Cite this as: BMJ 2021;374:n1837 https://www.bmj.com/content/374/bmj.n1837.full) </w:t>
      </w:r>
      <w:r w:rsidRPr="006D24C6">
        <w:rPr>
          <w:rStyle w:val="StyleUnderline"/>
        </w:rPr>
        <w:t xml:space="preserve">The </w:t>
      </w:r>
      <w:r w:rsidRPr="006D24C6">
        <w:rPr>
          <w:rStyle w:val="StyleUnderline"/>
          <w:highlight w:val="green"/>
        </w:rPr>
        <w:t>barrier t</w:t>
      </w:r>
      <w:r w:rsidRPr="006D24C6">
        <w:rPr>
          <w:rStyle w:val="StyleUnderline"/>
        </w:rPr>
        <w:t>o</w:t>
      </w:r>
      <w:r w:rsidRPr="006D24C6">
        <w:rPr>
          <w:sz w:val="16"/>
        </w:rPr>
        <w:t xml:space="preserve"> adequate </w:t>
      </w:r>
      <w:r w:rsidRPr="006D24C6">
        <w:rPr>
          <w:rStyle w:val="StyleUnderline"/>
          <w:highlight w:val="green"/>
        </w:rPr>
        <w:t>vaccine supply</w:t>
      </w:r>
      <w:r w:rsidRPr="006D24C6">
        <w:rPr>
          <w:rStyle w:val="StyleUnderline"/>
        </w:rPr>
        <w:t xml:space="preserve"> </w:t>
      </w:r>
      <w:r w:rsidRPr="006D24C6">
        <w:rPr>
          <w:sz w:val="16"/>
        </w:rPr>
        <w:t xml:space="preserve">today </w:t>
      </w:r>
      <w:r w:rsidRPr="006D24C6">
        <w:rPr>
          <w:rStyle w:val="StyleUnderline"/>
        </w:rPr>
        <w:t>is not lack of vaccine options, nor even</w:t>
      </w:r>
      <w:r w:rsidRPr="006D24C6">
        <w:rPr>
          <w:sz w:val="16"/>
        </w:rPr>
        <w:t xml:space="preserve"> theoretical </w:t>
      </w:r>
      <w:r w:rsidRPr="006D24C6">
        <w:rPr>
          <w:rStyle w:val="StyleUnderline"/>
        </w:rPr>
        <w:t>production capacity</w:t>
      </w:r>
      <w:r w:rsidRPr="006D24C6">
        <w:rPr>
          <w:sz w:val="16"/>
        </w:rPr>
        <w:t xml:space="preserve">; </w:t>
      </w:r>
      <w:r w:rsidRPr="006D24C6">
        <w:rPr>
          <w:rStyle w:val="StyleUnderline"/>
        </w:rPr>
        <w:t xml:space="preserve">the problem </w:t>
      </w:r>
      <w:r w:rsidRPr="006D24C6">
        <w:rPr>
          <w:rStyle w:val="StyleUnderline"/>
          <w:highlight w:val="green"/>
        </w:rPr>
        <w:t>is</w:t>
      </w:r>
      <w:r w:rsidRPr="006D24C6">
        <w:rPr>
          <w:sz w:val="16"/>
        </w:rPr>
        <w:t xml:space="preserve"> the intellectual property (</w:t>
      </w:r>
      <w:r w:rsidRPr="006D24C6">
        <w:rPr>
          <w:rStyle w:val="Emphasis"/>
          <w:highlight w:val="green"/>
        </w:rPr>
        <w:t>IP) protection</w:t>
      </w:r>
      <w:r w:rsidRPr="006D24C6">
        <w:rPr>
          <w:sz w:val="16"/>
        </w:rPr>
        <w:t xml:space="preserve"> governing production and access to vaccines—and ultimately, the political and moral will to waive these protections in a time of global crisis. Without such liberty, </w:t>
      </w:r>
      <w:r w:rsidRPr="006D24C6">
        <w:rPr>
          <w:rStyle w:val="StyleUnderline"/>
        </w:rPr>
        <w:t xml:space="preserve">there will </w:t>
      </w:r>
      <w:r w:rsidRPr="006D24C6">
        <w:rPr>
          <w:rStyle w:val="StyleUnderline"/>
          <w:highlight w:val="green"/>
        </w:rPr>
        <w:t>not</w:t>
      </w:r>
      <w:r w:rsidRPr="006D24C6">
        <w:rPr>
          <w:rStyle w:val="StyleUnderline"/>
        </w:rPr>
        <w:t xml:space="preserve"> be </w:t>
      </w:r>
      <w:r w:rsidRPr="006D24C6">
        <w:rPr>
          <w:rStyle w:val="StyleUnderline"/>
          <w:highlight w:val="green"/>
        </w:rPr>
        <w:t>enough vaccine</w:t>
      </w:r>
      <w:r w:rsidRPr="006D24C6">
        <w:rPr>
          <w:rStyle w:val="StyleUnderline"/>
        </w:rPr>
        <w:t xml:space="preserve"> fast enough </w:t>
      </w:r>
      <w:r w:rsidRPr="006D24C6">
        <w:rPr>
          <w:rStyle w:val="StyleUnderline"/>
          <w:highlight w:val="green"/>
        </w:rPr>
        <w:t xml:space="preserve">to prevent </w:t>
      </w:r>
      <w:r w:rsidRPr="006D24C6">
        <w:rPr>
          <w:rStyle w:val="StyleUnderline"/>
        </w:rPr>
        <w:t xml:space="preserve">the </w:t>
      </w:r>
      <w:r w:rsidRPr="006D24C6">
        <w:rPr>
          <w:rStyle w:val="StyleUnderline"/>
          <w:highlight w:val="green"/>
        </w:rPr>
        <w:t>spread of variants</w:t>
      </w:r>
      <w:r w:rsidRPr="006D24C6">
        <w:rPr>
          <w:rStyle w:val="StyleUnderline"/>
        </w:rPr>
        <w:t>,</w:t>
      </w:r>
      <w:r w:rsidRPr="006D24C6">
        <w:rPr>
          <w:sz w:val="16"/>
        </w:rPr>
        <w:t xml:space="preserve"> the avoidable deaths, and the continued choking of low and middle income countries (LMICs) through poor health. Beyond donor based models of global vaccine equity As covid-19 became a pandemic, global efforts emerged to help ensure vaccines would be delivered across the globe to the highest risk populations. One of the first was Covax, a risk sharing mechanism in which countries, tiered by means, contribute to collectively source and equitably distribute vaccines globally. The effort, however laudable in intent, has been undercut by vaccine scarcity and underfunding. Covax aims to vaccinate 20% of the population in 92 low and middle income countries by the end of 2021. At the end of April, however, it had shipped only one fifth of its projected estimates and lacked critical resources for distribution.3 </w:t>
      </w:r>
      <w:r w:rsidRPr="006D24C6">
        <w:rPr>
          <w:rStyle w:val="StyleUnderline"/>
          <w:highlight w:val="green"/>
        </w:rPr>
        <w:t>LMICs</w:t>
      </w:r>
      <w:r w:rsidRPr="006D24C6">
        <w:rPr>
          <w:rStyle w:val="StyleUnderline"/>
        </w:rPr>
        <w:t xml:space="preserve"> are </w:t>
      </w:r>
      <w:r w:rsidRPr="006D24C6">
        <w:rPr>
          <w:rStyle w:val="Emphasis"/>
          <w:highlight w:val="green"/>
        </w:rPr>
        <w:t xml:space="preserve">wary about participating </w:t>
      </w:r>
      <w:r w:rsidRPr="006D24C6">
        <w:rPr>
          <w:rStyle w:val="StyleUnderline"/>
          <w:highlight w:val="green"/>
        </w:rPr>
        <w:t>in</w:t>
      </w:r>
      <w:r w:rsidRPr="006D24C6">
        <w:rPr>
          <w:rStyle w:val="StyleUnderline"/>
        </w:rPr>
        <w:t xml:space="preserve"> well worn </w:t>
      </w:r>
      <w:r w:rsidRPr="006D24C6">
        <w:rPr>
          <w:rStyle w:val="StyleUnderline"/>
          <w:highlight w:val="green"/>
        </w:rPr>
        <w:t xml:space="preserve">dynamics of </w:t>
      </w:r>
      <w:r w:rsidRPr="006D24C6">
        <w:rPr>
          <w:rStyle w:val="Emphasis"/>
          <w:highlight w:val="green"/>
        </w:rPr>
        <w:t>global health</w:t>
      </w:r>
      <w:r w:rsidRPr="006D24C6">
        <w:rPr>
          <w:rStyle w:val="Emphasis"/>
        </w:rPr>
        <w:t xml:space="preserve"> aid.</w:t>
      </w:r>
      <w:r w:rsidRPr="006D24C6">
        <w:rPr>
          <w:rStyle w:val="StyleUnderline"/>
        </w:rPr>
        <w:t xml:space="preserve"> </w:t>
      </w:r>
      <w:r w:rsidRPr="006D24C6">
        <w:rPr>
          <w:sz w:val="16"/>
        </w:rPr>
        <w:t xml:space="preserve">Instead, </w:t>
      </w:r>
      <w:r w:rsidRPr="006D24C6">
        <w:rPr>
          <w:rStyle w:val="StyleUnderline"/>
          <w:highlight w:val="green"/>
        </w:rPr>
        <w:t>they are</w:t>
      </w:r>
      <w:r w:rsidRPr="006D24C6">
        <w:rPr>
          <w:rStyle w:val="StyleUnderline"/>
        </w:rPr>
        <w:t xml:space="preserve"> mobilising to </w:t>
      </w:r>
      <w:r w:rsidRPr="006D24C6">
        <w:rPr>
          <w:rStyle w:val="StyleUnderline"/>
          <w:highlight w:val="green"/>
        </w:rPr>
        <w:t>overcome</w:t>
      </w:r>
      <w:r w:rsidRPr="006D24C6">
        <w:rPr>
          <w:rStyle w:val="StyleUnderline"/>
        </w:rPr>
        <w:t xml:space="preserve"> the fundamental </w:t>
      </w:r>
      <w:r w:rsidRPr="006D24C6">
        <w:rPr>
          <w:rStyle w:val="StyleUnderline"/>
          <w:highlight w:val="green"/>
        </w:rPr>
        <w:t>paucity of</w:t>
      </w:r>
      <w:r w:rsidRPr="006D24C6">
        <w:rPr>
          <w:rStyle w:val="StyleUnderline"/>
        </w:rPr>
        <w:t xml:space="preserve"> available </w:t>
      </w:r>
      <w:r w:rsidRPr="006D24C6">
        <w:rPr>
          <w:rStyle w:val="StyleUnderline"/>
          <w:highlight w:val="green"/>
        </w:rPr>
        <w:t>vaccines</w:t>
      </w:r>
      <w:r w:rsidRPr="006D24C6">
        <w:rPr>
          <w:rStyle w:val="StyleUnderline"/>
        </w:rPr>
        <w:t xml:space="preserve"> </w:t>
      </w:r>
      <w:r w:rsidRPr="006D24C6">
        <w:rPr>
          <w:rStyle w:val="StyleUnderline"/>
          <w:highlight w:val="green"/>
        </w:rPr>
        <w:t>by</w:t>
      </w:r>
      <w:r w:rsidRPr="006D24C6">
        <w:rPr>
          <w:rStyle w:val="StyleUnderline"/>
        </w:rPr>
        <w:t xml:space="preserve"> </w:t>
      </w:r>
      <w:r w:rsidRPr="006D24C6">
        <w:rPr>
          <w:rStyle w:val="StyleUnderline"/>
          <w:highlight w:val="green"/>
        </w:rPr>
        <w:t>challenging established global IP rules</w:t>
      </w:r>
      <w:r w:rsidRPr="006D24C6">
        <w:rPr>
          <w:sz w:val="16"/>
        </w:rPr>
        <w:t xml:space="preserve">. At issue is the 1995 Trade Related Aspects of Intellectual Property Rights (TRIPS) Agreement, which established minimum protection standards for IP—including patents, industrial designs, trade secrets, and copyright—that all 164 members of the World Trade Organization (WTO) must respect.5 Subsequent rulings (such as the Doha declaration) have strived to clarify safeguards on patents, including compulsory licensing, which allows governments to license patents to a third party without consent (table 1).6 Today, </w:t>
      </w:r>
      <w:r w:rsidRPr="006D24C6">
        <w:rPr>
          <w:rStyle w:val="StyleUnderline"/>
        </w:rPr>
        <w:t xml:space="preserve">these </w:t>
      </w:r>
      <w:r w:rsidRPr="006D24C6">
        <w:rPr>
          <w:rStyle w:val="StyleUnderline"/>
          <w:highlight w:val="green"/>
        </w:rPr>
        <w:t>rules provide strong IP protection</w:t>
      </w:r>
      <w:r w:rsidRPr="006D24C6">
        <w:rPr>
          <w:rStyle w:val="StyleUnderline"/>
        </w:rPr>
        <w:t xml:space="preserve"> </w:t>
      </w:r>
      <w:r w:rsidRPr="006D24C6">
        <w:rPr>
          <w:rStyle w:val="StyleUnderline"/>
          <w:highlight w:val="green"/>
        </w:rPr>
        <w:t>for</w:t>
      </w:r>
      <w:r w:rsidRPr="006D24C6">
        <w:rPr>
          <w:rStyle w:val="StyleUnderline"/>
        </w:rPr>
        <w:t xml:space="preserve"> </w:t>
      </w:r>
      <w:r w:rsidRPr="006D24C6">
        <w:rPr>
          <w:rStyle w:val="StyleUnderline"/>
          <w:highlight w:val="green"/>
        </w:rPr>
        <w:t>vaccine</w:t>
      </w:r>
      <w:r w:rsidRPr="006D24C6">
        <w:rPr>
          <w:rStyle w:val="StyleUnderline"/>
        </w:rPr>
        <w:t xml:space="preserve"> technologies </w:t>
      </w:r>
      <w:r w:rsidRPr="006D24C6">
        <w:rPr>
          <w:rStyle w:val="StyleUnderline"/>
          <w:highlight w:val="green"/>
        </w:rPr>
        <w:t>and affect</w:t>
      </w:r>
      <w:r w:rsidRPr="006D24C6">
        <w:rPr>
          <w:rStyle w:val="StyleUnderline"/>
        </w:rPr>
        <w:t xml:space="preserve"> the </w:t>
      </w:r>
      <w:r w:rsidRPr="006D24C6">
        <w:rPr>
          <w:rStyle w:val="StyleUnderline"/>
          <w:highlight w:val="green"/>
        </w:rPr>
        <w:t>quantity and location of vaccine production and availability</w:t>
      </w:r>
      <w:r w:rsidRPr="006D24C6">
        <w:rPr>
          <w:sz w:val="16"/>
        </w:rPr>
        <w:t xml:space="preserve">. Table 1 Licensing of intellectual property View popupView inline In October 2020, South Africa and India submitted a proposal to the WTO to temporarily waive certain provisions of the TRIPS agreement for covid-19 health products and technologies. </w:t>
      </w:r>
      <w:r w:rsidRPr="006D24C6">
        <w:rPr>
          <w:rStyle w:val="StyleUnderline"/>
        </w:rPr>
        <w:t>The waiver would prevent companies that hold the IP for covid-19 vaccines from blocking vaccine production elsewhere on the grounds of IP and allow countries to produce covid-19 medical goods locally and import or export them expeditiously</w:t>
      </w:r>
      <w:r w:rsidRPr="006D24C6">
        <w:rPr>
          <w:sz w:val="16"/>
        </w:rPr>
        <w:t xml:space="preserve"> (table 1). Although the proposed IP waiver is supported by over 100 countries, WTO has not reached a consensus on the proposal because of opposition and filibustering by several high income countries, including the UK, Germany, and Japan.7 </w:t>
      </w:r>
      <w:r w:rsidRPr="006D24C6">
        <w:rPr>
          <w:rStyle w:val="StyleUnderline"/>
          <w:highlight w:val="green"/>
        </w:rPr>
        <w:t>Waiver opponents</w:t>
      </w:r>
      <w:r w:rsidRPr="006D24C6">
        <w:rPr>
          <w:rStyle w:val="StyleUnderline"/>
        </w:rPr>
        <w:t xml:space="preserve"> argue</w:t>
      </w:r>
      <w:r w:rsidRPr="006D24C6">
        <w:rPr>
          <w:sz w:val="16"/>
        </w:rPr>
        <w:t xml:space="preserve"> that the </w:t>
      </w:r>
      <w:r w:rsidRPr="006D24C6">
        <w:rPr>
          <w:rStyle w:val="StyleUnderline"/>
          <w:highlight w:val="green"/>
        </w:rPr>
        <w:t>limited capacity</w:t>
      </w:r>
      <w:r w:rsidRPr="006D24C6">
        <w:rPr>
          <w:sz w:val="16"/>
        </w:rPr>
        <w:t xml:space="preserve"> of LMICs </w:t>
      </w:r>
      <w:r w:rsidRPr="006D24C6">
        <w:rPr>
          <w:rStyle w:val="StyleUnderline"/>
          <w:highlight w:val="green"/>
        </w:rPr>
        <w:t>to produce complex</w:t>
      </w:r>
      <w:r w:rsidRPr="006D24C6">
        <w:rPr>
          <w:sz w:val="16"/>
        </w:rPr>
        <w:t xml:space="preserve"> covid-19 </w:t>
      </w:r>
      <w:r w:rsidRPr="006D24C6">
        <w:rPr>
          <w:rStyle w:val="StyleUnderline"/>
          <w:highlight w:val="green"/>
        </w:rPr>
        <w:t>vaccines</w:t>
      </w:r>
      <w:r w:rsidRPr="006D24C6">
        <w:rPr>
          <w:rStyle w:val="StyleUnderline"/>
        </w:rPr>
        <w:t xml:space="preserve"> </w:t>
      </w:r>
      <w:r w:rsidRPr="006D24C6">
        <w:rPr>
          <w:sz w:val="16"/>
        </w:rPr>
        <w:t xml:space="preserve">safely </w:t>
      </w:r>
      <w:r w:rsidRPr="006D24C6">
        <w:rPr>
          <w:rStyle w:val="StyleUnderline"/>
          <w:highlight w:val="green"/>
        </w:rPr>
        <w:t>is</w:t>
      </w:r>
      <w:r w:rsidRPr="006D24C6">
        <w:rPr>
          <w:rStyle w:val="StyleUnderline"/>
        </w:rPr>
        <w:t xml:space="preserve"> the </w:t>
      </w:r>
      <w:r w:rsidRPr="006D24C6">
        <w:rPr>
          <w:rStyle w:val="StyleUnderline"/>
          <w:highlight w:val="green"/>
        </w:rPr>
        <w:t>true barrier</w:t>
      </w:r>
      <w:r w:rsidRPr="006D24C6">
        <w:rPr>
          <w:sz w:val="16"/>
        </w:rPr>
        <w:t xml:space="preserve"> to global production, </w:t>
      </w:r>
      <w:r w:rsidRPr="006D24C6">
        <w:rPr>
          <w:rStyle w:val="StyleUnderline"/>
        </w:rPr>
        <w:t>not IP.</w:t>
      </w:r>
      <w:r w:rsidRPr="006D24C6">
        <w:rPr>
          <w:sz w:val="16"/>
        </w:rPr>
        <w:t xml:space="preserve"> </w:t>
      </w:r>
      <w:r w:rsidRPr="006D24C6">
        <w:rPr>
          <w:rStyle w:val="StyleUnderline"/>
        </w:rPr>
        <w:t>They suggest</w:t>
      </w:r>
      <w:r w:rsidRPr="006D24C6">
        <w:rPr>
          <w:sz w:val="16"/>
        </w:rPr>
        <w:t xml:space="preserve"> that </w:t>
      </w:r>
      <w:r w:rsidRPr="006D24C6">
        <w:rPr>
          <w:rStyle w:val="StyleUnderline"/>
        </w:rPr>
        <w:t>the TRIPS waiver would penalise drug companies, stifle</w:t>
      </w:r>
      <w:r w:rsidRPr="006D24C6">
        <w:rPr>
          <w:sz w:val="16"/>
        </w:rPr>
        <w:t xml:space="preserve"> biomedical </w:t>
      </w:r>
      <w:r w:rsidRPr="006D24C6">
        <w:rPr>
          <w:rStyle w:val="StyleUnderline"/>
        </w:rPr>
        <w:t>innovation,</w:t>
      </w:r>
      <w:r w:rsidRPr="006D24C6">
        <w:rPr>
          <w:sz w:val="16"/>
        </w:rPr>
        <w:t xml:space="preserve"> and deter future investments in research and development—in sum, that it would reduce returns on investment and dismantle an IP system that provided the goods needed to end the pandemic. Others are concerned that an IP waiver would fuel supply chain bottlenecks for raw materials and undermine ongoing production. Moreover, policy makers argue that a waiver is unnecessary as company driven voluntary licensing—in which companies decide when and how to license their technologies—and existing TRIPS flexibilities (such as country determined compulsory licensing) should suffice in establishing production in LMICs (table 1). They suggest that waiving IP for covid-19 vaccines would provide no meaningful progress, but the data do not support this. What effect would a waiver have? </w:t>
      </w:r>
      <w:r w:rsidRPr="006D24C6">
        <w:rPr>
          <w:rStyle w:val="StyleUnderline"/>
        </w:rPr>
        <w:t>Contrary to detractors’</w:t>
      </w:r>
      <w:r w:rsidRPr="006D24C6">
        <w:rPr>
          <w:sz w:val="16"/>
        </w:rPr>
        <w:t xml:space="preserve"> concerns about the possible effect of a temporary TRIPS waiver, </w:t>
      </w:r>
      <w:r w:rsidRPr="006D24C6">
        <w:rPr>
          <w:rStyle w:val="Emphasis"/>
          <w:highlight w:val="green"/>
        </w:rPr>
        <w:t xml:space="preserve">global health analyses suggest </w:t>
      </w:r>
      <w:r w:rsidRPr="006D24C6">
        <w:rPr>
          <w:rStyle w:val="Emphasis"/>
        </w:rPr>
        <w:t xml:space="preserve">that </w:t>
      </w:r>
      <w:r w:rsidRPr="006D24C6">
        <w:rPr>
          <w:rStyle w:val="Emphasis"/>
          <w:highlight w:val="green"/>
        </w:rPr>
        <w:t>it will be vital to equitable and effective action against covid-19</w:t>
      </w:r>
      <w:r w:rsidRPr="006D24C6">
        <w:rPr>
          <w:rStyle w:val="StyleUnderline"/>
        </w:rPr>
        <w:t>. LMIC’s manufacturing capabilities have been underestimated</w:t>
      </w:r>
      <w:r w:rsidRPr="006D24C6">
        <w:rPr>
          <w:sz w:val="16"/>
        </w:rPr>
        <w:t xml:space="preserve">, even though several LMICs have the scientific and manufacturing capacity to produce complex covid-19 vaccines. India, Egypt, and Thailand are already manufacturing viral vector or mRNA-based covid-19 vaccines,8910 and vaccine production lines could be established within months in some other LMICs,11 offering substantial benefit in a pandemic that will last years.11 Companies in India and China have already developed complex pneumococcal and hepatitis B recombinant vaccines, challenging existing vaccine monopolies.12 The World Health Organization launched an mRNA technology transfer hub in April 2021 to provide the logistical, training, and know-how support needed for manufacturers in LMICs to repurpose or expand existing manufacturing capacity to produce covid-19 vaccines and to help navigate accessing IP rights for the technology.13 Twenty five respondents from LMICs expressed interest, and South Africa was selected as the first hub, with plans to start producing the vaccine through the Biovac Institute in the coming months.14 </w:t>
      </w:r>
      <w:r w:rsidRPr="006D24C6">
        <w:rPr>
          <w:rStyle w:val="StyleUnderline"/>
          <w:highlight w:val="green"/>
        </w:rPr>
        <w:t>Removing IP barriers</w:t>
      </w:r>
      <w:r w:rsidRPr="006D24C6">
        <w:rPr>
          <w:sz w:val="16"/>
        </w:rPr>
        <w:t xml:space="preserve"> through the waiver </w:t>
      </w:r>
      <w:r w:rsidRPr="006D24C6">
        <w:rPr>
          <w:rStyle w:val="Emphasis"/>
          <w:highlight w:val="green"/>
        </w:rPr>
        <w:t>will facilitate</w:t>
      </w:r>
      <w:r w:rsidRPr="006D24C6">
        <w:rPr>
          <w:rStyle w:val="Emphasis"/>
        </w:rPr>
        <w:t xml:space="preserve"> these </w:t>
      </w:r>
      <w:r w:rsidRPr="006D24C6">
        <w:rPr>
          <w:rStyle w:val="Emphasis"/>
          <w:highlight w:val="green"/>
        </w:rPr>
        <w:t>efforts</w:t>
      </w:r>
      <w:r w:rsidRPr="006D24C6">
        <w:rPr>
          <w:rStyle w:val="Emphasis"/>
        </w:rPr>
        <w:t xml:space="preserve">, more rapidly </w:t>
      </w:r>
      <w:r w:rsidRPr="006D24C6">
        <w:rPr>
          <w:rStyle w:val="Emphasis"/>
          <w:highlight w:val="green"/>
        </w:rPr>
        <w:t xml:space="preserve">enable future </w:t>
      </w:r>
      <w:r w:rsidRPr="006D24C6">
        <w:rPr>
          <w:rStyle w:val="Emphasis"/>
          <w:highlight w:val="green"/>
        </w:rPr>
        <w:lastRenderedPageBreak/>
        <w:t>hu</w:t>
      </w:r>
      <w:r w:rsidRPr="006D24C6">
        <w:rPr>
          <w:rStyle w:val="Emphasis"/>
        </w:rPr>
        <w:t xml:space="preserve">bs, </w:t>
      </w:r>
      <w:r w:rsidRPr="006D24C6">
        <w:rPr>
          <w:rStyle w:val="Emphasis"/>
          <w:highlight w:val="green"/>
        </w:rPr>
        <w:t>engage</w:t>
      </w:r>
      <w:r w:rsidRPr="006D24C6">
        <w:rPr>
          <w:rStyle w:val="Emphasis"/>
        </w:rPr>
        <w:t xml:space="preserve"> a </w:t>
      </w:r>
      <w:r w:rsidRPr="006D24C6">
        <w:rPr>
          <w:rStyle w:val="Emphasis"/>
          <w:highlight w:val="green"/>
        </w:rPr>
        <w:t>greater number of manufacturers</w:t>
      </w:r>
      <w:r w:rsidRPr="006D24C6">
        <w:rPr>
          <w:rStyle w:val="Emphasis"/>
        </w:rPr>
        <w:t xml:space="preserve">, and ultimately </w:t>
      </w:r>
      <w:r w:rsidRPr="006D24C6">
        <w:rPr>
          <w:rStyle w:val="Emphasis"/>
          <w:highlight w:val="green"/>
        </w:rPr>
        <w:t>yield more doses faster</w:t>
      </w:r>
      <w:r w:rsidRPr="006D24C6">
        <w:rPr>
          <w:sz w:val="16"/>
        </w:rPr>
        <w:t xml:space="preserve">. Moreover, </w:t>
      </w:r>
      <w:r w:rsidRPr="006D24C6">
        <w:rPr>
          <w:rStyle w:val="StyleUnderline"/>
        </w:rPr>
        <w:t xml:space="preserve">as the </w:t>
      </w:r>
      <w:r w:rsidRPr="006D24C6">
        <w:rPr>
          <w:rStyle w:val="StyleUnderline"/>
          <w:highlight w:val="green"/>
        </w:rPr>
        <w:t>waiver facilitates vaccine</w:t>
      </w:r>
      <w:r w:rsidRPr="006D24C6">
        <w:rPr>
          <w:rStyle w:val="StyleUnderline"/>
        </w:rPr>
        <w:t xml:space="preserve"> </w:t>
      </w:r>
      <w:r w:rsidRPr="006D24C6">
        <w:rPr>
          <w:rStyle w:val="StyleUnderline"/>
          <w:highlight w:val="green"/>
        </w:rPr>
        <w:t>production</w:t>
      </w:r>
      <w:r w:rsidRPr="006D24C6">
        <w:rPr>
          <w:rStyle w:val="StyleUnderline"/>
        </w:rPr>
        <w:t xml:space="preserve">, </w:t>
      </w:r>
      <w:r w:rsidRPr="006D24C6">
        <w:rPr>
          <w:rStyle w:val="StyleUnderline"/>
          <w:highlight w:val="green"/>
        </w:rPr>
        <w:t>demand for</w:t>
      </w:r>
      <w:r w:rsidRPr="006D24C6">
        <w:rPr>
          <w:rStyle w:val="StyleUnderline"/>
        </w:rPr>
        <w:t xml:space="preserve"> raw </w:t>
      </w:r>
      <w:r w:rsidRPr="006D24C6">
        <w:rPr>
          <w:rStyle w:val="StyleUnderline"/>
          <w:highlight w:val="green"/>
        </w:rPr>
        <w:t>materials</w:t>
      </w:r>
      <w:r w:rsidRPr="006D24C6">
        <w:rPr>
          <w:rStyle w:val="StyleUnderline"/>
        </w:rPr>
        <w:t xml:space="preserve"> and active ingredients </w:t>
      </w:r>
      <w:r w:rsidRPr="006D24C6">
        <w:rPr>
          <w:rStyle w:val="StyleUnderline"/>
          <w:highlight w:val="green"/>
        </w:rPr>
        <w:t>will increase</w:t>
      </w:r>
      <w:r w:rsidRPr="006D24C6">
        <w:rPr>
          <w:sz w:val="16"/>
        </w:rPr>
        <w:t xml:space="preserve">. Coupled with pre-emptive planning to anticipate and expand raw material production, </w:t>
      </w:r>
      <w:r w:rsidRPr="006D24C6">
        <w:rPr>
          <w:rStyle w:val="StyleUnderline"/>
        </w:rPr>
        <w:t xml:space="preserve">the </w:t>
      </w:r>
      <w:r w:rsidRPr="006D24C6">
        <w:rPr>
          <w:rStyle w:val="StyleUnderline"/>
          <w:highlight w:val="green"/>
        </w:rPr>
        <w:t>waiver</w:t>
      </w:r>
      <w:r w:rsidRPr="006D24C6">
        <w:rPr>
          <w:sz w:val="16"/>
        </w:rPr>
        <w:t xml:space="preserve">—which encompasses the IP of all covid-19 vaccine-related technology— </w:t>
      </w:r>
      <w:r w:rsidRPr="006D24C6">
        <w:rPr>
          <w:rStyle w:val="Emphasis"/>
          <w:highlight w:val="green"/>
        </w:rPr>
        <w:t>can offer a path</w:t>
      </w:r>
      <w:r w:rsidRPr="006D24C6">
        <w:rPr>
          <w:rStyle w:val="Emphasis"/>
        </w:rPr>
        <w:t xml:space="preserve"> </w:t>
      </w:r>
      <w:r w:rsidRPr="006D24C6">
        <w:rPr>
          <w:rStyle w:val="Emphasis"/>
          <w:highlight w:val="green"/>
        </w:rPr>
        <w:t>to</w:t>
      </w:r>
      <w:r w:rsidRPr="006D24C6">
        <w:rPr>
          <w:rStyle w:val="Emphasis"/>
        </w:rPr>
        <w:t xml:space="preserve"> </w:t>
      </w:r>
      <w:r w:rsidRPr="006D24C6">
        <w:rPr>
          <w:rStyle w:val="Emphasis"/>
          <w:highlight w:val="green"/>
        </w:rPr>
        <w:t>overcome bottlenecks</w:t>
      </w:r>
      <w:r w:rsidRPr="006D24C6">
        <w:rPr>
          <w:rStyle w:val="Emphasis"/>
        </w:rPr>
        <w:t xml:space="preserve"> </w:t>
      </w:r>
      <w:r w:rsidRPr="006D24C6">
        <w:rPr>
          <w:rStyle w:val="Emphasis"/>
          <w:highlight w:val="green"/>
        </w:rPr>
        <w:t>and</w:t>
      </w:r>
      <w:r w:rsidRPr="006D24C6">
        <w:rPr>
          <w:rStyle w:val="Emphasis"/>
        </w:rPr>
        <w:t xml:space="preserve"> </w:t>
      </w:r>
      <w:r w:rsidRPr="006D24C6">
        <w:rPr>
          <w:rStyle w:val="Emphasis"/>
          <w:highlight w:val="green"/>
        </w:rPr>
        <w:t>expand production</w:t>
      </w:r>
      <w:r w:rsidRPr="006D24C6">
        <w:rPr>
          <w:rStyle w:val="Emphasis"/>
        </w:rPr>
        <w:t xml:space="preserve"> of necessary vaccine materials. </w:t>
      </w:r>
      <w:r w:rsidRPr="006D24C6">
        <w:rPr>
          <w:sz w:val="16"/>
        </w:rPr>
        <w:t xml:space="preserve">Current licensing mechanisms inadequate </w:t>
      </w:r>
      <w:r w:rsidRPr="006D24C6">
        <w:rPr>
          <w:rStyle w:val="StyleUnderline"/>
          <w:highlight w:val="green"/>
        </w:rPr>
        <w:t>Voluntary licences have not and will not keep pace</w:t>
      </w:r>
      <w:r w:rsidRPr="006D24C6">
        <w:rPr>
          <w:rStyle w:val="StyleUnderline"/>
        </w:rPr>
        <w:t xml:space="preserve"> </w:t>
      </w:r>
      <w:r w:rsidRPr="006D24C6">
        <w:rPr>
          <w:rStyle w:val="StyleUnderline"/>
          <w:highlight w:val="green"/>
        </w:rPr>
        <w:t>with</w:t>
      </w:r>
      <w:r w:rsidRPr="006D24C6">
        <w:rPr>
          <w:rStyle w:val="StyleUnderline"/>
        </w:rPr>
        <w:t xml:space="preserve"> public health </w:t>
      </w:r>
      <w:r w:rsidRPr="006D24C6">
        <w:rPr>
          <w:rStyle w:val="StyleUnderline"/>
          <w:highlight w:val="green"/>
        </w:rPr>
        <w:t>demand</w:t>
      </w:r>
      <w:r w:rsidRPr="006D24C6">
        <w:rPr>
          <w:sz w:val="16"/>
        </w:rPr>
        <w:t xml:space="preserve">.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none have shared IP protected vaccine information with the WHO Covid-19 Technology Access Pool (C-TAP) established last year.15 Relying on the moral compass of companies that answer to shareholders to voluntarily license their technologies will have limited effect on vaccine equity. Their market is driven by profit margins, not public health. </w:t>
      </w:r>
      <w:r w:rsidRPr="006D24C6">
        <w:rPr>
          <w:rStyle w:val="StyleUnderline"/>
          <w:highlight w:val="green"/>
        </w:rPr>
        <w:t>Compulsory licensing</w:t>
      </w:r>
      <w:r w:rsidRPr="006D24C6">
        <w:rPr>
          <w:sz w:val="16"/>
        </w:rPr>
        <w:t xml:space="preserve"> by LMICs </w:t>
      </w:r>
      <w:r w:rsidRPr="006D24C6">
        <w:rPr>
          <w:rStyle w:val="StyleUnderline"/>
        </w:rPr>
        <w:t xml:space="preserve">will also be </w:t>
      </w:r>
      <w:r w:rsidRPr="006D24C6">
        <w:rPr>
          <w:rStyle w:val="StyleUnderline"/>
          <w:highlight w:val="green"/>
        </w:rPr>
        <w:t>insufficient</w:t>
      </w:r>
      <w:r w:rsidRPr="006D24C6">
        <w:rPr>
          <w:rStyle w:val="StyleUnderline"/>
        </w:rPr>
        <w:t xml:space="preserve"> </w:t>
      </w:r>
      <w:r w:rsidRPr="006D24C6">
        <w:rPr>
          <w:rStyle w:val="StyleUnderline"/>
          <w:highlight w:val="green"/>
        </w:rPr>
        <w:t>in</w:t>
      </w:r>
      <w:r w:rsidRPr="006D24C6">
        <w:rPr>
          <w:rStyle w:val="StyleUnderline"/>
        </w:rPr>
        <w:t xml:space="preserve"> rapidly </w:t>
      </w:r>
      <w:r w:rsidRPr="006D24C6">
        <w:rPr>
          <w:rStyle w:val="StyleUnderline"/>
          <w:highlight w:val="green"/>
        </w:rPr>
        <w:t>expanding vaccine production</w:t>
      </w:r>
      <w:r w:rsidRPr="006D24C6">
        <w:rPr>
          <w:rStyle w:val="StyleUnderline"/>
        </w:rPr>
        <w:t xml:space="preserve">, as </w:t>
      </w:r>
      <w:r w:rsidRPr="006D24C6">
        <w:rPr>
          <w:rStyle w:val="StyleUnderline"/>
          <w:highlight w:val="green"/>
        </w:rPr>
        <w:t>each</w:t>
      </w:r>
      <w:r w:rsidRPr="006D24C6">
        <w:rPr>
          <w:rStyle w:val="StyleUnderline"/>
        </w:rPr>
        <w:t xml:space="preserve"> patent </w:t>
      </w:r>
      <w:r w:rsidRPr="006D24C6">
        <w:rPr>
          <w:rStyle w:val="StyleUnderline"/>
          <w:highlight w:val="green"/>
        </w:rPr>
        <w:t>licence</w:t>
      </w:r>
      <w:r w:rsidRPr="006D24C6">
        <w:rPr>
          <w:rStyle w:val="StyleUnderline"/>
        </w:rPr>
        <w:t xml:space="preserve"> </w:t>
      </w:r>
      <w:r w:rsidRPr="006D24C6">
        <w:rPr>
          <w:rStyle w:val="StyleUnderline"/>
          <w:highlight w:val="green"/>
        </w:rPr>
        <w:t>must be negotiated</w:t>
      </w:r>
      <w:r w:rsidRPr="006D24C6">
        <w:rPr>
          <w:rStyle w:val="StyleUnderline"/>
        </w:rPr>
        <w:t xml:space="preserve"> </w:t>
      </w:r>
      <w:r w:rsidRPr="006D24C6">
        <w:rPr>
          <w:rStyle w:val="StyleUnderline"/>
          <w:highlight w:val="green"/>
        </w:rPr>
        <w:t>separately</w:t>
      </w:r>
      <w:r w:rsidRPr="006D24C6">
        <w:rPr>
          <w:rStyle w:val="StyleUnderline"/>
        </w:rPr>
        <w:t xml:space="preserve"> by each country and for each product based on its own merit.</w:t>
      </w:r>
      <w:r w:rsidRPr="006D24C6">
        <w:rPr>
          <w:sz w:val="16"/>
        </w:rPr>
        <w:t xml:space="preserve">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t>
      </w:r>
      <w:r w:rsidRPr="006D24C6">
        <w:rPr>
          <w:rStyle w:val="StyleUnderline"/>
        </w:rPr>
        <w:t>while compulsory licences are primarily for patents, covid-19 vaccines often have other types of IP, including trade secrets, that are integral for production</w:t>
      </w:r>
      <w:r w:rsidRPr="006D24C6">
        <w:rPr>
          <w:sz w:val="16"/>
        </w:rPr>
        <w:t>.</w:t>
      </w:r>
      <w:r w:rsidRPr="006D24C6">
        <w:rPr>
          <w:rStyle w:val="StyleUnderline"/>
        </w:rPr>
        <w:t xml:space="preserve">19 The emergency </w:t>
      </w:r>
      <w:r w:rsidRPr="006D24C6">
        <w:rPr>
          <w:rStyle w:val="StyleUnderline"/>
          <w:highlight w:val="green"/>
        </w:rPr>
        <w:t xml:space="preserve">TRIPS waiver </w:t>
      </w:r>
      <w:r w:rsidRPr="006D24C6">
        <w:rPr>
          <w:rStyle w:val="Emphasis"/>
          <w:highlight w:val="green"/>
        </w:rPr>
        <w:t>removes all IP</w:t>
      </w:r>
      <w:r w:rsidRPr="006D24C6">
        <w:rPr>
          <w:rStyle w:val="StyleUnderline"/>
        </w:rPr>
        <w:t xml:space="preserve"> as a </w:t>
      </w:r>
      <w:r w:rsidRPr="006D24C6">
        <w:rPr>
          <w:rStyle w:val="StyleUnderline"/>
          <w:highlight w:val="green"/>
        </w:rPr>
        <w:t>barrier</w:t>
      </w:r>
      <w:r w:rsidRPr="006D24C6">
        <w:rPr>
          <w:rStyle w:val="StyleUnderline"/>
        </w:rPr>
        <w:t xml:space="preserve"> to starting production</w:t>
      </w:r>
      <w:r w:rsidRPr="006D24C6">
        <w:rPr>
          <w:sz w:val="16"/>
        </w:rPr>
        <w:t xml:space="preserve"> (not just patents) </w:t>
      </w:r>
      <w:r w:rsidRPr="006D24C6">
        <w:rPr>
          <w:rStyle w:val="StyleUnderline"/>
        </w:rPr>
        <w:t xml:space="preserve">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w:t>
      </w:r>
      <w:r w:rsidRPr="006D24C6">
        <w:rPr>
          <w:sz w:val="16"/>
        </w:rPr>
        <w:t xml:space="preserve">Finally, </w:t>
      </w:r>
      <w:r w:rsidRPr="006D24C6">
        <w:rPr>
          <w:rStyle w:val="StyleUnderline"/>
        </w:rPr>
        <w:t xml:space="preserve">there is </w:t>
      </w:r>
      <w:r w:rsidRPr="006D24C6">
        <w:rPr>
          <w:rStyle w:val="StyleUnderline"/>
          <w:highlight w:val="green"/>
        </w:rPr>
        <w:t>no compelling evidence</w:t>
      </w:r>
      <w:r w:rsidRPr="006D24C6">
        <w:rPr>
          <w:sz w:val="16"/>
        </w:rPr>
        <w:t xml:space="preserve"> that </w:t>
      </w:r>
      <w:r w:rsidRPr="006D24C6">
        <w:rPr>
          <w:rStyle w:val="Emphasis"/>
        </w:rPr>
        <w:t xml:space="preserve">the proposed </w:t>
      </w:r>
      <w:r w:rsidRPr="006D24C6">
        <w:rPr>
          <w:rStyle w:val="Emphasis"/>
          <w:highlight w:val="green"/>
        </w:rPr>
        <w:t>TRIPS waiver</w:t>
      </w:r>
      <w:r w:rsidRPr="006D24C6">
        <w:rPr>
          <w:rStyle w:val="Emphasis"/>
        </w:rPr>
        <w:t xml:space="preserve"> </w:t>
      </w:r>
      <w:r w:rsidRPr="006D24C6">
        <w:rPr>
          <w:rStyle w:val="Emphasis"/>
          <w:highlight w:val="green"/>
        </w:rPr>
        <w:t>would</w:t>
      </w:r>
      <w:r w:rsidRPr="006D24C6">
        <w:rPr>
          <w:rStyle w:val="Emphasis"/>
        </w:rPr>
        <w:t xml:space="preserve"> </w:t>
      </w:r>
      <w:r w:rsidRPr="006D24C6">
        <w:rPr>
          <w:rStyle w:val="Emphasis"/>
          <w:highlight w:val="green"/>
        </w:rPr>
        <w:t>dismantle the IP system</w:t>
      </w:r>
      <w:r w:rsidRPr="006D24C6">
        <w:rPr>
          <w:rStyle w:val="Emphasis"/>
        </w:rPr>
        <w:t xml:space="preserve"> </w:t>
      </w:r>
      <w:r w:rsidRPr="006D24C6">
        <w:rPr>
          <w:rStyle w:val="Emphasis"/>
          <w:highlight w:val="green"/>
        </w:rPr>
        <w:t>and</w:t>
      </w:r>
      <w:r w:rsidRPr="006D24C6">
        <w:rPr>
          <w:rStyle w:val="Emphasis"/>
        </w:rPr>
        <w:t xml:space="preserve"> its </w:t>
      </w:r>
      <w:r w:rsidRPr="006D24C6">
        <w:rPr>
          <w:rStyle w:val="Emphasis"/>
          <w:highlight w:val="green"/>
        </w:rPr>
        <w:t>innovation incentives</w:t>
      </w:r>
      <w:r w:rsidRPr="006D24C6">
        <w:rPr>
          <w:sz w:val="16"/>
        </w:rPr>
        <w:t xml:space="preserve">. </w:t>
      </w:r>
      <w:r w:rsidRPr="006D24C6">
        <w:rPr>
          <w:rStyle w:val="StyleUnderline"/>
        </w:rPr>
        <w:t xml:space="preserve">The </w:t>
      </w:r>
      <w:r w:rsidRPr="006D24C6">
        <w:rPr>
          <w:rStyle w:val="StyleUnderline"/>
          <w:highlight w:val="green"/>
        </w:rPr>
        <w:t>waiver is restricted to covid</w:t>
      </w:r>
      <w:r w:rsidRPr="006D24C6">
        <w:rPr>
          <w:sz w:val="16"/>
        </w:rPr>
        <w:t xml:space="preserve">-19 related goods </w:t>
      </w:r>
      <w:r w:rsidRPr="006D24C6">
        <w:rPr>
          <w:rStyle w:val="Emphasis"/>
        </w:rPr>
        <w:t xml:space="preserve">and </w:t>
      </w:r>
      <w:r w:rsidRPr="006D24C6">
        <w:rPr>
          <w:rStyle w:val="Emphasis"/>
          <w:highlight w:val="green"/>
        </w:rPr>
        <w:t>is time limited</w:t>
      </w:r>
      <w:r w:rsidRPr="006D24C6">
        <w:rPr>
          <w:sz w:val="16"/>
        </w:rPr>
        <w:t xml:space="preserve">, </w:t>
      </w:r>
      <w:r w:rsidRPr="006D24C6">
        <w:rPr>
          <w:rStyle w:val="StyleUnderline"/>
        </w:rPr>
        <w:t>helping to protect future innovation</w:t>
      </w:r>
      <w:r w:rsidRPr="006D24C6">
        <w:rPr>
          <w:sz w:val="16"/>
        </w:rPr>
        <w:t xml:space="preserve">. It would, however, reduce profit margins on current covid-19 vaccines. </w:t>
      </w:r>
      <w:r w:rsidRPr="006D24C6">
        <w:rPr>
          <w:rStyle w:val="StyleUnderline"/>
        </w:rPr>
        <w:t>With substantial earnings in the first quarter of 2021</w:t>
      </w:r>
      <w:r w:rsidRPr="006D24C6">
        <w:rPr>
          <w:sz w:val="16"/>
        </w:rPr>
        <w:t xml:space="preserve">, many drug </w:t>
      </w:r>
      <w:r w:rsidRPr="006D24C6">
        <w:rPr>
          <w:rStyle w:val="Emphasis"/>
          <w:highlight w:val="green"/>
        </w:rPr>
        <w:t>companies have already recouped their research and development costs for covid</w:t>
      </w:r>
      <w:r w:rsidRPr="006D24C6">
        <w:rPr>
          <w:sz w:val="16"/>
        </w:rPr>
        <w:t xml:space="preserve">-19 vaccines.20 However, </w:t>
      </w:r>
      <w:r w:rsidRPr="006D24C6">
        <w:rPr>
          <w:rStyle w:val="StyleUnderline"/>
        </w:rPr>
        <w:t>they have not been the sole investors in vaccine development, and they should not be the only ones to profit. Most vaccines received a substantial portion of their direct funding from governments</w:t>
      </w:r>
      <w:r w:rsidRPr="006D24C6">
        <w:rPr>
          <w:sz w:val="16"/>
        </w:rPr>
        <w:t xml:space="preserve"> and not-for-profit organisations—and for some, such as Moderna and Novavax, nearly all.21 Decades of publicly funded research have laid the groundwork for current innovations in the background technologies used for vaccines.22 </w:t>
      </w:r>
      <w:r w:rsidRPr="006D24C6">
        <w:rPr>
          <w:rStyle w:val="StyleUnderline"/>
        </w:rPr>
        <w:t>Given that companies were granted upfront risk protection for covid-19 vaccine research and development, a waiver that advances global public health but reduces vaccine profits in a global crisis is reasonable</w:t>
      </w:r>
      <w:r w:rsidRPr="006D24C6">
        <w:rPr>
          <w:sz w:val="16"/>
        </w:rPr>
        <w:t xml:space="preserve">. Knowledge transfer </w:t>
      </w:r>
      <w:r w:rsidRPr="006D24C6">
        <w:rPr>
          <w:rStyle w:val="StyleUnderline"/>
        </w:rPr>
        <w:t xml:space="preserve">An IP </w:t>
      </w:r>
      <w:r w:rsidRPr="006D24C6">
        <w:rPr>
          <w:rStyle w:val="StyleUnderline"/>
          <w:highlight w:val="green"/>
        </w:rPr>
        <w:t>waiver</w:t>
      </w:r>
      <w:r w:rsidRPr="006D24C6">
        <w:rPr>
          <w:sz w:val="16"/>
        </w:rPr>
        <w:t xml:space="preserve"> for covid-19 vaccines </w:t>
      </w:r>
      <w:r w:rsidRPr="006D24C6">
        <w:rPr>
          <w:rStyle w:val="Emphasis"/>
        </w:rPr>
        <w:t xml:space="preserve">is </w:t>
      </w:r>
      <w:r w:rsidRPr="006D24C6">
        <w:rPr>
          <w:rStyle w:val="Emphasis"/>
          <w:highlight w:val="green"/>
        </w:rPr>
        <w:t>integral to boosting vaccine supply</w:t>
      </w:r>
      <w:r w:rsidRPr="006D24C6">
        <w:rPr>
          <w:sz w:val="16"/>
        </w:rPr>
        <w:t xml:space="preserve">, </w:t>
      </w:r>
      <w:r w:rsidRPr="006D24C6">
        <w:rPr>
          <w:rStyle w:val="StyleUnderline"/>
          <w:highlight w:val="green"/>
        </w:rPr>
        <w:t>breaking</w:t>
      </w:r>
      <w:r w:rsidRPr="006D24C6">
        <w:rPr>
          <w:rStyle w:val="StyleUnderline"/>
        </w:rPr>
        <w:t xml:space="preserve"> vaccine </w:t>
      </w:r>
      <w:r w:rsidRPr="006D24C6">
        <w:rPr>
          <w:rStyle w:val="StyleUnderline"/>
          <w:highlight w:val="green"/>
        </w:rPr>
        <w:t>monopolies</w:t>
      </w:r>
      <w:r w:rsidRPr="006D24C6">
        <w:rPr>
          <w:rStyle w:val="StyleUnderline"/>
        </w:rPr>
        <w:t xml:space="preserve">, and </w:t>
      </w:r>
      <w:r w:rsidRPr="006D24C6">
        <w:rPr>
          <w:rStyle w:val="StyleUnderline"/>
          <w:highlight w:val="green"/>
        </w:rPr>
        <w:t>making</w:t>
      </w:r>
      <w:r w:rsidRPr="006D24C6">
        <w:rPr>
          <w:rStyle w:val="StyleUnderline"/>
        </w:rPr>
        <w:t xml:space="preserve"> </w:t>
      </w:r>
      <w:r w:rsidRPr="006D24C6">
        <w:rPr>
          <w:rStyle w:val="StyleUnderline"/>
          <w:highlight w:val="green"/>
        </w:rPr>
        <w:t>vaccines</w:t>
      </w:r>
      <w:r w:rsidRPr="006D24C6">
        <w:rPr>
          <w:rStyle w:val="StyleUnderline"/>
        </w:rPr>
        <w:t xml:space="preserve"> </w:t>
      </w:r>
      <w:r w:rsidRPr="006D24C6">
        <w:rPr>
          <w:rStyle w:val="StyleUnderline"/>
          <w:highlight w:val="green"/>
        </w:rPr>
        <w:t>more affordable</w:t>
      </w:r>
      <w:r w:rsidRPr="006D24C6">
        <w:rPr>
          <w:rStyle w:val="StyleUnderline"/>
        </w:rPr>
        <w:t xml:space="preserve"> in LMICs.</w:t>
      </w:r>
    </w:p>
    <w:p w14:paraId="071DF6E5" w14:textId="77777777" w:rsidR="0001259A" w:rsidRDefault="0001259A" w:rsidP="006D24C6">
      <w:pPr>
        <w:rPr>
          <w:rStyle w:val="StyleUnderline"/>
        </w:rPr>
      </w:pPr>
    </w:p>
    <w:p w14:paraId="36F0F508" w14:textId="77777777" w:rsidR="0001259A" w:rsidRDefault="0001259A" w:rsidP="006D24C6">
      <w:pPr>
        <w:rPr>
          <w:rStyle w:val="StyleUnderline"/>
        </w:rPr>
      </w:pPr>
    </w:p>
    <w:p w14:paraId="409E4F39" w14:textId="23956FDB" w:rsidR="006D24C6" w:rsidRPr="006D24C6" w:rsidRDefault="006D24C6" w:rsidP="006D24C6">
      <w:r w:rsidRPr="006D24C6">
        <w:rPr>
          <w:sz w:val="16"/>
        </w:rPr>
        <w:t xml:space="preserve"> It is, however, only a first, but necessary, step. Originator companies must transfer vaccine technology and share know-how with C-TAP, transfer hubs, or individual manufacturers to help suppliers begin production.23 In addition, governments must leverage domestic law, private sector incentives, and contract terms with pharmaceutical companies to compel companies to cooperate with such transfers.24 If necessary, governments can require technology transfers in exchange for continuing enterprise in a country or </w:t>
      </w:r>
      <w:r w:rsidRPr="006D24C6">
        <w:rPr>
          <w:sz w:val="16"/>
        </w:rPr>
        <w:lastRenderedPageBreak/>
        <w:t xml:space="preserve">avoiding penalties. </w:t>
      </w:r>
      <w:r w:rsidRPr="006D24C6">
        <w:rPr>
          <w:rStyle w:val="StyleUnderline"/>
        </w:rPr>
        <w:t xml:space="preserve">Politicians and leaders are at a critical juncture: they will either take the </w:t>
      </w:r>
      <w:r w:rsidRPr="006D24C6">
        <w:rPr>
          <w:rStyle w:val="StyleUnderline"/>
          <w:highlight w:val="green"/>
        </w:rPr>
        <w:t>necessary steps</w:t>
      </w:r>
      <w:r w:rsidRPr="006D24C6">
        <w:rPr>
          <w:rStyle w:val="StyleUnderline"/>
        </w:rPr>
        <w:t xml:space="preserve"> </w:t>
      </w:r>
      <w:r w:rsidRPr="006D24C6">
        <w:rPr>
          <w:rStyle w:val="StyleUnderline"/>
          <w:highlight w:val="green"/>
        </w:rPr>
        <w:t>to</w:t>
      </w:r>
      <w:r w:rsidRPr="006D24C6">
        <w:rPr>
          <w:rStyle w:val="StyleUnderline"/>
        </w:rPr>
        <w:t xml:space="preserve"> make vaccine technology available to </w:t>
      </w:r>
      <w:r w:rsidRPr="006D24C6">
        <w:rPr>
          <w:rStyle w:val="StyleUnderline"/>
          <w:highlight w:val="green"/>
        </w:rPr>
        <w:t>scale production</w:t>
      </w:r>
      <w:r w:rsidRPr="006D24C6">
        <w:rPr>
          <w:rStyle w:val="StyleUnderline"/>
        </w:rPr>
        <w:t xml:space="preserve">, stimulate global collaboration, and create a path to equity or they will protect a hierarchical system based on an economic bottom line. The former will not only build a vaccination trajectory that puts equal value on the lives of the rich and the poor, but will also help </w:t>
      </w:r>
      <w:r w:rsidRPr="006D24C6">
        <w:rPr>
          <w:rStyle w:val="StyleUnderline"/>
          <w:highlight w:val="green"/>
        </w:rPr>
        <w:t>stem</w:t>
      </w:r>
      <w:r w:rsidRPr="006D24C6">
        <w:rPr>
          <w:rStyle w:val="StyleUnderline"/>
        </w:rPr>
        <w:t xml:space="preserve"> the </w:t>
      </w:r>
      <w:r w:rsidRPr="006D24C6">
        <w:rPr>
          <w:rStyle w:val="StyleUnderline"/>
          <w:highlight w:val="green"/>
        </w:rPr>
        <w:t>pandemic’s</w:t>
      </w:r>
      <w:r w:rsidRPr="006D24C6">
        <w:rPr>
          <w:rStyle w:val="StyleUnderline"/>
        </w:rPr>
        <w:t xml:space="preserve"> relentless </w:t>
      </w:r>
      <w:r w:rsidRPr="006D24C6">
        <w:rPr>
          <w:rStyle w:val="StyleUnderline"/>
          <w:highlight w:val="green"/>
        </w:rPr>
        <w:t>momentum</w:t>
      </w:r>
      <w:r w:rsidRPr="006D24C6">
        <w:rPr>
          <w:rStyle w:val="StyleUnderline"/>
        </w:rPr>
        <w:t xml:space="preserve"> and </w:t>
      </w:r>
      <w:r w:rsidRPr="006D24C6">
        <w:rPr>
          <w:rStyle w:val="Emphasis"/>
          <w:highlight w:val="green"/>
        </w:rPr>
        <w:t>quell the emergence of</w:t>
      </w:r>
      <w:r w:rsidRPr="006D24C6">
        <w:rPr>
          <w:rStyle w:val="Emphasis"/>
        </w:rPr>
        <w:t xml:space="preserve"> variants.</w:t>
      </w:r>
      <w:r w:rsidRPr="006D24C6">
        <w:rPr>
          <w:sz w:val="16"/>
        </w:rPr>
        <w:t xml:space="preserve">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w:t>
      </w:r>
      <w:r w:rsidRPr="006D24C6">
        <w:rPr>
          <w:rStyle w:val="StyleUnderline"/>
        </w:rPr>
        <w:t>The longer states stall, the more people die needlessly. Covid-19 has repeatedly shown that people without access to resources such as strong health systems, health workers, medicines, and vaccines will preferentially fall ill and die</w:t>
      </w:r>
      <w:r w:rsidRPr="006D24C6">
        <w:rPr>
          <w:sz w:val="16"/>
        </w:rPr>
        <w:t>. For too long, this cycle has been “other people’s” problem. It is not. It is our problem.</w:t>
      </w:r>
    </w:p>
    <w:p w14:paraId="30109922" w14:textId="77777777" w:rsidR="006D24C6" w:rsidRPr="006D24C6" w:rsidRDefault="006D24C6" w:rsidP="006D24C6"/>
    <w:sectPr w:rsidR="006D24C6" w:rsidRPr="006D24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4955"/>
    <w:rsid w:val="000029E3"/>
    <w:rsid w:val="000029E8"/>
    <w:rsid w:val="00004225"/>
    <w:rsid w:val="000066CA"/>
    <w:rsid w:val="00007264"/>
    <w:rsid w:val="000076A9"/>
    <w:rsid w:val="0001259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0FB3"/>
    <w:rsid w:val="00371B27"/>
    <w:rsid w:val="003726C3"/>
    <w:rsid w:val="00375D2E"/>
    <w:rsid w:val="00383071"/>
    <w:rsid w:val="00383B19"/>
    <w:rsid w:val="00384CBC"/>
    <w:rsid w:val="003933F9"/>
    <w:rsid w:val="00395864"/>
    <w:rsid w:val="00396557"/>
    <w:rsid w:val="00397316"/>
    <w:rsid w:val="003A248F"/>
    <w:rsid w:val="003A4955"/>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72C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78"/>
    <w:rsid w:val="006C3A56"/>
    <w:rsid w:val="006D13F4"/>
    <w:rsid w:val="006D24C6"/>
    <w:rsid w:val="006D6AED"/>
    <w:rsid w:val="006E6D0B"/>
    <w:rsid w:val="006F126E"/>
    <w:rsid w:val="006F32C9"/>
    <w:rsid w:val="006F3834"/>
    <w:rsid w:val="006F5693"/>
    <w:rsid w:val="006F5D4C"/>
    <w:rsid w:val="00711E5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27B5"/>
    <w:rsid w:val="00834842"/>
    <w:rsid w:val="00840B4D"/>
    <w:rsid w:val="00840E7B"/>
    <w:rsid w:val="008536AF"/>
    <w:rsid w:val="00853D40"/>
    <w:rsid w:val="008564FC"/>
    <w:rsid w:val="0086439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F2"/>
    <w:rsid w:val="009031B5"/>
    <w:rsid w:val="00920E6A"/>
    <w:rsid w:val="00931816"/>
    <w:rsid w:val="00932C71"/>
    <w:rsid w:val="00947C4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D8A"/>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51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EE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1A2B24"/>
  <w14:defaultImageDpi w14:val="300"/>
  <w15:docId w15:val="{B2B19CA0-187D-8048-B626-4E216A6D7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327B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327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27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27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read,No Spacing12,No Spacing211,No Spacing2111,Heading 21,Heading 2 Char2 Char,Heading 2 Char1 Char Char,No Spacing11111,Tags,TAG,No Spacing4,No Spacing5,No Spacing21,Card,tags,ta,tag,TA"/>
    <w:basedOn w:val="Normal"/>
    <w:next w:val="Normal"/>
    <w:link w:val="Heading4Char"/>
    <w:uiPriority w:val="9"/>
    <w:unhideWhenUsed/>
    <w:qFormat/>
    <w:rsid w:val="008327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327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7B5"/>
  </w:style>
  <w:style w:type="character" w:customStyle="1" w:styleId="Heading1Char">
    <w:name w:val="Heading 1 Char"/>
    <w:aliases w:val="Pocket Char"/>
    <w:basedOn w:val="DefaultParagraphFont"/>
    <w:link w:val="Heading1"/>
    <w:uiPriority w:val="9"/>
    <w:rsid w:val="008327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327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327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1 Char,Heading 2 Char2 Char Char,Heading 2 Char1 Char Char Char,ta Char"/>
    <w:basedOn w:val="DefaultParagraphFont"/>
    <w:link w:val="Heading4"/>
    <w:uiPriority w:val="9"/>
    <w:rsid w:val="008327B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327B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Intense Emphasis3,S"/>
    <w:basedOn w:val="DefaultParagraphFont"/>
    <w:uiPriority w:val="1"/>
    <w:qFormat/>
    <w:rsid w:val="008327B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8327B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327B5"/>
    <w:rPr>
      <w:color w:val="auto"/>
      <w:u w:val="none"/>
    </w:rPr>
  </w:style>
  <w:style w:type="character" w:styleId="Hyperlink">
    <w:name w:val="Hyperlink"/>
    <w:aliases w:val="heading 1 (block title),Read,Important,Card Text,Internet Link,Analytic Text,Internet link,Underline Char Char Char Char1,Heading 3 Char Char Char Char Char Char Char Char Char Char1,Char Char1,Pocket Char1,F2 - Heading 1 Char1,Heading 1 Char1"/>
    <w:basedOn w:val="DefaultParagraphFont"/>
    <w:uiPriority w:val="99"/>
    <w:unhideWhenUsed/>
    <w:rsid w:val="008327B5"/>
    <w:rPr>
      <w:color w:val="auto"/>
      <w:u w:val="none"/>
    </w:rPr>
  </w:style>
  <w:style w:type="paragraph" w:styleId="DocumentMap">
    <w:name w:val="Document Map"/>
    <w:basedOn w:val="Normal"/>
    <w:link w:val="DocumentMapChar"/>
    <w:uiPriority w:val="99"/>
    <w:semiHidden/>
    <w:unhideWhenUsed/>
    <w:rsid w:val="008327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27B5"/>
    <w:rPr>
      <w:rFonts w:ascii="Lucida Grande" w:hAnsi="Lucida Grande" w:cs="Lucida Grande"/>
    </w:rPr>
  </w:style>
  <w:style w:type="paragraph" w:customStyle="1" w:styleId="textbold">
    <w:name w:val="text bold"/>
    <w:basedOn w:val="Normal"/>
    <w:link w:val="Emphasis"/>
    <w:uiPriority w:val="20"/>
    <w:qFormat/>
    <w:rsid w:val="006D24C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ocs.wto.org/dol2fe/Pages/SS/directdoc.aspx?filename=q:/IP/C/W669.pdf&amp;Open=True" TargetMode="External"/><Relationship Id="rId4" Type="http://schemas.openxmlformats.org/officeDocument/2006/relationships/customXml" Target="../customXml/item4.xml"/><Relationship Id="rId9" Type="http://schemas.openxmlformats.org/officeDocument/2006/relationships/hyperlink" Target="https://opastonline.com/wp-content/uploads/2020/04/will-covid-19-trigger-extinction-of-all-life-on-earth-eesrr-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10</Pages>
  <Words>6723</Words>
  <Characters>38325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5</cp:revision>
  <dcterms:created xsi:type="dcterms:W3CDTF">2021-09-19T17:47:00Z</dcterms:created>
  <dcterms:modified xsi:type="dcterms:W3CDTF">2021-10-16T15:20:00Z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