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FD022" w14:textId="77777777" w:rsidR="00044C80" w:rsidRDefault="00044C80" w:rsidP="00044C80">
      <w:pPr>
        <w:pStyle w:val="Heading1"/>
      </w:pPr>
      <w:r>
        <w:t>1NC</w:t>
      </w:r>
    </w:p>
    <w:p w14:paraId="4E507680" w14:textId="77777777" w:rsidR="00044C80" w:rsidRDefault="00044C80" w:rsidP="00044C80">
      <w:pPr>
        <w:pStyle w:val="Heading2"/>
      </w:pPr>
      <w:r>
        <w:t>Off-Case</w:t>
      </w:r>
    </w:p>
    <w:p w14:paraId="7FDEF7A5" w14:textId="77777777" w:rsidR="00044C80" w:rsidRDefault="00044C80" w:rsidP="00044C80">
      <w:pPr>
        <w:pStyle w:val="Heading3"/>
      </w:pPr>
      <w:r>
        <w:t>T</w:t>
      </w:r>
    </w:p>
    <w:p w14:paraId="27CF6B68" w14:textId="77777777" w:rsidR="00044C80" w:rsidRDefault="00044C80" w:rsidP="00044C80">
      <w:pPr>
        <w:pStyle w:val="Heading4"/>
      </w:pPr>
      <w:r>
        <w:t>A. Interpretation: the aff must defend reducing IP protections for more than 1 medicine</w:t>
      </w:r>
    </w:p>
    <w:p w14:paraId="5B582F00" w14:textId="77777777" w:rsidR="00044C80" w:rsidRDefault="00044C80" w:rsidP="00044C80">
      <w:pPr>
        <w:rPr>
          <w:rStyle w:val="Style13ptBold"/>
        </w:rPr>
      </w:pPr>
      <w:r>
        <w:rPr>
          <w:rStyle w:val="Style13ptBold"/>
        </w:rPr>
        <w:t>hurbles 17</w:t>
      </w:r>
    </w:p>
    <w:p w14:paraId="610FF202" w14:textId="77777777" w:rsidR="00044C80" w:rsidRPr="00B4492A" w:rsidRDefault="00044C80" w:rsidP="00044C80">
      <w:pPr>
        <w:rPr>
          <w:sz w:val="16"/>
          <w:szCs w:val="16"/>
        </w:rPr>
      </w:pPr>
      <w:r w:rsidRPr="00B4492A">
        <w:rPr>
          <w:sz w:val="16"/>
          <w:szCs w:val="16"/>
        </w:rPr>
        <w:t>(1-14, https://hinative.com/en-US/questions/1594102)</w:t>
      </w:r>
    </w:p>
    <w:p w14:paraId="3BC41CDB" w14:textId="77777777" w:rsidR="00044C80" w:rsidRPr="002101E5" w:rsidRDefault="00044C80" w:rsidP="00044C80">
      <w:pPr>
        <w:rPr>
          <w:sz w:val="16"/>
        </w:rPr>
      </w:pPr>
      <w:r w:rsidRPr="00B4492A">
        <w:rPr>
          <w:sz w:val="16"/>
        </w:rPr>
        <w:t>You say "take some medicine" medicine is a hard word because medicine is singular and plural. "</w:t>
      </w:r>
      <w:r w:rsidRPr="0042422A">
        <w:rPr>
          <w:rStyle w:val="Emphasis"/>
          <w:highlight w:val="green"/>
        </w:rPr>
        <w:t>Medicines" means many types of medicines</w:t>
      </w:r>
      <w:r w:rsidRPr="007C4323">
        <w:rPr>
          <w:rStyle w:val="StyleUnderline"/>
        </w:rPr>
        <w:t>, but you use "medicine" as singular and plural for a single type of medicine</w:t>
      </w:r>
    </w:p>
    <w:p w14:paraId="6D93C723" w14:textId="77777777" w:rsidR="00044C80" w:rsidRDefault="00044C80" w:rsidP="00044C80">
      <w:pPr>
        <w:pStyle w:val="Heading4"/>
      </w:pPr>
      <w:r>
        <w:t>The plural means different kinds of medicines</w:t>
      </w:r>
    </w:p>
    <w:p w14:paraId="594B71CA" w14:textId="77777777" w:rsidR="00044C80" w:rsidRDefault="00044C80" w:rsidP="00044C80">
      <w:pPr>
        <w:rPr>
          <w:rStyle w:val="Style13ptBold"/>
        </w:rPr>
      </w:pPr>
      <w:r>
        <w:rPr>
          <w:rStyle w:val="Style13ptBold"/>
        </w:rPr>
        <w:t>WordHippo</w:t>
      </w:r>
    </w:p>
    <w:p w14:paraId="3E5937C3" w14:textId="77777777" w:rsidR="00044C80" w:rsidRPr="002101E5" w:rsidRDefault="00044C80" w:rsidP="00044C80">
      <w:pPr>
        <w:rPr>
          <w:sz w:val="16"/>
          <w:szCs w:val="16"/>
        </w:rPr>
      </w:pPr>
      <w:r w:rsidRPr="002101E5">
        <w:rPr>
          <w:sz w:val="16"/>
          <w:szCs w:val="16"/>
        </w:rPr>
        <w:t>https://www.wordhippo.com/what-is/the-plural-of/medicine.html</w:t>
      </w:r>
    </w:p>
    <w:p w14:paraId="7FBD0476" w14:textId="77777777" w:rsidR="00044C80" w:rsidRPr="002101E5" w:rsidRDefault="00044C80" w:rsidP="00044C80">
      <w:pPr>
        <w:rPr>
          <w:sz w:val="16"/>
          <w:szCs w:val="16"/>
        </w:rPr>
      </w:pPr>
      <w:r w:rsidRPr="002101E5">
        <w:rPr>
          <w:sz w:val="16"/>
        </w:rPr>
        <w:t xml:space="preserve">The noun medicine can be countable or uncountable. In more general, commonly used, contexts, the plural form will also be </w:t>
      </w:r>
      <w:hyperlink r:id="rId9" w:history="1">
        <w:r w:rsidRPr="002101E5">
          <w:rPr>
            <w:rStyle w:val="Hyperlink"/>
            <w:sz w:val="16"/>
          </w:rPr>
          <w:t>medicine</w:t>
        </w:r>
      </w:hyperlink>
      <w:r w:rsidRPr="002101E5">
        <w:rPr>
          <w:sz w:val="16"/>
        </w:rPr>
        <w:t xml:space="preserve">. However, in more specific contexts, </w:t>
      </w:r>
      <w:r w:rsidRPr="0042422A">
        <w:rPr>
          <w:rStyle w:val="StyleUnderline"/>
          <w:highlight w:val="green"/>
        </w:rPr>
        <w:t xml:space="preserve">the plural form can also be </w:t>
      </w:r>
      <w:hyperlink r:id="rId10" w:history="1">
        <w:r w:rsidRPr="0042422A">
          <w:rPr>
            <w:rStyle w:val="Emphasis"/>
            <w:highlight w:val="green"/>
          </w:rPr>
          <w:t>medicines</w:t>
        </w:r>
      </w:hyperlink>
      <w:r w:rsidRPr="0042422A">
        <w:rPr>
          <w:rStyle w:val="Emphasis"/>
          <w:highlight w:val="green"/>
        </w:rPr>
        <w:t xml:space="preserve"> e.g. in reference to various types of medicines</w:t>
      </w:r>
      <w:r w:rsidRPr="00B4492A">
        <w:rPr>
          <w:rStyle w:val="Emphasis"/>
        </w:rPr>
        <w:t xml:space="preserve"> </w:t>
      </w:r>
      <w:r w:rsidRPr="002101E5">
        <w:rPr>
          <w:sz w:val="16"/>
          <w:szCs w:val="16"/>
        </w:rPr>
        <w:t>or a collection of medicines.</w:t>
      </w:r>
    </w:p>
    <w:p w14:paraId="11610DCB" w14:textId="77777777" w:rsidR="00044C80" w:rsidRPr="00E70429" w:rsidRDefault="00044C80" w:rsidP="00044C80"/>
    <w:p w14:paraId="535AE003" w14:textId="77777777" w:rsidR="00044C80" w:rsidRDefault="00044C80" w:rsidP="00044C80">
      <w:pPr>
        <w:pStyle w:val="Heading4"/>
      </w:pPr>
      <w:r w:rsidRPr="00255DFB">
        <w:t xml:space="preserve">B. Violation – the aff only defends one </w:t>
      </w:r>
      <w:r>
        <w:t>medicine.</w:t>
      </w:r>
    </w:p>
    <w:p w14:paraId="6050C6ED" w14:textId="77777777" w:rsidR="00044C80" w:rsidRDefault="00044C80" w:rsidP="00044C80">
      <w:pPr>
        <w:pStyle w:val="Heading4"/>
      </w:pPr>
      <w:r>
        <w:t>C. Reasons to prefer</w:t>
      </w:r>
    </w:p>
    <w:p w14:paraId="15EC6B42" w14:textId="77777777" w:rsidR="00044C80" w:rsidRDefault="00044C80" w:rsidP="00044C80">
      <w:pPr>
        <w:pStyle w:val="Heading4"/>
      </w:pPr>
      <w:r>
        <w:t xml:space="preserve">1. The affirmative interpretation is unreasonable - it creates a race to the bottom of smallest possible changes and obscure singular medicines to dodge links.  These interpretations may be pragmatically appealing but are not grammatical – that outweighs because you only have the jurisdiction to vote on topical affs because they haven’t met the burden of affirming and the words in the resolution are the only stasis for prep. </w:t>
      </w:r>
    </w:p>
    <w:p w14:paraId="29DB91CE" w14:textId="77777777" w:rsidR="00044C80" w:rsidRDefault="00044C80" w:rsidP="00044C80">
      <w:pPr>
        <w:pStyle w:val="Heading4"/>
      </w:pPr>
      <w:r>
        <w:t xml:space="preserve">2. The negative interpretation is superior- it provides a limit on the topic because affirmatives must find unifying advantages to beat PICs. </w:t>
      </w:r>
    </w:p>
    <w:p w14:paraId="6775429B" w14:textId="77777777" w:rsidR="00044C80" w:rsidRDefault="00044C80" w:rsidP="00044C80">
      <w:pPr>
        <w:pStyle w:val="Heading4"/>
      </w:pPr>
      <w:r>
        <w:t xml:space="preserve">3. Multiple words support our interpretation meaning it has </w:t>
      </w:r>
      <w:r>
        <w:rPr>
          <w:i/>
        </w:rPr>
        <w:t>resolutional synergism</w:t>
      </w:r>
      <w:r>
        <w:t>: words gain meaning in context, a “hot dog” is not a warm puppy – absent specific definitions of all words we defined you should vote neg.</w:t>
      </w:r>
    </w:p>
    <w:p w14:paraId="18892C0C" w14:textId="77777777" w:rsidR="00044C80" w:rsidRDefault="00044C80" w:rsidP="00044C80">
      <w:pPr>
        <w:pStyle w:val="Heading4"/>
      </w:pPr>
      <w:r>
        <w:t>D. Topicality is a voting issue for predictable limits- it tells the negative what they do and do not have to prepare for. It should be evaluated through competing interpretations – reasonability is arbitrary and causes a race to the bottom based on questionable argumentation and you can’t be reasonably topical.</w:t>
      </w:r>
    </w:p>
    <w:p w14:paraId="616B85E0" w14:textId="77777777" w:rsidR="00044C80" w:rsidRPr="00DF3C0E" w:rsidRDefault="00044C80" w:rsidP="00044C80"/>
    <w:p w14:paraId="74FBC115" w14:textId="77777777" w:rsidR="00044C80" w:rsidRDefault="00044C80" w:rsidP="00044C80">
      <w:pPr>
        <w:pStyle w:val="Heading3"/>
      </w:pPr>
      <w:r>
        <w:t>Warp Speed CP</w:t>
      </w:r>
    </w:p>
    <w:p w14:paraId="792B333E" w14:textId="77777777" w:rsidR="00044C80" w:rsidRDefault="00044C80" w:rsidP="00044C80">
      <w:pPr>
        <w:pStyle w:val="Heading4"/>
      </w:pPr>
      <w:r>
        <w:t>CP Text: The governments of the member nations of the World Trade Organization ought to buy medicines and distribute it for free as per Adler et al.</w:t>
      </w:r>
    </w:p>
    <w:p w14:paraId="0959D207" w14:textId="77777777" w:rsidR="00044C80" w:rsidRDefault="00044C80" w:rsidP="00044C80">
      <w:pPr>
        <w:pStyle w:val="Heading4"/>
      </w:pPr>
      <w:r>
        <w:t xml:space="preserve">Solves COVID without reducing IP protections- Operation Warp Speed proves. Time frame is now and the CP is totally feasible and can be conducted through coordination from the WTO and its member nations </w:t>
      </w:r>
    </w:p>
    <w:p w14:paraId="55DB1DCC" w14:textId="77777777" w:rsidR="00044C80" w:rsidRPr="00641428" w:rsidRDefault="00044C80" w:rsidP="00044C80">
      <w:pPr>
        <w:rPr>
          <w:sz w:val="16"/>
          <w:szCs w:val="16"/>
        </w:rPr>
      </w:pPr>
      <w:r w:rsidRPr="009D5985">
        <w:rPr>
          <w:rStyle w:val="Style13ptBold"/>
        </w:rPr>
        <w:t>Adler et al. 8-4-21</w:t>
      </w:r>
      <w:r>
        <w:t xml:space="preserve"> </w:t>
      </w:r>
      <w:r w:rsidRPr="00641428">
        <w:rPr>
          <w:sz w:val="16"/>
          <w:szCs w:val="16"/>
        </w:rPr>
        <w:t xml:space="preserve">[David Adler is author of the monograph The New Economics of Liquidity and Financial Frictions, coeditor of the forthcoming anthology The Productivity Puzzle, and an adviser on industrial strategy at the Common Good Foundation (UK). Reda Cherif is a Senior Economist at the International Monetary Fund (IMF). He joined the IMF in 2008 and worked in several departments on fiscal issues and macroeconomic analysis of emerging and developing countries. His research focuses on development economics, natural resources, fiscal policy, and growth and innovation. Reda holds a PhD in economics from the University of Chicago. Fuad Hasanov is a Senior Economist at the International Monetary Fund (IMF) and an Adjunct Professor of Economics at Georgetown University. Before joining the IMF, Fuad was an Assistant Professor of Economics at Oakland University in Rochester, Michigan in 2004-2007. Fuad received a PhD in economics from the University of Texas at Austin. “How to deliver 10 billion COVID-19 vaccines at Warp Speed.” World Economic Forum. August 4, 2021. </w:t>
      </w:r>
      <w:hyperlink r:id="rId11" w:history="1">
        <w:r w:rsidRPr="00641428">
          <w:rPr>
            <w:rStyle w:val="Hyperlink"/>
            <w:sz w:val="16"/>
            <w:szCs w:val="16"/>
          </w:rPr>
          <w:t>https://www.weforum.org/agenda/2021/08/how-to-deliver-10-billion-covid-19-vaccines-at-warp-speed/</w:t>
        </w:r>
      </w:hyperlink>
      <w:r w:rsidRPr="00641428">
        <w:rPr>
          <w:sz w:val="16"/>
          <w:szCs w:val="16"/>
        </w:rPr>
        <w:t>] HW Alex Lee</w:t>
      </w:r>
    </w:p>
    <w:p w14:paraId="52131158" w14:textId="77777777" w:rsidR="00044C80" w:rsidRPr="00EE1BF4" w:rsidRDefault="00044C80" w:rsidP="00044C80">
      <w:pPr>
        <w:rPr>
          <w:b/>
          <w:bCs/>
          <w:u w:val="single"/>
        </w:rPr>
      </w:pPr>
      <w:r w:rsidRPr="009D5985">
        <w:rPr>
          <w:sz w:val="16"/>
        </w:rPr>
        <w:t xml:space="preserve">The </w:t>
      </w:r>
      <w:r w:rsidRPr="0085639F">
        <w:rPr>
          <w:u w:val="single"/>
        </w:rPr>
        <w:t xml:space="preserve">US government's </w:t>
      </w:r>
      <w:r w:rsidRPr="000E73AA">
        <w:rPr>
          <w:b/>
          <w:bCs/>
          <w:highlight w:val="green"/>
          <w:u w:val="single"/>
        </w:rPr>
        <w:t>Operation Warp Speed</w:t>
      </w:r>
      <w:r w:rsidRPr="0085639F">
        <w:rPr>
          <w:u w:val="single"/>
        </w:rPr>
        <w:t xml:space="preserve"> (OWS) </w:t>
      </w:r>
      <w:r w:rsidRPr="000E73AA">
        <w:rPr>
          <w:sz w:val="16"/>
        </w:rPr>
        <w:t xml:space="preserve">initiative </w:t>
      </w:r>
      <w:r w:rsidRPr="000E73AA">
        <w:rPr>
          <w:b/>
          <w:bCs/>
          <w:highlight w:val="green"/>
          <w:u w:val="single"/>
        </w:rPr>
        <w:t>showed how successful public/private collaboration can be in rolling out a mass vaccination programme</w:t>
      </w:r>
      <w:r w:rsidRPr="00BB5D48">
        <w:rPr>
          <w:b/>
          <w:bCs/>
          <w:u w:val="single"/>
        </w:rPr>
        <w:t xml:space="preserve">. </w:t>
      </w:r>
      <w:r w:rsidRPr="0085639F">
        <w:rPr>
          <w:u w:val="single"/>
        </w:rPr>
        <w:t>It provides a blueprint for how to build supply, regulate and distribute COVID-19 vaccines on a global scale. This kind of approach would focus on building capacity, supporting production in emerging or developing countries and encouraging rapid testing while vaccine production is underway</w:t>
      </w:r>
      <w:r w:rsidRPr="009D5985">
        <w:rPr>
          <w:sz w:val="16"/>
        </w:rPr>
        <w:t xml:space="preserve">. Operation Warp Speed (OWS), the US government </w:t>
      </w:r>
      <w:r w:rsidRPr="0085639F">
        <w:rPr>
          <w:u w:val="single"/>
        </w:rPr>
        <w:t xml:space="preserve">initiative to accelerate the development, trials and production of COVID-19 vaccines, </w:t>
      </w:r>
      <w:r w:rsidRPr="000E73AA">
        <w:rPr>
          <w:highlight w:val="green"/>
          <w:u w:val="single"/>
        </w:rPr>
        <w:t xml:space="preserve">has been a </w:t>
      </w:r>
      <w:r w:rsidRPr="000E73AA">
        <w:rPr>
          <w:b/>
          <w:bCs/>
          <w:highlight w:val="green"/>
          <w:u w:val="single"/>
        </w:rPr>
        <w:t>spectacular success. It showed that the state could work effectively with private firms to promote innovation and provide a powerful weapon against the virus</w:t>
      </w:r>
      <w:r w:rsidRPr="00BB5D48">
        <w:rPr>
          <w:b/>
          <w:bCs/>
          <w:u w:val="single"/>
        </w:rPr>
        <w:t xml:space="preserve">. </w:t>
      </w:r>
      <w:r w:rsidRPr="0085639F">
        <w:rPr>
          <w:u w:val="single"/>
        </w:rPr>
        <w:t xml:space="preserve">It consisted of early and massive funding of R&amp;D and investment in production of various vaccine candidates, as well as coordinating the value chain and addressing all regulatory and logistical hurdles. The result: several vaccines available within a year and widespread vaccination in most advanced countries. </w:t>
      </w:r>
      <w:r w:rsidRPr="009D5985">
        <w:rPr>
          <w:sz w:val="16"/>
        </w:rPr>
        <w:t xml:space="preserve">OWS showed that the state could effectively work with private firms to promote innovation and provide a powerful weapon against the virus. —Reda Cherif &amp; Fuad Hasanov, IMF; David Adler, The Common Good Foundation (UK) </w:t>
      </w:r>
      <w:r w:rsidRPr="0085639F">
        <w:rPr>
          <w:u w:val="single"/>
        </w:rPr>
        <w:t xml:space="preserve">However, </w:t>
      </w:r>
      <w:r w:rsidRPr="000E73AA">
        <w:rPr>
          <w:b/>
          <w:bCs/>
          <w:highlight w:val="green"/>
          <w:u w:val="single"/>
        </w:rPr>
        <w:t>the pandemic</w:t>
      </w:r>
      <w:r w:rsidRPr="009D5985">
        <w:rPr>
          <w:sz w:val="16"/>
        </w:rPr>
        <w:t xml:space="preserve"> is far from over. It </w:t>
      </w:r>
      <w:r w:rsidRPr="000E73AA">
        <w:rPr>
          <w:b/>
          <w:bCs/>
          <w:highlight w:val="green"/>
          <w:u w:val="single"/>
        </w:rPr>
        <w:t>is still raging in the developing world</w:t>
      </w:r>
      <w:r w:rsidRPr="0085639F">
        <w:rPr>
          <w:b/>
          <w:bCs/>
          <w:u w:val="single"/>
        </w:rPr>
        <w:t>.</w:t>
      </w:r>
      <w:r w:rsidRPr="009D5985">
        <w:rPr>
          <w:sz w:val="16"/>
        </w:rPr>
        <w:t xml:space="preserve"> The official global death toll has passed 4 million people while The Economist has estimated 7-13 million excess deaths, most of which are outside advanced countries. </w:t>
      </w:r>
      <w:r w:rsidRPr="0085639F">
        <w:rPr>
          <w:u w:val="single"/>
        </w:rPr>
        <w:t xml:space="preserve">New, more contagious variants are also affecting </w:t>
      </w:r>
      <w:r w:rsidRPr="009D5985">
        <w:rPr>
          <w:sz w:val="16"/>
        </w:rPr>
        <w:t xml:space="preserve">a younger population, implying that </w:t>
      </w:r>
      <w:r w:rsidRPr="0085639F">
        <w:rPr>
          <w:u w:val="single"/>
        </w:rPr>
        <w:t>many poorer countries</w:t>
      </w:r>
      <w:r w:rsidRPr="009D5985">
        <w:rPr>
          <w:sz w:val="16"/>
        </w:rPr>
        <w:t xml:space="preserve"> may not be protected by the youth of their populations anymore. </w:t>
      </w:r>
      <w:r w:rsidRPr="000E73AA">
        <w:rPr>
          <w:b/>
          <w:bCs/>
          <w:highlight w:val="green"/>
          <w:u w:val="single"/>
        </w:rPr>
        <w:t>An OWS for the World is needed</w:t>
      </w:r>
      <w:r w:rsidRPr="0085639F">
        <w:rPr>
          <w:b/>
          <w:bCs/>
          <w:u w:val="single"/>
        </w:rPr>
        <w:t xml:space="preserve">. </w:t>
      </w:r>
      <w:r w:rsidRPr="0085639F">
        <w:rPr>
          <w:u w:val="single"/>
        </w:rPr>
        <w:t>Given</w:t>
      </w:r>
      <w:r w:rsidRPr="009D5985">
        <w:rPr>
          <w:sz w:val="16"/>
        </w:rPr>
        <w:t xml:space="preserve"> the </w:t>
      </w:r>
      <w:r w:rsidRPr="0085639F">
        <w:rPr>
          <w:u w:val="single"/>
        </w:rPr>
        <w:t xml:space="preserve">many uncertainties and risks about vaccine production and supply, regulation, distribution, and virus variants, the market will most likely fail to provide the necessary volume of vaccines. This will lead to long delays in reaching global herd immunity. </w:t>
      </w:r>
      <w:r w:rsidRPr="000E73AA">
        <w:rPr>
          <w:b/>
          <w:bCs/>
          <w:highlight w:val="green"/>
          <w:u w:val="single"/>
        </w:rPr>
        <w:t>OWS represents a blueprint of effective industrial policy in action. Speed is of the essence in the face of a pandemic</w:t>
      </w:r>
      <w:r w:rsidRPr="009D5985">
        <w:rPr>
          <w:b/>
          <w:bCs/>
          <w:sz w:val="16"/>
        </w:rPr>
        <w:t xml:space="preserve"> </w:t>
      </w:r>
      <w:r w:rsidRPr="009D5985">
        <w:rPr>
          <w:sz w:val="16"/>
        </w:rPr>
        <w:t xml:space="preserve">While the development of a vaccine has been an amazing feat, </w:t>
      </w:r>
      <w:r w:rsidRPr="0085639F">
        <w:rPr>
          <w:u w:val="single"/>
        </w:rPr>
        <w:t xml:space="preserve">vaccination campaigns in many parts of the world have been dismal. </w:t>
      </w:r>
      <w:r w:rsidRPr="009D5985">
        <w:rPr>
          <w:sz w:val="16"/>
        </w:rPr>
        <w:t xml:space="preserve">By mid-June, about a billion people globally have had at least one dose of a vaccine (with more than 2.3 billion doses administered), and most of them reside in advanced countries. </w:t>
      </w:r>
      <w:r w:rsidRPr="0085639F">
        <w:rPr>
          <w:u w:val="single"/>
        </w:rPr>
        <w:t>Africa has so far inoculated less than 30 million people, little more than 2% of its population. The US, in comparison, has vaccinated more than 170 million people, more than half of its population.</w:t>
      </w:r>
      <w:r w:rsidRPr="009D5985">
        <w:rPr>
          <w:sz w:val="16"/>
        </w:rPr>
        <w:t xml:space="preserve"> The </w:t>
      </w:r>
      <w:r w:rsidRPr="000E73AA">
        <w:rPr>
          <w:highlight w:val="green"/>
          <w:u w:val="single"/>
        </w:rPr>
        <w:t>G7 leaders have committed to provide 1 billion vaccine doses</w:t>
      </w:r>
      <w:r w:rsidRPr="0085639F">
        <w:rPr>
          <w:u w:val="single"/>
        </w:rPr>
        <w:t xml:space="preserve"> </w:t>
      </w:r>
      <w:r w:rsidRPr="009D5985">
        <w:rPr>
          <w:sz w:val="16"/>
        </w:rPr>
        <w:t xml:space="preserve">by end-2022. The </w:t>
      </w:r>
      <w:r w:rsidRPr="000E73AA">
        <w:rPr>
          <w:highlight w:val="green"/>
          <w:u w:val="single"/>
        </w:rPr>
        <w:t>US</w:t>
      </w:r>
      <w:r w:rsidRPr="009D5985">
        <w:rPr>
          <w:sz w:val="16"/>
        </w:rPr>
        <w:t xml:space="preserve"> has </w:t>
      </w:r>
      <w:r w:rsidRPr="000E73AA">
        <w:rPr>
          <w:highlight w:val="green"/>
          <w:u w:val="single"/>
        </w:rPr>
        <w:t>pledged to buy</w:t>
      </w:r>
      <w:r w:rsidRPr="009D5985">
        <w:rPr>
          <w:sz w:val="16"/>
        </w:rPr>
        <w:t xml:space="preserve"> a total of </w:t>
      </w:r>
      <w:r w:rsidRPr="000E73AA">
        <w:rPr>
          <w:highlight w:val="green"/>
          <w:u w:val="single"/>
        </w:rPr>
        <w:t>500 million doses</w:t>
      </w:r>
      <w:r w:rsidRPr="009D5985">
        <w:rPr>
          <w:sz w:val="16"/>
        </w:rPr>
        <w:t xml:space="preserve"> from BioNTech/Pfizer </w:t>
      </w:r>
      <w:r w:rsidRPr="000E73AA">
        <w:rPr>
          <w:highlight w:val="green"/>
          <w:u w:val="single"/>
        </w:rPr>
        <w:t>to provide to poor countries</w:t>
      </w:r>
      <w:r w:rsidRPr="0085639F">
        <w:rPr>
          <w:u w:val="single"/>
        </w:rPr>
        <w:t xml:space="preserve"> </w:t>
      </w:r>
      <w:r w:rsidRPr="009D5985">
        <w:rPr>
          <w:sz w:val="16"/>
        </w:rPr>
        <w:t xml:space="preserve">by mid-2022 (with 200 million doses by end-2021). Although these initiatives show that the race against time to vaccinate the world has started, many campaigners argue </w:t>
      </w:r>
      <w:r w:rsidRPr="000E73AA">
        <w:rPr>
          <w:b/>
          <w:bCs/>
          <w:highlight w:val="green"/>
          <w:u w:val="single"/>
        </w:rPr>
        <w:t>these commitments fall short of what is needed to end the pandemic as fast as possible. To vaccinate the world, another 10 billion doses are urgently required.</w:t>
      </w:r>
      <w:r w:rsidRPr="000E73AA">
        <w:rPr>
          <w:highlight w:val="green"/>
          <w:u w:val="single"/>
        </w:rPr>
        <w:t xml:space="preserve"> Waiting until end-2022 would still wreak havoc on many parts of the world.</w:t>
      </w:r>
      <w:r w:rsidRPr="009D5985">
        <w:rPr>
          <w:sz w:val="16"/>
        </w:rPr>
        <w:t xml:space="preserve"> Delivering 10 billion vaccines in a year A recent IMF proposal to end the pandemic within a year called for donations of extra doses, financing of vaccines for poor countries, and investments to increase vaccine manufacturing capacity by 1 billion doses by early 2022. Moreover, many downside risks considered in the proposal, such as export restrictions and supply chain bottlenecks, have already materialized. The EU and others have called for scaling up and diversification of production as a result. </w:t>
      </w:r>
      <w:r w:rsidRPr="000E73AA">
        <w:rPr>
          <w:highlight w:val="green"/>
          <w:u w:val="single"/>
        </w:rPr>
        <w:t>This</w:t>
      </w:r>
      <w:r w:rsidRPr="009D5985">
        <w:rPr>
          <w:sz w:val="16"/>
        </w:rPr>
        <w:t xml:space="preserve"> kind of risk-</w:t>
      </w:r>
      <w:r w:rsidRPr="000E73AA">
        <w:rPr>
          <w:sz w:val="16"/>
        </w:rPr>
        <w:t xml:space="preserve">based </w:t>
      </w:r>
      <w:r w:rsidRPr="000E73AA">
        <w:rPr>
          <w:highlight w:val="green"/>
          <w:u w:val="single"/>
        </w:rPr>
        <w:t>approach calls for further global action along the lines of OWS to ensure the delivery of 10 billion doses within a year</w:t>
      </w:r>
      <w:r w:rsidRPr="009D5985">
        <w:rPr>
          <w:sz w:val="16"/>
        </w:rPr>
        <w:t xml:space="preserve">, accounting for extra capacity and redundancy. This would involve </w:t>
      </w:r>
      <w:r w:rsidRPr="003C599D">
        <w:rPr>
          <w:b/>
          <w:bCs/>
          <w:u w:val="single"/>
        </w:rPr>
        <w:t>three main steps</w:t>
      </w:r>
      <w:r w:rsidRPr="0085639F">
        <w:rPr>
          <w:u w:val="single"/>
        </w:rPr>
        <w:t>: Purchasing the required capacity from key vaccine manufacturers directly - essentially building capacity</w:t>
      </w:r>
      <w:r w:rsidRPr="009D5985">
        <w:rPr>
          <w:sz w:val="16"/>
        </w:rPr>
        <w:t xml:space="preserve">, if necessary - </w:t>
      </w:r>
      <w:r w:rsidRPr="0085639F">
        <w:rPr>
          <w:u w:val="single"/>
        </w:rPr>
        <w:t xml:space="preserve">to send the needed doses to other countries; Facilitating building or expanding vaccine production in emerging and developing countries, including through partnerships such as that of Senegal’s Institut Pasteur and a Belgian biotech firm; and Producing and distributing rapid tests for widespread testing while vaccines are on the way. </w:t>
      </w:r>
      <w:r w:rsidRPr="009D5985">
        <w:rPr>
          <w:sz w:val="16"/>
        </w:rPr>
        <w:t xml:space="preserve">Building capacity, facilitating collaboration and rapid testing </w:t>
      </w:r>
      <w:r w:rsidRPr="000E73AA">
        <w:rPr>
          <w:highlight w:val="green"/>
          <w:u w:val="single"/>
        </w:rPr>
        <w:t>Creating extra production capacity</w:t>
      </w:r>
      <w:r w:rsidRPr="003F4559">
        <w:rPr>
          <w:u w:val="single"/>
        </w:rPr>
        <w:t xml:space="preserve"> </w:t>
      </w:r>
      <w:r w:rsidRPr="009D5985">
        <w:rPr>
          <w:sz w:val="16"/>
        </w:rPr>
        <w:t xml:space="preserve">to produce hundreds of millions of doses a month </w:t>
      </w:r>
      <w:r w:rsidRPr="000E73AA">
        <w:rPr>
          <w:highlight w:val="green"/>
          <w:u w:val="single"/>
        </w:rPr>
        <w:t xml:space="preserve">within a year is </w:t>
      </w:r>
      <w:r w:rsidRPr="000E73AA">
        <w:rPr>
          <w:b/>
          <w:bCs/>
          <w:highlight w:val="green"/>
          <w:u w:val="single"/>
        </w:rPr>
        <w:t>feasible and would cost a fraction</w:t>
      </w:r>
      <w:r w:rsidRPr="000E73AA">
        <w:rPr>
          <w:highlight w:val="green"/>
          <w:u w:val="single"/>
        </w:rPr>
        <w:t xml:space="preserve"> of advanced countries’ foreign aid budget.</w:t>
      </w:r>
      <w:r w:rsidRPr="003F4559">
        <w:rPr>
          <w:u w:val="single"/>
        </w:rPr>
        <w:t xml:space="preserve"> </w:t>
      </w:r>
      <w:r w:rsidRPr="009D5985">
        <w:rPr>
          <w:sz w:val="16"/>
        </w:rPr>
        <w:t xml:space="preserve">Producing 8 billion doses of mRNA vaccines would cost between $10 billion (BioNTech/Pfizer) and $25 billion (Moderna) and could be done within a year, </w:t>
      </w:r>
      <w:r w:rsidRPr="003F4559">
        <w:rPr>
          <w:u w:val="single"/>
        </w:rPr>
        <w:t>according to recent research from Imperial College London</w:t>
      </w:r>
      <w:r w:rsidRPr="009D5985">
        <w:rPr>
          <w:sz w:val="16"/>
        </w:rPr>
        <w:t>. Procurement alone is likely to take longer than desired. Buying or building capacity is what OWS did, and is what economists such as Nobel laureate Michael Kremer have advocated. Coordinating all stakeholders and clearing bottlenecks would be key to the success of OWS for the World</w:t>
      </w:r>
      <w:r w:rsidRPr="000E73AA">
        <w:rPr>
          <w:sz w:val="16"/>
          <w:highlight w:val="green"/>
        </w:rPr>
        <w:t xml:space="preserve">. </w:t>
      </w:r>
      <w:r w:rsidRPr="000E73AA">
        <w:rPr>
          <w:highlight w:val="green"/>
          <w:u w:val="single"/>
        </w:rPr>
        <w:t xml:space="preserve">It could be done by the US Biomedical Advanced Research and Development Authority (BARDA), in coordination with an EU or UK vaccine taskforce and WHO, or </w:t>
      </w:r>
      <w:r w:rsidRPr="000E73AA">
        <w:rPr>
          <w:b/>
          <w:bCs/>
          <w:highlight w:val="green"/>
          <w:u w:val="single"/>
        </w:rPr>
        <w:t>any other global task force</w:t>
      </w:r>
      <w:r w:rsidRPr="009D5985">
        <w:rPr>
          <w:sz w:val="16"/>
        </w:rPr>
        <w:t xml:space="preserve">. As we argue in the context of industrial policy against pandemics and OWS as a model, </w:t>
      </w:r>
      <w:r w:rsidRPr="003F4559">
        <w:rPr>
          <w:u w:val="single"/>
        </w:rPr>
        <w:t>this task force needs to</w:t>
      </w:r>
      <w:r w:rsidRPr="009D5985">
        <w:rPr>
          <w:sz w:val="16"/>
        </w:rPr>
        <w:t xml:space="preserve"> set up relevant objectives, clear resulting hurdles - whether in supply chain, distribution, or communication - and </w:t>
      </w:r>
      <w:r w:rsidRPr="003F4559">
        <w:rPr>
          <w:u w:val="single"/>
        </w:rPr>
        <w:t>coordinate across government agencies, manufacturers</w:t>
      </w:r>
      <w:r w:rsidRPr="009D5985">
        <w:rPr>
          <w:sz w:val="16"/>
        </w:rPr>
        <w:t xml:space="preserve">, and in this case, global users. The </w:t>
      </w:r>
      <w:r w:rsidRPr="003F4559">
        <w:rPr>
          <w:u w:val="single"/>
        </w:rPr>
        <w:t xml:space="preserve">EU vaccine task force has already mapped, tracked, and cleared bottlenecks. </w:t>
      </w:r>
      <w:r w:rsidRPr="009D5985">
        <w:rPr>
          <w:sz w:val="16"/>
        </w:rPr>
        <w:t xml:space="preserve">It retrofitted a German dengue vaccine bottling factory for Johnson &amp; Johnson’s vaccine, for example. At the same time, </w:t>
      </w:r>
      <w:r w:rsidRPr="003F4559">
        <w:rPr>
          <w:u w:val="single"/>
        </w:rPr>
        <w:t>advanced countries need to help others build their own production facilities and supply chains to manufacture vaccines and rapid tests.</w:t>
      </w:r>
      <w:r w:rsidRPr="009D5985">
        <w:rPr>
          <w:sz w:val="16"/>
        </w:rPr>
        <w:t xml:space="preserve"> Indeed, this would </w:t>
      </w:r>
      <w:r w:rsidRPr="003F4559">
        <w:rPr>
          <w:u w:val="single"/>
        </w:rPr>
        <w:t xml:space="preserve">create a more resilient vaccine production system globally, mitigating against uncertainties and risks when providing booster shots and other vaccines in the future for developing countries. </w:t>
      </w:r>
      <w:r w:rsidRPr="009D5985">
        <w:rPr>
          <w:sz w:val="16"/>
        </w:rPr>
        <w:t xml:space="preserve">Since vaccine production may take longer, producing rapid tests, which could be easier and faster, is a hedge against delays in vaccine production. Finally, while awaiting vaccines, many countries need to conduct universal or widespread testing to prevent outbreaks. Creating extra production capacity to produce hundreds of millions of doses a month within a year is feasible and would cost a fraction of advanced countries’ foreign aid budget. —Reda Cherif &amp; Fuad Hasanov, IMF; David Adler, The Common Good Foundation (UK) Last year, we argued that testing would end the pandemic within a few months, but only a few countries experimented with it. </w:t>
      </w:r>
      <w:r w:rsidRPr="003F4559">
        <w:rPr>
          <w:u w:val="single"/>
        </w:rPr>
        <w:t>Rapid worldwide vaccination</w:t>
      </w:r>
      <w:r w:rsidRPr="009D5985">
        <w:rPr>
          <w:sz w:val="16"/>
        </w:rPr>
        <w:t xml:space="preserve"> could do the same.</w:t>
      </w:r>
      <w:r w:rsidRPr="003F4559">
        <w:rPr>
          <w:u w:val="single"/>
        </w:rPr>
        <w:t xml:space="preserve"> </w:t>
      </w:r>
      <w:r w:rsidRPr="000E73AA">
        <w:rPr>
          <w:highlight w:val="green"/>
          <w:u w:val="single"/>
        </w:rPr>
        <w:t xml:space="preserve">Reducing the length of the pandemic, even by days, </w:t>
      </w:r>
      <w:r w:rsidRPr="000E73AA">
        <w:rPr>
          <w:b/>
          <w:bCs/>
          <w:highlight w:val="green"/>
          <w:u w:val="single"/>
        </w:rPr>
        <w:t>would save lives and is worth the investment. It is not too late to act.</w:t>
      </w:r>
    </w:p>
    <w:p w14:paraId="408D4EEF" w14:textId="77777777" w:rsidR="00044C80" w:rsidRDefault="00044C80" w:rsidP="00044C80">
      <w:pPr>
        <w:pStyle w:val="Heading3"/>
      </w:pPr>
      <w:r>
        <w:t>Innovation DA</w:t>
      </w:r>
    </w:p>
    <w:p w14:paraId="081A0B3B" w14:textId="77777777" w:rsidR="00044C80" w:rsidRPr="002C1403" w:rsidRDefault="00044C80" w:rsidP="00044C80">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6A2D9931" w14:textId="77777777" w:rsidR="00044C80" w:rsidRPr="002C1403" w:rsidRDefault="00044C80" w:rsidP="00044C80">
      <w:pPr>
        <w:rPr>
          <w:b/>
          <w:bCs/>
          <w:sz w:val="26"/>
        </w:rPr>
      </w:pPr>
      <w:r w:rsidRPr="002C1403">
        <w:rPr>
          <w:b/>
          <w:bCs/>
          <w:sz w:val="26"/>
        </w:rPr>
        <w:t>Buchholz 5-17-21</w:t>
      </w:r>
    </w:p>
    <w:p w14:paraId="725AE6EE" w14:textId="77777777" w:rsidR="00044C80" w:rsidRPr="002C1403" w:rsidRDefault="00044C80" w:rsidP="00044C80">
      <w:pPr>
        <w:rPr>
          <w:sz w:val="16"/>
        </w:rPr>
      </w:pPr>
      <w:r w:rsidRPr="002C1403">
        <w:rPr>
          <w:sz w:val="16"/>
        </w:rPr>
        <w:t>(Katharina, https://www.statista.com/chart/24829/net-income-profit-pharma-companies/)</w:t>
      </w:r>
    </w:p>
    <w:p w14:paraId="245A3B83" w14:textId="77777777" w:rsidR="00044C80" w:rsidRPr="008F295F" w:rsidRDefault="00044C80" w:rsidP="00044C80">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w:t>
      </w:r>
      <w:r w:rsidRPr="00242EF1">
        <w:rPr>
          <w:sz w:val="16"/>
          <w:highlight w:val="green"/>
        </w:rPr>
        <w:t xml:space="preserve">. </w:t>
      </w:r>
      <w:r w:rsidRPr="00242EF1">
        <w:rPr>
          <w:highlight w:val="green"/>
          <w:u w:val="single"/>
        </w:rPr>
        <w:t>Company financial reports show that COVID-19 vaccine makers and developers</w:t>
      </w:r>
      <w:r w:rsidRPr="002C1403">
        <w:rPr>
          <w:sz w:val="16"/>
        </w:rPr>
        <w:t xml:space="preserve"> like Johnson &amp; Johnson, Pfizer, Moderna, AstraZeneca and BioNTech </w:t>
      </w:r>
      <w:r w:rsidRPr="00242EF1">
        <w:rPr>
          <w:highlight w:val="green"/>
          <w:u w:val="single"/>
        </w:rPr>
        <w:t>have seen their profits increase since the vaccine rollout, at times majorly</w:t>
      </w:r>
      <w:r w:rsidRPr="002C1403">
        <w:rPr>
          <w:u w:val="single"/>
        </w:rPr>
        <w:t xml:space="preserve">. </w:t>
      </w:r>
      <w:r w:rsidRPr="002C1403">
        <w:rPr>
          <w:sz w:val="16"/>
        </w:rPr>
        <w:t xml:space="preserve">In early May, </w:t>
      </w:r>
      <w:r w:rsidRPr="00242EF1">
        <w:rPr>
          <w:highlight w:val="green"/>
          <w:u w:val="single"/>
        </w:rPr>
        <w:t xml:space="preserve">stocks of several companies that benefit from COVID-19 vaccine sales </w:t>
      </w:r>
      <w:r w:rsidRPr="00242EF1">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t>
      </w:r>
      <w:r w:rsidRPr="00242EF1">
        <w:rPr>
          <w:highlight w:val="green"/>
          <w:u w:val="single"/>
        </w:rPr>
        <w:t xml:space="preserve">While fluctuations in the stock market price have hurt drug makers in the </w:t>
      </w:r>
      <w:r w:rsidRPr="00242EF1">
        <w:rPr>
          <w:b/>
          <w:iCs/>
          <w:highlight w:val="green"/>
          <w:u w:val="single"/>
        </w:rPr>
        <w:t>short term</w:t>
      </w:r>
      <w:r w:rsidRPr="00242EF1">
        <w:rPr>
          <w:highlight w:val="green"/>
          <w:u w:val="single"/>
        </w:rPr>
        <w:t xml:space="preserve">, patent waivers would diminish the bottom line of companies involved with the development and production of COVID-19 </w:t>
      </w:r>
      <w:r w:rsidRPr="00242EF1">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34A9DE97" w14:textId="77777777" w:rsidR="00044C80" w:rsidRPr="00E41C5D" w:rsidRDefault="00044C80" w:rsidP="00044C80">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73CD2410" w14:textId="77777777" w:rsidR="00044C80" w:rsidRDefault="00044C80" w:rsidP="00044C80">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1FED7885" w14:textId="77777777" w:rsidR="00044C80" w:rsidRPr="008F5C84" w:rsidRDefault="00044C80" w:rsidP="00044C80">
      <w:pPr>
        <w:rPr>
          <w:sz w:val="16"/>
        </w:rPr>
      </w:pPr>
      <w:r w:rsidRPr="008F5C84">
        <w:rPr>
          <w:sz w:val="16"/>
        </w:rPr>
        <w:t>IPRs Strengthen Innovation</w:t>
      </w:r>
    </w:p>
    <w:p w14:paraId="74353FC9" w14:textId="77777777" w:rsidR="00044C80" w:rsidRPr="008F5C84" w:rsidRDefault="00044C80" w:rsidP="00044C80">
      <w:pPr>
        <w:rPr>
          <w:sz w:val="16"/>
        </w:rPr>
      </w:pPr>
      <w:r w:rsidRPr="00242EF1">
        <w:rPr>
          <w:rStyle w:val="StyleUnderline"/>
          <w:highlight w:val="green"/>
        </w:rPr>
        <w:t>I</w:t>
      </w:r>
      <w:r w:rsidRPr="00785AD0">
        <w:rPr>
          <w:rStyle w:val="StyleUnderline"/>
        </w:rPr>
        <w:t xml:space="preserve">ntellectual </w:t>
      </w:r>
      <w:r w:rsidRPr="00242EF1">
        <w:rPr>
          <w:rStyle w:val="StyleUnderline"/>
          <w:highlight w:val="green"/>
        </w:rPr>
        <w:t>p</w:t>
      </w:r>
      <w:r w:rsidRPr="00785AD0">
        <w:rPr>
          <w:rStyle w:val="StyleUnderline"/>
        </w:rPr>
        <w:t xml:space="preserve">roperty </w:t>
      </w:r>
      <w:r w:rsidRPr="00242EF1">
        <w:rPr>
          <w:rStyle w:val="StyleUnderline"/>
          <w:highlight w:val="green"/>
        </w:rPr>
        <w:t>r</w:t>
      </w:r>
      <w:r w:rsidRPr="00785AD0">
        <w:rPr>
          <w:rStyle w:val="StyleUnderline"/>
        </w:rPr>
        <w:t xml:space="preserve">ights </w:t>
      </w:r>
      <w:r w:rsidRPr="00242EF1">
        <w:rPr>
          <w:rStyle w:val="StyleUnderline"/>
          <w:highlight w:val="green"/>
        </w:rPr>
        <w:t>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242EF1">
        <w:rPr>
          <w:rStyle w:val="StyleUnderline"/>
          <w:highlight w:val="green"/>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242EF1">
        <w:rPr>
          <w:rStyle w:val="StyleUnderline"/>
          <w:highlight w:val="green"/>
        </w:rPr>
        <w:t>even at varying levels of development</w:t>
      </w:r>
      <w:r w:rsidRPr="008F5C84">
        <w:rPr>
          <w:sz w:val="16"/>
        </w:rPr>
        <w:t>.46</w:t>
      </w:r>
    </w:p>
    <w:p w14:paraId="39DCE813" w14:textId="77777777" w:rsidR="00044C80" w:rsidRPr="008F5C84" w:rsidRDefault="00044C80" w:rsidP="00044C80">
      <w:pPr>
        <w:rPr>
          <w:sz w:val="16"/>
        </w:rPr>
      </w:pPr>
      <w:r w:rsidRPr="008F5C84">
        <w:rPr>
          <w:sz w:val="16"/>
        </w:rPr>
        <w:t xml:space="preserve">IPR reforms also introduce strong incentives for domestic innovation. Sherwood, using case studies from 18 developing countries, concluded that </w:t>
      </w:r>
      <w:r w:rsidRPr="00242EF1">
        <w:rPr>
          <w:rStyle w:val="StyleUnderline"/>
          <w:highlight w:val="green"/>
        </w:rPr>
        <w:t>poor provision of intellectual property rights deters local innovation and risk-taking</w:t>
      </w:r>
      <w:r w:rsidRPr="00242EF1">
        <w:rPr>
          <w:sz w:val="16"/>
          <w:highlight w:val="green"/>
        </w:rPr>
        <w:t>.</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8F5C84">
        <w:rPr>
          <w:sz w:val="16"/>
        </w:rPr>
        <w:t xml:space="preserve">.49 Park and Lippoldt also observed that the </w:t>
      </w:r>
      <w:r w:rsidRPr="008F5C84">
        <w:rPr>
          <w:rStyle w:val="StyleUnderline"/>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Maskus notes </w:t>
      </w:r>
      <w:r w:rsidRPr="00242EF1">
        <w:rPr>
          <w:sz w:val="16"/>
          <w:highlight w:val="green"/>
        </w:rPr>
        <w:t xml:space="preserve">that </w:t>
      </w:r>
      <w:r w:rsidRPr="00242EF1">
        <w:rPr>
          <w:rStyle w:val="Emphasis"/>
          <w:highlight w:val="green"/>
        </w:rPr>
        <w:t>without protection from potential abuse of their newly developed technologies, foreign enterprises may be less willing to reveal technical information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6ABFE3A9" w14:textId="77777777" w:rsidR="00044C80" w:rsidRPr="008F5C84" w:rsidRDefault="00044C80" w:rsidP="00044C80">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5E8DC487" w14:textId="77777777" w:rsidR="00044C80" w:rsidRPr="008F5C84" w:rsidRDefault="00044C80" w:rsidP="00044C80">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with regard to patents, copyrights, and trademarks, </w:t>
      </w:r>
      <w:r w:rsidRPr="008F5C84">
        <w:rPr>
          <w:rStyle w:val="StyleUnderline"/>
        </w:rPr>
        <w:t>affect R&amp;D activity in an economy</w:t>
      </w:r>
      <w:r w:rsidRPr="008F5C84">
        <w:rPr>
          <w:sz w:val="16"/>
        </w:rPr>
        <w:t xml:space="preserve">. Studies by Varsakelis and by Kanwar and Evenson found that </w:t>
      </w:r>
      <w:r w:rsidRPr="008F5C84">
        <w:rPr>
          <w:rStyle w:val="Emphasis"/>
        </w:rPr>
        <w:t>R</w:t>
      </w:r>
      <w:r w:rsidRPr="00242EF1">
        <w:rPr>
          <w:rStyle w:val="Emphasis"/>
          <w:highlight w:val="green"/>
        </w:rPr>
        <w:t>&amp;D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strong intellectual property rights can increase incentives for foreign direct investment which in turn also leads to economic growth</w:t>
      </w:r>
      <w:r w:rsidRPr="008F5C84">
        <w:rPr>
          <w:sz w:val="16"/>
        </w:rPr>
        <w:t>.”56</w:t>
      </w:r>
    </w:p>
    <w:p w14:paraId="7FB94BBA" w14:textId="77777777" w:rsidR="00044C80" w:rsidRPr="00D36E10" w:rsidRDefault="00044C80" w:rsidP="00044C80">
      <w:pPr>
        <w:keepNext/>
        <w:keepLines/>
        <w:spacing w:before="40" w:after="0"/>
        <w:outlineLvl w:val="3"/>
        <w:rPr>
          <w:rFonts w:eastAsia="MS Gothic" w:cs="Times New Roman"/>
          <w:b/>
          <w:iCs/>
          <w:sz w:val="26"/>
        </w:rPr>
      </w:pPr>
      <w:r w:rsidRPr="00D36E10">
        <w:rPr>
          <w:rFonts w:eastAsia="MS Gothic" w:cs="Times New Roman"/>
          <w:b/>
          <w:iCs/>
          <w:sz w:val="26"/>
        </w:rPr>
        <w:t>Patent protections are key to the development of industries such as biotech—mountains of economic data proves.</w:t>
      </w:r>
    </w:p>
    <w:p w14:paraId="029B12DD" w14:textId="77777777" w:rsidR="00044C80" w:rsidRPr="00D36E10" w:rsidRDefault="00044C80" w:rsidP="00044C80">
      <w:pPr>
        <w:rPr>
          <w:rFonts w:eastAsia="Cambria"/>
          <w:b/>
          <w:bCs/>
          <w:sz w:val="26"/>
        </w:rPr>
      </w:pPr>
      <w:r w:rsidRPr="00D36E10">
        <w:rPr>
          <w:rFonts w:eastAsia="Cambria"/>
          <w:b/>
          <w:bCs/>
          <w:sz w:val="26"/>
        </w:rPr>
        <w:t>Phelps 15</w:t>
      </w:r>
    </w:p>
    <w:p w14:paraId="122F582B" w14:textId="77777777" w:rsidR="00044C80" w:rsidRPr="00D36E10" w:rsidRDefault="00044C80" w:rsidP="00044C80">
      <w:pPr>
        <w:rPr>
          <w:rFonts w:eastAsia="Cambria"/>
        </w:rPr>
      </w:pPr>
      <w:r w:rsidRPr="00D36E10">
        <w:rPr>
          <w:rFonts w:eastAsia="Cambria"/>
        </w:rPr>
        <w:t xml:space="preserve">Marshall Phelps, former chief of global intellectual property operations for IBM and Microsoft, 9-16-2015, "Do Patents Really Promote Innovation? A Response To The Economist," Forbes, </w:t>
      </w:r>
      <w:hyperlink r:id="rId12" w:history="1">
        <w:r w:rsidRPr="00D36E10">
          <w:rPr>
            <w:rFonts w:eastAsia="Cambria"/>
          </w:rPr>
          <w:t>https://www.forbes.com/sites/marshallphelps/2015/09/16/do-patents-really-promote-innovation-a-response-to-the-economist/?sh=7331bbe91921</w:t>
        </w:r>
      </w:hyperlink>
      <w:r w:rsidRPr="00D36E10">
        <w:rPr>
          <w:rFonts w:eastAsia="Cambria"/>
        </w:rPr>
        <w:t xml:space="preserve"> (MLT)</w:t>
      </w:r>
    </w:p>
    <w:p w14:paraId="3D561FB9" w14:textId="77777777" w:rsidR="00044C80" w:rsidRPr="00D36E10" w:rsidRDefault="00044C80" w:rsidP="00044C80">
      <w:pPr>
        <w:rPr>
          <w:rFonts w:eastAsia="Cambria"/>
          <w:u w:val="single"/>
        </w:rPr>
      </w:pPr>
      <w:r w:rsidRPr="00D36E10">
        <w:rPr>
          <w:rFonts w:eastAsia="Cambria"/>
          <w:u w:val="single"/>
        </w:rPr>
        <w:t xml:space="preserve">Economists have repeatedly demonstrated that </w:t>
      </w:r>
      <w:r w:rsidRPr="001D5782">
        <w:rPr>
          <w:rFonts w:eastAsia="Cambria"/>
          <w:highlight w:val="green"/>
          <w:u w:val="single"/>
        </w:rPr>
        <w:t>inventors are driven primarily by the expectation of profiting from owning the rights to their inventions</w:t>
      </w:r>
      <w:r w:rsidRPr="00D36E10">
        <w:rPr>
          <w:rFonts w:eastAsia="Cambria"/>
          <w:sz w:val="14"/>
        </w:rPr>
        <w:t xml:space="preserve">. Zorina </w:t>
      </w:r>
      <w:r w:rsidRPr="00D36E10">
        <w:rPr>
          <w:rFonts w:eastAsia="Cambria"/>
          <w:u w:val="single"/>
        </w:rPr>
        <w:t xml:space="preserve">Khan </w:t>
      </w:r>
      <w:r w:rsidRPr="00D36E10">
        <w:rPr>
          <w:rFonts w:eastAsia="Cambria"/>
          <w:sz w:val="14"/>
        </w:rPr>
        <w:t>of </w:t>
      </w:r>
      <w:hyperlink r:id="rId13" w:tgtFrame="_self" w:history="1">
        <w:r w:rsidRPr="00D36E10">
          <w:rPr>
            <w:rFonts w:eastAsia="Cambria"/>
            <w:sz w:val="14"/>
          </w:rPr>
          <w:t>Bowdoin College</w:t>
        </w:r>
      </w:hyperlink>
      <w:r w:rsidRPr="00D36E10">
        <w:rPr>
          <w:rFonts w:eastAsia="Cambria"/>
          <w:sz w:val="14"/>
        </w:rPr>
        <w:t xml:space="preserve">, whose 2005 classic The Democratization of Invention: Patents and Copyrights in American Economic Development was awarded the prestigious Alice Hanson Jones Prize for outstanding work in economic history, </w:t>
      </w:r>
      <w:r w:rsidRPr="00D36E10">
        <w:rPr>
          <w:rFonts w:eastAsia="Cambria"/>
          <w:u w:val="single"/>
        </w:rPr>
        <w:t>observed that “Ordinary people [are] stimulated by higher perceived returns or demand-side incentives to make long-term commitments to inventive activity.</w:t>
      </w:r>
      <w:r w:rsidRPr="00D36E10">
        <w:rPr>
          <w:rFonts w:eastAsia="Cambria"/>
          <w:sz w:val="14"/>
        </w:rPr>
        <w:t xml:space="preserve">” She also found that “their </w:t>
      </w:r>
      <w:r w:rsidRPr="00D36E10">
        <w:rPr>
          <w:rFonts w:eastAsia="Cambria"/>
          <w:u w:val="single"/>
        </w:rPr>
        <w:t>patterns of patenting were procyclical [and] responded to expected profit opportunities.”</w:t>
      </w:r>
      <w:r w:rsidRPr="00D36E10">
        <w:rPr>
          <w:rFonts w:eastAsia="Cambria"/>
          <w:sz w:val="14"/>
        </w:rPr>
        <w:t xml:space="preserve"> Along with her colleague the late Kenneth Sokoloff of UCLA, Professor Khan then </w:t>
      </w:r>
      <w:hyperlink r:id="rId14" w:tgtFrame="_blank" w:history="1">
        <w:r w:rsidRPr="00D36E10">
          <w:rPr>
            <w:rFonts w:eastAsia="Cambria"/>
            <w:sz w:val="14"/>
          </w:rPr>
          <w:t>summarized the role of patents</w:t>
        </w:r>
      </w:hyperlink>
      <w:r w:rsidRPr="00D36E10">
        <w:rPr>
          <w:rFonts w:eastAsia="Cambria"/>
          <w:sz w:val="14"/>
        </w:rPr>
        <w:t xml:space="preserve"> in helping U.S. startup businesses grow the economy from an agrarian backwater into the most powerful industrial economy on the face of the earth: </w:t>
      </w:r>
      <w:r w:rsidRPr="00FA3435">
        <w:rPr>
          <w:rFonts w:eastAsia="Cambria"/>
          <w:highlight w:val="green"/>
          <w:u w:val="single"/>
        </w:rPr>
        <w:t>The U.S. patent system</w:t>
      </w:r>
      <w:r w:rsidRPr="00D36E10">
        <w:rPr>
          <w:rFonts w:eastAsia="Cambria"/>
          <w:sz w:val="14"/>
        </w:rPr>
        <w:t xml:space="preserve"> had a powerful impact on the patterns of inventive activity. Its </w:t>
      </w:r>
      <w:r w:rsidRPr="00FA3435">
        <w:rPr>
          <w:rFonts w:eastAsia="Cambria"/>
          <w:highlight w:val="green"/>
          <w:u w:val="single"/>
        </w:rPr>
        <w:t>provision of broad access to property rights on new inventions</w:t>
      </w:r>
      <w:r w:rsidRPr="00D36E10">
        <w:rPr>
          <w:rFonts w:eastAsia="Cambria"/>
          <w:sz w:val="14"/>
        </w:rPr>
        <w:t>, coupled with the requirement of public disclosure, </w:t>
      </w:r>
      <w:r w:rsidRPr="00FA3435">
        <w:rPr>
          <w:rFonts w:eastAsia="Cambria"/>
          <w:highlight w:val="green"/>
          <w:u w:val="single"/>
        </w:rPr>
        <w:t>was extremely effective at stimulating the growth of a market for technology and promoting technological change</w:t>
      </w:r>
      <w:r w:rsidRPr="00D36E10">
        <w:rPr>
          <w:rFonts w:eastAsia="Cambria"/>
          <w:sz w:val="14"/>
        </w:rPr>
        <w:t xml:space="preserve"> [emphasis added]. Then, as now, the American formula for success was simple: </w:t>
      </w:r>
      <w:r w:rsidRPr="00FA3435">
        <w:rPr>
          <w:rFonts w:eastAsia="Cambria"/>
          <w:b/>
          <w:iCs/>
          <w:highlight w:val="green"/>
          <w:u w:val="single"/>
        </w:rPr>
        <w:t>Startups + patents = jobs and economic growth</w:t>
      </w:r>
      <w:r w:rsidRPr="00D36E10">
        <w:rPr>
          <w:rFonts w:eastAsia="Cambria"/>
          <w:u w:val="single"/>
        </w:rPr>
        <w:t>! Over the last 50 years</w:t>
      </w:r>
      <w:r w:rsidRPr="00D36E10">
        <w:rPr>
          <w:rFonts w:eastAsia="Cambria"/>
          <w:sz w:val="14"/>
        </w:rPr>
        <w:t xml:space="preserve">, </w:t>
      </w:r>
      <w:r w:rsidRPr="00D36E10">
        <w:rPr>
          <w:rFonts w:eastAsia="Cambria"/>
          <w:u w:val="single"/>
        </w:rPr>
        <w:t>economists have found that patents continue to foster ex ante innovation — meaning, they induce people to invent because of the prospect of profiting from those inventions</w:t>
      </w:r>
      <w:r w:rsidRPr="00D36E10">
        <w:rPr>
          <w:rFonts w:eastAsia="Cambria"/>
          <w:sz w:val="14"/>
        </w:rPr>
        <w:t>. The work of economists such as Arrow (1962), Griliches (1963), Schmookler (1966), Kitch (1977), Reinganum (1981), Klemperer (1990), Romer (1990), Giulbert and Shapiro (1990), Grossman and Helpman (1991), Scotchmer (1999), and Gallini (2002) on this issue is mostly available for free online at the </w:t>
      </w:r>
      <w:hyperlink r:id="rId15" w:tgtFrame="_blank" w:history="1">
        <w:r w:rsidRPr="00D36E10">
          <w:rPr>
            <w:rFonts w:eastAsia="Cambria"/>
            <w:sz w:val="14"/>
          </w:rPr>
          <w:t>Social </w:t>
        </w:r>
      </w:hyperlink>
      <w:hyperlink r:id="rId16" w:tgtFrame="_self" w:history="1">
        <w:r w:rsidRPr="00D36E10">
          <w:rPr>
            <w:rFonts w:eastAsia="Cambria"/>
            <w:sz w:val="14"/>
          </w:rPr>
          <w:t>Science</w:t>
        </w:r>
      </w:hyperlink>
      <w:r w:rsidRPr="00D36E10">
        <w:rPr>
          <w:rFonts w:eastAsia="Cambria"/>
          <w:sz w:val="14"/>
        </w:rPr>
        <w:t> Research Network. One especially interesting 2007 study by Arora, Ceccagnoli, and Cowen entitled </w:t>
      </w:r>
      <w:hyperlink r:id="rId17" w:tgtFrame="_blank" w:history="1">
        <w:r w:rsidRPr="00D36E10">
          <w:rPr>
            <w:rFonts w:eastAsia="Cambria"/>
            <w:sz w:val="14"/>
          </w:rPr>
          <w:t>"R&amp;D and the Patent Premium"</w:t>
        </w:r>
      </w:hyperlink>
      <w:r w:rsidRPr="00D36E10">
        <w:rPr>
          <w:rFonts w:eastAsia="Cambria"/>
          <w:sz w:val="14"/>
        </w:rPr>
        <w:t xml:space="preserve"> found that "the patent premium for innovations that were patented is substantial. Firms earn on average a 50% premium over the no patenting case, ranging from 60% in the health related industries to about 40% in electronics.” Sure, one should be cautious about academic research, especially given the old joke about how an economist opens a can of soup. (Answer: assume a can opener.) But real-world economics clearly confirms the research findings. Consider, for example, that the biggest job-creating new industries of the last 60 years — semiconductors (consumer electronics), PCs, software, biotech, mobile telephony, and Internet e-commerce — were all launched and grew strong on the basis of patented inventions created by startup businesses. As </w:t>
      </w:r>
      <w:r w:rsidRPr="00D36E10">
        <w:rPr>
          <w:rFonts w:eastAsia="Cambria"/>
          <w:u w:val="single"/>
        </w:rPr>
        <w:t>the CEO of Juno Therapeutics, Hans Bishop, and ARCH Venture Partners co-founder Bob Nelson </w:t>
      </w:r>
      <w:hyperlink r:id="rId18" w:tgtFrame="_self" w:history="1">
        <w:r w:rsidRPr="00D36E10">
          <w:rPr>
            <w:rFonts w:eastAsia="Cambria"/>
            <w:u w:val="single"/>
          </w:rPr>
          <w:t>recently wrote in Forbes</w:t>
        </w:r>
      </w:hyperlink>
      <w:r w:rsidRPr="00D36E10">
        <w:rPr>
          <w:rFonts w:eastAsia="Cambria"/>
          <w:sz w:val="14"/>
        </w:rPr>
        <w:t xml:space="preserve">: “Let us be clear: </w:t>
      </w:r>
      <w:r w:rsidRPr="00FA3435">
        <w:rPr>
          <w:rFonts w:eastAsia="Cambria"/>
          <w:b/>
          <w:iCs/>
          <w:highlight w:val="green"/>
          <w:u w:val="single"/>
        </w:rPr>
        <w:t>investments in the biotech industry are based entirely on patents. Without strong patents, we cannot raise money to find cures for disease.”</w:t>
      </w:r>
      <w:r w:rsidRPr="00D36E10">
        <w:rPr>
          <w:rFonts w:eastAsia="Cambria"/>
          <w:sz w:val="14"/>
        </w:rPr>
        <w:t xml:space="preserve"> Moreover, the evidence that patents foster innovation is not confined to the U.S., nor is it limited only to developed countries. In 2008,</w:t>
      </w:r>
      <w:hyperlink r:id="rId19" w:tgtFrame="_blank" w:history="1">
        <w:r w:rsidRPr="00D36E10">
          <w:rPr>
            <w:rFonts w:eastAsia="Cambria"/>
            <w:sz w:val="14"/>
          </w:rPr>
          <w:t> a study</w:t>
        </w:r>
      </w:hyperlink>
      <w:r w:rsidRPr="00D36E10">
        <w:rPr>
          <w:rFonts w:eastAsia="Cambria"/>
          <w:sz w:val="14"/>
        </w:rPr>
        <w:t> by the Organization for Economic Co-operation and Development (</w:t>
      </w:r>
      <w:r w:rsidRPr="00D36E10">
        <w:rPr>
          <w:rFonts w:eastAsia="Cambria"/>
          <w:u w:val="single"/>
        </w:rPr>
        <w:t>OECD) found that “stronger levels of patent protection are positively and significantly associated with inflows of high-tech product [and] expenditures on R&amp;D</w:t>
      </w:r>
      <w:r w:rsidRPr="00D36E10">
        <w:rPr>
          <w:rFonts w:eastAsia="Cambria"/>
          <w:sz w:val="14"/>
        </w:rPr>
        <w:t>.” And in </w:t>
      </w:r>
      <w:hyperlink r:id="rId20" w:tgtFrame="_blank" w:history="1">
        <w:r w:rsidRPr="00D36E10">
          <w:rPr>
            <w:rFonts w:eastAsia="Cambria"/>
            <w:sz w:val="14"/>
          </w:rPr>
          <w:t>another study </w:t>
        </w:r>
      </w:hyperlink>
      <w:r w:rsidRPr="00D36E10">
        <w:rPr>
          <w:rFonts w:eastAsia="Cambria"/>
          <w:sz w:val="14"/>
        </w:rPr>
        <w:t>that attracted wide attention, Shih-Tse Lo of Concordia University in Montreal found that the 1986 reforms strengthening the Taiwanese patent system “stimulated additional inventive activity, especially in industries where patent protection is generally regarded as an effective strategy for extracting returns, and in industries which are more R&amp;D intensive. The reforms also seemed to induce additional foreign direct investment in Taiwan.” Interestingly, the evidence also shows that rather than hindering knowledge sharing, as the Economist claims, patents actually promote it. </w:t>
      </w:r>
      <w:hyperlink r:id="rId21" w:tgtFrame="_blank" w:history="1">
        <w:r w:rsidRPr="00D36E10">
          <w:rPr>
            <w:rFonts w:eastAsia="Cambria"/>
            <w:u w:val="single"/>
          </w:rPr>
          <w:t>Acemoglu, Bimpikis, and Ozdaglar (2008) </w:t>
        </w:r>
      </w:hyperlink>
      <w:r w:rsidRPr="00D36E10">
        <w:rPr>
          <w:rFonts w:eastAsia="Cambria"/>
          <w:u w:val="single"/>
        </w:rPr>
        <w:t>observed that “patents improve the allocation of resources by encouraging rapid experimentation and efficient ex-post transfer of knowledge across firms.</w:t>
      </w:r>
      <w:r w:rsidRPr="00D36E10">
        <w:rPr>
          <w:rFonts w:eastAsia="Cambria"/>
          <w:sz w:val="14"/>
        </w:rPr>
        <w:t>” Indeed, it turns out that the patent system is one of the most effective tools for knowledge-sharing and technology transfer ever devised. </w:t>
      </w:r>
      <w:hyperlink r:id="rId22" w:tgtFrame="_blank" w:history="1">
        <w:r w:rsidRPr="00D36E10">
          <w:rPr>
            <w:rFonts w:eastAsia="Cambria"/>
            <w:sz w:val="14"/>
          </w:rPr>
          <w:t>A 2006 study</w:t>
        </w:r>
      </w:hyperlink>
      <w:r w:rsidRPr="00D36E10">
        <w:rPr>
          <w:rFonts w:eastAsia="Cambria"/>
          <w:sz w:val="14"/>
        </w:rPr>
        <w:t> by French economists Francois Leveque and Yann Meniere found that 88 percent of U.S., European, and Japanese businesses said they actually rely upon the information disclosed in patents to keep up with technology advances and direct their own R&amp;D efforts. This is hardly a new phenomenon. The 19th century inventor Elias E. Reis </w:t>
      </w:r>
      <w:hyperlink r:id="rId23" w:tgtFrame="_blank" w:history="1">
        <w:r w:rsidRPr="00D36E10">
          <w:rPr>
            <w:rFonts w:eastAsia="Cambria"/>
            <w:sz w:val="14"/>
          </w:rPr>
          <w:t>reported</w:t>
        </w:r>
      </w:hyperlink>
      <w:r w:rsidRPr="00D36E10">
        <w:rPr>
          <w:rFonts w:eastAsia="Cambria"/>
          <w:sz w:val="14"/>
        </w:rPr>
        <w:t> that when he read about an 1886 patent issued to Elihu Thomson for a new method of electric welding, “there immediately opened up to my mind a field of new applications to which I saw I could apply my system of producing heat in large quantities.” Thomas Edison was known to frequent the patent office in order to study other inventors’ patents and hopefully spark ideas of his own. As for Edison himself, </w:t>
      </w:r>
      <w:hyperlink r:id="rId24" w:tgtFrame="_blank" w:history="1">
        <w:r w:rsidRPr="00D36E10">
          <w:rPr>
            <w:rFonts w:eastAsia="Cambria"/>
            <w:sz w:val="14"/>
          </w:rPr>
          <w:t>a 2013 study</w:t>
        </w:r>
      </w:hyperlink>
      <w:r w:rsidRPr="00D36E10">
        <w:rPr>
          <w:rFonts w:eastAsia="Cambria"/>
          <w:sz w:val="14"/>
        </w:rPr>
        <w:t> found that rather than blocking further invention, his seminal 1880 incandescent lamp patent (No. 223,898) actually “stimulated downstream development work” that resulted in “new technologies of commercial significance [including] the Tesla coil, hermetically sealed connectors, chemical vapor deposition process, tungsten lamp filaments and phosphorescent lighting that led to today’s fluorescent lamps.” A simple thought experiment suggests why this is so. As UCLA’s Sokoloff and Yale’s Naomi Lamoreaux </w:t>
      </w:r>
      <w:hyperlink r:id="rId25" w:tgtFrame="_blank" w:history="1">
        <w:r w:rsidRPr="00D36E10">
          <w:rPr>
            <w:rFonts w:eastAsia="Cambria"/>
            <w:sz w:val="14"/>
          </w:rPr>
          <w:t>observed in a 1997 paper,</w:t>
        </w:r>
      </w:hyperlink>
      <w:r w:rsidRPr="00D36E10">
        <w:rPr>
          <w:rFonts w:eastAsia="Cambria"/>
          <w:sz w:val="14"/>
        </w:rPr>
        <w:t xml:space="preserve"> “The very act of establishing exclusive property rights in invention not only protected patentees but also promoted the diffusion of information about technology. To see why, </w:t>
      </w:r>
      <w:r w:rsidRPr="00FA3435">
        <w:rPr>
          <w:rFonts w:eastAsia="Cambria"/>
          <w:highlight w:val="green"/>
          <w:u w:val="single"/>
        </w:rPr>
        <w:t>imagine a world in which there was no patent system</w:t>
      </w:r>
      <w:r w:rsidRPr="00D36E10">
        <w:rPr>
          <w:rFonts w:eastAsia="Cambria"/>
          <w:sz w:val="14"/>
        </w:rPr>
        <w:t xml:space="preserve"> to guarantee inventors property rights to their discoveries. In such a world</w:t>
      </w:r>
      <w:r w:rsidRPr="00FA3435">
        <w:rPr>
          <w:rFonts w:eastAsia="Cambria"/>
          <w:sz w:val="14"/>
          <w:highlight w:val="green"/>
        </w:rPr>
        <w:t xml:space="preserve">, </w:t>
      </w:r>
      <w:r w:rsidRPr="00FA3435">
        <w:rPr>
          <w:rFonts w:eastAsia="Cambria"/>
          <w:highlight w:val="green"/>
          <w:u w:val="single"/>
        </w:rPr>
        <w:t xml:space="preserve">inventors would have every incentive to be secretive and guard jealously their discoveries from competitors [because those discoveries] could, </w:t>
      </w:r>
      <w:r w:rsidRPr="00FA3435">
        <w:rPr>
          <w:rFonts w:eastAsia="Cambria"/>
          <w:u w:val="single"/>
        </w:rPr>
        <w:t>of course</w:t>
      </w:r>
      <w:r w:rsidRPr="00FA3435">
        <w:rPr>
          <w:rFonts w:eastAsia="Cambria"/>
          <w:highlight w:val="green"/>
          <w:u w:val="single"/>
        </w:rPr>
        <w:t>, be copied with impunity</w:t>
      </w:r>
      <w:r w:rsidRPr="00D36E10">
        <w:rPr>
          <w:rFonts w:eastAsia="Cambria"/>
          <w:u w:val="single"/>
        </w:rPr>
        <w:t>.</w:t>
      </w:r>
      <w:r w:rsidRPr="00D36E10">
        <w:rPr>
          <w:rFonts w:eastAsia="Cambria"/>
          <w:sz w:val="14"/>
        </w:rPr>
        <w:t xml:space="preserve"> This is the world of trade secrets. “By contrast,” the authors noted, “</w:t>
      </w:r>
      <w:r w:rsidRPr="00D36E10">
        <w:rPr>
          <w:rFonts w:eastAsia="Cambria"/>
          <w:u w:val="single"/>
        </w:rPr>
        <w:t xml:space="preserve">in a world where property rights </w:t>
      </w:r>
      <w:r w:rsidRPr="00D36E10">
        <w:rPr>
          <w:rFonts w:eastAsia="Cambria"/>
          <w:sz w:val="14"/>
        </w:rPr>
        <w:t>in invention</w:t>
      </w:r>
      <w:r w:rsidRPr="00D36E10">
        <w:rPr>
          <w:rFonts w:eastAsia="Cambria"/>
          <w:u w:val="single"/>
        </w:rPr>
        <w:t xml:space="preserve"> were protected, </w:t>
      </w:r>
      <w:r w:rsidRPr="00D36E10">
        <w:rPr>
          <w:rFonts w:eastAsia="Cambria"/>
          <w:sz w:val="14"/>
        </w:rPr>
        <w:t>the situation would be very different.</w:t>
      </w:r>
      <w:r w:rsidRPr="00D36E10">
        <w:rPr>
          <w:rFonts w:eastAsia="Cambria"/>
          <w:u w:val="single"/>
        </w:rPr>
        <w:t xml:space="preserve"> Inventors would now feel free to promote their discoveries as widely as possible</w:t>
      </w:r>
      <w:r w:rsidRPr="00D36E10">
        <w:rPr>
          <w:rFonts w:eastAsia="Cambria"/>
          <w:sz w:val="14"/>
        </w:rPr>
        <w:t xml:space="preserve"> so as to maximize returns either from commercializing their ideas themselves or from [licensing] rights to the idea to others. The protections offered by the patent system would thus be an important stimulus to the exchange of technological information in and of themselves. Moreover, it is likely that the cross-fertilization that resulted from these information flows would be a potent stimulus to technological change.” In the real world, one need only look at the smartphone industry to see the truth in that thought experiment. Does anyone believe that global smartphone use would have experienced such extraordinarily rapid growth under a trade secret regime? Impossible. Only a strong patent system enabling the licensing and cross-licensing of proprietary technology across four very disparate industries —telephony, electronics, computing and software — could have produced the hugely successful smartphone industry that we enjoy today. The response of some critics to all this evidence is, “Yes, but you can’t prove causation.” And it’s true, one cannot prove theoretically that the patent system by itself causes higher rates of innovation and economic growth. That’s because the exogenous factors — the dynamism of markets, the efficacy of legal and governmental institutions, the availability of capital, and the role of countless other factors — are far too complex and interdependent to isolate causation to patents alone. It’s like trying to pinpoint ultimate causation in the weather. It can’t be done. But by the same token, one also cannot prove that free market capitalism — isolated from all the legal, educational, economic, governmental and cultural institutions that surround it in any country — causes more economic growth than a government-run socialist economy. Yet we all know without a doubt from real-world experience — including the fact that 74 years of socialism in the Soviet Union failed to produce even a decent refrigerator — that free markets are strongly correlated with greater economic prosperity. The same is true of the patent system: </w:t>
      </w:r>
      <w:r w:rsidRPr="00D36E10">
        <w:rPr>
          <w:rFonts w:eastAsia="Cambria"/>
          <w:u w:val="single"/>
        </w:rPr>
        <w:t>on balance and over the long term</w:t>
      </w:r>
      <w:r w:rsidRPr="00FA3435">
        <w:rPr>
          <w:rFonts w:eastAsia="Cambria"/>
          <w:highlight w:val="green"/>
          <w:u w:val="single"/>
        </w:rPr>
        <w:t xml:space="preserve">, </w:t>
      </w:r>
      <w:r w:rsidRPr="00FA3435">
        <w:rPr>
          <w:rFonts w:eastAsia="Cambria"/>
          <w:b/>
          <w:iCs/>
          <w:highlight w:val="green"/>
          <w:u w:val="single"/>
        </w:rPr>
        <w:t>patents are strongly correlated with increased innovation</w:t>
      </w:r>
      <w:r w:rsidRPr="00D36E10">
        <w:rPr>
          <w:rFonts w:eastAsia="Cambria"/>
          <w:b/>
          <w:iCs/>
          <w:u w:val="single"/>
        </w:rPr>
        <w:t>,</w:t>
      </w:r>
      <w:r w:rsidRPr="00D36E10">
        <w:rPr>
          <w:rFonts w:eastAsia="Cambria"/>
          <w:u w:val="single"/>
        </w:rPr>
        <w:t xml:space="preserve"> knowledge sharing, and economic growth.</w:t>
      </w:r>
      <w:r w:rsidRPr="00D36E10">
        <w:rPr>
          <w:rFonts w:eastAsia="Cambria"/>
          <w:sz w:val="14"/>
        </w:rPr>
        <w:t xml:space="preserve"> I’m all for stopping the patent trolls who pillage innocent businesses rather than create anything useful. But </w:t>
      </w:r>
      <w:r w:rsidRPr="00D36E10">
        <w:rPr>
          <w:rFonts w:eastAsia="Cambria"/>
          <w:u w:val="single"/>
        </w:rPr>
        <w:t>if we want America to keep inventing the future, we’d better keep patenting.</w:t>
      </w:r>
    </w:p>
    <w:p w14:paraId="2C0BCC3B" w14:textId="77777777" w:rsidR="00044C80" w:rsidRPr="00D36E10" w:rsidRDefault="00044C80" w:rsidP="00044C80">
      <w:pPr>
        <w:rPr>
          <w:rFonts w:eastAsia="Cambria"/>
        </w:rPr>
      </w:pPr>
    </w:p>
    <w:p w14:paraId="5BA6CCF9" w14:textId="77777777" w:rsidR="00044C80" w:rsidRPr="002C1403" w:rsidRDefault="00044C80" w:rsidP="00044C80">
      <w:pPr>
        <w:keepNext/>
        <w:keepLines/>
        <w:spacing w:before="40" w:after="0"/>
        <w:outlineLvl w:val="3"/>
        <w:rPr>
          <w:rFonts w:eastAsiaTheme="majorEastAsia" w:cstheme="majorBidi"/>
          <w:b/>
          <w:iCs/>
          <w:sz w:val="26"/>
        </w:rPr>
      </w:pPr>
      <w:r w:rsidRPr="002C1403">
        <w:rPr>
          <w:rFonts w:eastAsiaTheme="majorEastAsia" w:cstheme="majorBidi"/>
          <w:b/>
          <w:iCs/>
          <w:sz w:val="26"/>
        </w:rPr>
        <w:t>IP Protections are vital to innovation and economic growth-reject myopic moralizing about human rights</w:t>
      </w:r>
    </w:p>
    <w:p w14:paraId="2912489F" w14:textId="77777777" w:rsidR="00044C80" w:rsidRPr="002C1403" w:rsidRDefault="00044C80" w:rsidP="00044C80">
      <w:pPr>
        <w:rPr>
          <w:b/>
          <w:bCs/>
          <w:sz w:val="26"/>
        </w:rPr>
      </w:pPr>
      <w:r w:rsidRPr="002C1403">
        <w:rPr>
          <w:b/>
          <w:bCs/>
          <w:sz w:val="26"/>
        </w:rPr>
        <w:t xml:space="preserve">Bacchus, JD, 20 </w:t>
      </w:r>
    </w:p>
    <w:p w14:paraId="3D78BF46" w14:textId="77777777" w:rsidR="00044C80" w:rsidRPr="002C1403" w:rsidRDefault="00044C80" w:rsidP="00044C80">
      <w:pPr>
        <w:rPr>
          <w:sz w:val="16"/>
        </w:rPr>
      </w:pPr>
      <w:r w:rsidRPr="002C1403">
        <w:rPr>
          <w:sz w:val="16"/>
        </w:rPr>
        <w:t xml:space="preserve">(James, adjunct scholar at the Cato Institute, a professor of global affairs at the University of Central Florida, An Unnecessary Proposal A WTO Waiver of Intellectual Property Rights for COVID-19 Vaccines </w:t>
      </w:r>
      <w:hyperlink r:id="rId26" w:history="1">
        <w:r w:rsidRPr="002C1403">
          <w:rPr>
            <w:sz w:val="16"/>
          </w:rPr>
          <w:t>https://www.cato.org/sites/cato.org/files/2020-12/FTB_78.pdf</w:t>
        </w:r>
      </w:hyperlink>
      <w:r w:rsidRPr="002C1403">
        <w:rPr>
          <w:sz w:val="16"/>
        </w:rPr>
        <w:t>, 12-16)</w:t>
      </w:r>
    </w:p>
    <w:p w14:paraId="5C4EAD28" w14:textId="77777777" w:rsidR="00044C80" w:rsidRPr="002C1403" w:rsidRDefault="00044C80" w:rsidP="00044C80">
      <w:pPr>
        <w:rPr>
          <w:u w:val="single"/>
        </w:rPr>
      </w:pPr>
      <w:r w:rsidRPr="00FA3435">
        <w:rPr>
          <w:highlight w:val="green"/>
          <w:u w:val="single"/>
        </w:rPr>
        <w:t>At the heart of this</w:t>
      </w:r>
      <w:r w:rsidRPr="002C1403">
        <w:rPr>
          <w:sz w:val="16"/>
        </w:rPr>
        <w:t xml:space="preserve"> emerging trade </w:t>
      </w:r>
      <w:r w:rsidRPr="00FA3435">
        <w:rPr>
          <w:highlight w:val="green"/>
          <w:u w:val="single"/>
        </w:rPr>
        <w:t>debate is a belief</w:t>
      </w:r>
      <w:r w:rsidRPr="002C1403">
        <w:rPr>
          <w:sz w:val="16"/>
        </w:rPr>
        <w:t xml:space="preserve"> by many people worldwide </w:t>
      </w:r>
      <w:r w:rsidRPr="00FA3435">
        <w:rPr>
          <w:highlight w:val="green"/>
          <w:u w:val="single"/>
        </w:rPr>
        <w:t>that all medicines should be “global public goods</w:t>
      </w:r>
      <w:r w:rsidRPr="002C1403">
        <w:rPr>
          <w:sz w:val="16"/>
        </w:rPr>
        <w:t xml:space="preserve">.” </w:t>
      </w:r>
      <w:r w:rsidRPr="00FA3435">
        <w:rPr>
          <w:highlight w:val="green"/>
          <w:u w:val="single"/>
        </w:rPr>
        <w:t xml:space="preserve">There is little room in such a belief for consideration of </w:t>
      </w:r>
      <w:r w:rsidRPr="00FA3435">
        <w:rPr>
          <w:b/>
          <w:iCs/>
          <w:highlight w:val="green"/>
          <w:u w:val="single"/>
        </w:rPr>
        <w:t>any rights to IP</w:t>
      </w:r>
      <w:r w:rsidRPr="002C1403">
        <w:rPr>
          <w:u w:val="single"/>
        </w:rPr>
        <w:t>.</w:t>
      </w:r>
      <w:r w:rsidRPr="002C1403">
        <w:rPr>
          <w:sz w:val="16"/>
        </w:rPr>
        <w:t xml:space="preserve"> As one group of United Nations human rights experts expressed: “There is no room for . . . profitability in decision-making about access to vaccines, essential tests and treatments, and all other medical goods, services and supplies that are at the heart of the right to the highest attainable standard of health for all.”16 </w:t>
      </w:r>
      <w:r w:rsidRPr="00FA3435">
        <w:rPr>
          <w:b/>
          <w:iCs/>
          <w:highlight w:val="green"/>
          <w:u w:val="single"/>
        </w:rPr>
        <w:t>This view is myopic</w:t>
      </w:r>
      <w:r w:rsidRPr="002C1403">
        <w:rPr>
          <w:sz w:val="16"/>
        </w:rPr>
        <w:t xml:space="preserve">. </w:t>
      </w:r>
      <w:r w:rsidRPr="002C1403">
        <w:rPr>
          <w:u w:val="single"/>
        </w:rPr>
        <w:t>Subordinating IP rights temporarily</w:t>
      </w:r>
      <w:r w:rsidRPr="002C1403">
        <w:rPr>
          <w:sz w:val="16"/>
        </w:rPr>
        <w:t xml:space="preserve"> to pressing public needs during a pandemic or other global health emergency </w:t>
      </w:r>
      <w:r w:rsidRPr="002C1403">
        <w:rPr>
          <w:u w:val="single"/>
        </w:rPr>
        <w:t>is one thing</w:t>
      </w:r>
      <w:r w:rsidRPr="002C1403">
        <w:rPr>
          <w:sz w:val="16"/>
        </w:rPr>
        <w:t xml:space="preserve">. </w:t>
      </w:r>
      <w:r w:rsidRPr="002C1403">
        <w:rPr>
          <w:u w:val="single"/>
        </w:rPr>
        <w:t>Eliminating any consideration of “profitability” in all policymaking relating to “access to vaccines</w:t>
      </w:r>
      <w:r w:rsidRPr="002C1403">
        <w:rPr>
          <w:sz w:val="16"/>
        </w:rPr>
        <w:t xml:space="preserve">, essential tests and treatments, and all other medical goods, services and supplies” </w:t>
      </w:r>
      <w:r w:rsidRPr="002C1403">
        <w:rPr>
          <w:u w:val="single"/>
        </w:rPr>
        <w:t>is quite another</w:t>
      </w:r>
      <w:r w:rsidRPr="002C1403">
        <w:rPr>
          <w:sz w:val="16"/>
        </w:rPr>
        <w:t xml:space="preserve">.17 To be sure, </w:t>
      </w:r>
      <w:r w:rsidRPr="002C1403">
        <w:rPr>
          <w:u w:val="single"/>
        </w:rPr>
        <w:t xml:space="preserve">there is a superficial moral appeal in such a view. But </w:t>
      </w:r>
      <w:r w:rsidRPr="00FA3435">
        <w:rPr>
          <w:highlight w:val="green"/>
          <w:u w:val="single"/>
        </w:rPr>
        <w:t xml:space="preserve">does this moral appeal hold up </w:t>
      </w:r>
      <w:r w:rsidRPr="00FA3435">
        <w:rPr>
          <w:b/>
          <w:iCs/>
          <w:highlight w:val="green"/>
          <w:u w:val="single"/>
        </w:rPr>
        <w:t>if such a “human rights” approach does not result in meeting those urgent public needs</w:t>
      </w:r>
      <w:r w:rsidRPr="002C1403">
        <w:rPr>
          <w:u w:val="single"/>
        </w:rPr>
        <w:t xml:space="preserve">? </w:t>
      </w:r>
      <w:r w:rsidRPr="002C1403">
        <w:rPr>
          <w:sz w:val="16"/>
        </w:rPr>
        <w:t xml:space="preserve">With the belief that medicines should be “public goods,” there is literally no support in some quarters for the application of the WTO TRIPS Agreement to IP rights in medicines. </w:t>
      </w:r>
      <w:r w:rsidRPr="002C1403">
        <w:rPr>
          <w:u w:val="single"/>
        </w:rPr>
        <w:t>Any protection of the IP rights in such goods is viewed as a violation of human rights and of the overall public interest</w:t>
      </w:r>
      <w:r w:rsidRPr="002C1403">
        <w:rPr>
          <w:sz w:val="16"/>
        </w:rPr>
        <w:t xml:space="preserve">. </w:t>
      </w:r>
      <w:r w:rsidRPr="00FA3435">
        <w:rPr>
          <w:highlight w:val="green"/>
          <w:u w:val="single"/>
        </w:rPr>
        <w:t>This view</w:t>
      </w:r>
      <w:r w:rsidRPr="002C1403">
        <w:rPr>
          <w:sz w:val="16"/>
        </w:rPr>
        <w:t xml:space="preserve">, though, </w:t>
      </w:r>
      <w:r w:rsidRPr="00FA3435">
        <w:rPr>
          <w:b/>
          <w:iCs/>
          <w:highlight w:val="green"/>
          <w:u w:val="single"/>
        </w:rPr>
        <w:t>does not reflect the practical reality</w:t>
      </w:r>
      <w:r w:rsidRPr="00FA3435">
        <w:rPr>
          <w:sz w:val="16"/>
          <w:highlight w:val="green"/>
        </w:rPr>
        <w:t xml:space="preserve"> </w:t>
      </w:r>
      <w:r w:rsidRPr="00FA3435">
        <w:rPr>
          <w:highlight w:val="green"/>
          <w:u w:val="single"/>
        </w:rPr>
        <w:t xml:space="preserve">of a world in which many </w:t>
      </w:r>
      <w:r w:rsidRPr="00FA3435">
        <w:rPr>
          <w:b/>
          <w:iCs/>
          <w:highlight w:val="green"/>
          <w:u w:val="single"/>
        </w:rPr>
        <w:t>medicines would simply not exist</w:t>
      </w:r>
      <w:r w:rsidRPr="00FA3435">
        <w:rPr>
          <w:highlight w:val="green"/>
          <w:u w:val="single"/>
        </w:rPr>
        <w:t xml:space="preserve"> if it were not for the existence of IP rights and the protections they are afforded.</w:t>
      </w:r>
      <w:r w:rsidRPr="002C1403">
        <w:rPr>
          <w:u w:val="single"/>
        </w:rPr>
        <w:t xml:space="preserve"> </w:t>
      </w:r>
      <w:r w:rsidRPr="002C1403">
        <w:rPr>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FA3435">
        <w:rPr>
          <w:highlight w:val="green"/>
          <w:u w:val="single"/>
        </w:rPr>
        <w:t>The debate over</w:t>
      </w:r>
      <w:r w:rsidRPr="002C1403">
        <w:rPr>
          <w:u w:val="single"/>
        </w:rPr>
        <w:t xml:space="preserve"> the discovery and the distribution of </w:t>
      </w:r>
      <w:r w:rsidRPr="00FA3435">
        <w:rPr>
          <w:highlight w:val="green"/>
          <w:u w:val="single"/>
        </w:rPr>
        <w:t xml:space="preserve">vaccines for COVID-19 is but the </w:t>
      </w:r>
      <w:r w:rsidRPr="00FA3435">
        <w:rPr>
          <w:b/>
          <w:iCs/>
          <w:highlight w:val="green"/>
          <w:u w:val="single"/>
        </w:rPr>
        <w:t xml:space="preserve">latest global occasion </w:t>
      </w:r>
      <w:r w:rsidRPr="00FA3435">
        <w:rPr>
          <w:highlight w:val="green"/>
          <w:u w:val="single"/>
        </w:rPr>
        <w:t>for this ongoing discussion</w:t>
      </w:r>
      <w:r w:rsidRPr="00FA3435">
        <w:rPr>
          <w:sz w:val="16"/>
          <w:highlight w:val="green"/>
        </w:rPr>
        <w:t xml:space="preserve">. </w:t>
      </w:r>
      <w:r w:rsidRPr="00FA3435">
        <w:rPr>
          <w:highlight w:val="green"/>
          <w:u w:val="single"/>
        </w:rPr>
        <w:t xml:space="preserve">The primary justification for granting and protecting IP rights is that they are </w:t>
      </w:r>
      <w:r w:rsidRPr="00FA3435">
        <w:rPr>
          <w:b/>
          <w:iCs/>
          <w:highlight w:val="green"/>
          <w:u w:val="single"/>
        </w:rPr>
        <w:t>incentives for innovation</w:t>
      </w:r>
      <w:r w:rsidRPr="002C1403">
        <w:rPr>
          <w:sz w:val="16"/>
        </w:rPr>
        <w:t xml:space="preserve">, which is </w:t>
      </w:r>
      <w:r w:rsidRPr="00FA3435">
        <w:rPr>
          <w:b/>
          <w:iCs/>
          <w:highlight w:val="green"/>
          <w:u w:val="single"/>
        </w:rPr>
        <w:t>the main source for long-term economic growth</w:t>
      </w:r>
      <w:r w:rsidRPr="002C1403">
        <w:rPr>
          <w:sz w:val="16"/>
        </w:rPr>
        <w:t xml:space="preserve"> </w:t>
      </w:r>
      <w:r w:rsidRPr="002C1403">
        <w:rPr>
          <w:u w:val="single"/>
        </w:rPr>
        <w:t>and enhancements in the quality of human life.</w:t>
      </w:r>
      <w:r w:rsidRPr="002C1403">
        <w:rPr>
          <w:sz w:val="16"/>
        </w:rPr>
        <w:t xml:space="preserve"> </w:t>
      </w:r>
      <w:r w:rsidRPr="002C1403">
        <w:rPr>
          <w:u w:val="single"/>
        </w:rPr>
        <w:t>IP rights spark innovation by “enabling innovators to capture enough of the benefits of their own innovative activity to justify taking considerable risks.”</w:t>
      </w:r>
      <w:r w:rsidRPr="002C1403">
        <w:rPr>
          <w:sz w:val="16"/>
        </w:rPr>
        <w:t xml:space="preserve">18 </w:t>
      </w:r>
      <w:r w:rsidRPr="00FA3435">
        <w:rPr>
          <w:highlight w:val="green"/>
          <w:u w:val="single"/>
        </w:rPr>
        <w:t>The knowledge from innovations inspired by IP</w:t>
      </w:r>
      <w:r w:rsidRPr="002C1403">
        <w:rPr>
          <w:u w:val="single"/>
        </w:rPr>
        <w:t xml:space="preserve"> rights </w:t>
      </w:r>
      <w:r w:rsidRPr="00FA3435">
        <w:rPr>
          <w:highlight w:val="green"/>
          <w:u w:val="single"/>
        </w:rPr>
        <w:t xml:space="preserve">spills over to </w:t>
      </w:r>
      <w:r w:rsidRPr="00FA3435">
        <w:rPr>
          <w:b/>
          <w:iCs/>
          <w:highlight w:val="green"/>
          <w:u w:val="single"/>
        </w:rPr>
        <w:t>inspire other innovations</w:t>
      </w:r>
      <w:r w:rsidRPr="00FA3435">
        <w:rPr>
          <w:sz w:val="16"/>
          <w:highlight w:val="green"/>
        </w:rPr>
        <w:t>.</w:t>
      </w:r>
      <w:r w:rsidRPr="002C1403">
        <w:rPr>
          <w:sz w:val="16"/>
        </w:rPr>
        <w:t xml:space="preserve"> The </w:t>
      </w:r>
      <w:r w:rsidRPr="00FA3435">
        <w:rPr>
          <w:highlight w:val="green"/>
          <w:u w:val="single"/>
        </w:rPr>
        <w:t xml:space="preserve">protection of IP rights </w:t>
      </w:r>
      <w:r w:rsidRPr="00FA3435">
        <w:rPr>
          <w:b/>
          <w:iCs/>
          <w:highlight w:val="green"/>
          <w:u w:val="single"/>
        </w:rPr>
        <w:t>promotes the diffusion</w:t>
      </w:r>
      <w:r w:rsidRPr="002C1403">
        <w:rPr>
          <w:sz w:val="16"/>
        </w:rPr>
        <w:t>, domestically and internationally, o</w:t>
      </w:r>
      <w:r w:rsidRPr="002C1403">
        <w:rPr>
          <w:u w:val="single"/>
        </w:rPr>
        <w:t xml:space="preserve">f innovative technologies and new know-how. Historically, the principal factors of production have been land, labor, and capital. </w:t>
      </w:r>
      <w:r w:rsidRPr="00AB6088">
        <w:rPr>
          <w:u w:val="single"/>
        </w:rPr>
        <w:t>In the new pandemic world,</w:t>
      </w:r>
      <w:r w:rsidRPr="002C1403">
        <w:rPr>
          <w:u w:val="single"/>
        </w:rPr>
        <w:t xml:space="preserve"> perhaps </w:t>
      </w:r>
      <w:r w:rsidRPr="00AB6088">
        <w:rPr>
          <w:u w:val="single"/>
        </w:rPr>
        <w:t>a</w:t>
      </w:r>
      <w:r w:rsidRPr="002C1403">
        <w:rPr>
          <w:u w:val="single"/>
        </w:rPr>
        <w:t xml:space="preserve">n even </w:t>
      </w:r>
      <w:r w:rsidRPr="00AB6088">
        <w:rPr>
          <w:u w:val="single"/>
        </w:rPr>
        <w:t xml:space="preserve">more vital factor is the </w:t>
      </w:r>
      <w:r w:rsidRPr="00AB6088">
        <w:rPr>
          <w:b/>
          <w:iCs/>
          <w:highlight w:val="green"/>
          <w:u w:val="single"/>
        </w:rPr>
        <w:t>creation of knowledge</w:t>
      </w:r>
      <w:r w:rsidRPr="00AB6088">
        <w:rPr>
          <w:highlight w:val="green"/>
          <w:u w:val="single"/>
        </w:rPr>
        <w:t xml:space="preserve">, which </w:t>
      </w:r>
      <w:r w:rsidRPr="00AB6088">
        <w:rPr>
          <w:b/>
          <w:iCs/>
          <w:highlight w:val="green"/>
          <w:u w:val="single"/>
        </w:rPr>
        <w:t>adds enormously to “the wealth of nations.”</w:t>
      </w:r>
      <w:r w:rsidRPr="00AB6088">
        <w:rPr>
          <w:sz w:val="16"/>
          <w:highlight w:val="green"/>
        </w:rPr>
        <w:t xml:space="preserve"> </w:t>
      </w:r>
      <w:r w:rsidRPr="00AB6088">
        <w:rPr>
          <w:u w:val="single"/>
        </w:rPr>
        <w:t xml:space="preserve">Digital and other </w:t>
      </w:r>
      <w:r w:rsidRPr="00AB6088">
        <w:rPr>
          <w:highlight w:val="green"/>
          <w:u w:val="single"/>
        </w:rPr>
        <w:t xml:space="preserve">economic growth in the 21st century is increasingly </w:t>
      </w:r>
      <w:r w:rsidRPr="00AB6088">
        <w:rPr>
          <w:b/>
          <w:iCs/>
          <w:highlight w:val="green"/>
          <w:u w:val="single"/>
        </w:rPr>
        <w:t>ideas-based and knowledge intensive. Without IP rights as incentives</w:t>
      </w:r>
      <w:r w:rsidRPr="00AB6088">
        <w:rPr>
          <w:sz w:val="16"/>
          <w:highlight w:val="green"/>
        </w:rPr>
        <w:t xml:space="preserve">, </w:t>
      </w:r>
      <w:r w:rsidRPr="00AB6088">
        <w:rPr>
          <w:highlight w:val="green"/>
          <w:u w:val="single"/>
        </w:rPr>
        <w:t>there would be less new knowledge and thus less innovation</w:t>
      </w:r>
      <w:r w:rsidRPr="00AB6088">
        <w:rPr>
          <w:sz w:val="16"/>
          <w:highlight w:val="green"/>
        </w:rPr>
        <w:t>.</w:t>
      </w:r>
      <w:r w:rsidRPr="002C1403">
        <w:rPr>
          <w:sz w:val="16"/>
        </w:rPr>
        <w:t xml:space="preserve"> </w:t>
      </w:r>
      <w:r w:rsidRPr="002C1403">
        <w:rPr>
          <w:u w:val="single"/>
        </w:rPr>
        <w:t>In the short term, undermining private IP rights may accelerate distribution of goods and services</w:t>
      </w:r>
      <w:r w:rsidRPr="002C1403">
        <w:rPr>
          <w:sz w:val="16"/>
        </w:rPr>
        <w:t xml:space="preserve">—where the novel knowledge that went into making them already exists. </w:t>
      </w:r>
      <w:r w:rsidRPr="002C1403">
        <w:rPr>
          <w:u w:val="single"/>
        </w:rPr>
        <w:t xml:space="preserve">But </w:t>
      </w:r>
      <w:r w:rsidRPr="00AB6088">
        <w:rPr>
          <w:highlight w:val="green"/>
          <w:u w:val="single"/>
        </w:rPr>
        <w:t xml:space="preserve">in the long term, undermining private IP rights would </w:t>
      </w:r>
      <w:r w:rsidRPr="00AB6088">
        <w:rPr>
          <w:b/>
          <w:iCs/>
          <w:highlight w:val="green"/>
          <w:u w:val="single"/>
        </w:rPr>
        <w:t>eliminate the incentives that inspire innovation</w:t>
      </w:r>
      <w:r w:rsidRPr="002C1403">
        <w:rPr>
          <w:sz w:val="16"/>
        </w:rPr>
        <w:t xml:space="preserve">, thus </w:t>
      </w:r>
      <w:r w:rsidRPr="002C1403">
        <w:rPr>
          <w:u w:val="single"/>
        </w:rPr>
        <w:t>preventing the discovery and development of knowledge for new goods and services that the world needs</w:t>
      </w:r>
      <w:r w:rsidRPr="002C1403">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w:t>
      </w:r>
      <w:r w:rsidRPr="002C1403">
        <w:rPr>
          <w:u w:val="single"/>
        </w:rPr>
        <w:t>Yet, where social and economic welfare is at stake, WTO members have sought to strike a balance in these rules between upholding IP rights and fulfilling immediate domestic needs.</w:t>
      </w:r>
    </w:p>
    <w:p w14:paraId="5155B15F" w14:textId="77777777" w:rsidR="00044C80" w:rsidRDefault="00044C80" w:rsidP="00044C80"/>
    <w:p w14:paraId="5F825B2F" w14:textId="77777777" w:rsidR="00044C80" w:rsidRPr="00D36E10" w:rsidRDefault="00044C80" w:rsidP="00044C80">
      <w:pPr>
        <w:keepNext/>
        <w:keepLines/>
        <w:spacing w:before="40" w:after="0"/>
        <w:outlineLvl w:val="3"/>
        <w:rPr>
          <w:rFonts w:eastAsia="MS Gothic" w:cs="Times New Roman"/>
          <w:b/>
          <w:iCs/>
          <w:sz w:val="26"/>
        </w:rPr>
      </w:pPr>
      <w:r w:rsidRPr="00D36E10">
        <w:rPr>
          <w:rFonts w:eastAsia="MS Gothic" w:cs="Times New Roman"/>
          <w:b/>
          <w:iCs/>
          <w:sz w:val="26"/>
        </w:rPr>
        <w:t xml:space="preserve">The elimination of IPR would be disastrous to private R&amp;D </w:t>
      </w:r>
    </w:p>
    <w:p w14:paraId="26F0F377" w14:textId="77777777" w:rsidR="00044C80" w:rsidRPr="00D36E10" w:rsidRDefault="00044C80" w:rsidP="00044C80">
      <w:pPr>
        <w:rPr>
          <w:rFonts w:eastAsia="Cambria"/>
          <w:b/>
          <w:bCs/>
          <w:sz w:val="26"/>
        </w:rPr>
      </w:pPr>
      <w:r w:rsidRPr="00D36E10">
        <w:rPr>
          <w:rFonts w:eastAsia="Cambria"/>
          <w:b/>
          <w:bCs/>
          <w:sz w:val="26"/>
        </w:rPr>
        <w:t>Bacchus 20</w:t>
      </w:r>
    </w:p>
    <w:p w14:paraId="04B8EA76" w14:textId="77777777" w:rsidR="00044C80" w:rsidRPr="00D36E10" w:rsidRDefault="00044C80" w:rsidP="00044C80">
      <w:pPr>
        <w:rPr>
          <w:rFonts w:eastAsia="Cambria"/>
          <w:b/>
          <w:bCs/>
          <w:sz w:val="26"/>
        </w:rPr>
      </w:pPr>
      <w:r w:rsidRPr="00D36E10">
        <w:rPr>
          <w:rFonts w:eastAsia="Cambria"/>
        </w:rPr>
        <w:t xml:space="preserve">(James Bacchus, </w:t>
      </w:r>
      <w:r w:rsidRPr="00D36E10">
        <w:rPr>
          <w:rFonts w:eastAsia="Cambria"/>
          <w:color w:val="1A1714"/>
          <w:shd w:val="clear" w:color="auto" w:fill="FFFFFF"/>
        </w:rPr>
        <w:t> </w:t>
      </w:r>
      <w:r w:rsidRPr="00D36E10">
        <w:rPr>
          <w:rFonts w:eastAsia="Cambria"/>
        </w:rPr>
        <w:t>member of the </w:t>
      </w:r>
      <w:hyperlink r:id="rId27" w:history="1">
        <w:r w:rsidRPr="00D36E10">
          <w:rPr>
            <w:rFonts w:eastAsia="MS Gothic"/>
          </w:rPr>
          <w:t>Herbert A. Stiefel Center for Trade Policy Studies</w:t>
        </w:r>
      </w:hyperlink>
      <w:r w:rsidRPr="00D36E10">
        <w:rPr>
          <w:rFonts w:eastAsia="Cambria"/>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Wavier of Intellectual Property Rights for COVID-19 Vaccines, December 16</w:t>
      </w:r>
      <w:r w:rsidRPr="00D36E10">
        <w:rPr>
          <w:rFonts w:eastAsia="Cambria"/>
          <w:vertAlign w:val="superscript"/>
        </w:rPr>
        <w:t>th</w:t>
      </w:r>
      <w:r w:rsidRPr="00D36E10">
        <w:rPr>
          <w:rFonts w:eastAsia="Cambria"/>
        </w:rPr>
        <w:t xml:space="preserve">, 2020, </w:t>
      </w:r>
      <w:hyperlink r:id="rId28" w:history="1">
        <w:r w:rsidRPr="00D36E10">
          <w:rPr>
            <w:rFonts w:eastAsia="Cambria"/>
          </w:rPr>
          <w:t>https://www.cato.org/free-trade-bulletin/unnecessary-proposal-wto-waiver-intellectual-property-rights-covid-19-vaccines</w:t>
        </w:r>
      </w:hyperlink>
      <w:r w:rsidRPr="00D36E10">
        <w:rPr>
          <w:rFonts w:eastAsia="Cambria"/>
        </w:rPr>
        <w:t>) LAM</w:t>
      </w:r>
    </w:p>
    <w:p w14:paraId="45075642" w14:textId="77777777" w:rsidR="00044C80" w:rsidRPr="003609A3" w:rsidRDefault="00044C80" w:rsidP="00044C80">
      <w:pPr>
        <w:rPr>
          <w:rFonts w:eastAsia="Cambria"/>
          <w:sz w:val="16"/>
        </w:rPr>
      </w:pPr>
      <w:r w:rsidRPr="00AB6088">
        <w:rPr>
          <w:rFonts w:eastAsia="Cambria"/>
          <w:b/>
          <w:iCs/>
          <w:highlight w:val="green"/>
          <w:u w:val="single"/>
        </w:rPr>
        <w:t>In the short term, undermining private IP rights may accelerate distribution of goods and services</w:t>
      </w:r>
      <w:r w:rsidRPr="00D36E10">
        <w:rPr>
          <w:rFonts w:eastAsia="Cambria"/>
          <w:sz w:val="16"/>
        </w:rPr>
        <w:t xml:space="preserve">—where the novel knowledge that went into making them already exists. </w:t>
      </w:r>
      <w:r w:rsidRPr="00AB6088">
        <w:rPr>
          <w:rFonts w:eastAsia="Cambria"/>
          <w:b/>
          <w:iCs/>
          <w:highlight w:val="green"/>
          <w:u w:val="single"/>
        </w:rPr>
        <w:t>But in the long term, undermining private IP rights would eliminate the incentives that inspire innovation, thus preventing the discovery and development of knowledge for new goods and services that the world needs</w:t>
      </w:r>
      <w:r w:rsidRPr="00D36E10">
        <w:rPr>
          <w:rFonts w:eastAsia="Cambria"/>
          <w:b/>
          <w:iCs/>
          <w:u w:val="single"/>
        </w:rPr>
        <w:t xml:space="preserve">. </w:t>
      </w:r>
      <w:r w:rsidRPr="00D36E10">
        <w:rPr>
          <w:rFonts w:eastAsia="Cambria"/>
          <w:sz w:val="16"/>
        </w:rPr>
        <w:t>This widespread dismissal of the link between private IP rights and innovation is perhaps best reflected in the fact that although the United Nations Sustainable Development Goals for 2030 aspire to “foster innovation,” they make no mention of IP rights.</w:t>
      </w:r>
      <w:hyperlink r:id="rId29" w:anchor="_ednref19" w:history="1">
        <w:r w:rsidRPr="00D36E10">
          <w:rPr>
            <w:rFonts w:eastAsia="MS Gothic"/>
            <w:sz w:val="16"/>
          </w:rPr>
          <w:t>19</w:t>
        </w:r>
      </w:hyperlink>
      <w:r w:rsidRPr="00D36E10">
        <w:rPr>
          <w:rFonts w:eastAsia="Cambria"/>
          <w:sz w:val="16"/>
        </w:rPr>
        <w:t xml:space="preserve"> As Stephen Ezell and Nigel Cory of the Information Technology and Innovation Foundation wrote, “</w:t>
      </w:r>
      <w:r w:rsidRPr="00AB6088">
        <w:rPr>
          <w:rFonts w:eastAsia="Cambria"/>
          <w:b/>
          <w:iCs/>
          <w:highlight w:val="green"/>
          <w:u w:val="single"/>
        </w:rPr>
        <w:t>A fundamental fault line in the debate over intellectual property pertains to the need to achieve a reasoned balance between access and exclusive rights</w:t>
      </w:r>
      <w:r w:rsidRPr="00D36E10">
        <w:rPr>
          <w:rFonts w:eastAsia="Cambria"/>
          <w:sz w:val="16"/>
        </w:rPr>
        <w:t>.”</w:t>
      </w:r>
      <w:hyperlink r:id="rId30" w:anchor="_ednref20" w:history="1">
        <w:r w:rsidRPr="00D36E10">
          <w:rPr>
            <w:rFonts w:eastAsia="MS Gothic"/>
            <w:sz w:val="16"/>
          </w:rPr>
          <w:t>20</w:t>
        </w:r>
      </w:hyperlink>
      <w:r w:rsidRPr="00D36E10">
        <w:rPr>
          <w:rFonts w:eastAsia="Cambria"/>
          <w:sz w:val="16"/>
        </w:rPr>
        <w:t xml:space="preserve">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31" w:anchor="_ednref21" w:history="1">
        <w:r w:rsidRPr="00D36E10">
          <w:rPr>
            <w:rFonts w:eastAsia="MS Gothic"/>
            <w:sz w:val="16"/>
          </w:rPr>
          <w:t>21</w:t>
        </w:r>
      </w:hyperlink>
      <w:r w:rsidRPr="00D36E10">
        <w:rPr>
          <w:rFonts w:eastAsia="Cambria"/>
          <w:sz w:val="16"/>
        </w:rPr>
        <w:t xml:space="preserve"> Yet, where social and economic welfare is at stake, WTO members have sought to strike a balance in these rules between upholding IP rights and fulfilling immediate domestic needs.</w:t>
      </w:r>
    </w:p>
    <w:p w14:paraId="4584EDF4" w14:textId="77777777" w:rsidR="00044C80" w:rsidRPr="00C110C4" w:rsidRDefault="00044C80" w:rsidP="00044C80">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17A98A87" w14:textId="77777777" w:rsidR="00044C80" w:rsidRPr="00C110C4" w:rsidRDefault="00044C80" w:rsidP="00044C80">
      <w:pPr>
        <w:rPr>
          <w:rFonts w:eastAsia="Calibri"/>
        </w:rPr>
      </w:pPr>
      <w:r w:rsidRPr="00C110C4">
        <w:rPr>
          <w:rFonts w:eastAsia="Calibri"/>
          <w:b/>
          <w:bCs/>
          <w:sz w:val="26"/>
        </w:rPr>
        <w:t>Marjanovic and Feijao 20</w:t>
      </w:r>
      <w:r w:rsidRPr="00C110C4">
        <w:rPr>
          <w:rFonts w:eastAsia="Calibri"/>
        </w:rPr>
        <w:t xml:space="preserve"> </w:t>
      </w:r>
      <w:r w:rsidRPr="00C110C4">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5E340B33" w14:textId="77777777" w:rsidR="00044C80" w:rsidRPr="00C110C4" w:rsidRDefault="00044C80" w:rsidP="00044C80">
      <w:pPr>
        <w:rPr>
          <w:rFonts w:eastAsia="Calibri"/>
          <w:sz w:val="16"/>
        </w:rPr>
      </w:pPr>
      <w:r w:rsidRPr="00C110C4">
        <w:rPr>
          <w:rFonts w:eastAsia="Calibri"/>
          <w:sz w:val="16"/>
        </w:rPr>
        <w:t xml:space="preserve">As key actors in the healthcare innovation landscape, </w:t>
      </w:r>
      <w:r w:rsidRPr="00242EF1">
        <w:rPr>
          <w:rFonts w:eastAsia="Calibri"/>
          <w:highlight w:val="green"/>
          <w:u w:val="single"/>
        </w:rPr>
        <w:t>pharmaceutical</w:t>
      </w:r>
      <w:r w:rsidRPr="00C110C4">
        <w:rPr>
          <w:rFonts w:eastAsia="Calibri"/>
          <w:sz w:val="16"/>
        </w:rPr>
        <w:t xml:space="preserve"> and life </w:t>
      </w:r>
      <w:r w:rsidRPr="00242EF1">
        <w:rPr>
          <w:rFonts w:eastAsia="Calibri"/>
          <w:sz w:val="16"/>
          <w:highlight w:val="green"/>
        </w:rPr>
        <w:t xml:space="preserve">sciences </w:t>
      </w:r>
      <w:r w:rsidRPr="00242EF1">
        <w:rPr>
          <w:rFonts w:eastAsia="Calibri"/>
          <w:highlight w:val="green"/>
          <w:u w:val="single"/>
        </w:rPr>
        <w:t>companies have been called on to develop medicines, vaccines and diagnostics 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242EF1">
        <w:rPr>
          <w:rFonts w:eastAsia="Calibri"/>
          <w:highlight w:val="green"/>
          <w:u w:val="single"/>
        </w:rPr>
        <w:t>anthrax, smallpox and tularemia could present threats in a bioterrorism context</w:t>
      </w:r>
      <w:r w:rsidRPr="00C110C4">
        <w:rPr>
          <w:rFonts w:eastAsia="Calibri"/>
          <w:sz w:val="16"/>
        </w:rPr>
        <w:t xml:space="preserve">.1 The general threat to public health that is posed by antimicrobial resistance is also well-recognised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242EF1">
        <w:rPr>
          <w:rFonts w:eastAsia="Calibri"/>
          <w:highlight w:val="green"/>
          <w:u w:val="single"/>
        </w:rPr>
        <w:t>the expertise, networks and infrastructure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242EF1">
        <w:rPr>
          <w:rFonts w:eastAsia="Calibri"/>
          <w:highlight w:val="green"/>
          <w:u w:val="single"/>
        </w:rPr>
        <w:t>make pharmaceutical companies</w:t>
      </w:r>
      <w:r w:rsidRPr="00C110C4">
        <w:rPr>
          <w:rFonts w:eastAsia="Calibri"/>
          <w:sz w:val="16"/>
        </w:rPr>
        <w:t xml:space="preserve"> and the wider life sciences sector </w:t>
      </w:r>
      <w:r w:rsidRPr="00242EF1">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industry is currently contributing in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242EF1">
        <w:rPr>
          <w:rFonts w:eastAsia="Calibri"/>
          <w:highlight w:val="green"/>
          <w:u w:val="single"/>
        </w:rPr>
        <w:t>Pharmaceutical companies are collaborating</w:t>
      </w:r>
      <w:r w:rsidRPr="00C110C4">
        <w:rPr>
          <w:rFonts w:eastAsia="Calibri"/>
          <w:sz w:val="16"/>
        </w:rPr>
        <w:t xml:space="preserve"> with each other in some of these efforts </w:t>
      </w:r>
      <w:r w:rsidRPr="00242EF1">
        <w:rPr>
          <w:rFonts w:eastAsia="Calibri"/>
          <w:highlight w:val="green"/>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w:t>
      </w:r>
      <w:r w:rsidRPr="00242EF1">
        <w:rPr>
          <w:rFonts w:eastAsia="Calibri"/>
          <w:sz w:val="16"/>
          <w:highlight w:val="green"/>
        </w:rPr>
        <w:t xml:space="preserve">. </w:t>
      </w:r>
      <w:r w:rsidRPr="00242EF1">
        <w:rPr>
          <w:rFonts w:eastAsia="Calibri"/>
          <w:highlight w:val="green"/>
          <w:u w:val="single"/>
        </w:rPr>
        <w:t>Many public health threats (including those associated with other infectious diseases, bioterrorism agents and antimicrobial resistance) are urgently in need of pharmaceutical innovation</w:t>
      </w:r>
      <w:r w:rsidRPr="00C110C4">
        <w:rPr>
          <w:rFonts w:eastAsia="Calibri"/>
          <w:sz w:val="16"/>
        </w:rPr>
        <w:t xml:space="preserve">, even if their impacts are not as visible to society as COVID-19 is in the immediate term. </w:t>
      </w:r>
      <w:r w:rsidRPr="00242EF1">
        <w:rPr>
          <w:rFonts w:eastAsia="Calibri"/>
          <w:highlight w:val="green"/>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242EF1">
        <w:rPr>
          <w:rFonts w:eastAsia="Calibri"/>
          <w:highlight w:val="green"/>
          <w:u w:val="single"/>
        </w:rPr>
        <w:t>Ebola and Zika</w:t>
      </w:r>
      <w:r w:rsidRPr="00C110C4">
        <w:rPr>
          <w:rFonts w:eastAsia="Calibri"/>
          <w:sz w:val="16"/>
        </w:rPr>
        <w:t xml:space="preserve"> outbreaks.11 However</w:t>
      </w:r>
      <w:r w:rsidRPr="00242EF1">
        <w:rPr>
          <w:rFonts w:eastAsia="Calibri"/>
          <w:sz w:val="16"/>
          <w:highlight w:val="green"/>
        </w:rPr>
        <w:t xml:space="preserve">, </w:t>
      </w:r>
      <w:r w:rsidRPr="00242EF1">
        <w:rPr>
          <w:rFonts w:eastAsia="Calibri"/>
          <w:highlight w:val="green"/>
          <w:u w:val="single"/>
        </w:rPr>
        <w:t>it has done so to a lesser scale than for COVID-19 and with contributions from fewer companies</w:t>
      </w:r>
      <w:r w:rsidRPr="00C110C4">
        <w:rPr>
          <w:rFonts w:eastAsia="Calibri"/>
          <w:sz w:val="16"/>
        </w:rPr>
        <w:t xml:space="preserve">. Similarly, </w:t>
      </w:r>
      <w:r w:rsidRPr="00242EF1">
        <w:rPr>
          <w:rFonts w:eastAsia="Calibri"/>
          <w:highlight w:val="green"/>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0D9E792C" w14:textId="77777777" w:rsidR="00044C80" w:rsidRPr="00D36E10" w:rsidRDefault="00044C80" w:rsidP="00044C80"/>
    <w:p w14:paraId="139B5811" w14:textId="77777777" w:rsidR="00044C80" w:rsidRPr="003D6FC2" w:rsidRDefault="00044C80" w:rsidP="00044C80">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498E37CD" w14:textId="77777777" w:rsidR="00044C80" w:rsidRPr="003D6FC2" w:rsidRDefault="00044C80" w:rsidP="00044C80">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FFF9314" w14:textId="77777777" w:rsidR="00044C80" w:rsidRPr="003D6FC2" w:rsidRDefault="00044C80" w:rsidP="00044C80">
      <w:pPr>
        <w:shd w:val="clear" w:color="auto" w:fill="FFFFFF"/>
        <w:rPr>
          <w:rFonts w:eastAsia="Cambria"/>
        </w:rPr>
      </w:pPr>
      <w:r w:rsidRPr="003D6FC2">
        <w:rPr>
          <w:rFonts w:eastAsia="Cambria"/>
        </w:rPr>
        <w:t>In the decades to come, </w:t>
      </w:r>
      <w:r w:rsidRPr="00242EF1">
        <w:rPr>
          <w:rFonts w:eastAsia="Cambria"/>
          <w:highlight w:val="green"/>
          <w:u w:val="single"/>
        </w:rPr>
        <w:t>advanced bioweapons could </w:t>
      </w:r>
      <w:r w:rsidRPr="00242EF1">
        <w:rPr>
          <w:rFonts w:eastAsia="Cambria"/>
          <w:b/>
          <w:iCs/>
          <w:highlight w:val="green"/>
          <w:u w:val="single"/>
        </w:rPr>
        <w:t>threaten human existence</w:t>
      </w:r>
      <w:r w:rsidRPr="003D6FC2">
        <w:rPr>
          <w:rFonts w:eastAsia="Cambria"/>
        </w:rPr>
        <w:t>. Al</w:t>
      </w:r>
      <w:r w:rsidRPr="00242EF1">
        <w:rPr>
          <w:rFonts w:eastAsia="Cambria"/>
          <w:highlight w:val="green"/>
          <w:u w:val="single"/>
        </w:rPr>
        <w:t>though</w:t>
      </w:r>
      <w:r w:rsidRPr="003D6FC2">
        <w:rPr>
          <w:rFonts w:eastAsia="Cambria"/>
        </w:rPr>
        <w:t> the </w:t>
      </w:r>
      <w:r w:rsidRPr="00242EF1">
        <w:rPr>
          <w:rFonts w:eastAsia="Cambria"/>
          <w:b/>
          <w:iCs/>
          <w:highlight w:val="green"/>
          <w:u w:val="single"/>
        </w:rPr>
        <w:t>probability</w:t>
      </w:r>
      <w:r w:rsidRPr="003D6FC2">
        <w:rPr>
          <w:rFonts w:eastAsia="Cambria"/>
        </w:rPr>
        <w:t> of human extinction from bioweapons </w:t>
      </w:r>
      <w:r w:rsidRPr="00242EF1">
        <w:rPr>
          <w:rFonts w:eastAsia="Cambria"/>
          <w:b/>
          <w:iCs/>
          <w:highlight w:val="green"/>
          <w:u w:val="single"/>
        </w:rPr>
        <w:t>may</w:t>
      </w:r>
      <w:r w:rsidRPr="00242EF1">
        <w:rPr>
          <w:rFonts w:eastAsia="Cambria"/>
          <w:highlight w:val="green"/>
          <w:u w:val="single"/>
        </w:rPr>
        <w:t xml:space="preserve"> be low, the </w:t>
      </w:r>
      <w:r w:rsidRPr="00242EF1">
        <w:rPr>
          <w:rFonts w:eastAsia="Cambria"/>
          <w:b/>
          <w:iCs/>
          <w:highlight w:val="green"/>
          <w:u w:val="single"/>
        </w:rPr>
        <w:t>expected value</w:t>
      </w:r>
      <w:r w:rsidRPr="00242EF1">
        <w:rPr>
          <w:rFonts w:eastAsia="Cambria"/>
          <w:highlight w:val="green"/>
          <w:u w:val="single"/>
        </w:rPr>
        <w:t xml:space="preserve"> of </w:t>
      </w:r>
      <w:r w:rsidRPr="00242EF1">
        <w:rPr>
          <w:rFonts w:eastAsia="Cambria"/>
          <w:b/>
          <w:iCs/>
          <w:highlight w:val="green"/>
          <w:u w:val="single"/>
        </w:rPr>
        <w:t>reducing</w:t>
      </w:r>
      <w:r w:rsidRPr="003D6FC2">
        <w:rPr>
          <w:rFonts w:eastAsia="Cambria"/>
        </w:rPr>
        <w:t xml:space="preserve"> the </w:t>
      </w:r>
      <w:r w:rsidRPr="00242EF1">
        <w:rPr>
          <w:rFonts w:eastAsia="Cambria"/>
          <w:highlight w:val="green"/>
          <w:u w:val="single"/>
        </w:rPr>
        <w:t>risk could </w:t>
      </w:r>
      <w:r w:rsidRPr="00242EF1">
        <w:rPr>
          <w:rFonts w:eastAsia="Cambria"/>
          <w:b/>
          <w:iCs/>
          <w:highlight w:val="green"/>
          <w:u w:val="single"/>
        </w:rPr>
        <w:t>still</w:t>
      </w:r>
      <w:r w:rsidRPr="00242EF1">
        <w:rPr>
          <w:rFonts w:eastAsia="Cambria"/>
          <w:highlight w:val="green"/>
          <w:u w:val="single"/>
        </w:rPr>
        <w:t> be </w:t>
      </w:r>
      <w:r w:rsidRPr="00242EF1">
        <w:rPr>
          <w:rFonts w:eastAsia="Cambria"/>
          <w:b/>
          <w:iCs/>
          <w:highlight w:val="green"/>
          <w:u w:val="single"/>
        </w:rPr>
        <w:t>large</w:t>
      </w:r>
      <w:r w:rsidRPr="00242EF1">
        <w:rPr>
          <w:rFonts w:eastAsia="Cambria"/>
          <w:highlight w:val="green"/>
          <w:u w:val="single"/>
        </w:rPr>
        <w:t>, since</w:t>
      </w:r>
      <w:r w:rsidRPr="003D6FC2">
        <w:rPr>
          <w:rFonts w:eastAsia="Cambria"/>
        </w:rPr>
        <w:t xml:space="preserve"> such </w:t>
      </w:r>
      <w:r w:rsidRPr="00242EF1">
        <w:rPr>
          <w:rFonts w:eastAsia="Cambria"/>
          <w:highlight w:val="green"/>
          <w:u w:val="single"/>
        </w:rPr>
        <w:t>risks jeopardize</w:t>
      </w:r>
      <w:r w:rsidRPr="003D6FC2">
        <w:rPr>
          <w:rFonts w:eastAsia="Cambria"/>
        </w:rPr>
        <w:t xml:space="preserve"> the existence of </w:t>
      </w:r>
      <w:r w:rsidRPr="00242EF1">
        <w:rPr>
          <w:rFonts w:eastAsia="Cambria"/>
          <w:b/>
          <w:iCs/>
          <w:highlight w:val="green"/>
          <w:u w:val="single"/>
        </w:rPr>
        <w:t>all 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242EF1">
        <w:rPr>
          <w:rFonts w:eastAsia="Cambria"/>
          <w:b/>
          <w:iCs/>
          <w:highlight w:val="green"/>
          <w:u w:val="single"/>
        </w:rPr>
        <w:t>Historically, disease events have been responsible for the greatest death tolls</w:t>
      </w:r>
      <w:r w:rsidRPr="00242EF1">
        <w:rPr>
          <w:rFonts w:eastAsia="Cambria"/>
          <w:highlight w:val="green"/>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3D6FC2">
        <w:rPr>
          <w:rFonts w:eastAsia="Cambria"/>
        </w:rPr>
        <w:t>. </w:t>
      </w:r>
      <w:r w:rsidRPr="003D6FC2">
        <w:rPr>
          <w:rFonts w:eastAsia="Cambria"/>
          <w:u w:val="single"/>
        </w:rPr>
        <w:t xml:space="preserve">A skeptic would have many good reasons to think that existential risk from disease is unlikely. </w:t>
      </w:r>
      <w:r w:rsidRPr="00242EF1">
        <w:rPr>
          <w:rFonts w:eastAsia="Cambria"/>
          <w:highlight w:val="green"/>
          <w:u w:val="single"/>
        </w:rPr>
        <w:t>Such a disease would need to spread worldwide to </w:t>
      </w:r>
      <w:r w:rsidRPr="00242EF1">
        <w:rPr>
          <w:rFonts w:eastAsia="Cambria"/>
          <w:b/>
          <w:iCs/>
          <w:highlight w:val="green"/>
          <w:u w:val="single"/>
        </w:rPr>
        <w:t>remote populations</w:t>
      </w:r>
      <w:r w:rsidRPr="00242EF1">
        <w:rPr>
          <w:rFonts w:eastAsia="Cambria"/>
          <w:highlight w:val="green"/>
          <w:u w:val="single"/>
        </w:rPr>
        <w:t>, overcome </w:t>
      </w:r>
      <w:r w:rsidRPr="00242EF1">
        <w:rPr>
          <w:rFonts w:eastAsia="Cambria"/>
          <w:b/>
          <w:iCs/>
          <w:highlight w:val="green"/>
          <w:u w:val="single"/>
        </w:rPr>
        <w:t>rare genetic resistances</w:t>
      </w:r>
      <w:r w:rsidRPr="00242EF1">
        <w:rPr>
          <w:rFonts w:eastAsia="Cambria"/>
          <w:highlight w:val="green"/>
          <w:u w:val="single"/>
        </w:rPr>
        <w:t>, and </w:t>
      </w:r>
      <w:r w:rsidRPr="00242EF1">
        <w:rPr>
          <w:rFonts w:eastAsia="Cambria"/>
          <w:b/>
          <w:iCs/>
          <w:highlight w:val="green"/>
          <w:u w:val="single"/>
        </w:rPr>
        <w:t>evade detection</w:t>
      </w:r>
      <w:r w:rsidRPr="00242EF1">
        <w:rPr>
          <w:rFonts w:eastAsia="Cambria"/>
          <w:highlight w:val="green"/>
          <w:u w:val="single"/>
        </w:rPr>
        <w:t xml:space="preserve">, cures, and </w:t>
      </w:r>
      <w:r w:rsidRPr="00242EF1">
        <w:rPr>
          <w:rFonts w:eastAsia="Cambria"/>
          <w:b/>
          <w:iCs/>
          <w:highlight w:val="green"/>
          <w:u w:val="single"/>
        </w:rPr>
        <w:t>countermeasures</w:t>
      </w:r>
      <w:r w:rsidRPr="00242EF1">
        <w:rPr>
          <w:rFonts w:eastAsia="Cambria"/>
          <w:highlight w:val="green"/>
          <w:u w:val="single"/>
        </w:rPr>
        <w:t>. Even evolution itself may work in humanity's favor: </w:t>
      </w:r>
      <w:r w:rsidRPr="00242EF1">
        <w:rPr>
          <w:rFonts w:eastAsia="Cambria"/>
          <w:b/>
          <w:iCs/>
          <w:highlight w:val="green"/>
          <w:u w:val="single"/>
        </w:rPr>
        <w:t>Virulence and transmission is often a trade-off</w:t>
      </w:r>
      <w:r w:rsidRPr="00242EF1">
        <w:rPr>
          <w:rFonts w:eastAsia="Cambria"/>
          <w:highlight w:val="green"/>
          <w:u w:val="single"/>
        </w:rPr>
        <w:t>, and so </w:t>
      </w:r>
      <w:r w:rsidRPr="00242EF1">
        <w:rPr>
          <w:rFonts w:eastAsia="Cambria"/>
          <w:b/>
          <w:iCs/>
          <w:highlight w:val="green"/>
          <w:u w:val="single"/>
        </w:rPr>
        <w:t>evolutionary pressures</w:t>
      </w:r>
      <w:r w:rsidRPr="00242EF1">
        <w:rPr>
          <w:rFonts w:eastAsia="Cambria"/>
          <w:highlight w:val="green"/>
          <w:u w:val="single"/>
        </w:rPr>
        <w:t> could push against maximally lethal wild-type pathogens</w:t>
      </w:r>
      <w:r w:rsidRPr="003D6FC2">
        <w:rPr>
          <w:rFonts w:eastAsia="Cambria"/>
        </w:rPr>
        <w:t>.5,6 </w:t>
      </w:r>
      <w:r w:rsidRPr="00242EF1">
        <w:rPr>
          <w:rFonts w:eastAsia="Cambria"/>
          <w:u w:val="single"/>
        </w:rPr>
        <w:t>While </w:t>
      </w:r>
      <w:r w:rsidRPr="00242EF1">
        <w:rPr>
          <w:rFonts w:eastAsia="Cambria"/>
          <w:highlight w:val="green"/>
          <w:u w:val="single"/>
        </w:rPr>
        <w:t>these arguments</w:t>
      </w:r>
      <w:r w:rsidRPr="003D6FC2">
        <w:rPr>
          <w:rFonts w:eastAsia="Cambria"/>
        </w:rPr>
        <w:t> point to a very small risk of human extinction, they </w:t>
      </w:r>
      <w:r w:rsidRPr="003D6FC2">
        <w:rPr>
          <w:rFonts w:eastAsia="Cambria"/>
          <w:b/>
          <w:iCs/>
          <w:u w:val="single"/>
        </w:rPr>
        <w:t>d</w:t>
      </w:r>
      <w:r w:rsidRPr="00242EF1">
        <w:rPr>
          <w:rFonts w:eastAsia="Cambria"/>
          <w:b/>
          <w:iCs/>
          <w:highlight w:val="green"/>
          <w:u w:val="single"/>
        </w:rPr>
        <w:t>o not rule</w:t>
      </w:r>
      <w:r w:rsidRPr="00242EF1">
        <w:rPr>
          <w:rFonts w:eastAsia="Cambria"/>
          <w:highlight w:val="green"/>
        </w:rPr>
        <w:t xml:space="preserve"> the possibility </w:t>
      </w:r>
      <w:r w:rsidRPr="00242EF1">
        <w:rPr>
          <w:rFonts w:eastAsia="Cambria"/>
          <w:b/>
          <w:iCs/>
          <w:highlight w:val="green"/>
          <w:u w:val="single"/>
        </w:rPr>
        <w:t>out</w:t>
      </w:r>
      <w:r w:rsidRPr="00242EF1">
        <w:rPr>
          <w:rFonts w:eastAsia="Cambria"/>
          <w:highlight w:val="green"/>
        </w:rPr>
        <w:t> entirely</w:t>
      </w:r>
      <w:r w:rsidRPr="003D6FC2">
        <w:rPr>
          <w:rFonts w:eastAsia="Cambria"/>
        </w:rPr>
        <w:t xml:space="preserve">. Although rare, there are recorded instances of </w:t>
      </w:r>
      <w:r w:rsidRPr="00242EF1">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3D6FC2">
        <w:rPr>
          <w:rFonts w:eastAsia="Cambria"/>
        </w:rPr>
        <w:t>.7,8 </w:t>
      </w:r>
      <w:r w:rsidRPr="003D6FC2">
        <w:rPr>
          <w:rFonts w:eastAsia="Cambria"/>
          <w:u w:val="single"/>
        </w:rPr>
        <w:t>There are also </w:t>
      </w:r>
      <w:r w:rsidRPr="00242EF1">
        <w:rPr>
          <w:rFonts w:eastAsia="Cambria"/>
          <w:b/>
          <w:iCs/>
          <w:highlight w:val="green"/>
          <w:u w:val="single"/>
        </w:rPr>
        <w:t>historical examples of large human populations being almost entirely wiped out</w:t>
      </w:r>
      <w:r w:rsidRPr="00242EF1">
        <w:rPr>
          <w:rFonts w:eastAsia="Cambria"/>
          <w:highlight w:val="green"/>
          <w:u w:val="single"/>
        </w:rPr>
        <w:t> by disease</w:t>
      </w:r>
      <w:r w:rsidRPr="003D6FC2">
        <w:rPr>
          <w:rFonts w:eastAsia="Cambria"/>
          <w:u w:val="single"/>
        </w:rPr>
        <w:t xml:space="preserve">, especially when multiple diseases were simultaneously introduced into a population without immunity. The </w:t>
      </w:r>
      <w:r w:rsidRPr="00242EF1">
        <w:rPr>
          <w:rFonts w:eastAsia="Cambria"/>
          <w:highlight w:val="green"/>
          <w:u w:val="single"/>
        </w:rPr>
        <w:t>most striking examples of total population collapse include </w:t>
      </w:r>
      <w:r w:rsidRPr="00242EF1">
        <w:rPr>
          <w:rFonts w:eastAsia="Cambria"/>
          <w:b/>
          <w:iCs/>
          <w:highlight w:val="green"/>
          <w:u w:val="single"/>
        </w:rPr>
        <w:t>native American tribes</w:t>
      </w:r>
      <w:r w:rsidRPr="003D6FC2">
        <w:rPr>
          <w:rFonts w:eastAsia="Cambria"/>
          <w:u w:val="single"/>
        </w:rPr>
        <w:t> exposed to European diseases, such as the Massachusett</w:t>
      </w:r>
      <w:r w:rsidRPr="003D6FC2">
        <w:rPr>
          <w:rFonts w:eastAsia="Cambria"/>
        </w:rPr>
        <w:t> (86% loss of population), </w:t>
      </w:r>
      <w:r w:rsidRPr="003D6FC2">
        <w:rPr>
          <w:rFonts w:eastAsia="Cambria"/>
          <w:u w:val="single"/>
        </w:rPr>
        <w:t>Quiripi-Unquachog</w:t>
      </w:r>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242EF1">
        <w:rPr>
          <w:rFonts w:eastAsia="Cambria"/>
          <w:b/>
          <w:iCs/>
          <w:highlight w:val="green"/>
          <w:u w:val="single"/>
        </w:rPr>
        <w:t>many diseases are proof</w:t>
      </w:r>
      <w:r w:rsidRPr="00242EF1">
        <w:rPr>
          <w:rFonts w:eastAsia="Cambria"/>
          <w:highlight w:val="green"/>
          <w:u w:val="single"/>
        </w:rPr>
        <w:t> of principle that </w:t>
      </w:r>
      <w:r w:rsidRPr="00242EF1">
        <w:rPr>
          <w:rFonts w:eastAsia="Cambria"/>
          <w:b/>
          <w:iCs/>
          <w:highlight w:val="green"/>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242EF1">
        <w:rPr>
          <w:rFonts w:eastAsia="Cambria"/>
          <w:b/>
          <w:iCs/>
          <w:highlight w:val="green"/>
          <w:u w:val="single"/>
        </w:rPr>
        <w:t>natural evolution</w:t>
      </w:r>
      <w:r w:rsidRPr="00242EF1">
        <w:rPr>
          <w:rFonts w:eastAsia="Cambria"/>
          <w:highlight w:val="green"/>
          <w:u w:val="single"/>
        </w:rPr>
        <w:t> would be an </w:t>
      </w:r>
      <w:r w:rsidRPr="00242EF1">
        <w:rPr>
          <w:rFonts w:eastAsia="Cambria"/>
          <w:b/>
          <w:iCs/>
          <w:highlight w:val="green"/>
          <w:u w:val="single"/>
        </w:rPr>
        <w:t>unlikely</w:t>
      </w:r>
      <w:r w:rsidRPr="00242EF1">
        <w:rPr>
          <w:rFonts w:eastAsia="Cambria"/>
          <w:highlight w:val="green"/>
          <w:u w:val="single"/>
        </w:rPr>
        <w:t> source for pathogens with the </w:t>
      </w:r>
      <w:r w:rsidRPr="00242EF1">
        <w:rPr>
          <w:rFonts w:eastAsia="Cambria"/>
          <w:b/>
          <w:iCs/>
          <w:highlight w:val="green"/>
          <w:u w:val="single"/>
        </w:rPr>
        <w:t>highest possible levels of transmissibility, virulence, and global reach</w:t>
      </w:r>
      <w:r w:rsidRPr="00242EF1">
        <w:rPr>
          <w:rFonts w:eastAsia="Cambria"/>
          <w:highlight w:val="green"/>
          <w:u w:val="single"/>
        </w:rPr>
        <w:t>. But </w:t>
      </w:r>
      <w:r w:rsidRPr="00242EF1">
        <w:rPr>
          <w:rFonts w:eastAsia="Cambria"/>
          <w:b/>
          <w:iCs/>
          <w:highlight w:val="green"/>
          <w:u w:val="single"/>
        </w:rPr>
        <w:t>advances in biotech</w:t>
      </w:r>
      <w:r w:rsidRPr="00242EF1">
        <w:rPr>
          <w:rFonts w:eastAsia="Cambria"/>
          <w:highlight w:val="green"/>
          <w:u w:val="single"/>
        </w:rPr>
        <w:t>nology might allow the creation of diseases that </w:t>
      </w:r>
      <w:r w:rsidRPr="00242EF1">
        <w:rPr>
          <w:rFonts w:eastAsia="Cambria"/>
          <w:b/>
          <w:iCs/>
          <w:highlight w:val="green"/>
          <w:u w:val="single"/>
        </w:rPr>
        <w:t>combine such traits</w:t>
      </w:r>
      <w:r w:rsidRPr="00242EF1">
        <w:rPr>
          <w:rFonts w:eastAsia="Cambria"/>
          <w:highlight w:val="green"/>
        </w:rPr>
        <w:t>. </w:t>
      </w:r>
      <w:r w:rsidRPr="00242EF1">
        <w:rPr>
          <w:rFonts w:eastAsia="Cambria"/>
          <w:highlight w:val="green"/>
          <w:u w:val="single"/>
        </w:rPr>
        <w:t>Recent controversy has </w:t>
      </w:r>
      <w:r w:rsidRPr="00242EF1">
        <w:rPr>
          <w:rFonts w:eastAsia="Cambria"/>
          <w:b/>
          <w:iCs/>
          <w:highlight w:val="green"/>
          <w:u w:val="single"/>
        </w:rPr>
        <w:t>already emerged</w:t>
      </w:r>
      <w:r w:rsidRPr="00242EF1">
        <w:rPr>
          <w:rFonts w:eastAsia="Cambria"/>
          <w:highlight w:val="green"/>
          <w:u w:val="single"/>
        </w:rPr>
        <w:t> over a number of </w:t>
      </w:r>
      <w:r w:rsidRPr="00242EF1">
        <w:rPr>
          <w:rFonts w:eastAsia="Cambria"/>
          <w:b/>
          <w:iCs/>
          <w:highlight w:val="green"/>
          <w:u w:val="single"/>
        </w:rPr>
        <w:t>scientific experiments</w:t>
      </w:r>
      <w:r w:rsidRPr="00242EF1">
        <w:rPr>
          <w:rFonts w:eastAsia="Cambria"/>
          <w:highlight w:val="green"/>
          <w:u w:val="single"/>
        </w:rPr>
        <w:t xml:space="preserve"> that resulted in viruses with enhanced </w:t>
      </w:r>
      <w:r w:rsidRPr="00242EF1">
        <w:rPr>
          <w:rFonts w:eastAsia="Cambria"/>
          <w:b/>
          <w:iCs/>
          <w:highlight w:val="green"/>
          <w:u w:val="single"/>
        </w:rPr>
        <w:t>transmissibility</w:t>
      </w:r>
      <w:r w:rsidRPr="00242EF1">
        <w:rPr>
          <w:rFonts w:eastAsia="Cambria"/>
          <w:highlight w:val="green"/>
          <w:u w:val="single"/>
        </w:rPr>
        <w:t xml:space="preserve">, </w:t>
      </w:r>
      <w:r w:rsidRPr="00242EF1">
        <w:rPr>
          <w:rFonts w:eastAsia="Cambria"/>
          <w:b/>
          <w:iCs/>
          <w:highlight w:val="green"/>
          <w:u w:val="single"/>
        </w:rPr>
        <w:t>lethality</w:t>
      </w:r>
      <w:r w:rsidRPr="00242EF1">
        <w:rPr>
          <w:rFonts w:eastAsia="Cambria"/>
          <w:highlight w:val="green"/>
          <w:u w:val="single"/>
        </w:rPr>
        <w:t xml:space="preserve">, and/or the ability to overcome </w:t>
      </w:r>
      <w:r w:rsidRPr="00242EF1">
        <w:rPr>
          <w:rFonts w:eastAsia="Cambria"/>
          <w:b/>
          <w:iCs/>
          <w:highlight w:val="green"/>
          <w:u w:val="single"/>
        </w:rPr>
        <w:t>therapeutics</w:t>
      </w:r>
      <w:r w:rsidRPr="003D6FC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Although these experiments had scientific merit and were not conducted with malicious intent, their implications are still worrying</w:t>
      </w:r>
      <w:r w:rsidRPr="00242EF1">
        <w:rPr>
          <w:rFonts w:eastAsia="Cambria"/>
          <w:highlight w:val="green"/>
          <w:u w:val="single"/>
        </w:rPr>
        <w:t>. This is especially true given that there is also a </w:t>
      </w:r>
      <w:r w:rsidRPr="00242EF1">
        <w:rPr>
          <w:rFonts w:eastAsia="Cambria"/>
          <w:b/>
          <w:iCs/>
          <w:highlight w:val="green"/>
          <w:u w:val="single"/>
        </w:rPr>
        <w:t>long historical track record</w:t>
      </w:r>
      <w:r w:rsidRPr="00242EF1">
        <w:rPr>
          <w:rFonts w:eastAsia="Cambria"/>
          <w:highlight w:val="green"/>
          <w:u w:val="single"/>
        </w:rPr>
        <w:t> of</w:t>
      </w:r>
      <w:r>
        <w:rPr>
          <w:rFonts w:eastAsia="Cambria"/>
          <w:highlight w:val="green"/>
          <w:u w:val="single"/>
        </w:rPr>
        <w:t xml:space="preserve"> </w:t>
      </w:r>
      <w:r w:rsidRPr="00242EF1">
        <w:rPr>
          <w:rFonts w:eastAsia="Cambria"/>
          <w:b/>
          <w:iCs/>
          <w:highlight w:val="green"/>
          <w:u w:val="single"/>
        </w:rPr>
        <w:t>state-run bioweapon research</w:t>
      </w:r>
      <w:r w:rsidRPr="003D6FC2">
        <w:rPr>
          <w:rFonts w:eastAsia="Cambria"/>
          <w:u w:val="single"/>
        </w:rPr>
        <w:t> applying cutting-edge science and technology to design agents not previously seen in nature</w:t>
      </w:r>
      <w:r w:rsidRPr="003D6FC2">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3D6FC2">
        <w:rPr>
          <w:rFonts w:eastAsia="Cambria"/>
        </w:rPr>
        <w:t> or following a breakdown of the Biological Weapons Convention.25 </w:t>
      </w:r>
      <w:r w:rsidRPr="003D6FC2">
        <w:rPr>
          <w:rFonts w:eastAsia="Cambria"/>
          <w:u w:val="single"/>
        </w:rPr>
        <w:t>The </w:t>
      </w:r>
      <w:r w:rsidRPr="003D6FC2">
        <w:rPr>
          <w:rFonts w:eastAsia="Cambria"/>
          <w:b/>
          <w:iCs/>
          <w:u w:val="single"/>
        </w:rPr>
        <w:t>possibility of a war</w:t>
      </w:r>
      <w:r w:rsidRPr="003D6FC2">
        <w:rPr>
          <w:rFonts w:eastAsia="Cambria"/>
          <w:u w:val="single"/>
        </w:rPr>
        <w:t> between great powers could also increase the pressure to use such weapons—during the World Wars, bioweapons were used across multiple continents</w:t>
      </w:r>
      <w:r w:rsidRPr="003D6FC2">
        <w:rPr>
          <w:rFonts w:eastAsia="Cambria"/>
        </w:rPr>
        <w:t>, with Germany targeting animals in WWI,26 and Japan using plague to cause an epidemic in China during WWII.27</w:t>
      </w:r>
    </w:p>
    <w:p w14:paraId="3ABA5DC7" w14:textId="77777777" w:rsidR="00044C80" w:rsidRDefault="00044C80" w:rsidP="00044C80">
      <w:pPr>
        <w:pStyle w:val="Heading2"/>
      </w:pPr>
      <w:r>
        <w:t>Case</w:t>
      </w:r>
    </w:p>
    <w:p w14:paraId="1AAC6A58" w14:textId="77777777" w:rsidR="00044C80" w:rsidRDefault="00044C80" w:rsidP="00044C80">
      <w:pPr>
        <w:pStyle w:val="Heading3"/>
      </w:pPr>
      <w:r>
        <w:t>AT: Disease War</w:t>
      </w:r>
    </w:p>
    <w:p w14:paraId="63787DA5" w14:textId="77777777" w:rsidR="00044C80" w:rsidRPr="00AB58BB" w:rsidRDefault="00044C80" w:rsidP="00044C80">
      <w:pPr>
        <w:pStyle w:val="Heading4"/>
        <w:rPr>
          <w:sz w:val="28"/>
          <w:szCs w:val="28"/>
        </w:rPr>
      </w:pPr>
      <w:r w:rsidRPr="00AB58BB">
        <w:rPr>
          <w:sz w:val="28"/>
          <w:szCs w:val="28"/>
        </w:rPr>
        <w:t xml:space="preserve">Aff doesn’t attack all of the root causes of disease spread- lack of </w:t>
      </w:r>
      <w:r w:rsidRPr="00AB58BB">
        <w:rPr>
          <w:sz w:val="28"/>
          <w:szCs w:val="28"/>
          <w:u w:val="single"/>
        </w:rPr>
        <w:t>materials</w:t>
      </w:r>
      <w:r w:rsidRPr="00AB58BB">
        <w:rPr>
          <w:sz w:val="28"/>
          <w:szCs w:val="28"/>
        </w:rPr>
        <w:t xml:space="preserve">, </w:t>
      </w:r>
      <w:r w:rsidRPr="00AB58BB">
        <w:rPr>
          <w:sz w:val="28"/>
          <w:szCs w:val="28"/>
          <w:u w:val="single"/>
        </w:rPr>
        <w:t>equipment</w:t>
      </w:r>
      <w:r w:rsidRPr="00AB58BB">
        <w:rPr>
          <w:sz w:val="28"/>
          <w:szCs w:val="28"/>
        </w:rPr>
        <w:t xml:space="preserve">, and </w:t>
      </w:r>
      <w:r w:rsidRPr="00AB58BB">
        <w:rPr>
          <w:sz w:val="28"/>
          <w:szCs w:val="28"/>
          <w:u w:val="single"/>
        </w:rPr>
        <w:t>facilities</w:t>
      </w:r>
      <w:r w:rsidRPr="00AB58BB">
        <w:rPr>
          <w:sz w:val="28"/>
          <w:szCs w:val="28"/>
        </w:rPr>
        <w:t xml:space="preserve"> when faced with skyrocketed demands means solving IP protections alone isnt enough</w:t>
      </w:r>
    </w:p>
    <w:p w14:paraId="20790E51" w14:textId="77777777" w:rsidR="00044C80" w:rsidRPr="00AB58BB" w:rsidRDefault="00044C80" w:rsidP="00044C80">
      <w:r w:rsidRPr="00AB58BB">
        <w:rPr>
          <w:rStyle w:val="Style13ptBold"/>
        </w:rPr>
        <w:t xml:space="preserve">Brant &amp; Burns 7-29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32" w:history="1">
        <w:r w:rsidRPr="00AB58BB">
          <w:rPr>
            <w:rStyle w:val="Hyperlink"/>
          </w:rPr>
          <w:t>https://www.weforum.org/agenda/2021/07/wto-members-must-launch-new-work-to-reinforce-the-covid-response-in-november/</w:t>
        </w:r>
      </w:hyperlink>
      <w:r w:rsidRPr="00AB58BB">
        <w:t>] AL</w:t>
      </w:r>
    </w:p>
    <w:p w14:paraId="5F26F810" w14:textId="77777777" w:rsidR="00044C80" w:rsidRPr="00FE0AAA" w:rsidRDefault="00044C80" w:rsidP="00044C80">
      <w:pPr>
        <w:rPr>
          <w:sz w:val="16"/>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AB58BB">
        <w:rPr>
          <w:rStyle w:val="StyleUnderline"/>
        </w:rPr>
        <w:t xml:space="preserve">New manufacturing technologies have made it cheaper and easier to build new facilities and to scale up existing ones.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AB58BB">
        <w:rPr>
          <w:rStyle w:val="StyleUnderline"/>
        </w:rPr>
        <w:t>urgency</w:t>
      </w:r>
      <w:r w:rsidRPr="00536F7E">
        <w:rPr>
          <w:sz w:val="16"/>
        </w:rPr>
        <w:t xml:space="preserve"> of COVID-19 </w:t>
      </w:r>
      <w:r w:rsidRPr="00AB58BB">
        <w:rPr>
          <w:rStyle w:val="StyleUnderline"/>
        </w:rPr>
        <w:t>accelerated</w:t>
      </w:r>
      <w:r w:rsidRPr="00536F7E">
        <w:rPr>
          <w:sz w:val="16"/>
        </w:rPr>
        <w:t xml:space="preserve"> further </w:t>
      </w:r>
      <w:r w:rsidRPr="00AB58BB">
        <w:rPr>
          <w:rStyle w:val="StyleUnderline"/>
        </w:rPr>
        <w:t>innovations in</w:t>
      </w:r>
      <w:r w:rsidRPr="00536F7E">
        <w:rPr>
          <w:sz w:val="16"/>
        </w:rPr>
        <w:t xml:space="preserve"> bio-manufacturing </w:t>
      </w:r>
      <w:r w:rsidRPr="00AB58BB">
        <w:rPr>
          <w:rStyle w:val="StyleUnderline"/>
        </w:rPr>
        <w:t>equipment and processes, and compressed production time in a way that will have positive impacts in the future. But</w:t>
      </w:r>
      <w:r w:rsidRPr="00536F7E">
        <w:rPr>
          <w:sz w:val="16"/>
        </w:rPr>
        <w:t xml:space="preserve"> the pandemic also revealed major weaknesses in global value chains. </w:t>
      </w:r>
      <w:r w:rsidRPr="006C74CC">
        <w:rPr>
          <w:rStyle w:val="StyleUnderline"/>
          <w:highlight w:val="green"/>
        </w:rPr>
        <w:t xml:space="preserve">It was </w:t>
      </w:r>
      <w:r w:rsidRPr="006C74CC">
        <w:rPr>
          <w:rStyle w:val="Emphasis"/>
          <w:highlight w:val="green"/>
        </w:rPr>
        <w:t>difficult</w:t>
      </w:r>
      <w:r w:rsidRPr="006C74CC">
        <w:rPr>
          <w:rStyle w:val="StyleUnderline"/>
          <w:highlight w:val="green"/>
        </w:rPr>
        <w:t xml:space="preserve"> for manufacturers </w:t>
      </w:r>
      <w:r w:rsidRPr="006C74CC">
        <w:rPr>
          <w:rStyle w:val="Emphasis"/>
          <w:highlight w:val="green"/>
        </w:rPr>
        <w:t xml:space="preserve">to keep up with </w:t>
      </w:r>
      <w:r w:rsidRPr="006C74CC">
        <w:rPr>
          <w:rStyle w:val="StyleUnderline"/>
          <w:highlight w:val="green"/>
        </w:rPr>
        <w:t xml:space="preserve">the sudden surge for </w:t>
      </w:r>
      <w:r w:rsidRPr="006C74CC">
        <w:rPr>
          <w:rStyle w:val="Emphasis"/>
          <w:highlight w:val="green"/>
        </w:rPr>
        <w:t>demand for raw materials and equipment</w:t>
      </w:r>
      <w:r w:rsidRPr="00536F7E">
        <w:rPr>
          <w:sz w:val="16"/>
        </w:rPr>
        <w:t>, as many new research and development and manufacturing partnerships rapidly took off</w:t>
      </w:r>
      <w:r w:rsidRPr="006C74CC">
        <w:rPr>
          <w:sz w:val="16"/>
          <w:highlight w:val="green"/>
        </w:rPr>
        <w:t xml:space="preserve">. </w:t>
      </w:r>
      <w:r w:rsidRPr="006C74CC">
        <w:rPr>
          <w:rStyle w:val="StyleUnderline"/>
          <w:highlight w:val="green"/>
        </w:rPr>
        <w:t xml:space="preserve">To extend capacity, </w:t>
      </w:r>
      <w:r w:rsidRPr="006C74CC">
        <w:rPr>
          <w:rStyle w:val="Emphasis"/>
          <w:highlight w:val="green"/>
        </w:rPr>
        <w:t>new employees, intensive training and collaboration, and more infrastructure</w:t>
      </w:r>
      <w:r w:rsidRPr="006C74CC">
        <w:rPr>
          <w:rStyle w:val="StyleUnderline"/>
          <w:highlight w:val="green"/>
        </w:rPr>
        <w:t xml:space="preserve"> were needed. The global community was faced with the reality that </w:t>
      </w:r>
      <w:r w:rsidRPr="006C74CC">
        <w:rPr>
          <w:rStyle w:val="Emphasis"/>
          <w:highlight w:val="green"/>
        </w:rPr>
        <w:t>facilities cannot be built everywhere</w:t>
      </w:r>
      <w:r w:rsidRPr="006C74CC">
        <w:rPr>
          <w:rStyle w:val="StyleUnderline"/>
          <w:highlight w:val="green"/>
        </w:rPr>
        <w:t xml:space="preserve"> in an instant, and that there are </w:t>
      </w:r>
      <w:r w:rsidRPr="006C74CC">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6C74CC">
        <w:rPr>
          <w:rStyle w:val="StyleUnderline"/>
          <w:highlight w:val="green"/>
        </w:rPr>
        <w:t xml:space="preserve">Eighteen months into the pandemic, biologics manufacturers are still trying to cope with a range of challenges. There is </w:t>
      </w:r>
      <w:r w:rsidRPr="006C74CC">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75077851" w14:textId="77777777" w:rsidR="00044C80" w:rsidRDefault="00044C80" w:rsidP="00044C80">
      <w:pPr>
        <w:pStyle w:val="Heading4"/>
      </w:pPr>
      <w:r>
        <w:t>Squo solves--cost and bureaucracy are barriers to patent protection and other countries violate IP laws without punishment now.</w:t>
      </w:r>
    </w:p>
    <w:p w14:paraId="3A9FBAF4" w14:textId="77777777" w:rsidR="00044C80" w:rsidRPr="00663BD5" w:rsidRDefault="00044C80" w:rsidP="00044C80">
      <w:pPr>
        <w:rPr>
          <w:rStyle w:val="Style13ptBold"/>
        </w:rPr>
      </w:pPr>
      <w:r>
        <w:rPr>
          <w:rStyle w:val="Style13ptBold"/>
        </w:rPr>
        <w:t xml:space="preserve">Chao and Mody 15 </w:t>
      </w:r>
      <w:r w:rsidRPr="00446E3E">
        <w:t>(</w:t>
      </w:r>
      <w:r>
        <w:t xml:space="preserve">Tiffany Chao [Editor in Chief of Journal of Medical Insight, adjunct professor at Stanford Med School] and Gita Mody [MPH Harvard, assistant professor at UNC Chapel Hill Med School], The impact of intellectual property regulation on global medical technology innovation, BMJ Innovations, 3/5/2015, </w:t>
      </w:r>
      <w:r w:rsidRPr="00957563">
        <w:t>https://innovations.bmj.com/content/1/2/49</w:t>
      </w:r>
      <w:r>
        <w:t>) hwof</w:t>
      </w:r>
    </w:p>
    <w:p w14:paraId="1CD4027A" w14:textId="77777777" w:rsidR="00044C80" w:rsidRPr="00663BD5" w:rsidRDefault="00044C80" w:rsidP="00044C80">
      <w:pPr>
        <w:rPr>
          <w:sz w:val="16"/>
        </w:rPr>
      </w:pPr>
      <w:r w:rsidRPr="006D28B8">
        <w:rPr>
          <w:rStyle w:val="StyleUnderline"/>
          <w:highlight w:val="green"/>
        </w:rPr>
        <w:t>Inventors of healthcare devices</w:t>
      </w:r>
      <w:r w:rsidRPr="00407CEA">
        <w:rPr>
          <w:rStyle w:val="StyleUnderline"/>
        </w:rPr>
        <w:t xml:space="preserve"> </w:t>
      </w:r>
      <w:r w:rsidRPr="00663BD5">
        <w:rPr>
          <w:sz w:val="16"/>
        </w:rPr>
        <w:t xml:space="preserve">for the developing world </w:t>
      </w:r>
      <w:r w:rsidRPr="006D28B8">
        <w:rPr>
          <w:rStyle w:val="StyleUnderline"/>
          <w:highlight w:val="green"/>
        </w:rPr>
        <w:t>have varying interest in pursuing patent protection</w:t>
      </w:r>
      <w:r w:rsidRPr="00407CEA">
        <w:rPr>
          <w:rStyle w:val="StyleUnderline"/>
        </w:rPr>
        <w:t xml:space="preserve"> </w:t>
      </w:r>
      <w:r w:rsidRPr="00663BD5">
        <w:rPr>
          <w:sz w:val="16"/>
        </w:rPr>
        <w:t>of their devices.</w:t>
      </w:r>
      <w:hyperlink r:id="rId33" w:anchor="fn-4" w:history="1">
        <w:r w:rsidRPr="00663BD5">
          <w:rPr>
            <w:rStyle w:val="Hyperlink"/>
            <w:sz w:val="16"/>
          </w:rPr>
          <w:t>i</w:t>
        </w:r>
      </w:hyperlink>
      <w:r w:rsidRPr="00663BD5">
        <w:rPr>
          <w:sz w:val="16"/>
        </w:rPr>
        <w:t> </w:t>
      </w:r>
      <w:r w:rsidRPr="00407CEA">
        <w:rPr>
          <w:rStyle w:val="StyleUnderline"/>
        </w:rPr>
        <w:t xml:space="preserve">High cost, time and logistics are oft-cited reasons for not pursuing patents. </w:t>
      </w:r>
      <w:r w:rsidRPr="00663BD5">
        <w:rPr>
          <w:sz w:val="16"/>
        </w:rPr>
        <w:t xml:space="preserve">Factors influencing the cost include not just the </w:t>
      </w:r>
      <w:r w:rsidRPr="00407CEA">
        <w:rPr>
          <w:rStyle w:val="StyleUnderline"/>
        </w:rPr>
        <w:t xml:space="preserve">expense of filing </w:t>
      </w:r>
      <w:r w:rsidRPr="00663BD5">
        <w:rPr>
          <w:sz w:val="16"/>
        </w:rPr>
        <w:t xml:space="preserve">(which </w:t>
      </w:r>
      <w:r w:rsidRPr="00407CEA">
        <w:rPr>
          <w:rStyle w:val="StyleUnderline"/>
        </w:rPr>
        <w:t>can be thousands of dollars</w:t>
      </w:r>
      <w:r w:rsidRPr="00663BD5">
        <w:rPr>
          <w:sz w:val="16"/>
        </w:rPr>
        <w:t xml:space="preserve">) but also fees for legal counsel and maintenance of the patent. </w:t>
      </w:r>
      <w:r w:rsidRPr="00407CEA">
        <w:rPr>
          <w:rStyle w:val="StyleUnderline"/>
        </w:rPr>
        <w:t>These costs are a barrier in their own right, and they can also lead to increases in the price of the end product</w:t>
      </w:r>
      <w:r w:rsidRPr="00663BD5">
        <w:rPr>
          <w:sz w:val="16"/>
        </w:rPr>
        <w:t xml:space="preserve">, which can be </w:t>
      </w:r>
      <w:r w:rsidRPr="00407CEA">
        <w:rPr>
          <w:rStyle w:val="StyleUnderline"/>
        </w:rPr>
        <w:t>significant in a highly cost-sensitive market</w:t>
      </w:r>
      <w:r w:rsidRPr="006D28B8">
        <w:rPr>
          <w:rStyle w:val="StyleUnderline"/>
          <w:highlight w:val="green"/>
        </w:rPr>
        <w:t>. An additional barrier is limited knowledge of complicated international patent laws</w:t>
      </w:r>
      <w:r w:rsidRPr="00663BD5">
        <w:rPr>
          <w:sz w:val="16"/>
        </w:rPr>
        <w:t xml:space="preserve"> with inadequate access to qualified IP lawyers. In cases where out-of-country universities are involved in patenting the technologies, the </w:t>
      </w:r>
      <w:r w:rsidRPr="006D28B8">
        <w:rPr>
          <w:rStyle w:val="StyleUnderline"/>
          <w:highlight w:val="green"/>
        </w:rPr>
        <w:t>bureaucracy</w:t>
      </w:r>
      <w:r w:rsidRPr="00663BD5">
        <w:rPr>
          <w:sz w:val="16"/>
        </w:rPr>
        <w:t xml:space="preserve"> involved in dealing with the technology transfer office and their inexperience in executing foreign filings </w:t>
      </w:r>
      <w:r w:rsidRPr="006D28B8">
        <w:rPr>
          <w:rStyle w:val="StyleUnderline"/>
          <w:highlight w:val="green"/>
        </w:rPr>
        <w:t>is a barrier</w:t>
      </w:r>
      <w:r w:rsidRPr="00663BD5">
        <w:rPr>
          <w:sz w:val="16"/>
        </w:rPr>
        <w:t xml:space="preserve"> (though there are counterexamples of very significant university partnerships in developing bottom-of-the-pyramid technologies). Another major reason for limited IP protection of technology for low-resource settings is the spirit behind the innovation in the first place; </w:t>
      </w:r>
      <w:r w:rsidRPr="006D28B8">
        <w:rPr>
          <w:rStyle w:val="StyleUnderline"/>
          <w:highlight w:val="green"/>
        </w:rPr>
        <w:t>inventors</w:t>
      </w:r>
      <w:r w:rsidRPr="00663BD5">
        <w:rPr>
          <w:sz w:val="16"/>
        </w:rPr>
        <w:t xml:space="preserve"> designing for low-resource settings </w:t>
      </w:r>
      <w:r w:rsidRPr="006D28B8">
        <w:rPr>
          <w:rStyle w:val="StyleUnderline"/>
          <w:highlight w:val="green"/>
        </w:rPr>
        <w:t>are often interested in keeping their device design open source, to maximise spread and impact</w:t>
      </w:r>
      <w:r w:rsidRPr="006D28B8">
        <w:rPr>
          <w:sz w:val="16"/>
          <w:highlight w:val="green"/>
        </w:rPr>
        <w:t>.</w:t>
      </w:r>
      <w:r w:rsidRPr="00663BD5">
        <w:rPr>
          <w:sz w:val="16"/>
        </w:rPr>
        <w:t xml:space="preserve"> Also, </w:t>
      </w:r>
      <w:r w:rsidRPr="006D28B8">
        <w:rPr>
          <w:rStyle w:val="StyleUnderline"/>
          <w:highlight w:val="green"/>
        </w:rPr>
        <w:t>consumers</w:t>
      </w:r>
      <w:r w:rsidRPr="00663BD5">
        <w:rPr>
          <w:sz w:val="16"/>
        </w:rPr>
        <w:t xml:space="preserve"> of the technologies </w:t>
      </w:r>
      <w:r w:rsidRPr="006D28B8">
        <w:rPr>
          <w:rStyle w:val="StyleUnderline"/>
          <w:highlight w:val="green"/>
        </w:rPr>
        <w:t>are highly focused on affordability. Prosecution of infringement of IP laws in low-resource settings is limited, and violating IP laws is a pragmatic way for ‘copycats’ to reduce</w:t>
      </w:r>
      <w:r w:rsidRPr="006D28B8">
        <w:rPr>
          <w:sz w:val="16"/>
          <w:highlight w:val="green"/>
        </w:rPr>
        <w:t xml:space="preserve"> their </w:t>
      </w:r>
      <w:r w:rsidRPr="006D28B8">
        <w:rPr>
          <w:rStyle w:val="StyleUnderline"/>
          <w:highlight w:val="green"/>
        </w:rPr>
        <w:t>investment costs</w:t>
      </w:r>
      <w:r w:rsidRPr="00663BD5">
        <w:rPr>
          <w:sz w:val="16"/>
        </w:rPr>
        <w:t xml:space="preserve"> in research and development, </w:t>
      </w:r>
      <w:r w:rsidRPr="006D28B8">
        <w:rPr>
          <w:rStyle w:val="StyleUnderline"/>
          <w:highlight w:val="green"/>
        </w:rPr>
        <w:t>and quickly sell products, getting healthcare technology to those who need it</w:t>
      </w:r>
      <w:r w:rsidRPr="00407CEA">
        <w:rPr>
          <w:rStyle w:val="StyleUnderline"/>
        </w:rPr>
        <w:t>.</w:t>
      </w:r>
      <w:r w:rsidRPr="00663BD5">
        <w:rPr>
          <w:sz w:val="16"/>
        </w:rPr>
        <w:t xml:space="preserve"> Most countries do operate under patent laws compliant with the Trade-Related Aspects of Intellectual Property Rights (TRIPS) agreement, a framework that requires IP laws to resemble those of developed areas. This agreement applies to all WTO member countries. Therefore, unless a developing country wishes to withdraw from the WTO, its IP laws are required to resemble those in the USA or Europe, leaving little flexibility to tailor to local needs.</w:t>
      </w:r>
      <w:hyperlink r:id="rId34" w:anchor="ref-4" w:history="1">
        <w:r w:rsidRPr="00663BD5">
          <w:rPr>
            <w:rStyle w:val="Hyperlink"/>
            <w:sz w:val="16"/>
          </w:rPr>
          <w:t>4</w:t>
        </w:r>
      </w:hyperlink>
      <w:r w:rsidRPr="00663BD5">
        <w:rPr>
          <w:sz w:val="16"/>
        </w:rPr>
        <w:t> This means that international IP laws are often in the economic interests of developed countries rather than in the innovation interests of other countries.</w:t>
      </w:r>
      <w:hyperlink r:id="rId35" w:anchor="ref-5" w:history="1">
        <w:r w:rsidRPr="00663BD5">
          <w:rPr>
            <w:rStyle w:val="Hyperlink"/>
            <w:sz w:val="16"/>
          </w:rPr>
          <w:t>5</w:t>
        </w:r>
      </w:hyperlink>
      <w:r w:rsidRPr="00663BD5">
        <w:rPr>
          <w:sz w:val="16"/>
        </w:rPr>
        <w:t xml:space="preserve"> As a result of these issues, </w:t>
      </w:r>
      <w:r w:rsidRPr="006D28B8">
        <w:rPr>
          <w:rStyle w:val="StyleUnderline"/>
          <w:highlight w:val="green"/>
        </w:rPr>
        <w:t>the most prevalent strategy among global health technologies has</w:t>
      </w:r>
      <w:r w:rsidRPr="00663BD5">
        <w:rPr>
          <w:sz w:val="16"/>
        </w:rPr>
        <w:t xml:space="preserve"> often </w:t>
      </w:r>
      <w:r w:rsidRPr="006D28B8">
        <w:rPr>
          <w:rStyle w:val="StyleUnderline"/>
          <w:highlight w:val="green"/>
        </w:rPr>
        <w:t>been to develop without regard for IP protection</w:t>
      </w:r>
      <w:r w:rsidRPr="00407CEA">
        <w:rPr>
          <w:rStyle w:val="StyleUnderline"/>
        </w:rPr>
        <w:t>.</w:t>
      </w:r>
      <w:r w:rsidRPr="00663BD5">
        <w:rPr>
          <w:sz w:val="16"/>
        </w:rPr>
        <w:t xml:space="preserve"> A major advantage of this approach is that </w:t>
      </w:r>
      <w:r w:rsidRPr="00407CEA">
        <w:rPr>
          <w:rStyle w:val="StyleUnderline"/>
        </w:rPr>
        <w:t>it can allow for open-source innovation, permitting technological learning through imitation.</w:t>
      </w:r>
      <w:r w:rsidRPr="00663BD5">
        <w:rPr>
          <w:sz w:val="16"/>
        </w:rPr>
        <w:t xml:space="preserve"> This approach </w:t>
      </w:r>
      <w:r w:rsidRPr="00407CEA">
        <w:rPr>
          <w:rStyle w:val="StyleUnderline"/>
        </w:rPr>
        <w:t>can also eliminate</w:t>
      </w:r>
      <w:r w:rsidRPr="00663BD5">
        <w:rPr>
          <w:sz w:val="16"/>
        </w:rPr>
        <w:t xml:space="preserve"> the many </w:t>
      </w:r>
      <w:r w:rsidRPr="00407CEA">
        <w:rPr>
          <w:rStyle w:val="StyleUnderline"/>
        </w:rPr>
        <w:t>costs of foreign protection or patent enforcement</w:t>
      </w:r>
      <w:r w:rsidRPr="00663BD5">
        <w:rPr>
          <w:sz w:val="16"/>
        </w:rPr>
        <w:t>, allowing for a frugal approach to the initial development of the technology itself. Furthermore, this approach is most in line with the collaborative spirit of global health innovation.</w:t>
      </w:r>
    </w:p>
    <w:p w14:paraId="0C6FC203" w14:textId="77777777" w:rsidR="00044C80" w:rsidRPr="00407CEA" w:rsidRDefault="00044C80" w:rsidP="00044C80"/>
    <w:p w14:paraId="3672AFB4" w14:textId="77777777" w:rsidR="00044C80" w:rsidRPr="005F17DF" w:rsidRDefault="00044C80" w:rsidP="00044C80">
      <w:r>
        <w:t>** Mercurio is COVID specific but warrants apply generally too</w:t>
      </w:r>
    </w:p>
    <w:p w14:paraId="68CB5239" w14:textId="77777777" w:rsidR="00044C80" w:rsidRPr="005F17DF" w:rsidRDefault="00044C80" w:rsidP="00044C80">
      <w:pPr>
        <w:pStyle w:val="Heading4"/>
        <w:rPr>
          <w:rStyle w:val="StyleUnderline"/>
          <w:sz w:val="26"/>
          <w:u w:val="none"/>
        </w:rPr>
      </w:pPr>
      <w:r w:rsidRPr="005F17DF">
        <w:rPr>
          <w:rStyle w:val="StyleUnderline"/>
          <w:sz w:val="26"/>
          <w:u w:val="none"/>
        </w:rPr>
        <w:t>The TRIPS agreement and cheap vaccines in the squo solve the aff--independently, lack of manufacturing power and licensing transparency deck solvency.</w:t>
      </w:r>
    </w:p>
    <w:p w14:paraId="5B1E39A2" w14:textId="77777777" w:rsidR="00044C80" w:rsidRPr="005F17DF" w:rsidRDefault="00044C80" w:rsidP="00044C80">
      <w:pPr>
        <w:spacing w:after="0" w:line="240" w:lineRule="auto"/>
        <w:rPr>
          <w:rStyle w:val="Style13ptBold"/>
          <w:rFonts w:ascii="Times New Roman" w:eastAsia="Times New Roman" w:hAnsi="Times New Roman" w:cs="Times New Roman"/>
          <w:b w:val="0"/>
          <w:sz w:val="24"/>
        </w:rPr>
      </w:pPr>
      <w:r>
        <w:rPr>
          <w:rStyle w:val="Style13ptBold"/>
        </w:rPr>
        <w:t xml:space="preserve">Mercurio 21 </w:t>
      </w:r>
      <w:r w:rsidRPr="005F17DF">
        <w:t xml:space="preserve">(Bryan Mercurio [Simon F.S. Li Professor of Law at The Chinese University of Hong Kong], WTO WAIVER FROM INTELLECTUAL PROPERTY PROTECTION FOR COVID19 VACCINES AND TREATMENTS: A CRITICAL REVIEW, Virginia Journal of International Law, </w:t>
      </w:r>
      <w:hyperlink r:id="rId36" w:history="1">
        <w:r w:rsidRPr="005F17DF">
          <w:rPr>
            <w:rStyle w:val="Hyperlink"/>
          </w:rPr>
          <w:t>https://papers.ssrn.com/sol3/papers.cfm?abstract_id=3789820</w:t>
        </w:r>
      </w:hyperlink>
      <w:r w:rsidRPr="005F17DF">
        <w:t>, 2/12/2021)</w:t>
      </w:r>
      <w:r>
        <w:rPr>
          <w:rFonts w:ascii="Times New Roman" w:eastAsia="Times New Roman" w:hAnsi="Times New Roman" w:cs="Times New Roman"/>
          <w:sz w:val="24"/>
        </w:rPr>
        <w:t xml:space="preserve"> </w:t>
      </w:r>
      <w:r w:rsidRPr="005F17DF">
        <w:t>hwof</w:t>
      </w:r>
    </w:p>
    <w:p w14:paraId="3195EF64" w14:textId="77777777" w:rsidR="00044C80" w:rsidRPr="005F17DF" w:rsidRDefault="00044C80" w:rsidP="00044C80">
      <w:pPr>
        <w:rPr>
          <w:sz w:val="16"/>
        </w:rPr>
      </w:pPr>
      <w:r w:rsidRPr="006D28B8">
        <w:rPr>
          <w:rStyle w:val="StyleUnderline"/>
          <w:highlight w:val="green"/>
        </w:rPr>
        <w:t>A WTO waiver is an extreme measure which should only be used when existing WTO obligations prove inadequate</w:t>
      </w:r>
      <w:r w:rsidRPr="005F17DF">
        <w:rPr>
          <w:rStyle w:val="StyleUnderline"/>
        </w:rPr>
        <w:t>.</w:t>
      </w:r>
      <w:r w:rsidRPr="005F17DF">
        <w:rPr>
          <w:sz w:val="16"/>
        </w:rPr>
        <w:t xml:space="preserv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w:t>
      </w:r>
      <w:r w:rsidRPr="006D28B8">
        <w:rPr>
          <w:rStyle w:val="StyleUnderline"/>
          <w:highlight w:val="green"/>
        </w:rPr>
        <w:t>sponsors did not provide</w:t>
      </w:r>
      <w:r w:rsidRPr="005F17DF">
        <w:rPr>
          <w:sz w:val="16"/>
        </w:rPr>
        <w:t xml:space="preserve"> further elaboration or </w:t>
      </w:r>
      <w:r w:rsidRPr="006D28B8">
        <w:rPr>
          <w:rStyle w:val="StyleUnderline"/>
          <w:highlight w:val="green"/>
        </w:rPr>
        <w:t>evidence to support their declaration that</w:t>
      </w:r>
      <w:r w:rsidRPr="005F17DF">
        <w:rPr>
          <w:sz w:val="16"/>
        </w:rPr>
        <w:t xml:space="preserve"> “many countries especially developing </w:t>
      </w:r>
      <w:r w:rsidRPr="006D28B8">
        <w:rPr>
          <w:rStyle w:val="StyleUnderline"/>
          <w:highlight w:val="green"/>
        </w:rPr>
        <w:t>countries</w:t>
      </w:r>
      <w:r w:rsidRPr="005F17DF">
        <w:rPr>
          <w:sz w:val="16"/>
        </w:rPr>
        <w:t xml:space="preserve"> may </w:t>
      </w:r>
      <w:r w:rsidRPr="006D28B8">
        <w:rPr>
          <w:rStyle w:val="StyleUnderline"/>
          <w:highlight w:val="green"/>
        </w:rPr>
        <w:t>face</w:t>
      </w:r>
      <w:r w:rsidRPr="005F17DF">
        <w:rPr>
          <w:sz w:val="16"/>
        </w:rPr>
        <w:t xml:space="preserve"> institutional and legal </w:t>
      </w:r>
      <w:r w:rsidRPr="006D28B8">
        <w:rPr>
          <w:rStyle w:val="StyleUnderline"/>
          <w:highlight w:val="green"/>
        </w:rPr>
        <w:t>difficulties when using flexibilities available</w:t>
      </w:r>
      <w:r w:rsidRPr="006D28B8">
        <w:rPr>
          <w:sz w:val="16"/>
          <w:highlight w:val="green"/>
        </w:rPr>
        <w:t xml:space="preserve"> [</w:t>
      </w:r>
      <w:r w:rsidRPr="006D28B8">
        <w:rPr>
          <w:rStyle w:val="StyleUnderline"/>
          <w:highlight w:val="green"/>
        </w:rPr>
        <w:t>under the TRIPS Agreement</w:t>
      </w:r>
      <w:r w:rsidRPr="006D28B8">
        <w:rPr>
          <w:sz w:val="16"/>
        </w:rPr>
        <w:t xml:space="preserve">]”. 28 Instead, many of the </w:t>
      </w:r>
      <w:r w:rsidRPr="006D28B8">
        <w:rPr>
          <w:rStyle w:val="StyleUnderline"/>
          <w:highlight w:val="green"/>
        </w:rPr>
        <w:t>examples</w:t>
      </w:r>
      <w:r w:rsidRPr="006D28B8">
        <w:rPr>
          <w:sz w:val="16"/>
        </w:rPr>
        <w:t xml:space="preserve"> used by India and South Africa </w:t>
      </w:r>
      <w:r w:rsidRPr="006D28B8">
        <w:rPr>
          <w:rStyle w:val="StyleUnderline"/>
          <w:highlight w:val="green"/>
        </w:rPr>
        <w:t>point to problems not with</w:t>
      </w:r>
      <w:r w:rsidRPr="006D28B8">
        <w:rPr>
          <w:sz w:val="16"/>
        </w:rPr>
        <w:t xml:space="preserve"> the</w:t>
      </w:r>
      <w:r w:rsidRPr="005F17DF">
        <w:rPr>
          <w:sz w:val="16"/>
        </w:rPr>
        <w:t xml:space="preserve"> </w:t>
      </w:r>
      <w:r w:rsidRPr="006D28B8">
        <w:rPr>
          <w:rStyle w:val="StyleUnderline"/>
          <w:highlight w:val="green"/>
        </w:rPr>
        <w:t>TRIPS</w:t>
      </w:r>
      <w:r w:rsidRPr="005F17DF">
        <w:rPr>
          <w:sz w:val="16"/>
        </w:rPr>
        <w:t xml:space="preserve"> Agreement </w:t>
      </w:r>
      <w:r w:rsidRPr="006D28B8">
        <w:rPr>
          <w:rStyle w:val="StyleUnderline"/>
          <w:highlight w:val="green"/>
        </w:rPr>
        <w:t>but rather to failures at the domestic level</w:t>
      </w:r>
      <w:r w:rsidRPr="005F17DF">
        <w:rPr>
          <w:rStyle w:val="StyleUnderline"/>
        </w:rPr>
        <w:t>.</w:t>
      </w:r>
      <w:r w:rsidRPr="005F17DF">
        <w:rPr>
          <w:sz w:val="16"/>
        </w:rPr>
        <w:t xml:space="preserve">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the proposed waiver unnecessary and potentially harmful. First, </w:t>
      </w:r>
      <w:r w:rsidRPr="006D28B8">
        <w:rPr>
          <w:rStyle w:val="StyleUnderline"/>
          <w:highlight w:val="green"/>
        </w:rPr>
        <w:t>pharmaceutical companies are selling the vaccine at extremely reasonable rates</w:t>
      </w:r>
      <w:r w:rsidRPr="005F17DF">
        <w:rPr>
          <w:sz w:val="16"/>
        </w:rPr>
        <w:t xml:space="preserve"> and </w:t>
      </w:r>
      <w:r w:rsidRPr="006D28B8">
        <w:rPr>
          <w:rStyle w:val="StyleUnderline"/>
          <w:highlight w:val="green"/>
        </w:rPr>
        <w:t>several announced plans for</w:t>
      </w:r>
      <w:r w:rsidRPr="005F17DF">
        <w:rPr>
          <w:sz w:val="16"/>
        </w:rPr>
        <w:t xml:space="preserve"> extensive </w:t>
      </w:r>
      <w:r w:rsidRPr="006D28B8">
        <w:rPr>
          <w:rStyle w:val="StyleUnderline"/>
          <w:highlight w:val="green"/>
        </w:rPr>
        <w:t>not-for-profit sales</w:t>
      </w:r>
      <w:r w:rsidRPr="005F17DF">
        <w:rPr>
          <w:sz w:val="16"/>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w:t>
      </w:r>
      <w:r w:rsidRPr="006D28B8">
        <w:rPr>
          <w:sz w:val="16"/>
          <w:highlight w:val="green"/>
        </w:rPr>
        <w:t xml:space="preserve">these </w:t>
      </w:r>
      <w:r w:rsidRPr="006D28B8">
        <w:rPr>
          <w:rStyle w:val="StyleUnderline"/>
          <w:highlight w:val="green"/>
        </w:rPr>
        <w:t>criticisms are directed at the lack of transparency in pharmaceutical licenses and production contracts</w:t>
      </w:r>
      <w:r w:rsidRPr="005F17DF">
        <w:rPr>
          <w:sz w:val="16"/>
        </w:rPr>
        <w:t xml:space="preserve"> – an issue </w:t>
      </w:r>
      <w:r w:rsidRPr="006D28B8">
        <w:rPr>
          <w:rStyle w:val="StyleUnderline"/>
          <w:highlight w:val="green"/>
        </w:rPr>
        <w:t>which would be wholly unaddressed by a waiver of IPRs</w:t>
      </w:r>
      <w:r w:rsidRPr="005F17DF">
        <w:rPr>
          <w:sz w:val="16"/>
        </w:rPr>
        <w:t xml:space="preserve">. Moreover, while the disparity in pricing is concerning the overall per dosage rate South Africa is paying nevertheless represents value for money given the expected health and economic returns on investment. Despite the disparity in pricing between nations, the larger point remains that </w:t>
      </w:r>
      <w:r w:rsidRPr="006D28B8">
        <w:rPr>
          <w:rStyle w:val="StyleUnderline"/>
          <w:highlight w:val="green"/>
        </w:rPr>
        <w:t>the industry has</w:t>
      </w:r>
      <w:r w:rsidRPr="005F17DF">
        <w:rPr>
          <w:sz w:val="16"/>
        </w:rPr>
        <w:t xml:space="preserve"> not </w:t>
      </w:r>
      <w:r w:rsidRPr="006D28B8">
        <w:rPr>
          <w:sz w:val="16"/>
        </w:rPr>
        <w:t xml:space="preserve">only </w:t>
      </w:r>
      <w:r w:rsidRPr="006D28B8">
        <w:rPr>
          <w:rStyle w:val="StyleUnderline"/>
          <w:highlight w:val="green"/>
        </w:rPr>
        <w:t>rapidly produced vaccines</w:t>
      </w:r>
      <w:r w:rsidRPr="006D28B8">
        <w:rPr>
          <w:sz w:val="16"/>
          <w:highlight w:val="green"/>
        </w:rPr>
        <w:t xml:space="preserve"> </w:t>
      </w:r>
      <w:r w:rsidRPr="006D28B8">
        <w:rPr>
          <w:sz w:val="16"/>
        </w:rPr>
        <w:t xml:space="preserve">for the novel coronavirus but is </w:t>
      </w:r>
      <w:r w:rsidRPr="006D28B8">
        <w:rPr>
          <w:rStyle w:val="StyleUnderline"/>
          <w:highlight w:val="green"/>
        </w:rPr>
        <w:t>making them available at unquestionably reasonable prices</w:t>
      </w:r>
      <w:r w:rsidRPr="005F17DF">
        <w:rPr>
          <w:sz w:val="16"/>
        </w:rPr>
        <w:t xml:space="preserve">. Second, </w:t>
      </w:r>
      <w:r w:rsidRPr="006D28B8">
        <w:rPr>
          <w:rStyle w:val="StyleUnderline"/>
          <w:highlight w:val="green"/>
        </w:rPr>
        <w:t>the proposed waiver will do nothing to address</w:t>
      </w:r>
      <w:r w:rsidRPr="005F17DF">
        <w:rPr>
          <w:sz w:val="16"/>
        </w:rPr>
        <w:t xml:space="preserve"> the problem of </w:t>
      </w:r>
      <w:r w:rsidRPr="006D28B8">
        <w:rPr>
          <w:rStyle w:val="StyleUnderline"/>
          <w:highlight w:val="green"/>
        </w:rPr>
        <w:t>lack of capacity or the transfer of technology</w:t>
      </w:r>
      <w:r w:rsidRPr="005F17DF">
        <w:rPr>
          <w:sz w:val="16"/>
        </w:rPr>
        <w:t xml:space="preserve"> and goodwill. </w:t>
      </w:r>
      <w:r w:rsidRPr="006D28B8">
        <w:rPr>
          <w:rStyle w:val="StyleUnderline"/>
          <w:highlight w:val="green"/>
        </w:rPr>
        <w:t>Pharmaceutical companies have not applied for patents in the majority of developing countries</w:t>
      </w:r>
      <w:r w:rsidRPr="006D28B8">
        <w:rPr>
          <w:sz w:val="16"/>
          <w:highlight w:val="green"/>
        </w:rPr>
        <w:t xml:space="preserve"> – </w:t>
      </w:r>
      <w:r w:rsidRPr="006D28B8">
        <w:rPr>
          <w:rStyle w:val="StyleUnderline"/>
          <w:highlight w:val="green"/>
        </w:rPr>
        <w:t>in such countries, any manufacturer is free to produce</w:t>
      </w:r>
      <w:r w:rsidRPr="005F17DF">
        <w:rPr>
          <w:sz w:val="16"/>
        </w:rPr>
        <w:t xml:space="preserve"> and market </w:t>
      </w:r>
      <w:r w:rsidRPr="006D28B8">
        <w:rPr>
          <w:rStyle w:val="StyleUnderline"/>
          <w:highlight w:val="green"/>
        </w:rPr>
        <w:t>the</w:t>
      </w:r>
      <w:r w:rsidRPr="005F17DF">
        <w:rPr>
          <w:rStyle w:val="StyleUnderline"/>
        </w:rPr>
        <w:t xml:space="preserve"> vaccine</w:t>
      </w:r>
      <w:r w:rsidRPr="005F17DF">
        <w:rPr>
          <w:sz w:val="16"/>
        </w:rPr>
        <w:t xml:space="preserve"> inside the territory of that country </w:t>
      </w:r>
      <w:r w:rsidRPr="006D28B8">
        <w:rPr>
          <w:rStyle w:val="StyleUnderline"/>
          <w:highlight w:val="green"/>
        </w:rPr>
        <w:t>or to export the vaccine to other countries where patents have not been filed</w:t>
      </w:r>
      <w:r w:rsidRPr="005F17DF">
        <w:rPr>
          <w:sz w:val="16"/>
        </w:rPr>
        <w:t xml:space="preserve">.33 Patents cannot be the problem in the countries where no patent applications have been filed, but </w:t>
      </w:r>
      <w:r w:rsidRPr="006D28B8">
        <w:rPr>
          <w:rStyle w:val="StyleUnderline"/>
          <w:highlight w:val="green"/>
        </w:rPr>
        <w:t>the lack of production in such countries points to the real problem – these countries lack manufacturing capacity</w:t>
      </w:r>
      <w:r w:rsidRPr="005F17DF">
        <w:rPr>
          <w:sz w:val="16"/>
        </w:rPr>
        <w:t xml:space="preserve"> and capability. </w:t>
      </w:r>
    </w:p>
    <w:p w14:paraId="600DAC9D" w14:textId="77777777" w:rsidR="00044C80" w:rsidRPr="00EE1BF4" w:rsidRDefault="00044C80" w:rsidP="00044C80"/>
    <w:p w14:paraId="07A3E259" w14:textId="77777777" w:rsidR="00044C80" w:rsidRDefault="00044C80" w:rsidP="00044C80">
      <w:pPr>
        <w:pStyle w:val="Heading3"/>
      </w:pPr>
      <w:r>
        <w:t>AT: Gov Funding</w:t>
      </w:r>
    </w:p>
    <w:p w14:paraId="352F259B" w14:textId="77777777" w:rsidR="00044C80" w:rsidRPr="00B24DF6" w:rsidRDefault="00044C80" w:rsidP="00044C80">
      <w:pPr>
        <w:keepNext/>
        <w:keepLines/>
        <w:spacing w:before="40" w:after="0"/>
        <w:outlineLvl w:val="3"/>
        <w:rPr>
          <w:rFonts w:eastAsia="DengXian Light" w:cs="Times New Roman"/>
          <w:b/>
          <w:iCs/>
          <w:sz w:val="26"/>
        </w:rPr>
      </w:pPr>
      <w:r w:rsidRPr="00B24DF6">
        <w:rPr>
          <w:rFonts w:eastAsia="DengXian Light" w:cs="Times New Roman"/>
          <w:b/>
          <w:iCs/>
          <w:sz w:val="26"/>
        </w:rPr>
        <w:t xml:space="preserve">Government can’t fund innovation on its own. It’s best when pharma and government collaborate. </w:t>
      </w:r>
    </w:p>
    <w:p w14:paraId="6CC28AC4" w14:textId="77777777" w:rsidR="00044C80" w:rsidRPr="00B24DF6" w:rsidRDefault="00044C80" w:rsidP="00044C80">
      <w:pPr>
        <w:rPr>
          <w:rFonts w:eastAsia="Calibri"/>
        </w:rPr>
      </w:pPr>
      <w:r w:rsidRPr="00B24DF6">
        <w:rPr>
          <w:rFonts w:eastAsia="Calibri"/>
          <w:b/>
          <w:bCs/>
          <w:sz w:val="26"/>
        </w:rPr>
        <w:t>Atkinson 16</w:t>
      </w:r>
      <w:r>
        <w:rPr>
          <w:rFonts w:eastAsia="Calibri"/>
          <w:b/>
          <w:bCs/>
          <w:sz w:val="26"/>
        </w:rPr>
        <w:t xml:space="preserve"> </w:t>
      </w:r>
      <w:r>
        <w:rPr>
          <w:rFonts w:eastAsia="Calibri"/>
        </w:rPr>
        <w:t>(</w:t>
      </w:r>
      <w:r w:rsidRPr="00B24DF6">
        <w:rPr>
          <w:rFonts w:eastAsia="Calibri"/>
        </w:rPr>
        <w:t xml:space="preserve">Robert, </w:t>
      </w:r>
      <w:r>
        <w:rPr>
          <w:rFonts w:eastAsia="Calibri"/>
        </w:rPr>
        <w:t xml:space="preserve">PhD City and Regional Planning @ UNC, President of Information Technology and Innovation Foundation. </w:t>
      </w:r>
      <w:r w:rsidRPr="00B24DF6">
        <w:rPr>
          <w:rFonts w:eastAsia="Calibri"/>
        </w:rPr>
        <w:t>“5 Myths About Life Science Innovation in the United States,” Huffington Post, April 6</w:t>
      </w:r>
      <w:r>
        <w:rPr>
          <w:rFonts w:eastAsia="Calibri"/>
        </w:rPr>
        <w:t xml:space="preserve">, 2017. </w:t>
      </w:r>
      <w:r w:rsidRPr="002059DF">
        <w:rPr>
          <w:rFonts w:eastAsia="Calibri"/>
        </w:rPr>
        <w:t>https://www.huffpost.com/entry/5-myths-about-life-scienc_b_9517256</w:t>
      </w:r>
      <w:r>
        <w:rPr>
          <w:rFonts w:eastAsia="Calibri"/>
        </w:rPr>
        <w:t>)</w:t>
      </w:r>
    </w:p>
    <w:p w14:paraId="7E526AC6" w14:textId="77777777" w:rsidR="00044C80" w:rsidRPr="00B24DF6" w:rsidRDefault="00044C80" w:rsidP="00044C80">
      <w:pPr>
        <w:rPr>
          <w:rFonts w:eastAsia="Calibri"/>
          <w:b/>
          <w:iCs/>
          <w:u w:val="single"/>
        </w:rPr>
      </w:pPr>
      <w:r w:rsidRPr="00B24DF6">
        <w:rPr>
          <w:rFonts w:eastAsia="Calibri"/>
          <w:b/>
          <w:iCs/>
          <w:u w:val="single"/>
        </w:rPr>
        <w:t>5</w:t>
      </w:r>
      <w:r w:rsidRPr="004717E6">
        <w:rPr>
          <w:rFonts w:eastAsia="Calibri"/>
          <w:b/>
          <w:iCs/>
          <w:highlight w:val="green"/>
          <w:u w:val="single"/>
        </w:rPr>
        <w:t>. Government could lead drug discovery without industry.</w:t>
      </w:r>
    </w:p>
    <w:p w14:paraId="3AD72B96" w14:textId="77777777" w:rsidR="00044C80" w:rsidRPr="00B24DF6" w:rsidRDefault="00044C80" w:rsidP="00044C80">
      <w:pPr>
        <w:rPr>
          <w:rFonts w:eastAsia="Calibri"/>
        </w:rPr>
      </w:pPr>
      <w:r w:rsidRPr="00B24DF6">
        <w:rPr>
          <w:rFonts w:eastAsia="Calibri"/>
          <w:u w:val="single"/>
        </w:rPr>
        <w:t>To the extent that left-wing populists acknowledge that cutting into industry’s revenues with price controls or weaker intellectual property protections would lead to lower levels of private R&amp;D, they contend government easily could make up the difference</w:t>
      </w:r>
      <w:r w:rsidRPr="00B24DF6">
        <w:rPr>
          <w:rFonts w:eastAsia="Calibri"/>
        </w:rPr>
        <w:t>. To that end, they have floated a variety of proposals, from having employers pay medical research fees, to instituting compulsory licensing for drug patents, to simply turning the whole task of research and discovery over to the NIH.</w:t>
      </w:r>
    </w:p>
    <w:p w14:paraId="6BAFE47E" w14:textId="77777777" w:rsidR="00044C80" w:rsidRPr="00B24DF6" w:rsidRDefault="00044C80" w:rsidP="00044C80">
      <w:pPr>
        <w:rPr>
          <w:rFonts w:eastAsia="Calibri"/>
          <w:u w:val="single"/>
        </w:rPr>
      </w:pPr>
      <w:r w:rsidRPr="00B24DF6">
        <w:rPr>
          <w:rFonts w:eastAsia="Calibri"/>
        </w:rPr>
        <w:t xml:space="preserve">There are any number of problems with these proposals, but the first is that </w:t>
      </w:r>
      <w:r w:rsidRPr="004717E6">
        <w:rPr>
          <w:rFonts w:eastAsia="Calibri"/>
          <w:b/>
          <w:iCs/>
          <w:highlight w:val="green"/>
          <w:u w:val="single"/>
        </w:rPr>
        <w:t>there is no chance Congress would appropriate the necessary funding.</w:t>
      </w:r>
      <w:r w:rsidRPr="00B24DF6">
        <w:rPr>
          <w:rFonts w:eastAsia="Calibri"/>
        </w:rPr>
        <w:t xml:space="preserve"> </w:t>
      </w:r>
      <w:r w:rsidRPr="00B24DF6">
        <w:rPr>
          <w:rFonts w:eastAsia="Calibri"/>
          <w:u w:val="single"/>
        </w:rPr>
        <w:t>Consider that the NIH budget is about $30 billion, while the U.S. biopharma industry invests more than $50 billion in R&amp;D. Even if the drug populists were correct that half of this funding is unnecessary, taxes would still have to be raised by tens of billions of dollars to cover the gap. Fat chance that will happen in the current environment</w:t>
      </w:r>
    </w:p>
    <w:p w14:paraId="55DDAF28" w14:textId="77777777" w:rsidR="00044C80" w:rsidRPr="00B24DF6" w:rsidRDefault="00044C80" w:rsidP="00044C80">
      <w:pPr>
        <w:rPr>
          <w:rFonts w:eastAsia="Calibri"/>
        </w:rPr>
      </w:pPr>
      <w:r w:rsidRPr="00B24DF6">
        <w:rPr>
          <w:rFonts w:eastAsia="Calibri"/>
        </w:rPr>
        <w:t xml:space="preserve">None of this means the U.S. system is perfect or cannot be improved. It certainly can—for example, by increasing federal funding for NIH (which is lower now than it was as a share of the economy in the mid-2000s); by exploring cooperative research models that focus on particular diseases; and by making the tax code more supportive of high-risk R&amp;D with expanded tax credits and a new “innovation box” that lowers the corporate rate on profits derived from intellectual property. But </w:t>
      </w:r>
      <w:r w:rsidRPr="004717E6">
        <w:rPr>
          <w:rFonts w:eastAsia="Calibri"/>
          <w:b/>
          <w:iCs/>
          <w:highlight w:val="green"/>
          <w:u w:val="single"/>
        </w:rPr>
        <w:t>policymakers should reject the false choice between public-sector leadership and private-sector leadership. America leads the world because its system maximizes the strengths of both</w:t>
      </w:r>
      <w:r w:rsidRPr="004717E6">
        <w:rPr>
          <w:rFonts w:eastAsia="Calibri"/>
          <w:highlight w:val="green"/>
        </w:rPr>
        <w:t>.</w:t>
      </w:r>
    </w:p>
    <w:p w14:paraId="34957543" w14:textId="77777777" w:rsidR="00044C80" w:rsidRPr="00B87A8A" w:rsidRDefault="00044C80" w:rsidP="00044C80"/>
    <w:p w14:paraId="5C6A2376" w14:textId="77777777" w:rsidR="00044C80" w:rsidRDefault="00044C80" w:rsidP="00044C80">
      <w:pPr>
        <w:pStyle w:val="Heading1"/>
      </w:pPr>
      <w:r>
        <w:t>2NR</w:t>
      </w:r>
    </w:p>
    <w:p w14:paraId="6EDF544F" w14:textId="77777777" w:rsidR="00044C80" w:rsidRDefault="00044C80" w:rsidP="00044C80">
      <w:pPr>
        <w:pStyle w:val="Heading2"/>
      </w:pPr>
      <w:r>
        <w:t>Case</w:t>
      </w:r>
    </w:p>
    <w:p w14:paraId="08B250DD" w14:textId="77777777" w:rsidR="00044C80" w:rsidRDefault="00044C80" w:rsidP="00044C80">
      <w:pPr>
        <w:pStyle w:val="Heading3"/>
      </w:pPr>
      <w:r>
        <w:t>AT: Wildlife</w:t>
      </w:r>
    </w:p>
    <w:p w14:paraId="3BD4F2FF" w14:textId="77777777" w:rsidR="00044C80" w:rsidRDefault="00044C80" w:rsidP="00044C80">
      <w:pPr>
        <w:rPr>
          <w:rStyle w:val="Style13ptBold"/>
        </w:rPr>
      </w:pPr>
      <w:r>
        <w:rPr>
          <w:rStyle w:val="Style13ptBold"/>
        </w:rPr>
        <w:t>Did not properly link wildlife to case. Too late to change plan because I have very limited time to respond to it.</w:t>
      </w:r>
    </w:p>
    <w:p w14:paraId="737AE9C4" w14:textId="77777777" w:rsidR="00044C80" w:rsidRPr="006B26A6" w:rsidRDefault="00044C80" w:rsidP="00044C80">
      <w:pPr>
        <w:rPr>
          <w:rStyle w:val="Style13ptBold"/>
        </w:rPr>
      </w:pPr>
    </w:p>
    <w:p w14:paraId="4D66E8D5" w14:textId="77777777" w:rsidR="00044C80" w:rsidRDefault="00044C80" w:rsidP="00044C80">
      <w:pPr>
        <w:pStyle w:val="Heading2"/>
      </w:pPr>
      <w:r>
        <w:t>Off-Case</w:t>
      </w:r>
    </w:p>
    <w:p w14:paraId="7FFF0B1E" w14:textId="77777777" w:rsidR="00044C80" w:rsidRDefault="00044C80" w:rsidP="00044C80">
      <w:pPr>
        <w:pStyle w:val="Heading3"/>
      </w:pPr>
      <w:r>
        <w:t>T</w:t>
      </w:r>
    </w:p>
    <w:p w14:paraId="765A72A2" w14:textId="77777777" w:rsidR="00044C80" w:rsidRPr="006B26A6" w:rsidRDefault="00044C80" w:rsidP="00044C80">
      <w:pPr>
        <w:rPr>
          <w:rStyle w:val="Style13ptBold"/>
        </w:rPr>
      </w:pPr>
      <w:r>
        <w:rPr>
          <w:rStyle w:val="Style13ptBold"/>
        </w:rPr>
        <w:t>Completely dropped T, cannot respond to it in the 2AR. He has lost the debate because he has not been able to prove why his case is topical under the neg’s interpretation. Ballot should vote neg because of reasons given under neg interp.</w:t>
      </w:r>
    </w:p>
    <w:p w14:paraId="06ECB10F" w14:textId="77777777" w:rsidR="00044C80" w:rsidRDefault="00044C80" w:rsidP="00044C80">
      <w:pPr>
        <w:pStyle w:val="Heading3"/>
      </w:pPr>
      <w:r>
        <w:t>AT: Innovation bad</w:t>
      </w:r>
    </w:p>
    <w:p w14:paraId="415137D5" w14:textId="77777777" w:rsidR="00044C80" w:rsidRDefault="00044C80" w:rsidP="00044C80">
      <w:pPr>
        <w:rPr>
          <w:rStyle w:val="Style13ptBold"/>
        </w:rPr>
      </w:pPr>
      <w:r>
        <w:rPr>
          <w:rStyle w:val="Style13ptBold"/>
        </w:rPr>
        <w:t>Aff does not get this offense because he doesn’t solve. Switching over from private to public funding for R&amp;D doesn’t suddenly magically make innovation focus (if his card were true)</w:t>
      </w:r>
    </w:p>
    <w:p w14:paraId="63D7C6BC" w14:textId="77777777" w:rsidR="00044C80" w:rsidRPr="00B24DF6" w:rsidRDefault="00044C80" w:rsidP="00044C80">
      <w:pPr>
        <w:keepNext/>
        <w:keepLines/>
        <w:spacing w:before="40" w:after="0"/>
        <w:outlineLvl w:val="3"/>
        <w:rPr>
          <w:rFonts w:eastAsia="DengXian Light" w:cs="Times New Roman"/>
          <w:b/>
          <w:iCs/>
          <w:sz w:val="26"/>
        </w:rPr>
      </w:pPr>
      <w:r w:rsidRPr="00B24DF6">
        <w:rPr>
          <w:rFonts w:eastAsia="DengXian Light" w:cs="Times New Roman"/>
          <w:b/>
          <w:iCs/>
          <w:sz w:val="26"/>
        </w:rPr>
        <w:t xml:space="preserve">External RnD is crucial to increasing ROI and driving pharma innovation. </w:t>
      </w:r>
    </w:p>
    <w:p w14:paraId="67F00AC3" w14:textId="77777777" w:rsidR="00044C80" w:rsidRPr="00B24DF6" w:rsidRDefault="00044C80" w:rsidP="00044C80">
      <w:pPr>
        <w:rPr>
          <w:rFonts w:eastAsia="Calibri"/>
        </w:rPr>
      </w:pPr>
      <w:r w:rsidRPr="00B24DF6">
        <w:rPr>
          <w:rFonts w:eastAsia="Calibri"/>
          <w:b/>
          <w:bCs/>
          <w:sz w:val="26"/>
        </w:rPr>
        <w:t>Booth 16</w:t>
      </w:r>
      <w:r>
        <w:rPr>
          <w:rFonts w:eastAsia="Calibri"/>
          <w:b/>
          <w:bCs/>
          <w:sz w:val="26"/>
        </w:rPr>
        <w:t xml:space="preserve"> </w:t>
      </w:r>
      <w:r w:rsidRPr="007F3095">
        <w:t>(</w:t>
      </w:r>
      <w:r w:rsidRPr="00B24DF6">
        <w:rPr>
          <w:rFonts w:eastAsia="Calibri"/>
        </w:rPr>
        <w:t>Bruce,</w:t>
      </w:r>
      <w:r>
        <w:rPr>
          <w:rFonts w:eastAsia="Calibri"/>
        </w:rPr>
        <w:t xml:space="preserve"> Partner @ Atlas Venture,</w:t>
      </w:r>
      <w:r w:rsidRPr="00B24DF6">
        <w:rPr>
          <w:rFonts w:eastAsia="Calibri"/>
        </w:rPr>
        <w:t xml:space="preserve"> “Positive Impact Of External Sourcing On Pharma R&amp;D Productivity,” Forbes, December 16</w:t>
      </w:r>
      <w:r>
        <w:rPr>
          <w:rFonts w:eastAsia="Calibri"/>
        </w:rPr>
        <w:t xml:space="preserve">, 2016, </w:t>
      </w:r>
      <w:r w:rsidRPr="007F3095">
        <w:rPr>
          <w:rFonts w:eastAsia="Calibri"/>
        </w:rPr>
        <w:t>https://www.forbes.com/sites/brucebooth/2016/12/16/positive-impact-of-external-sourcing-on-pharma-rd-productivity/?sh=1ea170dd3863</w:t>
      </w:r>
      <w:r>
        <w:rPr>
          <w:rFonts w:eastAsia="Calibri"/>
        </w:rPr>
        <w:t>)</w:t>
      </w:r>
    </w:p>
    <w:p w14:paraId="7ED9CD54" w14:textId="77777777" w:rsidR="00044C80" w:rsidRPr="00B24DF6" w:rsidRDefault="00044C80" w:rsidP="00044C80">
      <w:pPr>
        <w:rPr>
          <w:rFonts w:eastAsia="Calibri"/>
          <w:u w:val="single"/>
        </w:rPr>
      </w:pPr>
      <w:r w:rsidRPr="00B24DF6">
        <w:rPr>
          <w:rFonts w:eastAsia="Calibri"/>
        </w:rPr>
        <w:t xml:space="preserve">Pharma R&amp;D productivity continues to be a critical issue for the industry. </w:t>
      </w:r>
      <w:r w:rsidRPr="004717E6">
        <w:rPr>
          <w:rFonts w:eastAsia="Calibri"/>
          <w:highlight w:val="green"/>
          <w:u w:val="single"/>
        </w:rPr>
        <w:t>Making smart investments in R&amp;D requires an understanding of the risk and return drivers across the product development cycle, as well as some good fortune.</w:t>
      </w:r>
    </w:p>
    <w:p w14:paraId="04A6FE57" w14:textId="77777777" w:rsidR="00044C80" w:rsidRPr="00B24DF6" w:rsidRDefault="00044C80" w:rsidP="00044C80">
      <w:pPr>
        <w:rPr>
          <w:rFonts w:eastAsia="Calibri"/>
        </w:rPr>
      </w:pPr>
      <w:r w:rsidRPr="00B24DF6">
        <w:rPr>
          <w:rFonts w:eastAsia="Calibri"/>
        </w:rPr>
        <w:t>This week the topic of phama productivity was once again in the spotlight with a Deloitte report out that highlighted a continued decline in the ROI of R&amp;D--primarily focusing on impact of lower revenue forecasts on a “stabilized” R&amp;D cost basis. It was widely covered across the trade media (here, here), so instead of focusing on its conclusions I thought it worth highlighting the risk part of the R&amp;D equation–the success rate of programs in R&amp;D.</w:t>
      </w:r>
    </w:p>
    <w:p w14:paraId="1577F599" w14:textId="77777777" w:rsidR="00044C80" w:rsidRPr="00B24DF6" w:rsidRDefault="00044C80" w:rsidP="00044C80">
      <w:pPr>
        <w:rPr>
          <w:rFonts w:eastAsia="Calibri"/>
        </w:rPr>
      </w:pPr>
      <w:r w:rsidRPr="00B24DF6">
        <w:rPr>
          <w:rFonts w:eastAsia="Calibri"/>
        </w:rPr>
        <w:t>Last summer’s BIO Industry report covered this topic in great depth across disease areas; in summary, the BIO data showed that the industry over the last decade had a 9.6% probability of success from IND to approval. This is in line with similar analyses from McKinsey in Nature Reviews Drug Discovery from May 2016. The trend upwards (favorably) in the recent cohort (2012-2014) may just be an anomaly, but optimists like me think there could be real drivers behind the improvement (e.g., higher proportion of genetically validated programs, more patient stratification biomarkers, etc).</w:t>
      </w:r>
    </w:p>
    <w:p w14:paraId="3615A595" w14:textId="77777777" w:rsidR="00044C80" w:rsidRPr="00B24DF6" w:rsidRDefault="00044C80" w:rsidP="00044C80">
      <w:pPr>
        <w:rPr>
          <w:rFonts w:eastAsia="Calibri"/>
        </w:rPr>
      </w:pPr>
      <w:r w:rsidRPr="004717E6">
        <w:rPr>
          <w:rFonts w:eastAsia="Calibri"/>
          <w:highlight w:val="green"/>
          <w:u w:val="single"/>
        </w:rPr>
        <w:t>External R&amp;D models have also been proliferating across the industry, as companies adjust the proportion of investment directed to internal vs. externally sourced programs in their R&amp;D budgets</w:t>
      </w:r>
      <w:r w:rsidRPr="00B24DF6">
        <w:rPr>
          <w:rFonts w:eastAsia="Calibri"/>
        </w:rPr>
        <w:t>. The increased visibility of these “External R&amp;D” models–like Celgene’s R&amp;D partnership approach, Takeda’s Center for External Innovation and Allergan’s Open Science model–shows how important they’ve become across the industry.</w:t>
      </w:r>
    </w:p>
    <w:p w14:paraId="777E050A" w14:textId="77777777" w:rsidR="00044C80" w:rsidRPr="00B24DF6" w:rsidRDefault="00044C80" w:rsidP="00044C80">
      <w:pPr>
        <w:rPr>
          <w:rFonts w:eastAsia="Calibri"/>
          <w:u w:val="single"/>
        </w:rPr>
      </w:pPr>
      <w:r w:rsidRPr="00B24DF6">
        <w:rPr>
          <w:rFonts w:eastAsia="Calibri"/>
          <w:u w:val="single"/>
        </w:rPr>
        <w:t>The goal of these efforts is to access the vast pools of innovation outside the walls of the in-house R&amp;D organization and tap into the entrepreneurial risk-taking culture of biotech to secure a future pipeline, while avoiding the well-appreciated and suffocating burden of larger bureaucracies on creative research.</w:t>
      </w:r>
    </w:p>
    <w:p w14:paraId="38944E83" w14:textId="77777777" w:rsidR="00044C80" w:rsidRPr="00B24DF6" w:rsidRDefault="00044C80" w:rsidP="00044C80">
      <w:pPr>
        <w:rPr>
          <w:rFonts w:eastAsia="Calibri"/>
        </w:rPr>
      </w:pPr>
      <w:r w:rsidRPr="00B24DF6">
        <w:rPr>
          <w:rFonts w:eastAsia="Calibri"/>
          <w:b/>
          <w:iCs/>
          <w:u w:val="single"/>
        </w:rPr>
        <w:t xml:space="preserve">I’m convinced </w:t>
      </w:r>
      <w:r w:rsidRPr="004717E6">
        <w:rPr>
          <w:rFonts w:eastAsia="Calibri"/>
          <w:b/>
          <w:iCs/>
          <w:highlight w:val="green"/>
          <w:u w:val="single"/>
        </w:rPr>
        <w:t>these efforts are likely to increase the overall R&amp;D productivity of the industry</w:t>
      </w:r>
      <w:r w:rsidRPr="004717E6">
        <w:rPr>
          <w:rFonts w:eastAsia="Calibri"/>
          <w:highlight w:val="green"/>
        </w:rPr>
        <w:t>.</w:t>
      </w:r>
      <w:r w:rsidRPr="00B24DF6">
        <w:rPr>
          <w:rFonts w:eastAsia="Calibri"/>
        </w:rPr>
        <w:t xml:space="preserve"> Precisely defined, R&amp;D productivity involves both risk and spend. </w:t>
      </w:r>
      <w:r w:rsidRPr="00B24DF6">
        <w:rPr>
          <w:rFonts w:eastAsia="Calibri"/>
          <w:u w:val="single"/>
        </w:rPr>
        <w:t>The risk part of the equation is particularly impactful–thousands of molecules are made to prepare a candidate for development, and only one in ten make it from IND to market. While there are clear cost-benefits of working with leaner and more capital-efficient partners (who lack the burden of large fixed-legacy R&amp;D infrastructure) especially as variable costs), I believe this risk component to the R&amp;D productivity equation is where external R&amp;D efforts are likely to have a big impact.</w:t>
      </w:r>
    </w:p>
    <w:p w14:paraId="2C94D76D" w14:textId="77777777" w:rsidR="00044C80" w:rsidRPr="001E3DD7" w:rsidRDefault="00044C80" w:rsidP="00044C80">
      <w:pPr>
        <w:rPr>
          <w:rFonts w:eastAsia="Calibri"/>
          <w:u w:val="single"/>
        </w:rPr>
      </w:pPr>
      <w:r w:rsidRPr="00B24DF6">
        <w:rPr>
          <w:rFonts w:eastAsia="Calibri"/>
        </w:rPr>
        <w:t xml:space="preserve">Here’s some historic and recent data to support that conclusion: </w:t>
      </w:r>
      <w:r w:rsidRPr="00B24DF6">
        <w:rPr>
          <w:rFonts w:eastAsia="Calibri"/>
          <w:u w:val="single"/>
        </w:rPr>
        <w:t>over the past 20 years, externally sourced programs (“in-licensed”) have delivered almost a twofold higher rate of success in development versus in-house programs.  This was true in the 1990s (Figure 6b here), and its true more recently (here).</w:t>
      </w:r>
    </w:p>
    <w:p w14:paraId="65193049" w14:textId="77777777" w:rsidR="00044C80" w:rsidRPr="00B24DF6" w:rsidRDefault="00044C80" w:rsidP="00044C80">
      <w:pPr>
        <w:rPr>
          <w:rFonts w:eastAsia="Calibri"/>
        </w:rPr>
      </w:pPr>
      <w:r w:rsidRPr="00B24DF6">
        <w:rPr>
          <w:rFonts w:eastAsia="Calibri"/>
        </w:rPr>
        <w:t>Why is this?</w:t>
      </w:r>
    </w:p>
    <w:p w14:paraId="125E497F" w14:textId="77777777" w:rsidR="00044C80" w:rsidRPr="00B24DF6" w:rsidRDefault="00044C80" w:rsidP="00044C80">
      <w:pPr>
        <w:rPr>
          <w:rFonts w:eastAsia="Calibri"/>
        </w:rPr>
      </w:pPr>
      <w:r w:rsidRPr="00B24DF6">
        <w:rPr>
          <w:rFonts w:eastAsia="Calibri"/>
          <w:u w:val="single"/>
        </w:rPr>
        <w:t>It’s certainly not the quality of the science itself. Lots of good science, worked on by good scientists, exists inside large pharma organizations as “in-house” projects</w:t>
      </w:r>
      <w:r w:rsidRPr="00B24DF6">
        <w:rPr>
          <w:rFonts w:eastAsia="Calibri"/>
        </w:rPr>
        <w:t>. We and others have successfully “externally sourced” great programs from pharma as the substrate for startups in biotech–and this is happening across many companies and disease areas today.</w:t>
      </w:r>
    </w:p>
    <w:p w14:paraId="463652F8" w14:textId="77777777" w:rsidR="00044C80" w:rsidRPr="00B24DF6" w:rsidRDefault="00044C80" w:rsidP="00044C80">
      <w:pPr>
        <w:rPr>
          <w:rFonts w:eastAsia="Calibri"/>
          <w:u w:val="single"/>
        </w:rPr>
      </w:pPr>
      <w:r w:rsidRPr="00B24DF6">
        <w:rPr>
          <w:rFonts w:eastAsia="Calibri"/>
          <w:u w:val="single"/>
        </w:rPr>
        <w:t>The differential success rate of externally sourced programs is more likely a reflection of the sociology of organizations and the diligence process: the higher bar that an external asset must go through in order to find a place in a pharma company’s R&amp;D pipeline. An externally sourced project has to displace other programs. It’s also competing with hundreds of other “external” projects for those limited licensing or partnership slots.</w:t>
      </w:r>
    </w:p>
    <w:p w14:paraId="2D19D906" w14:textId="77777777" w:rsidR="00044C80" w:rsidRPr="00B24DF6" w:rsidRDefault="00044C80" w:rsidP="00044C80">
      <w:pPr>
        <w:rPr>
          <w:rFonts w:eastAsia="Calibri"/>
          <w:u w:val="single"/>
        </w:rPr>
      </w:pPr>
      <w:r w:rsidRPr="00B24DF6">
        <w:rPr>
          <w:rFonts w:eastAsia="Calibri"/>
        </w:rPr>
        <w:t xml:space="preserve">Beyond the operational and financial aspects driving this level of diligence, </w:t>
      </w:r>
      <w:r w:rsidRPr="00B24DF6">
        <w:rPr>
          <w:rFonts w:eastAsia="Calibri"/>
          <w:u w:val="single"/>
        </w:rPr>
        <w:t>it’s also reinforced by conventional behaviors: the increased process rigor can be from paranoia (“these guys are hiding something, I should diligence harder”), internal career pressure (“I really don’t want to be the person that recommends buying a bad project”) or a host of other social factors (e.g., remnants of NIH syndrome--not invented here).</w:t>
      </w:r>
    </w:p>
    <w:p w14:paraId="53A7885B" w14:textId="77777777" w:rsidR="00044C80" w:rsidRPr="00B24DF6" w:rsidRDefault="00044C80" w:rsidP="00044C80">
      <w:pPr>
        <w:rPr>
          <w:rFonts w:eastAsia="Calibri"/>
          <w:u w:val="single"/>
        </w:rPr>
      </w:pPr>
      <w:r w:rsidRPr="00B24DF6">
        <w:rPr>
          <w:rFonts w:eastAsia="Calibri"/>
        </w:rPr>
        <w:t xml:space="preserve">Overall, </w:t>
      </w:r>
      <w:r w:rsidRPr="004717E6">
        <w:rPr>
          <w:rFonts w:eastAsia="Calibri"/>
          <w:b/>
          <w:iCs/>
          <w:highlight w:val="green"/>
          <w:u w:val="single"/>
        </w:rPr>
        <w:t>this competitive pressure around externally sourcing creates a level of stringency and discipline in the diligence process that leads to, in general, the onboarding of higher-quality assets</w:t>
      </w:r>
      <w:r w:rsidRPr="00B24DF6">
        <w:rPr>
          <w:rFonts w:eastAsia="Calibri"/>
        </w:rPr>
        <w:t xml:space="preserve">. </w:t>
      </w:r>
      <w:r w:rsidRPr="00B24DF6">
        <w:rPr>
          <w:rFonts w:eastAsia="Calibri"/>
          <w:u w:val="single"/>
        </w:rPr>
        <w:t>These data suggest the delta is considerable, and hasn’t greatly diminished in two decades.</w:t>
      </w:r>
    </w:p>
    <w:p w14:paraId="5D26E858" w14:textId="77777777" w:rsidR="00044C80" w:rsidRPr="00B24DF6" w:rsidRDefault="00044C80" w:rsidP="00044C80">
      <w:pPr>
        <w:rPr>
          <w:rFonts w:eastAsia="Calibri"/>
          <w:b/>
          <w:iCs/>
          <w:u w:val="single"/>
        </w:rPr>
      </w:pPr>
      <w:r w:rsidRPr="00B24DF6">
        <w:rPr>
          <w:rFonts w:eastAsia="Calibri"/>
        </w:rPr>
        <w:t xml:space="preserve">These data are part of what underpins the differential in FDA approvals: </w:t>
      </w:r>
      <w:r w:rsidRPr="00B24DF6">
        <w:rPr>
          <w:rFonts w:eastAsia="Calibri"/>
          <w:u w:val="single"/>
        </w:rPr>
        <w:t>two-thirds of the last five years of new drugs originated from smaller companies, but two-thirds are launched by the larger companies</w:t>
      </w:r>
      <w:r w:rsidRPr="00B24DF6">
        <w:rPr>
          <w:rFonts w:eastAsia="Calibri"/>
        </w:rPr>
        <w:t xml:space="preserve">. </w:t>
      </w:r>
      <w:r w:rsidRPr="004717E6">
        <w:rPr>
          <w:rFonts w:eastAsia="Calibri"/>
          <w:b/>
          <w:iCs/>
          <w:highlight w:val="green"/>
          <w:u w:val="single"/>
        </w:rPr>
        <w:t>External sourcing has clearly been a big part of R&amp;D success--and will likely be increasingly important going forward.</w:t>
      </w:r>
    </w:p>
    <w:p w14:paraId="38AC5747" w14:textId="77777777" w:rsidR="00044C80" w:rsidRPr="00B24DF6" w:rsidRDefault="00044C80" w:rsidP="00044C80">
      <w:pPr>
        <w:rPr>
          <w:rFonts w:eastAsia="Calibri"/>
        </w:rPr>
      </w:pPr>
      <w:r w:rsidRPr="00B24DF6">
        <w:rPr>
          <w:rFonts w:eastAsia="Calibri"/>
        </w:rPr>
        <w:t>Lastly, are there things that can be done to improve internal R&amp;D to shrink the gap in clinical success rates? BCG’s recent report on R&amp;D performance highlighted operational effectiveness as a key distinguisher of the best organizations. I’d like to call attention to the last of the “imperatives” they highlight as part of truly effective R&amp;D: “Promote truth-seeking behavior rather than progression-seeking behavior.” This is a critical point: it’s a culture change for many organizations, but super-impactful. As they suggest, productivity might improve if a better advancement process was “implemented for evaluating internal assets, similar to the evaluation that is typically made on possible external assets.” There’s certainly a good deal of merit behind this recommendation.</w:t>
      </w:r>
    </w:p>
    <w:p w14:paraId="469D1A6E" w14:textId="77777777" w:rsidR="00044C80" w:rsidRPr="00B24DF6" w:rsidRDefault="00044C80" w:rsidP="00044C80">
      <w:pPr>
        <w:rPr>
          <w:rFonts w:eastAsia="Calibri"/>
        </w:rPr>
      </w:pPr>
      <w:r w:rsidRPr="00B24DF6">
        <w:rPr>
          <w:rFonts w:eastAsia="Calibri"/>
        </w:rPr>
        <w:t>These data, and the sociology they reflect, are further evidence for why the open-source models of pharma R&amp;D are not only important today but likely to be even more important in the future.</w:t>
      </w:r>
    </w:p>
    <w:p w14:paraId="140BCD6C" w14:textId="77777777" w:rsidR="00044C80" w:rsidRPr="00B24DF6" w:rsidRDefault="00044C80" w:rsidP="00044C80">
      <w:pPr>
        <w:keepNext/>
        <w:keepLines/>
        <w:spacing w:before="40" w:after="0"/>
        <w:outlineLvl w:val="3"/>
        <w:rPr>
          <w:rFonts w:eastAsia="DengXian Light" w:cs="Times New Roman"/>
          <w:b/>
          <w:iCs/>
          <w:sz w:val="26"/>
        </w:rPr>
      </w:pPr>
      <w:r w:rsidRPr="00B24DF6">
        <w:rPr>
          <w:rFonts w:eastAsia="DengXian Light" w:cs="Times New Roman"/>
          <w:b/>
          <w:iCs/>
          <w:sz w:val="26"/>
        </w:rPr>
        <w:t xml:space="preserve">Capital investment drives innovation. </w:t>
      </w:r>
    </w:p>
    <w:p w14:paraId="23D46B72" w14:textId="77777777" w:rsidR="00044C80" w:rsidRPr="00EB306C" w:rsidRDefault="00044C80" w:rsidP="00044C80">
      <w:pPr>
        <w:rPr>
          <w:rFonts w:eastAsia="Calibri"/>
          <w:b/>
          <w:bCs/>
          <w:sz w:val="26"/>
        </w:rPr>
      </w:pPr>
      <w:r w:rsidRPr="00B24DF6">
        <w:rPr>
          <w:rFonts w:eastAsia="Calibri"/>
          <w:b/>
          <w:bCs/>
          <w:sz w:val="26"/>
        </w:rPr>
        <w:t>Platzer no date, President @Content First</w:t>
      </w:r>
      <w:r>
        <w:rPr>
          <w:rFonts w:eastAsia="Calibri"/>
          <w:b/>
          <w:bCs/>
          <w:sz w:val="26"/>
        </w:rPr>
        <w:t xml:space="preserve"> </w:t>
      </w:r>
      <w:r>
        <w:rPr>
          <w:rFonts w:eastAsia="Calibri"/>
        </w:rPr>
        <w:t>(</w:t>
      </w:r>
      <w:r w:rsidRPr="00B24DF6">
        <w:rPr>
          <w:rFonts w:eastAsia="Calibri"/>
        </w:rPr>
        <w:t>Michaela,</w:t>
      </w:r>
      <w:r>
        <w:rPr>
          <w:rFonts w:eastAsia="Calibri"/>
        </w:rPr>
        <w:t xml:space="preserve"> President @ Content First,</w:t>
      </w:r>
      <w:r w:rsidRPr="00B24DF6">
        <w:rPr>
          <w:rFonts w:eastAsia="Calibri"/>
        </w:rPr>
        <w:t xml:space="preserve"> “Patient Capital: How Venture Capital Investment Drives Revolutionary Medical Innovation,” Content First</w:t>
      </w:r>
      <w:r>
        <w:rPr>
          <w:rFonts w:eastAsia="Calibri"/>
        </w:rPr>
        <w:t xml:space="preserve">, </w:t>
      </w:r>
      <w:r w:rsidRPr="00EB306C">
        <w:rPr>
          <w:rFonts w:eastAsia="Calibri"/>
        </w:rPr>
        <w:t>http://www.contentfirst.com/NVCAPatientCapital.pdf</w:t>
      </w:r>
      <w:r>
        <w:rPr>
          <w:rFonts w:eastAsia="Calibri"/>
        </w:rPr>
        <w:t>)</w:t>
      </w:r>
    </w:p>
    <w:p w14:paraId="272ACBA2" w14:textId="77777777" w:rsidR="00044C80" w:rsidRPr="00B24DF6" w:rsidRDefault="00044C80" w:rsidP="00044C80">
      <w:pPr>
        <w:rPr>
          <w:rFonts w:eastAsia="Calibri"/>
        </w:rPr>
      </w:pPr>
      <w:r w:rsidRPr="00B24DF6">
        <w:rPr>
          <w:rFonts w:eastAsia="Calibri"/>
        </w:rPr>
        <w:t xml:space="preserve">Patient Capital: How </w:t>
      </w:r>
      <w:r w:rsidRPr="004717E6">
        <w:rPr>
          <w:rFonts w:eastAsia="Calibri"/>
          <w:b/>
          <w:iCs/>
          <w:highlight w:val="green"/>
          <w:u w:val="single"/>
        </w:rPr>
        <w:t>Venture Capital Investment Drives Revolutionary Medical Innovation</w:t>
      </w:r>
      <w:r w:rsidRPr="00B24DF6">
        <w:rPr>
          <w:rFonts w:eastAsia="Calibri"/>
        </w:rPr>
        <w:t xml:space="preserve"> demonstrates that </w:t>
      </w:r>
      <w:r w:rsidRPr="00B24DF6">
        <w:rPr>
          <w:rFonts w:eastAsia="Calibri"/>
          <w:u w:val="single"/>
        </w:rPr>
        <w:t>many of the nation’s most innovative medical breakthroughs have been brought to market by billions of dollars of venture capital investment in life sciences companies. The economic impact and medical contributions of these life sciences companies have been enormous.</w:t>
      </w:r>
      <w:r w:rsidRPr="00B24DF6">
        <w:rPr>
          <w:rFonts w:eastAsia="Calibri"/>
        </w:rPr>
        <w:t xml:space="preserve">1 The revolutionary medical breakthroughs produced by </w:t>
      </w:r>
      <w:r w:rsidRPr="00B24DF6">
        <w:rPr>
          <w:rFonts w:eastAsia="Calibri"/>
          <w:u w:val="single"/>
        </w:rPr>
        <w:t>venture capital backed companies such as Amgen, Genentech, Genzyme, Gilead Sciences, Kyphon, Intuitive Surgical, and Scimed Life Systems, along with hundreds of smaller innovative life sciences companies, amount to highly tangible and valuable improvements to the U.S. economy and to people’s lives</w:t>
      </w:r>
      <w:r w:rsidRPr="00B24DF6">
        <w:rPr>
          <w:rFonts w:eastAsia="Calibri"/>
        </w:rPr>
        <w:t xml:space="preserve">. </w:t>
      </w:r>
      <w:r w:rsidRPr="004717E6">
        <w:rPr>
          <w:rFonts w:eastAsia="Calibri"/>
          <w:b/>
          <w:iCs/>
          <w:highlight w:val="green"/>
          <w:u w:val="single"/>
        </w:rPr>
        <w:t>Today, small venture backed companies often serve as the research and development (R&amp;D) pipeline for the larger life sciences corporations who seek to acquire the most promising innovations</w:t>
      </w:r>
      <w:r w:rsidRPr="00B24DF6">
        <w:rPr>
          <w:rFonts w:eastAsia="Calibri"/>
        </w:rPr>
        <w:t>. Whether these emerging companies someday grow to the size of a For tune 500 corporation or are acquired for their groundbreaking products, they all rely on the venture capital industry to get their start.</w:t>
      </w:r>
    </w:p>
    <w:p w14:paraId="2FD2C9D0" w14:textId="77777777" w:rsidR="00044C80" w:rsidRPr="00B24DF6" w:rsidRDefault="00044C80" w:rsidP="00044C80">
      <w:pPr>
        <w:rPr>
          <w:rFonts w:eastAsia="Calibri"/>
        </w:rPr>
      </w:pPr>
      <w:r w:rsidRPr="00B24DF6">
        <w:rPr>
          <w:rFonts w:eastAsia="Calibri"/>
          <w:u w:val="single"/>
        </w:rPr>
        <w:t>Venture capital investors seek and invest in the most promising therapies and technologies to combat costly and too often fatal chronic conditions such as heart disease, cancer, stroke, and diabetes</w:t>
      </w:r>
      <w:r w:rsidRPr="00B24DF6">
        <w:rPr>
          <w:rFonts w:eastAsia="Calibri"/>
        </w:rPr>
        <w:t xml:space="preserve">. Venture investment allows small startup life sciences companies to develop these technologies and commercialize them so that millions of Americans can have access to the most advanced treatments available. The monetary support and expert business counsel provided by venture capitalists speed the time it takes to move novel medical therapies and technologies from the lab to the patient. </w:t>
      </w:r>
      <w:r w:rsidRPr="00B24DF6">
        <w:rPr>
          <w:rFonts w:eastAsia="Calibri"/>
          <w:u w:val="single"/>
        </w:rPr>
        <w:t>Due to the high risk, the uncertainty of outcomes, and the long-term nature of life sciences commercialization, venture investment is often the only funding option for these small companies</w:t>
      </w:r>
      <w:r w:rsidRPr="00B24DF6">
        <w:rPr>
          <w:rFonts w:eastAsia="Calibri"/>
        </w:rPr>
        <w:t>.</w:t>
      </w:r>
    </w:p>
    <w:p w14:paraId="449500BC" w14:textId="77777777" w:rsidR="00044C80" w:rsidRDefault="00044C80" w:rsidP="00044C80">
      <w:pPr>
        <w:pStyle w:val="Heading3"/>
        <w:rPr>
          <w:rStyle w:val="Style13ptBold"/>
        </w:rPr>
      </w:pPr>
      <w:r>
        <w:rPr>
          <w:rStyle w:val="Style13ptBold"/>
        </w:rPr>
        <w:t>AT: OWS Bad</w:t>
      </w:r>
    </w:p>
    <w:p w14:paraId="234A13C6" w14:textId="77777777" w:rsidR="00044C80" w:rsidRPr="006B26A6" w:rsidRDefault="00044C80" w:rsidP="00044C80">
      <w:pPr>
        <w:pStyle w:val="Heading4"/>
      </w:pPr>
      <w:r>
        <w:t>No actual refutations. Not increasing or “solving” innovation, simply saying we didn’t fix it.</w:t>
      </w:r>
    </w:p>
    <w:p w14:paraId="4E7CC8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4C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C8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2970D"/>
  <w14:defaultImageDpi w14:val="300"/>
  <w15:docId w15:val="{81DED729-CBBA-094D-836F-0DBC1EACE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4C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4C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4C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4C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CD - Cite,Ta,No Spacing211,Ca"/>
    <w:basedOn w:val="Normal"/>
    <w:next w:val="Normal"/>
    <w:link w:val="Heading4Char"/>
    <w:uiPriority w:val="9"/>
    <w:unhideWhenUsed/>
    <w:qFormat/>
    <w:rsid w:val="00044C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4C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C80"/>
  </w:style>
  <w:style w:type="character" w:customStyle="1" w:styleId="Heading1Char">
    <w:name w:val="Heading 1 Char"/>
    <w:aliases w:val="Pocket Char"/>
    <w:basedOn w:val="DefaultParagraphFont"/>
    <w:link w:val="Heading1"/>
    <w:uiPriority w:val="9"/>
    <w:rsid w:val="00044C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4C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4C8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
    <w:basedOn w:val="DefaultParagraphFont"/>
    <w:link w:val="Heading4"/>
    <w:uiPriority w:val="9"/>
    <w:rsid w:val="00044C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4C80"/>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044C80"/>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s,/"/>
    <w:basedOn w:val="DefaultParagraphFont"/>
    <w:link w:val="Emphasize"/>
    <w:uiPriority w:val="20"/>
    <w:qFormat/>
    <w:rsid w:val="00044C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4C8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044C80"/>
    <w:rPr>
      <w:color w:val="auto"/>
      <w:u w:val="none"/>
    </w:rPr>
  </w:style>
  <w:style w:type="paragraph" w:styleId="DocumentMap">
    <w:name w:val="Document Map"/>
    <w:basedOn w:val="Normal"/>
    <w:link w:val="DocumentMapChar"/>
    <w:uiPriority w:val="99"/>
    <w:semiHidden/>
    <w:unhideWhenUsed/>
    <w:rsid w:val="00044C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C80"/>
    <w:rPr>
      <w:rFonts w:ascii="Lucida Grande" w:hAnsi="Lucida Grande" w:cs="Lucida Grande"/>
    </w:rPr>
  </w:style>
  <w:style w:type="paragraph" w:customStyle="1" w:styleId="Emphasize">
    <w:name w:val="Emphasize"/>
    <w:basedOn w:val="Normal"/>
    <w:link w:val="Emphasis"/>
    <w:uiPriority w:val="20"/>
    <w:qFormat/>
    <w:rsid w:val="00044C80"/>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44C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rbes.com/colleges/bowdoin-college/" TargetMode="External"/><Relationship Id="rId18" Type="http://schemas.openxmlformats.org/officeDocument/2006/relationships/hyperlink" Target="http://www.forbes.com/sites/matthewherper/2015/03/24/new-patent-law-would-trash-disease-cures/" TargetMode="External"/><Relationship Id="rId26" Type="http://schemas.openxmlformats.org/officeDocument/2006/relationships/hyperlink" Target="https://www.cato.org/sites/cato.org/files/2020-12/FTB_78.pdf" TargetMode="External"/><Relationship Id="rId21" Type="http://schemas.openxmlformats.org/officeDocument/2006/relationships/hyperlink" Target="http://economics.mit.edu/files/6780" TargetMode="External"/><Relationship Id="rId34" Type="http://schemas.openxmlformats.org/officeDocument/2006/relationships/hyperlink" Target="https://innovations.bmj.com/content/1/2/49" TargetMode="External"/><Relationship Id="rId7" Type="http://schemas.openxmlformats.org/officeDocument/2006/relationships/settings" Target="settings.xml"/><Relationship Id="rId12" Type="http://schemas.openxmlformats.org/officeDocument/2006/relationships/hyperlink" Target="https://www.forbes.com/sites/marshallphelps/2015/09/16/do-patents-really-promote-innovation-a-response-to-the-economist/?sh=7331bbe91921" TargetMode="External"/><Relationship Id="rId17" Type="http://schemas.openxmlformats.org/officeDocument/2006/relationships/hyperlink" Target="https://www.scheller.gatech.edu/directory/faculty/ceccagnoli/pubs/ceccagnoli_ijio.pdf" TargetMode="External"/><Relationship Id="rId25" Type="http://schemas.openxmlformats.org/officeDocument/2006/relationships/hyperlink" Target="http://www.nber.org/papers/h0098.pdf?new_window=1" TargetMode="External"/><Relationship Id="rId33" Type="http://schemas.openxmlformats.org/officeDocument/2006/relationships/hyperlink" Target="https://innovations.bmj.com/content/1/2/49"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forbes.com/science/" TargetMode="External"/><Relationship Id="rId20" Type="http://schemas.openxmlformats.org/officeDocument/2006/relationships/hyperlink" Target="http://citeseerx.ist.psu.edu/viewdoc/download;jsessionid=0ACC6C3B3E81D0484614C3293871858C?doi=10.1.1.199.6247&amp;rep=rep1&amp;type=pdf" TargetMode="External"/><Relationship Id="rId29"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21/08/how-to-deliver-10-billion-covid-19-vaccines-at-warp-speed/" TargetMode="External"/><Relationship Id="rId24" Type="http://schemas.openxmlformats.org/officeDocument/2006/relationships/hyperlink" Target="http://works.bepress.com/cgi/viewcontent.cgi?article=1073&amp;context=rkatznelson" TargetMode="External"/><Relationship Id="rId32" Type="http://schemas.openxmlformats.org/officeDocument/2006/relationships/hyperlink" Target="https://www.weforum.org/agenda/2021/07/wto-members-must-launch-new-work-to-reinforce-the-covid-response-in-novembe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srn.com/en/" TargetMode="External"/><Relationship Id="rId23" Type="http://schemas.openxmlformats.org/officeDocument/2006/relationships/hyperlink" Target="http://www.nber.org/chapters/c10229.pdf"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hyperlink" Target="https://papers.ssrn.com/sol3/papers.cfm?abstract_id=3789820" TargetMode="External"/><Relationship Id="rId10" Type="http://schemas.openxmlformats.org/officeDocument/2006/relationships/hyperlink" Target="https://www.wordhippo.com/what-is/the-meaning-of-the-word/medicines.html" TargetMode="External"/><Relationship Id="rId19" Type="http://schemas.openxmlformats.org/officeDocument/2006/relationships/hyperlink" Target="http://nw08.american.edu/~wgp/park_lippoldt08.pdf" TargetMode="External"/><Relationship Id="rId31"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www.wordhippo.com/what-is/the-meaning-of-the-word/medicine.html" TargetMode="External"/><Relationship Id="rId14" Type="http://schemas.openxmlformats.org/officeDocument/2006/relationships/hyperlink" Target="http://www.nber.org/papers/h0042.pdf?new_window=1" TargetMode="External"/><Relationship Id="rId22" Type="http://schemas.openxmlformats.org/officeDocument/2006/relationships/hyperlink" Target="http://www.microeconomix.fr/sites/default/files/import2/FL-YM-PatentsInnovationJanuary07.pdf" TargetMode="External"/><Relationship Id="rId27" Type="http://schemas.openxmlformats.org/officeDocument/2006/relationships/hyperlink" Target="https://www.cato.org/herbert-stiefel-center-trade-policy-studi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hyperlink" Target="https://innovations.bmj.com/content/1/2/4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10543</Words>
  <Characters>60101</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cp:revision>
  <dcterms:created xsi:type="dcterms:W3CDTF">2021-09-19T00:26:00Z</dcterms:created>
  <dcterms:modified xsi:type="dcterms:W3CDTF">2021-09-19T00:29:00Z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