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CD367" w14:textId="77777777" w:rsidR="00E44B21" w:rsidRDefault="00E44B21" w:rsidP="00E44B21">
      <w:bookmarkStart w:id="0" w:name="securitizing-biological-risks-ties-healt"/>
      <w:r>
        <w:t>“Communism is when no iPhone.” –Das Kapital, volume 4</w:t>
      </w:r>
    </w:p>
    <w:bookmarkEnd w:id="0"/>
    <w:p w14:paraId="18808028" w14:textId="77777777" w:rsidR="00E44B21" w:rsidRDefault="00E44B21" w:rsidP="00E44B21">
      <w:pPr>
        <w:pStyle w:val="Heading1"/>
      </w:pPr>
      <w:r>
        <w:lastRenderedPageBreak/>
        <w:t>Chinese Vaccine Diplomacy CP</w:t>
      </w:r>
    </w:p>
    <w:p w14:paraId="14C1493D" w14:textId="77777777" w:rsidR="00E44B21" w:rsidRDefault="00E44B21" w:rsidP="00E44B21">
      <w:pPr>
        <w:pStyle w:val="Heading4"/>
      </w:pPr>
      <w:r>
        <w:br/>
        <w:t>Text: The People’s Republic of China should offer Chinese developed vaccines and medical technology related to COVID-19 to the world for free.</w:t>
      </w:r>
    </w:p>
    <w:p w14:paraId="5623604E" w14:textId="77777777" w:rsidR="00E44B21" w:rsidRDefault="00E44B21" w:rsidP="00E44B21"/>
    <w:p w14:paraId="2632848D" w14:textId="77777777" w:rsidR="00E44B21" w:rsidRDefault="00E44B21" w:rsidP="00E44B21">
      <w:pPr>
        <w:pStyle w:val="Heading4"/>
      </w:pPr>
      <w:r>
        <w:t>The CP massively ramps up Chinese “vaccine diplomacy” which solves the case</w:t>
      </w:r>
    </w:p>
    <w:p w14:paraId="7B13E47E" w14:textId="77777777" w:rsidR="00E44B21" w:rsidRPr="00EC4680" w:rsidRDefault="00E44B21" w:rsidP="00E44B21">
      <w:proofErr w:type="spellStart"/>
      <w:r w:rsidRPr="00EC4680">
        <w:t>Juecheng</w:t>
      </w:r>
      <w:proofErr w:type="spellEnd"/>
      <w:r w:rsidRPr="00EC4680">
        <w:t xml:space="preserve"> and Yuwei 8-13-21</w:t>
      </w:r>
    </w:p>
    <w:p w14:paraId="4531BCB8" w14:textId="77777777" w:rsidR="00E44B21" w:rsidRPr="00EC4680" w:rsidRDefault="00E44B21" w:rsidP="00E44B21">
      <w:pPr>
        <w:rPr>
          <w:sz w:val="16"/>
        </w:rPr>
      </w:pPr>
      <w:r w:rsidRPr="00EC4680">
        <w:rPr>
          <w:sz w:val="16"/>
        </w:rPr>
        <w:t>(Zhao and Hu, https://www.globaltimes.cn/page/202108/1231387.shtml)</w:t>
      </w:r>
    </w:p>
    <w:p w14:paraId="2021BDEE" w14:textId="77777777" w:rsidR="00E44B21" w:rsidRPr="00EC4680" w:rsidRDefault="00E44B21" w:rsidP="00E44B21">
      <w:pPr>
        <w:rPr>
          <w:u w:val="single"/>
        </w:rPr>
      </w:pPr>
      <w:r w:rsidRPr="00FC67C4">
        <w:rPr>
          <w:rStyle w:val="Style13ptBold"/>
        </w:rPr>
        <w:t xml:space="preserve">One </w:t>
      </w:r>
      <w:r w:rsidRPr="00AB5DFC">
        <w:rPr>
          <w:rStyle w:val="Style13ptBold"/>
        </w:rPr>
        <w:t xml:space="preserve">of </w:t>
      </w:r>
      <w:r w:rsidRPr="00AB5DFC">
        <w:rPr>
          <w:rStyle w:val="Style13ptBold"/>
          <w:highlight w:val="green"/>
        </w:rPr>
        <w:t>China</w:t>
      </w:r>
      <w:r w:rsidRPr="00AB5DFC">
        <w:rPr>
          <w:rStyle w:val="Style13ptBold"/>
        </w:rPr>
        <w:t>’s</w:t>
      </w:r>
      <w:r w:rsidRPr="00FC67C4">
        <w:rPr>
          <w:rStyle w:val="Style13ptBold"/>
        </w:rPr>
        <w:t xml:space="preserve"> most valued contributions to the global fair accessibility to COVID-19 vaccines is to </w:t>
      </w:r>
      <w:r w:rsidRPr="00AB5DFC">
        <w:rPr>
          <w:rStyle w:val="Style13ptBold"/>
          <w:highlight w:val="green"/>
        </w:rPr>
        <w:t>enable</w:t>
      </w:r>
      <w:r w:rsidRPr="00FC67C4">
        <w:rPr>
          <w:rStyle w:val="Style13ptBold"/>
        </w:rPr>
        <w:t xml:space="preserve"> more </w:t>
      </w:r>
      <w:r w:rsidRPr="00AB5DFC">
        <w:rPr>
          <w:rStyle w:val="Style13ptBold"/>
          <w:highlight w:val="green"/>
        </w:rPr>
        <w:t>developing countries to</w:t>
      </w:r>
      <w:r w:rsidRPr="00FC67C4">
        <w:rPr>
          <w:rStyle w:val="Style13ptBold"/>
        </w:rPr>
        <w:t xml:space="preserve"> hone their ability to </w:t>
      </w:r>
      <w:r w:rsidRPr="00AB5DFC">
        <w:rPr>
          <w:rStyle w:val="Emphasis"/>
          <w:highlight w:val="green"/>
        </w:rPr>
        <w:t>produce vaccines by themselves</w:t>
      </w:r>
      <w:r w:rsidRPr="00FC67C4">
        <w:rPr>
          <w:rStyle w:val="Emphasis"/>
        </w:rPr>
        <w:t>,</w:t>
      </w:r>
      <w:r w:rsidRPr="00EC4680">
        <w:rPr>
          <w:sz w:val="16"/>
        </w:rPr>
        <w:t xml:space="preserve"> </w:t>
      </w:r>
      <w:proofErr w:type="spellStart"/>
      <w:r w:rsidRPr="00EC4680">
        <w:rPr>
          <w:sz w:val="16"/>
        </w:rPr>
        <w:t>Zha</w:t>
      </w:r>
      <w:proofErr w:type="spellEnd"/>
      <w:r w:rsidRPr="00EC4680">
        <w:rPr>
          <w:sz w:val="16"/>
        </w:rPr>
        <w:t xml:space="preserve"> </w:t>
      </w:r>
      <w:proofErr w:type="spellStart"/>
      <w:r w:rsidRPr="00FC67C4">
        <w:rPr>
          <w:rStyle w:val="Style13ptBold"/>
        </w:rPr>
        <w:t>Daojiong</w:t>
      </w:r>
      <w:proofErr w:type="spellEnd"/>
      <w:r w:rsidRPr="00FC67C4">
        <w:rPr>
          <w:rStyle w:val="Style13ptBold"/>
        </w:rPr>
        <w:t>, professor of International Political Economy from Peking University</w:t>
      </w:r>
      <w:r w:rsidRPr="00EC4680">
        <w:rPr>
          <w:sz w:val="16"/>
        </w:rPr>
        <w:t xml:space="preserve">, who closely studies the global vaccine equitable allocation framework, </w:t>
      </w:r>
      <w:r w:rsidRPr="00FC67C4">
        <w:rPr>
          <w:rStyle w:val="Style13ptBold"/>
        </w:rPr>
        <w:t>told the Global Times</w:t>
      </w:r>
      <w:r w:rsidRPr="00EC4680">
        <w:rPr>
          <w:sz w:val="16"/>
        </w:rPr>
        <w:t xml:space="preserve"> in a recent exclusive interview. </w:t>
      </w:r>
      <w:r w:rsidRPr="00FC67C4">
        <w:rPr>
          <w:rStyle w:val="Style13ptBold"/>
        </w:rPr>
        <w:t xml:space="preserve">Sharing his insights on widely discussed “vaccine nationalism,” “wavering vaccine intellectual property,” and “COVAX operation challenges,” </w:t>
      </w:r>
      <w:proofErr w:type="spellStart"/>
      <w:r w:rsidRPr="00FC67C4">
        <w:rPr>
          <w:rStyle w:val="Style13ptBold"/>
        </w:rPr>
        <w:t>Zha</w:t>
      </w:r>
      <w:proofErr w:type="spellEnd"/>
      <w:r w:rsidRPr="00FC67C4">
        <w:rPr>
          <w:rStyle w:val="Style13ptBold"/>
        </w:rPr>
        <w:t xml:space="preserve"> believes that China is </w:t>
      </w:r>
      <w:r w:rsidRPr="00AB5DFC">
        <w:rPr>
          <w:rStyle w:val="Style13ptBold"/>
          <w:highlight w:val="green"/>
        </w:rPr>
        <w:t>advocating negotiations</w:t>
      </w:r>
      <w:r w:rsidRPr="00FC67C4">
        <w:rPr>
          <w:rStyle w:val="Style13ptBold"/>
        </w:rPr>
        <w:t xml:space="preserve"> among countries </w:t>
      </w:r>
      <w:r w:rsidRPr="00AB5DFC">
        <w:rPr>
          <w:rStyle w:val="Style13ptBold"/>
          <w:highlight w:val="green"/>
        </w:rPr>
        <w:t xml:space="preserve">on </w:t>
      </w:r>
      <w:r w:rsidRPr="00AB5DFC">
        <w:rPr>
          <w:rStyle w:val="Style13ptBold"/>
        </w:rPr>
        <w:t>equitable</w:t>
      </w:r>
      <w:r w:rsidRPr="00FC67C4">
        <w:rPr>
          <w:rStyle w:val="Style13ptBold"/>
        </w:rPr>
        <w:t xml:space="preserve"> </w:t>
      </w:r>
      <w:r w:rsidRPr="00AB5DFC">
        <w:rPr>
          <w:rStyle w:val="Style13ptBold"/>
          <w:highlight w:val="green"/>
        </w:rPr>
        <w:t>global distribution of vaccines</w:t>
      </w:r>
      <w:r w:rsidRPr="00FC67C4">
        <w:rPr>
          <w:rStyle w:val="Style13ptBold"/>
        </w:rPr>
        <w:t xml:space="preserve"> from a humanitarian, and global perspective.</w:t>
      </w:r>
      <w:r>
        <w:rPr>
          <w:rStyle w:val="Style13ptBold"/>
        </w:rPr>
        <w:t xml:space="preserve"> </w:t>
      </w:r>
      <w:r w:rsidRPr="00FC67C4">
        <w:rPr>
          <w:rStyle w:val="Style13ptBold"/>
        </w:rPr>
        <w:t xml:space="preserve">China has </w:t>
      </w:r>
      <w:r w:rsidRPr="00AB5DFC">
        <w:rPr>
          <w:rStyle w:val="Style13ptBold"/>
          <w:highlight w:val="green"/>
        </w:rPr>
        <w:t>vowed</w:t>
      </w:r>
      <w:r w:rsidRPr="00FC67C4">
        <w:rPr>
          <w:rStyle w:val="Style13ptBold"/>
        </w:rPr>
        <w:t xml:space="preserve"> to make efforts </w:t>
      </w:r>
      <w:r w:rsidRPr="00AB5DFC">
        <w:rPr>
          <w:rStyle w:val="Style13ptBold"/>
          <w:highlight w:val="green"/>
        </w:rPr>
        <w:t>to provide</w:t>
      </w:r>
      <w:r w:rsidRPr="00FC67C4">
        <w:rPr>
          <w:rStyle w:val="Style13ptBold"/>
        </w:rPr>
        <w:t xml:space="preserve"> the world with </w:t>
      </w:r>
      <w:r w:rsidRPr="00AB5DFC">
        <w:rPr>
          <w:rStyle w:val="Style13ptBold"/>
          <w:highlight w:val="green"/>
        </w:rPr>
        <w:t>2 billion doses</w:t>
      </w:r>
      <w:r w:rsidRPr="00FC67C4">
        <w:rPr>
          <w:rStyle w:val="Style13ptBold"/>
        </w:rPr>
        <w:t xml:space="preserve"> of COVID-19 vaccines this year </w:t>
      </w:r>
      <w:r w:rsidRPr="00AB5DFC">
        <w:rPr>
          <w:rStyle w:val="Style13ptBold"/>
          <w:highlight w:val="green"/>
        </w:rPr>
        <w:t>and donate $100 million to COVAX</w:t>
      </w:r>
      <w:r w:rsidRPr="00FC67C4">
        <w:rPr>
          <w:rStyle w:val="Style13ptBold"/>
        </w:rPr>
        <w:t xml:space="preserve"> to promote global vaccine provision.</w:t>
      </w:r>
      <w:r w:rsidRPr="00EC4680">
        <w:rPr>
          <w:sz w:val="16"/>
        </w:rPr>
        <w:t xml:space="preserve"> </w:t>
      </w:r>
      <w:r w:rsidRPr="00FC67C4">
        <w:rPr>
          <w:rStyle w:val="Style13ptBold"/>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w:t>
      </w:r>
      <w:proofErr w:type="spellStart"/>
      <w:r w:rsidRPr="00EC4680">
        <w:rPr>
          <w:sz w:val="16"/>
        </w:rPr>
        <w:t>Zha</w:t>
      </w:r>
      <w:proofErr w:type="spellEnd"/>
      <w:r w:rsidRPr="00EC4680">
        <w:rPr>
          <w:sz w:val="16"/>
        </w:rPr>
        <w:t xml:space="preserve">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13ptBold"/>
        </w:rPr>
        <w:t>Foreign comments on China using "vaccine diplomacy" in a narrow geopolitical sense reflect the real competition among COVID-19 vaccine providers</w:t>
      </w:r>
      <w:r w:rsidRPr="00EC4680">
        <w:rPr>
          <w:sz w:val="16"/>
        </w:rPr>
        <w:t xml:space="preserve">, </w:t>
      </w:r>
      <w:proofErr w:type="spellStart"/>
      <w:r w:rsidRPr="00EC4680">
        <w:rPr>
          <w:sz w:val="16"/>
        </w:rPr>
        <w:t>Zha</w:t>
      </w:r>
      <w:proofErr w:type="spellEnd"/>
      <w:r w:rsidRPr="00EC4680">
        <w:rPr>
          <w:sz w:val="16"/>
        </w:rPr>
        <w:t xml:space="preserve"> told the Global Times. </w:t>
      </w:r>
      <w:r w:rsidRPr="00AB5DFC">
        <w:rPr>
          <w:rStyle w:val="Emphasis"/>
          <w:highlight w:val="green"/>
        </w:rPr>
        <w:t>Due to China’s</w:t>
      </w:r>
      <w:r w:rsidRPr="00FC67C4">
        <w:rPr>
          <w:rStyle w:val="Emphasis"/>
        </w:rPr>
        <w:t xml:space="preserve"> mature </w:t>
      </w:r>
      <w:r w:rsidRPr="00AB5DFC">
        <w:rPr>
          <w:rStyle w:val="Emphasis"/>
          <w:highlight w:val="green"/>
        </w:rPr>
        <w:t>vaccine tech</w:t>
      </w:r>
      <w:r w:rsidRPr="00FC67C4">
        <w:rPr>
          <w:rStyle w:val="Emphasis"/>
        </w:rPr>
        <w:t xml:space="preserve">nologies, </w:t>
      </w:r>
      <w:r w:rsidRPr="00AB5DFC">
        <w:rPr>
          <w:rStyle w:val="Emphasis"/>
          <w:highlight w:val="green"/>
        </w:rPr>
        <w:t>longer shelf life</w:t>
      </w:r>
      <w:r w:rsidRPr="00FC67C4">
        <w:rPr>
          <w:rStyle w:val="Emphasis"/>
        </w:rPr>
        <w:t xml:space="preserve"> and lower requirement for storage and transportation, </w:t>
      </w:r>
      <w:r w:rsidRPr="00AB5DFC">
        <w:rPr>
          <w:rStyle w:val="Emphasis"/>
          <w:highlight w:val="green"/>
        </w:rPr>
        <w:t>Chinese</w:t>
      </w:r>
      <w:r w:rsidRPr="00FC67C4">
        <w:rPr>
          <w:rStyle w:val="Emphasis"/>
        </w:rPr>
        <w:t xml:space="preserve"> made </w:t>
      </w:r>
      <w:r w:rsidRPr="00AB5DFC">
        <w:rPr>
          <w:rStyle w:val="Emphasis"/>
          <w:highlight w:val="green"/>
        </w:rPr>
        <w:t>vaccines are</w:t>
      </w:r>
      <w:r w:rsidRPr="00FC67C4">
        <w:rPr>
          <w:rStyle w:val="Emphasis"/>
        </w:rPr>
        <w:t xml:space="preserve"> </w:t>
      </w:r>
      <w:proofErr w:type="gramStart"/>
      <w:r w:rsidRPr="00FC67C4">
        <w:rPr>
          <w:rStyle w:val="Emphasis"/>
        </w:rPr>
        <w:t xml:space="preserve">a more </w:t>
      </w:r>
      <w:r w:rsidRPr="00AB5DFC">
        <w:rPr>
          <w:rStyle w:val="Emphasis"/>
          <w:highlight w:val="green"/>
        </w:rPr>
        <w:t>preferable</w:t>
      </w:r>
      <w:proofErr w:type="gramEnd"/>
      <w:r w:rsidRPr="00FC67C4">
        <w:rPr>
          <w:rStyle w:val="Emphasis"/>
        </w:rPr>
        <w:t xml:space="preserve"> choice </w:t>
      </w:r>
      <w:r w:rsidRPr="00AB5DFC">
        <w:rPr>
          <w:rStyle w:val="Emphasis"/>
          <w:highlight w:val="green"/>
        </w:rPr>
        <w:t>for</w:t>
      </w:r>
      <w:r w:rsidRPr="00FC67C4">
        <w:rPr>
          <w:rStyle w:val="Emphasis"/>
        </w:rPr>
        <w:t xml:space="preserve"> many </w:t>
      </w:r>
      <w:r w:rsidRPr="00AB5DFC">
        <w:rPr>
          <w:rStyle w:val="Emphasis"/>
          <w:highlight w:val="green"/>
        </w:rPr>
        <w:t>developing countries</w:t>
      </w:r>
      <w:r w:rsidRPr="00FC67C4">
        <w:rPr>
          <w:rStyle w:val="Emphasis"/>
        </w:rPr>
        <w:t xml:space="preserve"> with relatively weak vaccination infrastructure</w:t>
      </w:r>
      <w:r w:rsidRPr="00EC4680">
        <w:rPr>
          <w:sz w:val="16"/>
        </w:rPr>
        <w:t xml:space="preserve"> . This has been reflected in the approval of Chinese vaccines in more than 100 countries. </w:t>
      </w:r>
      <w:r w:rsidRPr="00FC67C4">
        <w:rPr>
          <w:rStyle w:val="Style13ptBold"/>
        </w:rPr>
        <w:t xml:space="preserve">But the phenomenon of “vaccine nationalism” was never absent in the decision by governments to choose vaccines, </w:t>
      </w:r>
      <w:proofErr w:type="spellStart"/>
      <w:r w:rsidRPr="00FC67C4">
        <w:rPr>
          <w:rStyle w:val="Style13ptBold"/>
        </w:rPr>
        <w:t>Zha</w:t>
      </w:r>
      <w:proofErr w:type="spellEnd"/>
      <w:r w:rsidRPr="00FC67C4">
        <w:rPr>
          <w:rStyle w:val="Style13ptBold"/>
        </w:rPr>
        <w:t xml:space="preserve">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w:t>
      </w:r>
      <w:proofErr w:type="spellStart"/>
      <w:r w:rsidRPr="00EC4680">
        <w:rPr>
          <w:sz w:val="16"/>
        </w:rPr>
        <w:t>Zha</w:t>
      </w:r>
      <w:proofErr w:type="spellEnd"/>
      <w:r w:rsidRPr="00EC4680">
        <w:rPr>
          <w:sz w:val="16"/>
        </w:rPr>
        <w:t xml:space="preserve"> recalled how, during the H1N1 pandemic of 2009 which affected more than 200 countries and regions for more than a year, certain developed countries bought out entire stocks of vaccines against H1N1 once they were </w:t>
      </w:r>
      <w:r w:rsidRPr="00EC4680">
        <w:rPr>
          <w:sz w:val="16"/>
        </w:rPr>
        <w:lastRenderedPageBreak/>
        <w:t xml:space="preserve">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FC67C4">
        <w:rPr>
          <w:rStyle w:val="Style13ptBold"/>
        </w:rPr>
        <w:t>Providing assistance</w:t>
      </w:r>
      <w:proofErr w:type="gramEnd"/>
      <w:r w:rsidRPr="00FC67C4">
        <w:rPr>
          <w:rStyle w:val="Style13ptBold"/>
        </w:rPr>
        <w:t xml:space="preserve"> from one country to another in the field of infectious or non-infectious diseases is often referred to as "</w:t>
      </w:r>
      <w:r w:rsidRPr="00012E87">
        <w:rPr>
          <w:rStyle w:val="Style13ptBold"/>
          <w:highlight w:val="green"/>
        </w:rPr>
        <w:t>health diplomacy</w:t>
      </w:r>
      <w:r w:rsidRPr="00FC67C4">
        <w:rPr>
          <w:rStyle w:val="Style13ptBold"/>
        </w:rPr>
        <w:t xml:space="preserve">." Some international public health research literature support "health diplomacy" because cooperation in this field </w:t>
      </w:r>
      <w:r w:rsidRPr="00012E87">
        <w:rPr>
          <w:rStyle w:val="Style13ptBold"/>
          <w:highlight w:val="green"/>
        </w:rPr>
        <w:t xml:space="preserve">is </w:t>
      </w:r>
      <w:r w:rsidRPr="00012E87">
        <w:rPr>
          <w:rStyle w:val="Emphasis"/>
          <w:highlight w:val="green"/>
        </w:rPr>
        <w:t>conducive to</w:t>
      </w:r>
      <w:r w:rsidRPr="00FC67C4">
        <w:rPr>
          <w:rStyle w:val="Emphasis"/>
        </w:rPr>
        <w:t xml:space="preserve"> the improvement of </w:t>
      </w:r>
      <w:r w:rsidRPr="00012E87">
        <w:rPr>
          <w:rStyle w:val="Emphasis"/>
          <w:highlight w:val="green"/>
        </w:rPr>
        <w:t xml:space="preserve">political, </w:t>
      </w:r>
      <w:proofErr w:type="gramStart"/>
      <w:r w:rsidRPr="00012E87">
        <w:rPr>
          <w:rStyle w:val="Emphasis"/>
          <w:highlight w:val="green"/>
        </w:rPr>
        <w:t>economic</w:t>
      </w:r>
      <w:proofErr w:type="gramEnd"/>
      <w:r w:rsidRPr="00012E87">
        <w:rPr>
          <w:rStyle w:val="Emphasis"/>
          <w:highlight w:val="green"/>
        </w:rPr>
        <w:t xml:space="preserve"> and diplomatic relations</w:t>
      </w:r>
      <w:r w:rsidRPr="00EC4680">
        <w:rPr>
          <w:sz w:val="16"/>
        </w:rPr>
        <w:t xml:space="preserve">, </w:t>
      </w:r>
      <w:proofErr w:type="spellStart"/>
      <w:r w:rsidRPr="00EC4680">
        <w:rPr>
          <w:sz w:val="16"/>
        </w:rPr>
        <w:t>Zha</w:t>
      </w:r>
      <w:proofErr w:type="spellEnd"/>
      <w:r w:rsidRPr="00EC4680">
        <w:rPr>
          <w:sz w:val="16"/>
        </w:rPr>
        <w:t xml:space="preserve"> said. </w:t>
      </w:r>
      <w:r w:rsidRPr="00012E87">
        <w:rPr>
          <w:rStyle w:val="Style13ptBold"/>
          <w:highlight w:val="green"/>
        </w:rPr>
        <w:t>China has taken</w:t>
      </w:r>
      <w:r w:rsidRPr="00FC67C4">
        <w:rPr>
          <w:rStyle w:val="Style13ptBold"/>
        </w:rPr>
        <w:t xml:space="preserve"> important </w:t>
      </w:r>
      <w:r w:rsidRPr="00012E87">
        <w:rPr>
          <w:rStyle w:val="Style13ptBold"/>
          <w:highlight w:val="green"/>
        </w:rPr>
        <w:t>steps to close the global vaccine gap</w:t>
      </w:r>
      <w:r w:rsidRPr="00FC67C4">
        <w:rPr>
          <w:rStyle w:val="Style13ptBold"/>
        </w:rPr>
        <w:t>, including the acceleration of large-scale production, boosting fair distribution, and licensing local production in more countries.</w:t>
      </w:r>
    </w:p>
    <w:p w14:paraId="49801A31" w14:textId="77777777" w:rsidR="00E44B21" w:rsidRDefault="00E44B21" w:rsidP="00E44B21">
      <w:pPr>
        <w:pStyle w:val="Heading4"/>
      </w:pPr>
      <w:r>
        <w:t>Successful vaccine diplomacy is key to overall Chinese Soft Power</w:t>
      </w:r>
    </w:p>
    <w:p w14:paraId="5279B59F" w14:textId="77777777" w:rsidR="00E44B21" w:rsidRPr="00EC4680" w:rsidRDefault="00E44B21" w:rsidP="00E44B21">
      <w:r w:rsidRPr="00EC4680">
        <w:t>Huang, PhD, 3-11-21</w:t>
      </w:r>
    </w:p>
    <w:p w14:paraId="22397D37" w14:textId="77777777" w:rsidR="00E44B21" w:rsidRPr="00EC4680" w:rsidRDefault="00E44B21" w:rsidP="00E44B21">
      <w:pPr>
        <w:rPr>
          <w:sz w:val="16"/>
        </w:rPr>
      </w:pPr>
      <w:r w:rsidRPr="00EC4680">
        <w:rPr>
          <w:sz w:val="16"/>
        </w:rPr>
        <w:t>(YANZHONG HUANG is Senior Fellow for Global Health at the Council on Foreign Relations, a Professor at Seton Hall University’s School of Diplomacy and International Relations, and Director of the school’s Center for Global Health Studies. https://www.foreignaffairs.com/articles/china/2021-03-11/vaccine-diplomacy-paying-china )</w:t>
      </w:r>
    </w:p>
    <w:p w14:paraId="12856267" w14:textId="77777777" w:rsidR="00E44B21" w:rsidRDefault="00E44B21" w:rsidP="00E44B21">
      <w:r w:rsidRPr="00EC4680">
        <w:rPr>
          <w:rStyle w:val="Style13ptBold"/>
        </w:rPr>
        <w:t xml:space="preserve">Vaccines have had a place in diplomacy since the Cold War era. </w:t>
      </w:r>
      <w:r w:rsidRPr="00012E87">
        <w:rPr>
          <w:rStyle w:val="Style13ptBold"/>
          <w:highlight w:val="green"/>
        </w:rPr>
        <w:t>The country that can</w:t>
      </w:r>
      <w:r w:rsidRPr="00EC4680">
        <w:rPr>
          <w:rStyle w:val="Style13ptBold"/>
        </w:rPr>
        <w:t xml:space="preserve"> manufacture and </w:t>
      </w:r>
      <w:r w:rsidRPr="00012E87">
        <w:rPr>
          <w:rStyle w:val="Style13ptBold"/>
          <w:highlight w:val="green"/>
        </w:rPr>
        <w:t>distribute</w:t>
      </w:r>
      <w:r w:rsidRPr="00EC4680">
        <w:rPr>
          <w:rStyle w:val="Style13ptBold"/>
        </w:rPr>
        <w:t xml:space="preserve"> lifesaving </w:t>
      </w:r>
      <w:r w:rsidRPr="00012E87">
        <w:rPr>
          <w:rStyle w:val="Style13ptBold"/>
          <w:highlight w:val="green"/>
        </w:rPr>
        <w:t>injections to others</w:t>
      </w:r>
      <w:r w:rsidRPr="00EC4680">
        <w:rPr>
          <w:rStyle w:val="Style13ptBold"/>
        </w:rPr>
        <w:t xml:space="preserve"> less fortunate </w:t>
      </w:r>
      <w:r w:rsidRPr="00012E87">
        <w:rPr>
          <w:rStyle w:val="Style13ptBold"/>
          <w:highlight w:val="green"/>
        </w:rPr>
        <w:t>sees</w:t>
      </w:r>
      <w:r w:rsidRPr="00EC4680">
        <w:rPr>
          <w:rStyle w:val="Style13ptBold"/>
        </w:rPr>
        <w:t xml:space="preserve"> a return on its investment in the form of </w:t>
      </w:r>
      <w:r w:rsidRPr="00012E87">
        <w:rPr>
          <w:rStyle w:val="Emphasis"/>
          <w:highlight w:val="green"/>
        </w:rPr>
        <w:t>soft power</w:t>
      </w:r>
      <w:r w:rsidRPr="00EC4680">
        <w:rPr>
          <w:sz w:val="16"/>
        </w:rPr>
        <w:t xml:space="preserve">: </w:t>
      </w:r>
      <w:r w:rsidRPr="00EC4680">
        <w:rPr>
          <w:rStyle w:val="Style13ptBold"/>
        </w:rPr>
        <w:t>prestige, goodwill, perhaps a degree of indebtedness, even awe.</w:t>
      </w:r>
      <w:r w:rsidRPr="00EC4680">
        <w:rPr>
          <w:sz w:val="16"/>
        </w:rPr>
        <w:t xml:space="preserve"> </w:t>
      </w:r>
      <w:r w:rsidRPr="00EC4680">
        <w:rPr>
          <w:rStyle w:val="Style13ptBold"/>
        </w:rPr>
        <w:t xml:space="preserve">Today </w:t>
      </w:r>
      <w:r w:rsidRPr="00012E87">
        <w:rPr>
          <w:rStyle w:val="Style13ptBold"/>
          <w:highlight w:val="green"/>
        </w:rPr>
        <w:t>the country moving fastest toward</w:t>
      </w:r>
      <w:r w:rsidRPr="00EC4680">
        <w:rPr>
          <w:rStyle w:val="Style13ptBold"/>
        </w:rPr>
        <w:t xml:space="preserve"> consolidating </w:t>
      </w:r>
      <w:r w:rsidRPr="00012E87">
        <w:rPr>
          <w:rStyle w:val="Style13ptBold"/>
          <w:highlight w:val="green"/>
        </w:rPr>
        <w:t>these gains may be China</w:t>
      </w:r>
      <w:r w:rsidRPr="00EC4680">
        <w:rPr>
          <w:sz w:val="16"/>
        </w:rPr>
        <w:t xml:space="preserve">, under President Xi Jinping, </w:t>
      </w:r>
      <w:r w:rsidRPr="00012E87">
        <w:rPr>
          <w:rStyle w:val="Style13ptBold"/>
          <w:highlight w:val="green"/>
        </w:rPr>
        <w:t>who proclaimed</w:t>
      </w:r>
      <w:r w:rsidRPr="00EC4680">
        <w:rPr>
          <w:rStyle w:val="Style13ptBold"/>
        </w:rPr>
        <w:t xml:space="preserve"> last May </w:t>
      </w:r>
      <w:r w:rsidRPr="00012E87">
        <w:rPr>
          <w:rStyle w:val="Style13ptBold"/>
          <w:highlight w:val="green"/>
        </w:rPr>
        <w:t>that Chinese</w:t>
      </w:r>
      <w:r w:rsidRPr="00EC4680">
        <w:rPr>
          <w:rStyle w:val="Style13ptBold"/>
        </w:rPr>
        <w:t xml:space="preserve">-made </w:t>
      </w:r>
      <w:r w:rsidRPr="00012E87">
        <w:rPr>
          <w:rStyle w:val="Style13ptBold"/>
          <w:highlight w:val="green"/>
        </w:rPr>
        <w:t>vaccines</w:t>
      </w:r>
      <w:r w:rsidRPr="00EC4680">
        <w:rPr>
          <w:rStyle w:val="Style13ptBold"/>
        </w:rPr>
        <w:t xml:space="preserve"> against COVID-19 </w:t>
      </w:r>
      <w:r w:rsidRPr="00012E87">
        <w:rPr>
          <w:rStyle w:val="Style13ptBold"/>
          <w:highlight w:val="green"/>
        </w:rPr>
        <w:t>would become a “</w:t>
      </w:r>
      <w:r w:rsidRPr="00012E87">
        <w:rPr>
          <w:rStyle w:val="Emphasis"/>
          <w:highlight w:val="green"/>
        </w:rPr>
        <w:t>global public good</w:t>
      </w:r>
      <w:r w:rsidRPr="00EC4680">
        <w:rPr>
          <w:rStyle w:val="Emphasis"/>
        </w:rPr>
        <w:t>.”</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EC4680">
        <w:rPr>
          <w:rStyle w:val="Style13ptBold"/>
        </w:rPr>
        <w:t xml:space="preserve">China’s competitors worry that </w:t>
      </w:r>
      <w:r w:rsidRPr="00012E87">
        <w:rPr>
          <w:rStyle w:val="Style13ptBold"/>
          <w:highlight w:val="green"/>
        </w:rPr>
        <w:t xml:space="preserve">where Beijing’s inoculations go, </w:t>
      </w:r>
      <w:r w:rsidRPr="00012E87">
        <w:rPr>
          <w:rStyle w:val="Emphasis"/>
          <w:highlight w:val="green"/>
        </w:rPr>
        <w:t>its influence will follow</w:t>
      </w:r>
      <w:r w:rsidRPr="00EC4680">
        <w:rPr>
          <w:rStyle w:val="Emphasis"/>
        </w:rPr>
        <w:t>.</w:t>
      </w:r>
      <w:r w:rsidRPr="00EC4680">
        <w:rPr>
          <w:sz w:val="16"/>
        </w:rPr>
        <w:t xml:space="preserve"> But the field of COVID-19 vaccination is still a largely uncharted one and scattered with barriers, whether logistical, scientific, psychological, or geopolitical. </w:t>
      </w:r>
      <w:r w:rsidRPr="00012E87">
        <w:rPr>
          <w:rStyle w:val="Style13ptBold"/>
          <w:highlight w:val="green"/>
        </w:rPr>
        <w:t>China’s path</w:t>
      </w:r>
      <w:r w:rsidRPr="00EC4680">
        <w:rPr>
          <w:rStyle w:val="Style13ptBold"/>
        </w:rPr>
        <w:t xml:space="preserve"> through this labyrinth </w:t>
      </w:r>
      <w:r w:rsidRPr="00012E87">
        <w:rPr>
          <w:rStyle w:val="Style13ptBold"/>
          <w:highlight w:val="green"/>
        </w:rPr>
        <w:t>is neither obvious nor assured</w:t>
      </w:r>
      <w:r w:rsidRPr="00EC4680">
        <w:rPr>
          <w:rStyle w:val="Style13ptBold"/>
        </w:rPr>
        <w:t xml:space="preserve">. </w:t>
      </w:r>
      <w:r w:rsidRPr="00012E87">
        <w:rPr>
          <w:rStyle w:val="Style13ptBold"/>
          <w:highlight w:val="green"/>
        </w:rPr>
        <w:t>The country faces</w:t>
      </w:r>
      <w:r w:rsidRPr="00EC4680">
        <w:rPr>
          <w:rStyle w:val="Style13ptBold"/>
        </w:rPr>
        <w:t xml:space="preserve"> stiffening </w:t>
      </w:r>
      <w:r w:rsidRPr="00012E87">
        <w:rPr>
          <w:rStyle w:val="Style13ptBold"/>
          <w:highlight w:val="green"/>
        </w:rPr>
        <w:t>competition from Russia and India</w:t>
      </w:r>
      <w:r w:rsidRPr="00EC4680">
        <w:rPr>
          <w:rStyle w:val="Style13ptBold"/>
        </w:rPr>
        <w:t>.</w:t>
      </w:r>
      <w:r w:rsidRPr="00EC4680">
        <w:rPr>
          <w:sz w:val="16"/>
        </w:rPr>
        <w:t xml:space="preserve"> Now the United States, too, has entered the global stakes for equitable distribution of safe and effective vaccines. </w:t>
      </w:r>
      <w:r w:rsidRPr="00012E87">
        <w:rPr>
          <w:rStyle w:val="Style13ptBold"/>
          <w:highlight w:val="green"/>
        </w:rPr>
        <w:t>China has yet to prove that it can fulfill the role it has taken</w:t>
      </w:r>
      <w:r w:rsidRPr="00EC4680">
        <w:rPr>
          <w:rStyle w:val="Style13ptBold"/>
        </w:rPr>
        <w:t xml:space="preserve"> on or win the trust of those it has offered to aid.</w:t>
      </w:r>
      <w:r>
        <w:rPr>
          <w:rStyle w:val="Style13ptBold"/>
        </w:rPr>
        <w:t xml:space="preserve"> </w:t>
      </w:r>
      <w:r w:rsidRPr="00EC4680">
        <w:rPr>
          <w:sz w:val="16"/>
        </w:rPr>
        <w:t xml:space="preserve">CHINA'S STAKE The Chinese government dislikes the term “vaccine diplomacy.” The implication that China would distribute vaccine doses </w:t>
      </w:r>
      <w:proofErr w:type="gramStart"/>
      <w:r w:rsidRPr="00EC4680">
        <w:rPr>
          <w:sz w:val="16"/>
        </w:rPr>
        <w:t>in order to</w:t>
      </w:r>
      <w:proofErr w:type="gramEnd"/>
      <w:r w:rsidRPr="00EC4680">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13ptBold"/>
        </w:rPr>
        <w:t xml:space="preserve">China may seek to succeed with vaccines where it failed with masks: last spring, quality-control issues and clumsy propaganda tarnished the country’s efforts to supply medical products to the developed world. Now </w:t>
      </w:r>
      <w:r w:rsidRPr="00012E87">
        <w:rPr>
          <w:rStyle w:val="Style13ptBold"/>
          <w:highlight w:val="green"/>
        </w:rPr>
        <w:t xml:space="preserve">China is looking to </w:t>
      </w:r>
      <w:r w:rsidRPr="00012E87">
        <w:rPr>
          <w:rStyle w:val="Emphasis"/>
          <w:highlight w:val="green"/>
        </w:rPr>
        <w:t>showcase its global health leadership</w:t>
      </w:r>
      <w:r w:rsidRPr="00EC4680">
        <w:rPr>
          <w:rStyle w:val="Style13ptBold"/>
        </w:rPr>
        <w:t xml:space="preserve"> to lower- and middle-income countries, where it is distributing vaccines.</w:t>
      </w:r>
      <w:r>
        <w:rPr>
          <w:rStyle w:val="Style13ptBold"/>
        </w:rPr>
        <w:t xml:space="preserve"> </w:t>
      </w:r>
      <w:r w:rsidRPr="00EC4680">
        <w:rPr>
          <w:rStyle w:val="Style13ptBold"/>
        </w:rPr>
        <w:t xml:space="preserve">But Beijing surely has </w:t>
      </w:r>
      <w:r w:rsidRPr="002808C5">
        <w:rPr>
          <w:rStyle w:val="Style13ptBold"/>
          <w:highlight w:val="green"/>
        </w:rPr>
        <w:t>additional foreign policy objectives</w:t>
      </w:r>
      <w:r w:rsidRPr="00EC4680">
        <w:rPr>
          <w:rStyle w:val="Style13ptBold"/>
        </w:rPr>
        <w:t xml:space="preserve"> </w:t>
      </w:r>
      <w:r w:rsidRPr="00EC4680">
        <w:rPr>
          <w:rStyle w:val="Style13ptBold"/>
        </w:rPr>
        <w:lastRenderedPageBreak/>
        <w:t>in mind.</w:t>
      </w:r>
      <w:r w:rsidRPr="00EC4680">
        <w:rPr>
          <w:sz w:val="16"/>
        </w:rPr>
        <w:t xml:space="preserve"> China began its vaccine development projects early last spring, and </w:t>
      </w:r>
      <w:r w:rsidRPr="00EC4680">
        <w:rPr>
          <w:rStyle w:val="Style13ptBold"/>
        </w:rPr>
        <w:t>state media made quite clear that through</w:t>
      </w:r>
      <w:r>
        <w:rPr>
          <w:rStyle w:val="Style13ptBold"/>
        </w:rPr>
        <w:t xml:space="preserve"> </w:t>
      </w:r>
      <w:r w:rsidRPr="00EC4680">
        <w:rPr>
          <w:rStyle w:val="Style13ptBold"/>
        </w:rPr>
        <w:t xml:space="preserve"> them, China </w:t>
      </w:r>
      <w:r w:rsidRPr="002808C5">
        <w:rPr>
          <w:rStyle w:val="Style13ptBold"/>
          <w:highlight w:val="green"/>
        </w:rPr>
        <w:t>hoped to demonstrate</w:t>
      </w:r>
      <w:r w:rsidRPr="00EC4680">
        <w:rPr>
          <w:rStyle w:val="Style13ptBold"/>
        </w:rPr>
        <w:t xml:space="preserve"> its technological prowess and the </w:t>
      </w:r>
      <w:r w:rsidRPr="002808C5">
        <w:rPr>
          <w:rStyle w:val="Emphasis"/>
          <w:highlight w:val="green"/>
        </w:rPr>
        <w:t>superiority of its</w:t>
      </w:r>
      <w:r w:rsidRPr="00EC4680">
        <w:rPr>
          <w:rStyle w:val="Emphasis"/>
        </w:rPr>
        <w:t xml:space="preserve"> authoritarian </w:t>
      </w:r>
      <w:r w:rsidRPr="002808C5">
        <w:rPr>
          <w:rStyle w:val="Emphasis"/>
          <w:highlight w:val="green"/>
        </w:rPr>
        <w:t>model of governance</w:t>
      </w:r>
      <w:r w:rsidRPr="00EC4680">
        <w:rPr>
          <w:sz w:val="16"/>
        </w:rPr>
        <w:t>. “</w:t>
      </w:r>
      <w:r w:rsidRPr="00EC4680">
        <w:rPr>
          <w:rStyle w:val="Style13ptBold"/>
        </w:rPr>
        <w:t>We are not lagging behind the United States as far as the technology is concerned</w:t>
      </w:r>
      <w:r w:rsidRPr="00EC4680">
        <w:rPr>
          <w:sz w:val="16"/>
        </w:rPr>
        <w:t>,” a Chinese virologist told the state-backed Global Times. Another scientist highlighted China’s “system advantages”: “</w:t>
      </w:r>
      <w:r w:rsidRPr="00EC4680">
        <w:rPr>
          <w:rStyle w:val="Style13ptBold"/>
        </w:rPr>
        <w:t>The United States is no match for China in terms of concentrating power to accomplish big things</w:t>
      </w:r>
      <w:r w:rsidRPr="00EC4680">
        <w:rPr>
          <w:sz w:val="16"/>
        </w:rPr>
        <w:t xml:space="preserve">.” Indeed, </w:t>
      </w:r>
      <w:r w:rsidRPr="00EC4680">
        <w:rPr>
          <w:rStyle w:val="Style13ptBold"/>
        </w:rPr>
        <w:t>unlike in the United States, vaccine development in China was a highly state-driven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13ptBold"/>
        </w:rPr>
        <w:t xml:space="preserve">Behind such lofty goals lie commercial objectives, too. </w:t>
      </w:r>
      <w:r w:rsidRPr="007B567D">
        <w:rPr>
          <w:rStyle w:val="Style13ptBold"/>
          <w:highlight w:val="green"/>
        </w:rPr>
        <w:t>Health-related development assistance</w:t>
      </w:r>
      <w:r w:rsidRPr="00EC4680">
        <w:rPr>
          <w:rStyle w:val="Style13ptBold"/>
        </w:rPr>
        <w:t xml:space="preserve"> has long </w:t>
      </w:r>
      <w:r w:rsidRPr="007B567D">
        <w:rPr>
          <w:rStyle w:val="Style13ptBold"/>
          <w:highlight w:val="green"/>
        </w:rPr>
        <w:t>offered Chinese</w:t>
      </w:r>
      <w:r w:rsidRPr="00EC4680">
        <w:rPr>
          <w:rStyle w:val="Style13ptBold"/>
        </w:rPr>
        <w:t xml:space="preserve"> pharmaceutical </w:t>
      </w:r>
      <w:r w:rsidRPr="007B567D">
        <w:rPr>
          <w:rStyle w:val="Style13ptBold"/>
          <w:highlight w:val="green"/>
        </w:rPr>
        <w:t>companies a</w:t>
      </w:r>
      <w:r w:rsidRPr="00EC4680">
        <w:rPr>
          <w:rStyle w:val="Style13ptBold"/>
        </w:rPr>
        <w:t xml:space="preserve"> low-cost </w:t>
      </w:r>
      <w:r w:rsidRPr="007B567D">
        <w:rPr>
          <w:rStyle w:val="Style13ptBold"/>
          <w:highlight w:val="green"/>
        </w:rPr>
        <w:t>means of expanding</w:t>
      </w:r>
      <w:r w:rsidRPr="00EC4680">
        <w:rPr>
          <w:rStyle w:val="Style13ptBold"/>
        </w:rPr>
        <w:t xml:space="preserve"> their market share </w:t>
      </w:r>
      <w:r w:rsidRPr="007B567D">
        <w:rPr>
          <w:rStyle w:val="Style13ptBold"/>
          <w:highlight w:val="green"/>
        </w:rPr>
        <w:t>in the developing world</w:t>
      </w:r>
      <w:r w:rsidRPr="00EC4680">
        <w:rPr>
          <w:rStyle w:val="Style13ptBold"/>
        </w:rPr>
        <w:t>.</w:t>
      </w:r>
      <w:r w:rsidRPr="00EC4680">
        <w:rPr>
          <w:sz w:val="16"/>
        </w:rPr>
        <w:t xml:space="preserve"> In March 2020, President Xi explicitly linked the shipment of medical supplies overseas to the “Health Silk Road,” now an important component of the Belt and Road Initiative. </w:t>
      </w:r>
      <w:proofErr w:type="spellStart"/>
      <w:r w:rsidRPr="00EC4680">
        <w:rPr>
          <w:sz w:val="16"/>
        </w:rPr>
        <w:t>Xiaofeng</w:t>
      </w:r>
      <w:proofErr w:type="spellEnd"/>
      <w:r w:rsidRPr="00EC4680">
        <w:rPr>
          <w:sz w:val="16"/>
        </w:rPr>
        <w:t xml:space="preserve"> Liang, a former deputy director of the Chinese Center for Disease Control and Prevention, has publicly called for prioritizing BRI countries for access to Chinese vaccines. But the opportunity hardly ends there. </w:t>
      </w:r>
      <w:r w:rsidRPr="00EC4680">
        <w:rPr>
          <w:rStyle w:val="Style13ptBold"/>
        </w:rPr>
        <w:t>Prior to the COVID-19 pandemic, few Chinese pharmaceutical companies had received World Health Organization prequalification to supply medical products to international organizations and donor fund</w:t>
      </w:r>
      <w:r w:rsidRPr="00EC4680">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13ptBold"/>
        </w:rPr>
        <w:t xml:space="preserve">The huge </w:t>
      </w:r>
      <w:r w:rsidRPr="007B567D">
        <w:rPr>
          <w:rStyle w:val="Style13ptBold"/>
          <w:highlight w:val="green"/>
        </w:rPr>
        <w:t>global demand for COVID</w:t>
      </w:r>
      <w:r w:rsidRPr="00EC4680">
        <w:rPr>
          <w:rStyle w:val="Style13ptBold"/>
        </w:rPr>
        <w:t xml:space="preserve">-19 </w:t>
      </w:r>
      <w:r w:rsidRPr="007B567D">
        <w:rPr>
          <w:rStyle w:val="Style13ptBold"/>
          <w:highlight w:val="green"/>
        </w:rPr>
        <w:t>vaccines</w:t>
      </w:r>
      <w:r w:rsidRPr="00EC4680">
        <w:rPr>
          <w:rStyle w:val="Style13ptBold"/>
        </w:rPr>
        <w:t xml:space="preserve"> and “vaccine nationalism” in wealthy nations have </w:t>
      </w:r>
      <w:r w:rsidRPr="007B567D">
        <w:rPr>
          <w:rStyle w:val="Style13ptBold"/>
          <w:highlight w:val="green"/>
        </w:rPr>
        <w:t>created a great opportunity for China to break into a market that</w:t>
      </w:r>
      <w:r w:rsidRPr="00EC4680">
        <w:rPr>
          <w:rStyle w:val="Style13ptBold"/>
        </w:rPr>
        <w:t xml:space="preserve"> Indian and </w:t>
      </w:r>
      <w:r w:rsidRPr="007B567D">
        <w:rPr>
          <w:rStyle w:val="Style13ptBold"/>
          <w:highlight w:val="green"/>
        </w:rPr>
        <w:t>Western</w:t>
      </w:r>
      <w:r w:rsidRPr="00EC4680">
        <w:rPr>
          <w:rStyle w:val="Style13ptBold"/>
        </w:rPr>
        <w:t xml:space="preserve"> pharmaceutical </w:t>
      </w:r>
      <w:r w:rsidRPr="007B567D">
        <w:rPr>
          <w:rStyle w:val="Style13ptBold"/>
          <w:highlight w:val="green"/>
        </w:rPr>
        <w:t>firms have long dominated</w:t>
      </w:r>
      <w:r w:rsidRPr="00EC4680">
        <w:rPr>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EC4680">
        <w:rPr>
          <w:sz w:val="16"/>
        </w:rPr>
        <w:t>In reality, Chinese</w:t>
      </w:r>
      <w:proofErr w:type="gramEnd"/>
      <w:r w:rsidRPr="00EC4680">
        <w:rPr>
          <w:sz w:val="16"/>
        </w:rPr>
        <w:t xml:space="preserve"> vaccines are often priced higher than $10.</w:t>
      </w:r>
    </w:p>
    <w:p w14:paraId="221CBE78" w14:textId="77777777" w:rsidR="00E44B21" w:rsidRDefault="00E44B21" w:rsidP="00E44B21"/>
    <w:p w14:paraId="43C3CC26" w14:textId="77777777" w:rsidR="00E44B21" w:rsidRPr="00BD0D62" w:rsidRDefault="00E44B21" w:rsidP="00E44B21">
      <w:pPr>
        <w:keepNext/>
        <w:keepLines/>
        <w:spacing w:before="40" w:after="0"/>
        <w:outlineLvl w:val="3"/>
        <w:rPr>
          <w:rFonts w:eastAsia="MS Gothic"/>
          <w:b/>
          <w:iCs/>
          <w:sz w:val="26"/>
        </w:rPr>
      </w:pPr>
      <w:r w:rsidRPr="00BD0D62">
        <w:rPr>
          <w:rFonts w:eastAsia="MS Gothic"/>
          <w:b/>
          <w:iCs/>
          <w:sz w:val="26"/>
        </w:rPr>
        <w:t xml:space="preserve">Chinese leadership solves extinction. </w:t>
      </w:r>
    </w:p>
    <w:p w14:paraId="497B9D61" w14:textId="77777777" w:rsidR="00E44B21" w:rsidRPr="00BD0D62" w:rsidRDefault="00E44B21" w:rsidP="00E44B21">
      <w:pPr>
        <w:rPr>
          <w:rFonts w:eastAsia="Cambria"/>
        </w:rPr>
      </w:pPr>
      <w:r w:rsidRPr="00BD0D62">
        <w:rPr>
          <w:rFonts w:eastAsia="Cambria"/>
        </w:rPr>
        <w:t xml:space="preserve">Shen </w:t>
      </w:r>
      <w:proofErr w:type="spellStart"/>
      <w:r w:rsidRPr="00BD0D62">
        <w:rPr>
          <w:rFonts w:eastAsia="Cambria"/>
          <w:b/>
          <w:bCs/>
          <w:sz w:val="26"/>
        </w:rPr>
        <w:t>Yamei</w:t>
      </w:r>
      <w:proofErr w:type="spellEnd"/>
      <w:r w:rsidRPr="00BD0D62">
        <w:rPr>
          <w:rFonts w:eastAsia="Cambria"/>
          <w:b/>
          <w:bCs/>
          <w:sz w:val="26"/>
        </w:rPr>
        <w:t xml:space="preserve"> 18</w:t>
      </w:r>
      <w:r w:rsidRPr="00BD0D62">
        <w:rPr>
          <w:rFonts w:eastAsia="Cambria"/>
        </w:rPr>
        <w:t>, Deputy Director and Associate Research Fellow of Department for American Studies, China Institute of International Studies, 1-9-2018, "Probing into the “Chinese Solution” for the Transformation of Global Governance," CAIFC, http://www.caifc.org.cn/en/content.aspx?id=4491</w:t>
      </w:r>
    </w:p>
    <w:p w14:paraId="26516855" w14:textId="77777777" w:rsidR="00E44B21" w:rsidRPr="00036095" w:rsidRDefault="00E44B21" w:rsidP="00E44B21">
      <w:pPr>
        <w:rPr>
          <w:rFonts w:eastAsia="Cambria"/>
          <w:u w:val="single"/>
        </w:rPr>
      </w:pPr>
      <w:r w:rsidRPr="00BD0D62">
        <w:rPr>
          <w:rFonts w:eastAsia="Cambria"/>
          <w:u w:val="single"/>
        </w:rPr>
        <w:t xml:space="preserve">As the world is in a period of great development, transformation and adjustment, the international power comparison is undergoing profound changes, global governance is </w:t>
      </w:r>
      <w:proofErr w:type="gramStart"/>
      <w:r w:rsidRPr="00BD0D62">
        <w:rPr>
          <w:rFonts w:eastAsia="Cambria"/>
          <w:u w:val="single"/>
        </w:rPr>
        <w:t>reshuffling</w:t>
      </w:r>
      <w:proofErr w:type="gramEnd"/>
      <w:r w:rsidRPr="00BD0D62">
        <w:rPr>
          <w:rFonts w:eastAsia="Cambria"/>
          <w:u w:val="single"/>
        </w:rPr>
        <w:t xml:space="preserve"> and traditional governance concepts and models are confronted with challenges. The international community is expecting China to play a bigger role in global governance, which has given birth to the Chinese solution. </w:t>
      </w:r>
      <w:r w:rsidRPr="00BD0D62">
        <w:rPr>
          <w:rFonts w:eastAsia="Cambria"/>
          <w:sz w:val="10"/>
        </w:rPr>
        <w:t xml:space="preserve">A. To Lead the Transformation of the Global Governance System. </w:t>
      </w:r>
      <w:r w:rsidRPr="00BD0D62">
        <w:rPr>
          <w:rFonts w:eastAsia="Cambria"/>
          <w:b/>
          <w:iCs/>
          <w:u w:val="single"/>
        </w:rPr>
        <w:t>The “</w:t>
      </w:r>
      <w:r w:rsidRPr="00BD0D62">
        <w:rPr>
          <w:rFonts w:eastAsia="Cambria"/>
          <w:b/>
          <w:iCs/>
          <w:highlight w:val="green"/>
          <w:u w:val="single"/>
        </w:rPr>
        <w:t>shortcomings” of the existing global governance system are prominent</w:t>
      </w:r>
      <w:r w:rsidRPr="00BD0D62">
        <w:rPr>
          <w:rFonts w:eastAsia="Cambria"/>
          <w:b/>
          <w:iCs/>
          <w:u w:val="single"/>
        </w:rPr>
        <w:t xml:space="preserve">, </w:t>
      </w:r>
      <w:r w:rsidRPr="00BD0D62">
        <w:rPr>
          <w:rFonts w:eastAsia="Cambria"/>
          <w:b/>
          <w:iCs/>
          <w:highlight w:val="green"/>
          <w:u w:val="single"/>
        </w:rPr>
        <w:t>which can hardly ensure</w:t>
      </w:r>
      <w:r w:rsidRPr="00BD0D62">
        <w:rPr>
          <w:rFonts w:eastAsia="Cambria"/>
          <w:b/>
          <w:iCs/>
          <w:u w:val="single"/>
        </w:rPr>
        <w:t xml:space="preserve"> global </w:t>
      </w:r>
      <w:r w:rsidRPr="00BD0D62">
        <w:rPr>
          <w:rFonts w:eastAsia="Cambria"/>
          <w:b/>
          <w:iCs/>
          <w:highlight w:val="green"/>
          <w:u w:val="single"/>
        </w:rPr>
        <w:lastRenderedPageBreak/>
        <w:t>development</w:t>
      </w:r>
      <w:r w:rsidRPr="00BD0D62">
        <w:rPr>
          <w:rFonts w:eastAsia="Cambria"/>
          <w:b/>
          <w:iCs/>
          <w:u w:val="single"/>
        </w:rPr>
        <w:t xml:space="preserve">. First, the </w:t>
      </w:r>
      <w:r w:rsidRPr="00BD0D62">
        <w:rPr>
          <w:rFonts w:eastAsia="Cambria"/>
          <w:b/>
          <w:iCs/>
          <w:highlight w:val="green"/>
          <w:u w:val="single"/>
        </w:rPr>
        <w:t>traditional dominant forces are seriously imbalanced</w:t>
      </w:r>
      <w:r w:rsidRPr="00BD0D62">
        <w:rPr>
          <w:rFonts w:eastAsia="Cambria"/>
          <w:u w:val="single"/>
        </w:rPr>
        <w:t>. The US and Europe</w:t>
      </w:r>
      <w:r w:rsidRPr="00BD0D62">
        <w:rPr>
          <w:rFonts w:eastAsia="Cambria"/>
          <w:sz w:val="10"/>
        </w:rPr>
        <w:t xml:space="preserve"> that used to dominate the global governance system </w:t>
      </w:r>
      <w:r w:rsidRPr="00BD0D62">
        <w:rPr>
          <w:rFonts w:eastAsia="Cambria"/>
          <w:u w:val="single"/>
        </w:rPr>
        <w:t>have been beset with structural problems</w:t>
      </w:r>
      <w:r w:rsidRPr="00BD0D62">
        <w:rPr>
          <w:rFonts w:eastAsia="Cambria"/>
          <w:sz w:val="10"/>
        </w:rPr>
        <w:t xml:space="preserve">, with their economic development stalling, social contradictions intensifying, populism and secessionism rising, and states trapped in internal strife and differentiation. </w:t>
      </w:r>
      <w:r w:rsidRPr="00BD0D62">
        <w:rPr>
          <w:rFonts w:eastAsia="Cambria"/>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BD0D62">
        <w:rPr>
          <w:rFonts w:eastAsia="Cambria"/>
          <w:sz w:val="10"/>
        </w:rPr>
        <w:t xml:space="preserve">. </w:t>
      </w:r>
      <w:r w:rsidRPr="00BD0D62">
        <w:rPr>
          <w:rFonts w:eastAsia="Cambria"/>
          <w:u w:val="single"/>
        </w:rPr>
        <w:t xml:space="preserve">Second, the global governance mechanism is relatively </w:t>
      </w:r>
      <w:proofErr w:type="gramStart"/>
      <w:r w:rsidRPr="00BD0D62">
        <w:rPr>
          <w:rFonts w:eastAsia="Cambria"/>
          <w:u w:val="single"/>
        </w:rPr>
        <w:t>lagging behind</w:t>
      </w:r>
      <w:proofErr w:type="gramEnd"/>
      <w:r w:rsidRPr="00BD0D62">
        <w:rPr>
          <w:rFonts w:eastAsia="Cambria"/>
          <w:u w:val="single"/>
        </w:rPr>
        <w:t>.</w:t>
      </w:r>
      <w:r w:rsidRPr="00BD0D62">
        <w:rPr>
          <w:rFonts w:eastAsia="Cambria"/>
          <w:sz w:val="10"/>
        </w:rPr>
        <w:t xml:space="preserve"> </w:t>
      </w:r>
      <w:r w:rsidRPr="00BD0D62">
        <w:rPr>
          <w:rFonts w:eastAsia="Cambria"/>
          <w:u w:val="single"/>
        </w:rPr>
        <w:t xml:space="preserve">Over the years of development, the strength of emerging economies has increased dramatically, which has substantially upset the international power structure, as the developing countries </w:t>
      </w:r>
      <w:proofErr w:type="gramStart"/>
      <w:r w:rsidRPr="00BD0D62">
        <w:rPr>
          <w:rFonts w:eastAsia="Cambria"/>
          <w:u w:val="single"/>
        </w:rPr>
        <w:t>as a whole have</w:t>
      </w:r>
      <w:proofErr w:type="gramEnd"/>
      <w:r w:rsidRPr="00BD0D62">
        <w:rPr>
          <w:rFonts w:eastAsia="Cambria"/>
          <w:u w:val="single"/>
        </w:rPr>
        <w:t xml:space="preserve"> made 80 percent of the contributions to global economic growth</w:t>
      </w:r>
      <w:r w:rsidRPr="00BD0D62">
        <w:rPr>
          <w:rFonts w:eastAsia="Cambria"/>
          <w:sz w:val="10"/>
        </w:rPr>
        <w:t xml:space="preserve">. </w:t>
      </w:r>
      <w:r w:rsidRPr="00BD0D62">
        <w:rPr>
          <w:rFonts w:eastAsia="Cambria"/>
          <w:u w:val="single"/>
        </w:rPr>
        <w:t>These countries have expressed their appeal for new governance and begun policy coordination among themselves</w:t>
      </w:r>
      <w:r w:rsidRPr="00BD0D62">
        <w:rPr>
          <w:rFonts w:eastAsia="Cambria"/>
          <w:sz w:val="10"/>
        </w:rPr>
        <w:t xml:space="preserve">, which has initiated the transition of global governance form “Western governance” to “East-West joint governance”, but </w:t>
      </w:r>
      <w:r w:rsidRPr="00BD0D62">
        <w:rPr>
          <w:rFonts w:eastAsia="Cambria"/>
          <w:b/>
          <w:iCs/>
          <w:u w:val="single"/>
        </w:rPr>
        <w:t xml:space="preserve">the </w:t>
      </w:r>
      <w:r w:rsidRPr="00BD0D62">
        <w:rPr>
          <w:rFonts w:eastAsia="Cambria"/>
          <w:b/>
          <w:iCs/>
          <w:highlight w:val="green"/>
          <w:u w:val="single"/>
        </w:rPr>
        <w:t>traditional</w:t>
      </w:r>
      <w:r w:rsidRPr="00BD0D62">
        <w:rPr>
          <w:rFonts w:eastAsia="Cambria"/>
          <w:b/>
          <w:iCs/>
          <w:u w:val="single"/>
        </w:rPr>
        <w:t xml:space="preserve"> governance </w:t>
      </w:r>
      <w:r w:rsidRPr="00BD0D62">
        <w:rPr>
          <w:rFonts w:eastAsia="Cambria"/>
          <w:b/>
          <w:iCs/>
          <w:highlight w:val="green"/>
          <w:u w:val="single"/>
        </w:rPr>
        <w:t>mechanisms such as the World Bank, IMF</w:t>
      </w:r>
      <w:r w:rsidRPr="00BD0D62">
        <w:rPr>
          <w:rFonts w:eastAsia="Cambria"/>
          <w:b/>
          <w:iCs/>
          <w:u w:val="single"/>
        </w:rPr>
        <w:t xml:space="preserve"> and G7 </w:t>
      </w:r>
      <w:r w:rsidRPr="00BD0D62">
        <w:rPr>
          <w:rFonts w:eastAsia="Cambria"/>
          <w:b/>
          <w:iCs/>
          <w:highlight w:val="green"/>
          <w:u w:val="single"/>
        </w:rPr>
        <w:t>failed to reflect the demand of the new pattern</w:t>
      </w:r>
      <w:r w:rsidRPr="00BD0D62">
        <w:rPr>
          <w:rFonts w:eastAsia="Cambria"/>
          <w:b/>
          <w:iCs/>
          <w:u w:val="single"/>
        </w:rPr>
        <w:t xml:space="preserve">, </w:t>
      </w:r>
      <w:r w:rsidRPr="00BD0D62">
        <w:rPr>
          <w:rFonts w:eastAsia="Cambria"/>
          <w:b/>
          <w:iCs/>
          <w:highlight w:val="green"/>
          <w:u w:val="single"/>
        </w:rPr>
        <w:t>in addition to their lack of representation</w:t>
      </w:r>
      <w:r w:rsidRPr="00BD0D62">
        <w:rPr>
          <w:rFonts w:eastAsia="Cambria"/>
          <w:b/>
          <w:iCs/>
          <w:u w:val="single"/>
        </w:rPr>
        <w:t xml:space="preserve"> and inclusiveness. </w:t>
      </w:r>
      <w:r w:rsidRPr="00BD0D62">
        <w:rPr>
          <w:rFonts w:eastAsia="Cambria"/>
          <w:u w:val="single"/>
        </w:rPr>
        <w:t>Third, the global governance rules are developing in a fragmented way, with governance deficits existing in some key areas.</w:t>
      </w:r>
      <w:r w:rsidRPr="00BD0D62">
        <w:rPr>
          <w:rFonts w:eastAsia="Cambria"/>
          <w:sz w:val="10"/>
        </w:rPr>
        <w:t xml:space="preserve"> With the diversification and in-depth integration of international interests, the domain of global governance has continued to expand, with actors multiplying by folds and action intentions becoming complicated. </w:t>
      </w:r>
      <w:r w:rsidRPr="00BD0D62">
        <w:rPr>
          <w:rFonts w:eastAsia="Cambria"/>
          <w:u w:val="single"/>
        </w:rPr>
        <w:t>As relevant efforts are usually temporary and limited to specific partners or issues, global governance driven by requests of “diversified governance” lacks systematic and comprehensive solutions</w:t>
      </w:r>
      <w:r w:rsidRPr="00BD0D62">
        <w:rPr>
          <w:rFonts w:eastAsia="Cambria"/>
          <w:sz w:val="10"/>
        </w:rPr>
        <w:t xml:space="preserve">. </w:t>
      </w:r>
      <w:r w:rsidRPr="00BD0D62">
        <w:rPr>
          <w:rFonts w:eastAsia="Cambria"/>
          <w:u w:val="single"/>
        </w:rPr>
        <w:t xml:space="preserve">Since the beginning of this year, </w:t>
      </w:r>
      <w:r w:rsidRPr="00BD0D62">
        <w:rPr>
          <w:rFonts w:eastAsia="Cambria"/>
          <w:highlight w:val="green"/>
          <w:u w:val="single"/>
        </w:rPr>
        <w:t xml:space="preserve">there have been risks </w:t>
      </w:r>
      <w:r w:rsidRPr="00BD0D62">
        <w:rPr>
          <w:rFonts w:eastAsia="Cambria"/>
          <w:u w:val="single"/>
        </w:rPr>
        <w:t xml:space="preserve">of running into an acephalous state </w:t>
      </w:r>
      <w:r w:rsidRPr="00BD0D62">
        <w:rPr>
          <w:rFonts w:eastAsia="Cambria"/>
          <w:b/>
          <w:iCs/>
          <w:highlight w:val="green"/>
          <w:u w:val="single"/>
        </w:rPr>
        <w:t>in such key areas as</w:t>
      </w:r>
      <w:r w:rsidRPr="00BD0D62">
        <w:rPr>
          <w:rFonts w:eastAsia="Cambria"/>
          <w:b/>
          <w:iCs/>
          <w:u w:val="single"/>
        </w:rPr>
        <w:t xml:space="preserve"> global </w:t>
      </w:r>
      <w:r w:rsidRPr="00BD0D62">
        <w:rPr>
          <w:rFonts w:eastAsia="Cambria"/>
          <w:b/>
          <w:iCs/>
          <w:highlight w:val="green"/>
          <w:u w:val="single"/>
        </w:rPr>
        <w:t>economic governance and climate change</w:t>
      </w:r>
      <w:r w:rsidRPr="00BD0D62">
        <w:rPr>
          <w:rFonts w:eastAsia="Cambria"/>
          <w:sz w:val="10"/>
        </w:rPr>
        <w:t xml:space="preserve">. </w:t>
      </w:r>
      <w:r w:rsidRPr="00BD0D62">
        <w:rPr>
          <w:rFonts w:eastAsia="Cambria"/>
          <w:b/>
          <w:iCs/>
          <w:u w:val="single"/>
        </w:rPr>
        <w:t xml:space="preserve">Such emerging issues as </w:t>
      </w:r>
      <w:r w:rsidRPr="00BD0D62">
        <w:rPr>
          <w:rFonts w:eastAsia="Cambria"/>
          <w:b/>
          <w:iCs/>
          <w:highlight w:val="green"/>
          <w:u w:val="single"/>
        </w:rPr>
        <w:t>nuclear security and</w:t>
      </w:r>
      <w:r w:rsidRPr="00BD0D62">
        <w:rPr>
          <w:rFonts w:eastAsia="Cambria"/>
          <w:b/>
          <w:iCs/>
          <w:u w:val="single"/>
        </w:rPr>
        <w:t xml:space="preserve"> international </w:t>
      </w:r>
      <w:r w:rsidRPr="00BD0D62">
        <w:rPr>
          <w:rFonts w:eastAsia="Cambria"/>
          <w:b/>
          <w:iCs/>
          <w:highlight w:val="green"/>
          <w:u w:val="single"/>
        </w:rPr>
        <w:t xml:space="preserve">terrorism </w:t>
      </w:r>
      <w:r w:rsidRPr="00BD0D62">
        <w:rPr>
          <w:rFonts w:eastAsia="Cambria"/>
          <w:b/>
          <w:iCs/>
          <w:u w:val="single"/>
        </w:rPr>
        <w:t>have suffered injustice because of power politics</w:t>
      </w:r>
      <w:r w:rsidRPr="00BD0D62">
        <w:rPr>
          <w:rFonts w:eastAsia="Cambria"/>
          <w:sz w:val="10"/>
        </w:rPr>
        <w:t xml:space="preserve">. </w:t>
      </w:r>
      <w:r w:rsidRPr="00BD0D62">
        <w:rPr>
          <w:rFonts w:eastAsia="Cambria"/>
          <w:b/>
          <w:iCs/>
          <w:u w:val="single"/>
        </w:rPr>
        <w:t xml:space="preserve">The governance areas in deficit, such as </w:t>
      </w:r>
      <w:r w:rsidRPr="00BD0D62">
        <w:rPr>
          <w:rFonts w:eastAsia="Cambria"/>
          <w:b/>
          <w:iCs/>
          <w:highlight w:val="green"/>
          <w:u w:val="single"/>
        </w:rPr>
        <w:t>cyber security</w:t>
      </w:r>
      <w:r w:rsidRPr="00BD0D62">
        <w:rPr>
          <w:rFonts w:eastAsia="Cambria"/>
          <w:b/>
          <w:iCs/>
          <w:u w:val="single"/>
        </w:rPr>
        <w:t xml:space="preserve">, </w:t>
      </w:r>
      <w:r w:rsidRPr="00BD0D62">
        <w:rPr>
          <w:rFonts w:eastAsia="Cambria"/>
          <w:b/>
          <w:iCs/>
          <w:highlight w:val="green"/>
          <w:u w:val="single"/>
        </w:rPr>
        <w:t xml:space="preserve">polar </w:t>
      </w:r>
      <w:proofErr w:type="gramStart"/>
      <w:r w:rsidRPr="00BD0D62">
        <w:rPr>
          <w:rFonts w:eastAsia="Cambria"/>
          <w:b/>
          <w:iCs/>
          <w:highlight w:val="green"/>
          <w:u w:val="single"/>
        </w:rPr>
        <w:t>region</w:t>
      </w:r>
      <w:proofErr w:type="gramEnd"/>
      <w:r w:rsidRPr="00BD0D62">
        <w:rPr>
          <w:rFonts w:eastAsia="Cambria"/>
          <w:b/>
          <w:iCs/>
          <w:highlight w:val="green"/>
          <w:u w:val="single"/>
        </w:rPr>
        <w:t xml:space="preserve"> and oceans</w:t>
      </w:r>
      <w:r w:rsidRPr="00BD0D62">
        <w:rPr>
          <w:rFonts w:eastAsia="Cambria"/>
          <w:b/>
          <w:iCs/>
          <w:u w:val="single"/>
        </w:rPr>
        <w:t>, have “reversely forced” certain countries and organizations to respond hastily</w:t>
      </w:r>
      <w:r w:rsidRPr="00BD0D62">
        <w:rPr>
          <w:rFonts w:eastAsia="Cambria"/>
          <w:sz w:val="10"/>
        </w:rPr>
        <w:t xml:space="preserve">. </w:t>
      </w:r>
      <w:r w:rsidRPr="00BD0D62">
        <w:rPr>
          <w:rFonts w:eastAsia="Cambria"/>
          <w:u w:val="single"/>
        </w:rPr>
        <w:t xml:space="preserve">All of these have made the global governance system trapped in a dilemma and call urgently for a clear direction of advancement. </w:t>
      </w:r>
      <w:r w:rsidRPr="00BD0D62">
        <w:rPr>
          <w:rFonts w:eastAsia="Cambria"/>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BD0D62">
        <w:rPr>
          <w:rFonts w:eastAsia="Cambria"/>
          <w:sz w:val="10"/>
        </w:rPr>
        <w:t>transformation</w:t>
      </w:r>
      <w:proofErr w:type="gramEnd"/>
      <w:r w:rsidRPr="00BD0D62">
        <w:rPr>
          <w:rFonts w:eastAsia="Cambria"/>
          <w:sz w:val="10"/>
        </w:rPr>
        <w:t xml:space="preserve"> and obsessed with economic despair and political dejection. </w:t>
      </w:r>
      <w:r w:rsidRPr="00BD0D62">
        <w:rPr>
          <w:rFonts w:eastAsia="Cambria"/>
          <w:u w:val="single"/>
        </w:rPr>
        <w:t xml:space="preserve">Although the developing countries as represented by China acknowledge the positive role played by the post-war international order in safeguarding peace, boosting </w:t>
      </w:r>
      <w:proofErr w:type="gramStart"/>
      <w:r w:rsidRPr="00BD0D62">
        <w:rPr>
          <w:rFonts w:eastAsia="Cambria"/>
          <w:u w:val="single"/>
        </w:rPr>
        <w:t>prosperity</w:t>
      </w:r>
      <w:proofErr w:type="gramEnd"/>
      <w:r w:rsidRPr="00BD0D62">
        <w:rPr>
          <w:rFonts w:eastAsia="Cambria"/>
          <w:u w:val="single"/>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BD0D62">
        <w:rPr>
          <w:rFonts w:eastAsia="Cambria"/>
          <w:sz w:val="10"/>
        </w:rPr>
        <w:t xml:space="preserve">”. Therefore, there is much room for improvement. For </w:t>
      </w:r>
      <w:r w:rsidRPr="00BD0D62">
        <w:rPr>
          <w:rFonts w:eastAsia="Cambria"/>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BD0D62">
        <w:rPr>
          <w:rFonts w:eastAsia="Cambria"/>
          <w:sz w:val="10"/>
        </w:rPr>
        <w:t xml:space="preserve">, </w:t>
      </w:r>
      <w:r w:rsidRPr="00BD0D62">
        <w:rPr>
          <w:rFonts w:eastAsia="Cambria"/>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BD0D62">
        <w:rPr>
          <w:rFonts w:eastAsia="Cambria"/>
          <w:sz w:val="10"/>
        </w:rPr>
        <w:t xml:space="preserve">C. To Promote Integration of the Eastern and Western Civilizations. Dialog among civilizations, which is the popular foundation for any country’s diplomatic proposals, runs like a trickle moistening </w:t>
      </w:r>
      <w:proofErr w:type="gramStart"/>
      <w:r w:rsidRPr="00BD0D62">
        <w:rPr>
          <w:rFonts w:eastAsia="Cambria"/>
          <w:sz w:val="10"/>
        </w:rPr>
        <w:t>things</w:t>
      </w:r>
      <w:proofErr w:type="gramEnd"/>
      <w:r w:rsidRPr="00BD0D62">
        <w:rPr>
          <w:rFonts w:eastAsia="Cambria"/>
          <w:sz w:val="10"/>
        </w:rPr>
        <w:t xml:space="preserve"> silently. Nevertheless, </w:t>
      </w:r>
      <w:r w:rsidRPr="00BD0D62">
        <w:rPr>
          <w:rFonts w:eastAsia="Cambria"/>
          <w:highlight w:val="green"/>
          <w:u w:val="single"/>
        </w:rPr>
        <w:t>in the existing international system guided by the “Western-Centrism”, the Western civilization has always had</w:t>
      </w:r>
      <w:r w:rsidRPr="00BD0D62">
        <w:rPr>
          <w:rFonts w:eastAsia="Cambria"/>
          <w:u w:val="single"/>
        </w:rPr>
        <w:t xml:space="preserve"> the self-righteous </w:t>
      </w:r>
      <w:r w:rsidRPr="00BD0D62">
        <w:rPr>
          <w:rFonts w:eastAsia="Cambria"/>
          <w:highlight w:val="green"/>
          <w:u w:val="single"/>
        </w:rPr>
        <w:t>superiority</w:t>
      </w:r>
      <w:r w:rsidRPr="00BD0D62">
        <w:rPr>
          <w:rFonts w:eastAsia="Cambria"/>
          <w:u w:val="single"/>
        </w:rPr>
        <w:t xml:space="preserve">, conflicting with the interests and mentality of other </w:t>
      </w:r>
      <w:proofErr w:type="gramStart"/>
      <w:r w:rsidRPr="00BD0D62">
        <w:rPr>
          <w:rFonts w:eastAsia="Cambria"/>
          <w:u w:val="single"/>
        </w:rPr>
        <w:t>countries</w:t>
      </w:r>
      <w:proofErr w:type="gramEnd"/>
      <w:r w:rsidRPr="00BD0D62">
        <w:rPr>
          <w:rFonts w:eastAsia="Cambria"/>
          <w:u w:val="single"/>
        </w:rPr>
        <w:t xml:space="preserve"> and having failed to find the path to co-existing peacefully and harmoniously with other civilizations</w:t>
      </w:r>
      <w:r w:rsidRPr="00BD0D62">
        <w:rPr>
          <w:rFonts w:eastAsia="Cambria"/>
          <w:sz w:val="10"/>
        </w:rPr>
        <w:t xml:space="preserve">. </w:t>
      </w:r>
      <w:proofErr w:type="gramStart"/>
      <w:r w:rsidRPr="00BD0D62">
        <w:rPr>
          <w:rFonts w:eastAsia="Cambria"/>
          <w:b/>
          <w:iCs/>
          <w:u w:val="single"/>
        </w:rPr>
        <w:t>So</w:t>
      </w:r>
      <w:proofErr w:type="gramEnd"/>
      <w:r w:rsidRPr="00BD0D62">
        <w:rPr>
          <w:rFonts w:eastAsia="Cambria"/>
          <w:b/>
          <w:iCs/>
          <w:u w:val="single"/>
        </w:rPr>
        <w:t xml:space="preserve"> to speak, </w:t>
      </w:r>
      <w:r w:rsidRPr="00BD0D62">
        <w:rPr>
          <w:rFonts w:eastAsia="Cambria"/>
          <w:b/>
          <w:iCs/>
          <w:highlight w:val="green"/>
          <w:u w:val="single"/>
        </w:rPr>
        <w:t>many problems of today</w:t>
      </w:r>
      <w:r w:rsidRPr="00BD0D62">
        <w:rPr>
          <w:rFonts w:eastAsia="Cambria"/>
          <w:b/>
          <w:iCs/>
          <w:u w:val="single"/>
        </w:rPr>
        <w:t xml:space="preserve">, including the growing gap in economic development between the developed and developing countries against the background of globalization, the Middle East </w:t>
      </w:r>
      <w:r w:rsidRPr="00BD0D62">
        <w:rPr>
          <w:rFonts w:eastAsia="Cambria"/>
          <w:b/>
          <w:iCs/>
          <w:u w:val="single"/>
        </w:rPr>
        <w:lastRenderedPageBreak/>
        <w:t xml:space="preserve">trapped in chaos and disorder, the failure of Russia and Turkey to “integrate into the West”, etc., </w:t>
      </w:r>
      <w:r w:rsidRPr="00BD0D62">
        <w:rPr>
          <w:rFonts w:eastAsia="Cambria"/>
          <w:b/>
          <w:iCs/>
          <w:highlight w:val="green"/>
          <w:u w:val="single"/>
        </w:rPr>
        <w:t>can be directly attributed to lack of exchanges, communication and integration among civilizations</w:t>
      </w:r>
      <w:r w:rsidRPr="00BD0D62">
        <w:rPr>
          <w:rFonts w:eastAsia="Cambria"/>
          <w:b/>
          <w:iCs/>
          <w:u w:val="single"/>
        </w:rPr>
        <w:t xml:space="preserve">. </w:t>
      </w:r>
      <w:r w:rsidRPr="00BD0D62">
        <w:rPr>
          <w:rFonts w:eastAsia="Cambria"/>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BD0D62">
        <w:rPr>
          <w:rFonts w:eastAsia="Cambria"/>
          <w:sz w:val="10"/>
        </w:rPr>
        <w:t>counter-balance</w:t>
      </w:r>
      <w:proofErr w:type="gramEnd"/>
      <w:r w:rsidRPr="00BD0D62">
        <w:rPr>
          <w:rFonts w:eastAsia="Cambria"/>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BD0D62">
        <w:rPr>
          <w:rFonts w:eastAsia="Cambria"/>
          <w:highlight w:val="green"/>
          <w:u w:val="single"/>
        </w:rPr>
        <w:t>China will rebalance the</w:t>
      </w:r>
      <w:r w:rsidRPr="00BD0D62">
        <w:rPr>
          <w:rFonts w:eastAsia="Cambria"/>
          <w:u w:val="single"/>
        </w:rPr>
        <w:t xml:space="preserve"> international </w:t>
      </w:r>
      <w:r w:rsidRPr="00BD0D62">
        <w:rPr>
          <w:rFonts w:eastAsia="Cambria"/>
          <w:highlight w:val="green"/>
          <w:u w:val="single"/>
        </w:rPr>
        <w:t>pattern from a more inclusive civilization perspective</w:t>
      </w:r>
      <w:r w:rsidRPr="00BD0D62">
        <w:rPr>
          <w:rFonts w:eastAsia="Cambria"/>
          <w:u w:val="single"/>
        </w:rPr>
        <w:t xml:space="preserve"> and with more far-sighted strategic mindset, or at least correct the bisected or predominated world order </w:t>
      </w:r>
      <w:proofErr w:type="gramStart"/>
      <w:r w:rsidRPr="00BD0D62">
        <w:rPr>
          <w:rFonts w:eastAsia="Cambria"/>
          <w:u w:val="single"/>
        </w:rPr>
        <w:t>so as to</w:t>
      </w:r>
      <w:proofErr w:type="gramEnd"/>
      <w:r w:rsidRPr="00BD0D62">
        <w:rPr>
          <w:rFonts w:eastAsia="Cambria"/>
          <w:u w:val="single"/>
        </w:rPr>
        <w:t xml:space="preserve"> promote the parallel development of the Eastern and Western civilizations through mutual learning, integration and encouragement. </w:t>
      </w:r>
      <w:r w:rsidRPr="00BD0D62">
        <w:rPr>
          <w:rFonts w:eastAsia="Cambria"/>
          <w:sz w:val="10"/>
        </w:rPr>
        <w:t xml:space="preserve">D. To Pass on China’s Confidence. Only a short while ago, some Western countries had called for “China’s responsibility” and made it an inhibition to “regulate” China’s development orientation. </w:t>
      </w:r>
      <w:r w:rsidRPr="00BD0D62">
        <w:rPr>
          <w:rFonts w:eastAsia="Cambria"/>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BD0D62">
        <w:rPr>
          <w:rFonts w:eastAsia="Cambria"/>
          <w:sz w:val="10"/>
        </w:rPr>
        <w:t xml:space="preserve"> </w:t>
      </w:r>
      <w:r w:rsidRPr="00BD0D62">
        <w:rPr>
          <w:rFonts w:eastAsia="Cambria"/>
          <w:u w:val="single"/>
        </w:rPr>
        <w:t>Encouraged by the “four confidences”, the whole of the Chinese society has burst out innovation vitality and produced innovation achievements</w:t>
      </w:r>
      <w:r w:rsidRPr="00BD0D62">
        <w:rPr>
          <w:rFonts w:eastAsia="Cambria"/>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BD0D62">
        <w:rPr>
          <w:rFonts w:eastAsia="Cambria"/>
          <w:sz w:val="10"/>
        </w:rPr>
        <w:t>style</w:t>
      </w:r>
      <w:proofErr w:type="gramEnd"/>
      <w:r w:rsidRPr="00BD0D62">
        <w:rPr>
          <w:rFonts w:eastAsia="Cambria"/>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BD0D62">
        <w:rPr>
          <w:rFonts w:eastAsia="Cambria"/>
          <w:highlight w:val="green"/>
          <w:u w:val="single"/>
        </w:rPr>
        <w:t>the Chinese solution is more practical and intimate</w:t>
      </w:r>
      <w:r w:rsidRPr="00BD0D62">
        <w:rPr>
          <w:rFonts w:eastAsia="Cambria"/>
          <w:u w:val="single"/>
        </w:rPr>
        <w:t xml:space="preserve"> to people </w:t>
      </w:r>
      <w:r w:rsidRPr="00BD0D62">
        <w:rPr>
          <w:rFonts w:eastAsia="Cambria"/>
          <w:highlight w:val="green"/>
          <w:u w:val="single"/>
        </w:rPr>
        <w:t>as well as emphasizes inclusive cooperation</w:t>
      </w:r>
      <w:r w:rsidRPr="00BD0D62">
        <w:rPr>
          <w:rFonts w:eastAsia="Cambria"/>
          <w:u w:val="single"/>
        </w:rPr>
        <w:t xml:space="preserve">, as China is full of confidence to break the monopoly of the Western model on global development, “offering mankind a Chinese solution to explore a better social system”, and “providing a </w:t>
      </w:r>
      <w:proofErr w:type="gramStart"/>
      <w:r w:rsidRPr="00BD0D62">
        <w:rPr>
          <w:rFonts w:eastAsia="Cambria"/>
          <w:u w:val="single"/>
        </w:rPr>
        <w:t>brand new</w:t>
      </w:r>
      <w:proofErr w:type="gramEnd"/>
      <w:r w:rsidRPr="00BD0D62">
        <w:rPr>
          <w:rFonts w:eastAsia="Cambria"/>
          <w:u w:val="single"/>
        </w:rPr>
        <w:t xml:space="preserve"> option for the nations and peoples who are hoping both to speed up development and maintain independence”.</w:t>
      </w:r>
      <w:r w:rsidRPr="00BD0D62">
        <w:rPr>
          <w:rFonts w:eastAsia="Cambria"/>
          <w:sz w:val="10"/>
        </w:rPr>
        <w:t xml:space="preserve"> </w:t>
      </w:r>
      <w:proofErr w:type="spellStart"/>
      <w:r w:rsidRPr="00BD0D62">
        <w:rPr>
          <w:rFonts w:eastAsia="Cambria"/>
          <w:sz w:val="10"/>
        </w:rPr>
        <w:t>II.Path</w:t>
      </w:r>
      <w:proofErr w:type="spellEnd"/>
      <w:r w:rsidRPr="00BD0D62">
        <w:rPr>
          <w:rFonts w:eastAsia="Cambria"/>
          <w:sz w:val="10"/>
        </w:rPr>
        <w:t xml:space="preserve"> Searching of the “Chinese Solution” for Global Governance </w:t>
      </w:r>
      <w:r w:rsidRPr="00BD0D62">
        <w:rPr>
          <w:rFonts w:eastAsia="Cambria"/>
          <w:u w:val="singl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BD0D62">
        <w:rPr>
          <w:rFonts w:eastAsia="Cambria"/>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D0D62">
        <w:rPr>
          <w:rFonts w:eastAsia="Cambria"/>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BD0D62">
        <w:rPr>
          <w:rFonts w:eastAsia="Cambria"/>
          <w:sz w:val="10"/>
        </w:rPr>
        <w:t>B. To Supplement and Perfect the Global Governance System</w:t>
      </w:r>
      <w:r w:rsidRPr="00BD0D62">
        <w:rPr>
          <w:rFonts w:eastAsia="Cambria"/>
          <w:u w:val="single"/>
        </w:rPr>
        <w:t xml:space="preserve">. Currently, the international political practice in global governance is mostly problem-driven without creating a set of relatively independent, </w:t>
      </w:r>
      <w:proofErr w:type="gramStart"/>
      <w:r w:rsidRPr="00BD0D62">
        <w:rPr>
          <w:rFonts w:eastAsia="Cambria"/>
          <w:u w:val="single"/>
        </w:rPr>
        <w:t>centralized</w:t>
      </w:r>
      <w:proofErr w:type="gramEnd"/>
      <w:r w:rsidRPr="00BD0D62">
        <w:rPr>
          <w:rFonts w:eastAsia="Cambria"/>
          <w:u w:val="single"/>
        </w:rPr>
        <w:t xml:space="preserve"> and integral power structures, resulting in the existing global governance </w:t>
      </w:r>
      <w:proofErr w:type="spellStart"/>
      <w:r w:rsidRPr="00BD0D62">
        <w:rPr>
          <w:rFonts w:eastAsia="Cambria"/>
          <w:u w:val="single"/>
        </w:rPr>
        <w:t>systemcharacterized</w:t>
      </w:r>
      <w:proofErr w:type="spellEnd"/>
      <w:r w:rsidRPr="00BD0D62">
        <w:rPr>
          <w:rFonts w:eastAsia="Cambria"/>
          <w:u w:val="single"/>
        </w:rPr>
        <w:t xml:space="preserve"> as both extensive and unbalanced</w:t>
      </w:r>
      <w:r w:rsidRPr="00BD0D62">
        <w:rPr>
          <w:rFonts w:eastAsia="Cambria"/>
          <w:sz w:val="10"/>
        </w:rPr>
        <w:t xml:space="preserve">. </w:t>
      </w:r>
      <w:r w:rsidRPr="00BD0D62">
        <w:rPr>
          <w:rFonts w:eastAsia="Cambria"/>
          <w:u w:val="single"/>
        </w:rPr>
        <w:t xml:space="preserve">China has been engaged in reform and innovation, while maintaining and constructing the existing systems, producing some thinking and method with Chinese characteristics. First, China sees the UN as a mirror that reflects the status quo of global </w:t>
      </w:r>
      <w:r w:rsidRPr="00BD0D62">
        <w:rPr>
          <w:rFonts w:eastAsia="Cambria"/>
          <w:u w:val="single"/>
        </w:rPr>
        <w:lastRenderedPageBreak/>
        <w:t>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BD0D62">
        <w:rPr>
          <w:rFonts w:eastAsia="Cambria"/>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BD0D62">
        <w:rPr>
          <w:rFonts w:eastAsia="Cambria"/>
          <w:sz w:val="10"/>
        </w:rPr>
        <w:t>Boao</w:t>
      </w:r>
      <w:proofErr w:type="spellEnd"/>
      <w:r w:rsidRPr="00BD0D62">
        <w:rPr>
          <w:rFonts w:eastAsia="Cambria"/>
          <w:sz w:val="10"/>
        </w:rPr>
        <w:t xml:space="preserve"> Forum for Asia, CICA and multilateral security dialog mechanisms led by ASEAN </w:t>
      </w:r>
      <w:proofErr w:type="gramStart"/>
      <w:r w:rsidRPr="00BD0D62">
        <w:rPr>
          <w:rFonts w:eastAsia="Cambria"/>
          <w:sz w:val="10"/>
        </w:rPr>
        <w:t>so as to</w:t>
      </w:r>
      <w:proofErr w:type="gramEnd"/>
      <w:r w:rsidRPr="00BD0D62">
        <w:rPr>
          <w:rFonts w:eastAsia="Cambria"/>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BD0D62">
        <w:rPr>
          <w:rFonts w:eastAsia="Cambria"/>
          <w:b/>
          <w:iCs/>
          <w:u w:val="single"/>
        </w:rPr>
        <w:t xml:space="preserve">Thus, in leading the transformation of the global governance system, </w:t>
      </w:r>
      <w:r w:rsidRPr="00BD0D62">
        <w:rPr>
          <w:rFonts w:eastAsia="Cambria"/>
          <w:b/>
          <w:iCs/>
          <w:highlight w:val="green"/>
          <w:u w:val="single"/>
        </w:rPr>
        <w:t>China has not overthrown the existing systems</w:t>
      </w:r>
      <w:r w:rsidRPr="00BD0D62">
        <w:rPr>
          <w:rFonts w:eastAsia="Cambria"/>
          <w:b/>
          <w:iCs/>
          <w:u w:val="single"/>
        </w:rPr>
        <w:t xml:space="preserve"> and started all over </w:t>
      </w:r>
      <w:proofErr w:type="gramStart"/>
      <w:r w:rsidRPr="00BD0D62">
        <w:rPr>
          <w:rFonts w:eastAsia="Cambria"/>
          <w:b/>
          <w:iCs/>
          <w:u w:val="single"/>
        </w:rPr>
        <w:t xml:space="preserve">again, </w:t>
      </w:r>
      <w:r w:rsidRPr="00BD0D62">
        <w:rPr>
          <w:rFonts w:eastAsia="Cambria"/>
          <w:b/>
          <w:iCs/>
          <w:highlight w:val="green"/>
          <w:u w:val="single"/>
        </w:rPr>
        <w:t>but</w:t>
      </w:r>
      <w:proofErr w:type="gramEnd"/>
      <w:r w:rsidRPr="00BD0D62">
        <w:rPr>
          <w:rFonts w:eastAsia="Cambria"/>
          <w:b/>
          <w:iCs/>
          <w:highlight w:val="green"/>
          <w:u w:val="single"/>
        </w:rPr>
        <w:t xml:space="preserve"> been engaged in innovating and perfecting</w:t>
      </w:r>
      <w:r w:rsidRPr="00BD0D62">
        <w:rPr>
          <w:rFonts w:eastAsia="Cambria"/>
          <w:b/>
          <w:iCs/>
          <w:u w:val="single"/>
        </w:rPr>
        <w:t xml:space="preserve">; </w:t>
      </w:r>
      <w:r w:rsidRPr="00BD0D62">
        <w:rPr>
          <w:rFonts w:eastAsia="Cambria"/>
          <w:b/>
          <w:iCs/>
          <w:highlight w:val="green"/>
          <w:u w:val="single"/>
        </w:rPr>
        <w:t>China has proactively undertaken international responsibilities</w:t>
      </w:r>
      <w:r w:rsidRPr="00BD0D62">
        <w:rPr>
          <w:rFonts w:eastAsia="Cambria"/>
          <w:b/>
          <w:iCs/>
          <w:u w:val="single"/>
        </w:rPr>
        <w:t xml:space="preserve">, </w:t>
      </w:r>
      <w:r w:rsidRPr="00BD0D62">
        <w:rPr>
          <w:rFonts w:eastAsia="Cambria"/>
          <w:b/>
          <w:iCs/>
          <w:highlight w:val="green"/>
          <w:u w:val="single"/>
        </w:rPr>
        <w:t>but has</w:t>
      </w:r>
      <w:r w:rsidRPr="00BD0D62">
        <w:rPr>
          <w:rFonts w:eastAsia="Cambria"/>
          <w:b/>
          <w:iCs/>
          <w:u w:val="single"/>
        </w:rPr>
        <w:t xml:space="preserve"> to do everything in its power and </w:t>
      </w:r>
      <w:r w:rsidRPr="00BD0D62">
        <w:rPr>
          <w:rFonts w:eastAsia="Cambria"/>
          <w:b/>
          <w:iCs/>
          <w:highlight w:val="green"/>
          <w:u w:val="single"/>
        </w:rPr>
        <w:t>act according to its ability.</w:t>
      </w:r>
      <w:r w:rsidRPr="00BD0D62">
        <w:rPr>
          <w:rFonts w:eastAsia="Cambria"/>
          <w:sz w:val="10"/>
        </w:rPr>
        <w:t xml:space="preserve"> C. To Reform the Global Governance Rules. </w:t>
      </w:r>
      <w:r w:rsidRPr="00BD0D62">
        <w:rPr>
          <w:rFonts w:eastAsia="Cambria"/>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BD0D62">
        <w:rPr>
          <w:rFonts w:eastAsia="Cambria"/>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BD0D62">
        <w:rPr>
          <w:rFonts w:eastAsia="Cambria"/>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BD0D62">
        <w:rPr>
          <w:rFonts w:eastAsia="Cambria"/>
          <w:sz w:val="10"/>
        </w:rPr>
        <w:t xml:space="preserve"> </w:t>
      </w:r>
      <w:proofErr w:type="gramStart"/>
      <w:r w:rsidRPr="00BD0D62">
        <w:rPr>
          <w:rFonts w:eastAsia="Cambria"/>
          <w:u w:val="single"/>
        </w:rPr>
        <w:t>With regard to</w:t>
      </w:r>
      <w:proofErr w:type="gramEnd"/>
      <w:r w:rsidRPr="00BD0D62">
        <w:rPr>
          <w:rFonts w:eastAsia="Cambria"/>
          <w:u w:val="single"/>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BD0D62">
        <w:rPr>
          <w:rFonts w:eastAsia="Cambria"/>
          <w:u w:val="single"/>
        </w:rPr>
        <w:t>construction</w:t>
      </w:r>
      <w:proofErr w:type="gramEnd"/>
      <w:r w:rsidRPr="00BD0D62">
        <w:rPr>
          <w:rFonts w:eastAsia="Cambria"/>
          <w:u w:val="single"/>
        </w:rPr>
        <w:t xml:space="preserve"> and co-sharing, resolve disputes through dialog and differences through consultation</w:t>
      </w:r>
      <w:r w:rsidRPr="00BD0D62">
        <w:rPr>
          <w:rFonts w:eastAsia="Cambria"/>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BD0D62">
        <w:rPr>
          <w:rFonts w:eastAsia="Cambria"/>
          <w:b/>
          <w:iCs/>
          <w:highlight w:val="green"/>
          <w:u w:val="single"/>
        </w:rPr>
        <w:t>China has</w:t>
      </w:r>
      <w:r w:rsidRPr="00BD0D62">
        <w:rPr>
          <w:rFonts w:eastAsia="Cambria"/>
          <w:b/>
          <w:iCs/>
          <w:u w:val="single"/>
        </w:rPr>
        <w:t xml:space="preserve"> also </w:t>
      </w:r>
      <w:r w:rsidRPr="00BD0D62">
        <w:rPr>
          <w:rFonts w:eastAsia="Cambria"/>
          <w:b/>
          <w:iCs/>
          <w:highlight w:val="green"/>
          <w:u w:val="single"/>
        </w:rPr>
        <w:t>proposed</w:t>
      </w:r>
      <w:r w:rsidRPr="00BD0D62">
        <w:rPr>
          <w:rFonts w:eastAsia="Cambria"/>
          <w:b/>
          <w:iCs/>
          <w:u w:val="single"/>
        </w:rPr>
        <w:t xml:space="preserve"> international </w:t>
      </w:r>
      <w:r w:rsidRPr="00BD0D62">
        <w:rPr>
          <w:rFonts w:eastAsia="Cambria"/>
          <w:b/>
          <w:iCs/>
          <w:highlight w:val="green"/>
          <w:u w:val="single"/>
        </w:rPr>
        <w:t xml:space="preserve">public security views on nuclear security, maritime </w:t>
      </w:r>
      <w:proofErr w:type="gramStart"/>
      <w:r w:rsidRPr="00BD0D62">
        <w:rPr>
          <w:rFonts w:eastAsia="Cambria"/>
          <w:b/>
          <w:iCs/>
          <w:highlight w:val="green"/>
          <w:u w:val="single"/>
        </w:rPr>
        <w:t>cooperation</w:t>
      </w:r>
      <w:proofErr w:type="gramEnd"/>
      <w:r w:rsidRPr="00BD0D62">
        <w:rPr>
          <w:rFonts w:eastAsia="Cambria"/>
          <w:b/>
          <w:iCs/>
          <w:highlight w:val="green"/>
          <w:u w:val="single"/>
        </w:rPr>
        <w:t xml:space="preserve"> and cyber space order, calling for efforts to make the global village into a “grand stage for seeking common development”</w:t>
      </w:r>
      <w:r w:rsidRPr="00BD0D62">
        <w:rPr>
          <w:rFonts w:eastAsia="Cambria"/>
          <w:b/>
          <w:iCs/>
          <w:u w:val="single"/>
        </w:rPr>
        <w:t xml:space="preserve"> rather than a “wrestling arena”; we cannot “set up a stage here, while pulling away a prop there”, but “complement each other to put on a grand show”</w:t>
      </w:r>
      <w:r w:rsidRPr="00BD0D62">
        <w:rPr>
          <w:rFonts w:eastAsia="Cambria"/>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BD0D62">
        <w:rPr>
          <w:rFonts w:eastAsia="Cambria"/>
          <w:sz w:val="10"/>
        </w:rPr>
        <w:t>theseplatforms</w:t>
      </w:r>
      <w:proofErr w:type="spellEnd"/>
      <w:r w:rsidRPr="00BD0D62">
        <w:rPr>
          <w:rFonts w:eastAsia="Cambria"/>
          <w:sz w:val="10"/>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D0D62">
        <w:rPr>
          <w:rFonts w:eastAsia="Cambria"/>
          <w:u w:val="single"/>
        </w:rPr>
        <w:t xml:space="preserve">As the biggest developing country and </w:t>
      </w:r>
      <w:proofErr w:type="gramStart"/>
      <w:r w:rsidRPr="00BD0D62">
        <w:rPr>
          <w:rFonts w:eastAsia="Cambria"/>
          <w:u w:val="single"/>
        </w:rPr>
        <w:t>fast growing</w:t>
      </w:r>
      <w:proofErr w:type="gramEnd"/>
      <w:r w:rsidRPr="00BD0D62">
        <w:rPr>
          <w:rFonts w:eastAsia="Cambria"/>
          <w:u w:val="singl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w:t>
      </w:r>
      <w:r w:rsidRPr="00BD0D62">
        <w:rPr>
          <w:rFonts w:eastAsia="Cambria"/>
          <w:u w:val="single"/>
        </w:rPr>
        <w:lastRenderedPageBreak/>
        <w:t>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1C1C5368" w14:textId="77777777" w:rsidR="00E44B21" w:rsidRPr="00AF2FD4" w:rsidRDefault="00E44B21" w:rsidP="00E44B21"/>
    <w:p w14:paraId="05B87E0C" w14:textId="77777777" w:rsidR="00E44B21" w:rsidRDefault="00E44B21" w:rsidP="00E44B21">
      <w:pPr>
        <w:rPr>
          <w:rStyle w:val="Style13ptBold"/>
        </w:rPr>
      </w:pPr>
    </w:p>
    <w:p w14:paraId="11C84DDB" w14:textId="77777777" w:rsidR="00E44B21" w:rsidRDefault="00E44B21" w:rsidP="00E44B21">
      <w:pPr>
        <w:rPr>
          <w:rStyle w:val="Style13ptBold"/>
        </w:rPr>
      </w:pPr>
    </w:p>
    <w:p w14:paraId="4C5F8693" w14:textId="77777777" w:rsidR="00E44B21" w:rsidRDefault="00E44B21" w:rsidP="00E44B21">
      <w:pPr>
        <w:rPr>
          <w:rStyle w:val="Style13ptBold"/>
        </w:rPr>
      </w:pPr>
    </w:p>
    <w:p w14:paraId="07BAA234" w14:textId="77777777" w:rsidR="00E44B21" w:rsidRDefault="00E44B21" w:rsidP="00E44B21"/>
    <w:p w14:paraId="1DED4E7A" w14:textId="77777777" w:rsidR="00E44B21" w:rsidRDefault="00E44B21" w:rsidP="00E44B21">
      <w:pPr>
        <w:pStyle w:val="Heading1"/>
      </w:pPr>
      <w:r>
        <w:lastRenderedPageBreak/>
        <w:t>Pharma DA</w:t>
      </w:r>
    </w:p>
    <w:p w14:paraId="33E870E4" w14:textId="77777777" w:rsidR="00E44B21" w:rsidRPr="00DB3A06" w:rsidRDefault="00E44B21" w:rsidP="00E44B21"/>
    <w:p w14:paraId="773FBB1C" w14:textId="77777777" w:rsidR="00E44B21" w:rsidRDefault="00E44B21" w:rsidP="00E44B21"/>
    <w:p w14:paraId="62FA0AAB" w14:textId="77777777" w:rsidR="00E44B21" w:rsidRPr="002C1403" w:rsidRDefault="00E44B21" w:rsidP="00E44B21">
      <w:pPr>
        <w:keepNext/>
        <w:keepLines/>
        <w:spacing w:before="40" w:after="0"/>
        <w:outlineLvl w:val="3"/>
        <w:rPr>
          <w:rFonts w:eastAsiaTheme="majorEastAsia" w:cstheme="majorBidi"/>
          <w:b/>
          <w:iCs/>
          <w:sz w:val="26"/>
        </w:rPr>
      </w:pPr>
      <w:r w:rsidRPr="002C1403">
        <w:rPr>
          <w:rFonts w:eastAsiaTheme="majorEastAsia" w:cstheme="majorBidi"/>
          <w:b/>
          <w:iCs/>
          <w:sz w:val="26"/>
        </w:rPr>
        <w:t>Pharma profits are up from COVID vaccines, patent waivers threaten this</w:t>
      </w:r>
    </w:p>
    <w:p w14:paraId="2D7838BC" w14:textId="77777777" w:rsidR="00E44B21" w:rsidRPr="002C1403" w:rsidRDefault="00E44B21" w:rsidP="00E44B21">
      <w:pPr>
        <w:rPr>
          <w:b/>
          <w:bCs/>
          <w:sz w:val="26"/>
        </w:rPr>
      </w:pPr>
      <w:r w:rsidRPr="002C1403">
        <w:rPr>
          <w:b/>
          <w:bCs/>
          <w:sz w:val="26"/>
        </w:rPr>
        <w:t>Buchholz 5-17-21</w:t>
      </w:r>
    </w:p>
    <w:p w14:paraId="78254C60" w14:textId="77777777" w:rsidR="00E44B21" w:rsidRPr="002C1403" w:rsidRDefault="00E44B21" w:rsidP="00E44B21">
      <w:pPr>
        <w:rPr>
          <w:sz w:val="16"/>
        </w:rPr>
      </w:pPr>
      <w:r w:rsidRPr="002C1403">
        <w:rPr>
          <w:sz w:val="16"/>
        </w:rPr>
        <w:t>(Katharina, https://www.statista.com/chart/24829/net-income-profit-pharma-companies/)</w:t>
      </w:r>
    </w:p>
    <w:p w14:paraId="49EFF509" w14:textId="77777777" w:rsidR="00E44B21" w:rsidRPr="002C1403" w:rsidRDefault="00E44B21" w:rsidP="00E44B21">
      <w:r w:rsidRPr="002C1403">
        <w:rPr>
          <w:sz w:val="16"/>
        </w:rPr>
        <w:t xml:space="preserve">The </w:t>
      </w:r>
      <w:r w:rsidRPr="002C1403">
        <w:rPr>
          <w:u w:val="single"/>
        </w:rPr>
        <w:t xml:space="preserve">profitability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 </w:t>
      </w:r>
      <w:r w:rsidRPr="002C1403">
        <w:rPr>
          <w:u w:val="single"/>
        </w:rPr>
        <w:t xml:space="preserve">Company financial reports show that </w:t>
      </w:r>
      <w:r w:rsidRPr="00562AFA">
        <w:rPr>
          <w:highlight w:val="green"/>
          <w:u w:val="single"/>
        </w:rPr>
        <w:t>COVID</w:t>
      </w:r>
      <w:r w:rsidRPr="002C1403">
        <w:rPr>
          <w:u w:val="single"/>
        </w:rPr>
        <w:t xml:space="preserve">-19 </w:t>
      </w:r>
      <w:r w:rsidRPr="00562AFA">
        <w:rPr>
          <w:highlight w:val="green"/>
          <w:u w:val="single"/>
        </w:rPr>
        <w:t>vaccine</w:t>
      </w:r>
      <w:r w:rsidRPr="002C1403">
        <w:rPr>
          <w:u w:val="single"/>
        </w:rPr>
        <w:t xml:space="preserve"> makers and </w:t>
      </w:r>
      <w:r w:rsidRPr="00562AFA">
        <w:rPr>
          <w:highlight w:val="green"/>
          <w:u w:val="single"/>
        </w:rPr>
        <w:t>developers</w:t>
      </w:r>
      <w:r w:rsidRPr="002C1403">
        <w:rPr>
          <w:sz w:val="16"/>
        </w:rPr>
        <w:t xml:space="preserve"> like Johnson &amp; Johnson, Pfizer, Moderna, AstraZeneca and BioNTech </w:t>
      </w:r>
      <w:r w:rsidRPr="00562AFA">
        <w:rPr>
          <w:highlight w:val="green"/>
          <w:u w:val="single"/>
        </w:rPr>
        <w:t xml:space="preserve">have seen their profits increase since the </w:t>
      </w:r>
      <w:r w:rsidRPr="00562AFA">
        <w:rPr>
          <w:u w:val="single"/>
        </w:rPr>
        <w:t xml:space="preserve">vaccine </w:t>
      </w:r>
      <w:r w:rsidRPr="00562AFA">
        <w:rPr>
          <w:highlight w:val="green"/>
          <w:u w:val="single"/>
        </w:rPr>
        <w:t>rollout</w:t>
      </w:r>
      <w:r w:rsidRPr="002C1403">
        <w:rPr>
          <w:u w:val="single"/>
        </w:rPr>
        <w:t xml:space="preserve">, at times majorly. </w:t>
      </w:r>
      <w:r w:rsidRPr="002C1403">
        <w:rPr>
          <w:sz w:val="16"/>
        </w:rPr>
        <w:t xml:space="preserve">In early May, </w:t>
      </w:r>
      <w:r w:rsidRPr="00562AFA">
        <w:rPr>
          <w:highlight w:val="green"/>
          <w:u w:val="single"/>
        </w:rPr>
        <w:t>stocks of</w:t>
      </w:r>
      <w:r w:rsidRPr="002C1403">
        <w:rPr>
          <w:u w:val="single"/>
        </w:rPr>
        <w:t xml:space="preserve"> several </w:t>
      </w:r>
      <w:r w:rsidRPr="00562AFA">
        <w:rPr>
          <w:highlight w:val="green"/>
          <w:u w:val="single"/>
        </w:rPr>
        <w:t xml:space="preserve">companies that benefit from </w:t>
      </w:r>
      <w:r w:rsidRPr="00562AFA">
        <w:rPr>
          <w:u w:val="single"/>
        </w:rPr>
        <w:t>COVID</w:t>
      </w:r>
      <w:r w:rsidRPr="002C1403">
        <w:rPr>
          <w:u w:val="single"/>
        </w:rPr>
        <w:t xml:space="preserve">-19 </w:t>
      </w:r>
      <w:r w:rsidRPr="00562AFA">
        <w:rPr>
          <w:highlight w:val="green"/>
          <w:u w:val="single"/>
        </w:rPr>
        <w:t xml:space="preserve">vaccine sales </w:t>
      </w:r>
      <w:r w:rsidRPr="00562AFA">
        <w:rPr>
          <w:b/>
          <w:iCs/>
          <w:highlight w:val="green"/>
          <w:u w:val="single"/>
        </w:rPr>
        <w:t>took a nosedive on the news of Biden’s reversal</w:t>
      </w:r>
      <w:r w:rsidRPr="002C1403">
        <w:rPr>
          <w:sz w:val="16"/>
        </w:rPr>
        <w:t xml:space="preserve">. Moderna stocks, for example, were still down more than 6 percent at close on May 5, the day of the announcement. </w:t>
      </w:r>
      <w:r w:rsidRPr="00562AFA">
        <w:rPr>
          <w:highlight w:val="green"/>
          <w:u w:val="single"/>
        </w:rPr>
        <w:t>Stocks recovere</w:t>
      </w:r>
      <w:r w:rsidRPr="002C1403">
        <w:rPr>
          <w:u w:val="single"/>
        </w:rPr>
        <w:t>d</w:t>
      </w:r>
      <w:r w:rsidRPr="002C1403">
        <w:rPr>
          <w:sz w:val="16"/>
        </w:rPr>
        <w:t xml:space="preserve"> somewhat </w:t>
      </w:r>
      <w:r w:rsidRPr="00562AFA">
        <w:rPr>
          <w:highlight w:val="green"/>
          <w:u w:val="single"/>
        </w:rPr>
        <w:t>as</w:t>
      </w:r>
      <w:r w:rsidRPr="002C1403">
        <w:rPr>
          <w:u w:val="single"/>
        </w:rPr>
        <w:t xml:space="preserve"> </w:t>
      </w:r>
      <w:r w:rsidRPr="002C1403">
        <w:rPr>
          <w:sz w:val="16"/>
        </w:rPr>
        <w:t xml:space="preserve">German chancellor Angela </w:t>
      </w:r>
      <w:r w:rsidRPr="00562AFA">
        <w:rPr>
          <w:highlight w:val="green"/>
          <w:u w:val="single"/>
        </w:rPr>
        <w:t>Merkel came out against patent waivers</w:t>
      </w:r>
      <w:r w:rsidRPr="002C1403">
        <w:rPr>
          <w:u w:val="single"/>
        </w:rPr>
        <w:t xml:space="preserve"> the following day. </w:t>
      </w:r>
      <w:r w:rsidRPr="00562AFA">
        <w:rPr>
          <w:highlight w:val="green"/>
          <w:u w:val="single"/>
        </w:rPr>
        <w:t>While fluctuations</w:t>
      </w:r>
      <w:r w:rsidRPr="002C1403">
        <w:rPr>
          <w:u w:val="single"/>
        </w:rPr>
        <w:t xml:space="preserve"> in the stock market price have </w:t>
      </w:r>
      <w:r w:rsidRPr="00562AFA">
        <w:rPr>
          <w:highlight w:val="green"/>
          <w:u w:val="single"/>
        </w:rPr>
        <w:t xml:space="preserve">hurt drug makers in the </w:t>
      </w:r>
      <w:r w:rsidRPr="00562AFA">
        <w:rPr>
          <w:b/>
          <w:iCs/>
          <w:highlight w:val="green"/>
          <w:u w:val="single"/>
        </w:rPr>
        <w:t>short term</w:t>
      </w:r>
      <w:r w:rsidRPr="00562AFA">
        <w:rPr>
          <w:highlight w:val="green"/>
          <w:u w:val="single"/>
        </w:rPr>
        <w:t xml:space="preserve">, </w:t>
      </w:r>
      <w:r w:rsidRPr="00562AFA">
        <w:rPr>
          <w:u w:val="single"/>
        </w:rPr>
        <w:t xml:space="preserve">patent </w:t>
      </w:r>
      <w:r w:rsidRPr="00562AFA">
        <w:rPr>
          <w:highlight w:val="green"/>
          <w:u w:val="single"/>
        </w:rPr>
        <w:t>waivers would diminish the bottom line of companies involved with</w:t>
      </w:r>
      <w:r w:rsidRPr="002C1403">
        <w:rPr>
          <w:u w:val="single"/>
        </w:rPr>
        <w:t xml:space="preserve"> the development and production of COVID-19 </w:t>
      </w:r>
      <w:r w:rsidRPr="00562AFA">
        <w:rPr>
          <w:b/>
          <w:iCs/>
          <w:highlight w:val="green"/>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In the case of Moderna,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15984558" w14:textId="77777777" w:rsidR="00E44B21" w:rsidRPr="008F295F" w:rsidRDefault="00E44B21" w:rsidP="00E44B21"/>
    <w:p w14:paraId="0DA90A1A" w14:textId="77777777" w:rsidR="00E44B21" w:rsidRPr="00E41C5D" w:rsidRDefault="00E44B21" w:rsidP="00E44B21">
      <w:pPr>
        <w:keepNext/>
        <w:keepLines/>
        <w:spacing w:before="40" w:after="0"/>
        <w:outlineLvl w:val="3"/>
        <w:rPr>
          <w:rFonts w:eastAsia="MS Gothic"/>
          <w:b/>
          <w:iCs/>
          <w:sz w:val="26"/>
        </w:rPr>
      </w:pPr>
      <w:r>
        <w:rPr>
          <w:rFonts w:eastAsia="MS Gothic"/>
          <w:b/>
          <w:iCs/>
          <w:sz w:val="26"/>
        </w:rPr>
        <w:t xml:space="preserve">Strong IP protection spurs innovation by encouraging risk-taking and incentivizing knowledge sharing -- prefer statistical analysis of multiple studies </w:t>
      </w:r>
    </w:p>
    <w:p w14:paraId="28F545B6" w14:textId="77777777" w:rsidR="00E44B21" w:rsidRDefault="00E44B21" w:rsidP="00E44B21">
      <w:pPr>
        <w:rPr>
          <w:rFonts w:eastAsia="Cambria"/>
          <w:bCs/>
          <w:sz w:val="16"/>
          <w:szCs w:val="16"/>
        </w:rPr>
      </w:pPr>
      <w:r w:rsidRPr="00E41C5D">
        <w:rPr>
          <w:rFonts w:eastAsia="Cambria"/>
          <w:b/>
          <w:bCs/>
          <w:sz w:val="26"/>
        </w:rPr>
        <w:t xml:space="preserve">Ezell and Cory 19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64802EC8" w14:textId="77777777" w:rsidR="00E44B21" w:rsidRPr="008F5C84" w:rsidRDefault="00E44B21" w:rsidP="00E44B21">
      <w:pPr>
        <w:rPr>
          <w:sz w:val="16"/>
        </w:rPr>
      </w:pPr>
      <w:r w:rsidRPr="008F5C84">
        <w:rPr>
          <w:sz w:val="16"/>
        </w:rPr>
        <w:t>IPRs Strengthen Innovation</w:t>
      </w:r>
    </w:p>
    <w:p w14:paraId="248F9C6E" w14:textId="77777777" w:rsidR="00E44B21" w:rsidRPr="008F5C84" w:rsidRDefault="00E44B21" w:rsidP="00E44B21">
      <w:pPr>
        <w:rPr>
          <w:sz w:val="16"/>
        </w:rPr>
      </w:pPr>
      <w:r w:rsidRPr="00562AFA">
        <w:rPr>
          <w:rStyle w:val="Style13ptBold"/>
          <w:highlight w:val="green"/>
        </w:rPr>
        <w:t>I</w:t>
      </w:r>
      <w:r w:rsidRPr="00785AD0">
        <w:rPr>
          <w:rStyle w:val="Style13ptBold"/>
        </w:rPr>
        <w:t xml:space="preserve">ntellectual </w:t>
      </w:r>
      <w:r w:rsidRPr="00562AFA">
        <w:rPr>
          <w:rStyle w:val="Style13ptBold"/>
          <w:highlight w:val="green"/>
        </w:rPr>
        <w:t>p</w:t>
      </w:r>
      <w:r w:rsidRPr="00785AD0">
        <w:rPr>
          <w:rStyle w:val="Style13ptBold"/>
        </w:rPr>
        <w:t xml:space="preserve">roperty </w:t>
      </w:r>
      <w:r w:rsidRPr="00562AFA">
        <w:rPr>
          <w:rStyle w:val="Style13ptBold"/>
          <w:highlight w:val="green"/>
        </w:rPr>
        <w:t>rights power innovation</w:t>
      </w:r>
      <w:r w:rsidRPr="008F5C84">
        <w:rPr>
          <w:sz w:val="16"/>
        </w:rPr>
        <w:t xml:space="preserve">. For instance, </w:t>
      </w:r>
      <w:r w:rsidRPr="00785AD0">
        <w:rPr>
          <w:rStyle w:val="Style13ptBold"/>
        </w:rPr>
        <w:t>analyzing the level of intellectual property protections</w:t>
      </w:r>
      <w:r w:rsidRPr="008F5C84">
        <w:rPr>
          <w:sz w:val="16"/>
        </w:rPr>
        <w:t xml:space="preserve"> (via the World Economic Forum’s Global Competitiveness reports) </w:t>
      </w:r>
      <w:r w:rsidRPr="00785AD0">
        <w:rPr>
          <w:rStyle w:val="Style13ptBold"/>
        </w:rPr>
        <w:t>and creative outputs</w:t>
      </w:r>
      <w:r w:rsidRPr="008F5C84">
        <w:rPr>
          <w:sz w:val="16"/>
        </w:rPr>
        <w:t xml:space="preserve"> (via the Global Innovation Index) </w:t>
      </w:r>
      <w:r w:rsidRPr="00785AD0">
        <w:rPr>
          <w:rStyle w:val="Style13ptBold"/>
        </w:rPr>
        <w:t xml:space="preserve">shows that </w:t>
      </w:r>
      <w:r w:rsidRPr="00562AFA">
        <w:rPr>
          <w:rStyle w:val="Style13ptBold"/>
          <w:highlight w:val="green"/>
        </w:rPr>
        <w:t>count</w:t>
      </w:r>
      <w:r>
        <w:rPr>
          <w:rStyle w:val="Style13ptBold"/>
          <w:highlight w:val="green"/>
        </w:rPr>
        <w:t>r</w:t>
      </w:r>
      <w:r w:rsidRPr="00562AFA">
        <w:rPr>
          <w:rStyle w:val="Style13ptBold"/>
          <w:highlight w:val="green"/>
        </w:rPr>
        <w:t>ies with stronger IP protection have more creative outputs</w:t>
      </w:r>
      <w:r w:rsidRPr="008F5C84">
        <w:rPr>
          <w:sz w:val="16"/>
        </w:rPr>
        <w:t xml:space="preserve"> (in terms of intangible assets and creative goods and services in a nation’s media, printing and publishing, and entertainment industries, including online), </w:t>
      </w:r>
      <w:r w:rsidRPr="00785AD0">
        <w:rPr>
          <w:rStyle w:val="Style13ptBold"/>
        </w:rPr>
        <w:t>even at varying levels of development</w:t>
      </w:r>
      <w:r w:rsidRPr="008F5C84">
        <w:rPr>
          <w:sz w:val="16"/>
        </w:rPr>
        <w:t>.46</w:t>
      </w:r>
    </w:p>
    <w:p w14:paraId="3470DF69" w14:textId="77777777" w:rsidR="00E44B21" w:rsidRPr="008F5C84" w:rsidRDefault="00E44B21" w:rsidP="00E44B21">
      <w:pPr>
        <w:rPr>
          <w:sz w:val="16"/>
        </w:rPr>
      </w:pPr>
      <w:r w:rsidRPr="008F5C84">
        <w:rPr>
          <w:sz w:val="16"/>
        </w:rPr>
        <w:lastRenderedPageBreak/>
        <w:t xml:space="preserve">IPR reforms also introduce strong incentives for domestic innovation. Sherwood, using case studies from 18 developing countries, concluded that </w:t>
      </w:r>
      <w:r w:rsidRPr="003F1C19">
        <w:rPr>
          <w:rStyle w:val="Style13ptBold"/>
          <w:highlight w:val="green"/>
        </w:rPr>
        <w:t>poor provision of</w:t>
      </w:r>
      <w:r w:rsidRPr="00E31889">
        <w:rPr>
          <w:rStyle w:val="Style13ptBold"/>
        </w:rPr>
        <w:t xml:space="preserve"> </w:t>
      </w:r>
      <w:r w:rsidRPr="003F1C19">
        <w:rPr>
          <w:rStyle w:val="Style13ptBold"/>
          <w:highlight w:val="green"/>
        </w:rPr>
        <w:t>i</w:t>
      </w:r>
      <w:r w:rsidRPr="00E31889">
        <w:rPr>
          <w:rStyle w:val="Style13ptBold"/>
        </w:rPr>
        <w:t xml:space="preserve">ntellectual </w:t>
      </w:r>
      <w:r w:rsidRPr="003F1C19">
        <w:rPr>
          <w:rStyle w:val="Style13ptBold"/>
          <w:highlight w:val="green"/>
        </w:rPr>
        <w:t>p</w:t>
      </w:r>
      <w:r w:rsidRPr="00E31889">
        <w:rPr>
          <w:rStyle w:val="Style13ptBold"/>
        </w:rPr>
        <w:t xml:space="preserve">roperty rights </w:t>
      </w:r>
      <w:r w:rsidRPr="003F1C19">
        <w:rPr>
          <w:rStyle w:val="Style13ptBold"/>
          <w:highlight w:val="green"/>
        </w:rPr>
        <w:t>deters local innovation and risk-taking</w:t>
      </w:r>
      <w:r w:rsidRPr="003F1C19">
        <w:rPr>
          <w:sz w:val="16"/>
          <w:highlight w:val="green"/>
        </w:rPr>
        <w:t>.</w:t>
      </w:r>
      <w:r w:rsidRPr="008F5C84">
        <w:rPr>
          <w:sz w:val="16"/>
        </w:rPr>
        <w:t xml:space="preserve">47 In contrast, </w:t>
      </w:r>
      <w:r w:rsidRPr="008F5C84">
        <w:rPr>
          <w:rStyle w:val="Style13ptBold"/>
        </w:rPr>
        <w:t>IPR reform has been associated with increased innovative activity, as measured by domestic patent filings</w:t>
      </w:r>
      <w:r w:rsidRPr="008F5C84">
        <w:rPr>
          <w:sz w:val="16"/>
        </w:rPr>
        <w:t xml:space="preserve">, albeit with some variation across countries and sectors.48 For example, Ryan, in a study of biomedical innovations and patent reform in Brazil, found that </w:t>
      </w:r>
      <w:r w:rsidRPr="003F1C19">
        <w:rPr>
          <w:rStyle w:val="Style13ptBold"/>
          <w:highlight w:val="green"/>
        </w:rPr>
        <w:t>patents provided incentives for innovation</w:t>
      </w:r>
      <w:r w:rsidRPr="008F5C84">
        <w:rPr>
          <w:rStyle w:val="Style13ptBold"/>
        </w:rPr>
        <w:t xml:space="preserve"> investments </w:t>
      </w:r>
      <w:r w:rsidRPr="003F1C19">
        <w:rPr>
          <w:rStyle w:val="Style13ptBold"/>
          <w:highlight w:val="green"/>
        </w:rPr>
        <w:t>and facilitated the functioning of tech</w:t>
      </w:r>
      <w:r w:rsidRPr="003F1C19">
        <w:rPr>
          <w:rStyle w:val="Style13ptBold"/>
        </w:rPr>
        <w:t>nology</w:t>
      </w:r>
      <w:r w:rsidRPr="003F1C19">
        <w:rPr>
          <w:rStyle w:val="Style13ptBold"/>
          <w:highlight w:val="green"/>
        </w:rPr>
        <w:t xml:space="preserve"> markets</w:t>
      </w:r>
      <w:r w:rsidRPr="008F5C84">
        <w:rPr>
          <w:sz w:val="16"/>
        </w:rPr>
        <w:t xml:space="preserve">.49 Park and </w:t>
      </w:r>
      <w:proofErr w:type="spellStart"/>
      <w:r w:rsidRPr="008F5C84">
        <w:rPr>
          <w:sz w:val="16"/>
        </w:rPr>
        <w:t>Lippoldt</w:t>
      </w:r>
      <w:proofErr w:type="spellEnd"/>
      <w:r w:rsidRPr="008F5C84">
        <w:rPr>
          <w:sz w:val="16"/>
        </w:rPr>
        <w:t xml:space="preserve"> also observed that the </w:t>
      </w:r>
      <w:r w:rsidRPr="008F5C84">
        <w:rPr>
          <w:rStyle w:val="Style13ptBold"/>
        </w:rPr>
        <w:t>provision of adequate protection for IPRs can help to stimulate local innovation</w:t>
      </w:r>
      <w:r w:rsidRPr="008F5C84">
        <w:rPr>
          <w:sz w:val="16"/>
        </w:rPr>
        <w:t xml:space="preserve">, in some cases building on the transfer of technologies that provide inputs and spillovers.50 In other words, </w:t>
      </w:r>
      <w:r w:rsidRPr="008F5C84">
        <w:rPr>
          <w:rStyle w:val="Style13ptBold"/>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8F5C84">
        <w:rPr>
          <w:sz w:val="16"/>
        </w:rPr>
        <w:t xml:space="preserve"> (i.e., to innovate). Related research finds that </w:t>
      </w:r>
      <w:r w:rsidRPr="008F5C84">
        <w:rPr>
          <w:rStyle w:val="Style13ptBold"/>
        </w:rPr>
        <w:t>trade in technology</w:t>
      </w:r>
      <w:r w:rsidRPr="008F5C84">
        <w:rPr>
          <w:sz w:val="16"/>
        </w:rPr>
        <w:t>—through channels including imports, foreign direct investment, and technology licensing—</w:t>
      </w:r>
      <w:r w:rsidRPr="008F5C84">
        <w:rPr>
          <w:rStyle w:val="Style13ptBold"/>
        </w:rPr>
        <w:t>improves the quality of developing-country innovation by increasing the pool of ideas and efficiency of innovation</w:t>
      </w:r>
      <w:r w:rsidRPr="008F5C84">
        <w:rPr>
          <w:sz w:val="16"/>
        </w:rPr>
        <w:t xml:space="preserve"> by encouraging the division of innovative labor and specialization.51 However, </w:t>
      </w:r>
      <w:proofErr w:type="spellStart"/>
      <w:r w:rsidRPr="008F5C84">
        <w:rPr>
          <w:sz w:val="16"/>
        </w:rPr>
        <w:t>Maskus</w:t>
      </w:r>
      <w:proofErr w:type="spellEnd"/>
      <w:r w:rsidRPr="008F5C84">
        <w:rPr>
          <w:sz w:val="16"/>
        </w:rPr>
        <w:t xml:space="preserve"> notes that </w:t>
      </w:r>
      <w:r w:rsidRPr="003F1C19">
        <w:rPr>
          <w:rStyle w:val="Emphasis"/>
          <w:highlight w:val="green"/>
        </w:rPr>
        <w:t xml:space="preserve">without protection from </w:t>
      </w:r>
      <w:r w:rsidRPr="003F1C19">
        <w:rPr>
          <w:rStyle w:val="Emphasis"/>
        </w:rPr>
        <w:t xml:space="preserve">potential </w:t>
      </w:r>
      <w:r w:rsidRPr="003F1C19">
        <w:rPr>
          <w:rStyle w:val="Emphasis"/>
          <w:highlight w:val="green"/>
        </w:rPr>
        <w:t>abuse</w:t>
      </w:r>
      <w:r w:rsidRPr="008F5C84">
        <w:rPr>
          <w:rStyle w:val="Emphasis"/>
        </w:rPr>
        <w:t xml:space="preserve"> </w:t>
      </w:r>
      <w:r w:rsidRPr="003F1C19">
        <w:rPr>
          <w:rStyle w:val="Emphasis"/>
          <w:highlight w:val="green"/>
        </w:rPr>
        <w:t>of their</w:t>
      </w:r>
      <w:r w:rsidRPr="008F5C84">
        <w:rPr>
          <w:rStyle w:val="Emphasis"/>
        </w:rPr>
        <w:t xml:space="preserve"> newly developed </w:t>
      </w:r>
      <w:r w:rsidRPr="003F1C19">
        <w:rPr>
          <w:rStyle w:val="Emphasis"/>
          <w:highlight w:val="green"/>
        </w:rPr>
        <w:t>tech</w:t>
      </w:r>
      <w:r w:rsidRPr="008F5C84">
        <w:rPr>
          <w:rStyle w:val="Emphasis"/>
        </w:rPr>
        <w:t xml:space="preserve">nologies, </w:t>
      </w:r>
      <w:r w:rsidRPr="003F1C19">
        <w:rPr>
          <w:rStyle w:val="Emphasis"/>
        </w:rPr>
        <w:t xml:space="preserve">foreign </w:t>
      </w:r>
      <w:r w:rsidRPr="003F1C19">
        <w:rPr>
          <w:rStyle w:val="Emphasis"/>
          <w:highlight w:val="green"/>
        </w:rPr>
        <w:t xml:space="preserve">enterprises may be less willing to reveal </w:t>
      </w:r>
      <w:r w:rsidRPr="003F1C19">
        <w:rPr>
          <w:rStyle w:val="Emphasis"/>
        </w:rPr>
        <w:t xml:space="preserve">technical </w:t>
      </w:r>
      <w:r w:rsidRPr="003F1C19">
        <w:rPr>
          <w:rStyle w:val="Emphasis"/>
          <w:highlight w:val="green"/>
        </w:rPr>
        <w:t xml:space="preserve">information </w:t>
      </w:r>
      <w:r w:rsidRPr="003F1C19">
        <w:rPr>
          <w:rStyle w:val="Emphasis"/>
        </w:rPr>
        <w:t xml:space="preserve">associated </w:t>
      </w:r>
      <w:r w:rsidRPr="003F1C19">
        <w:rPr>
          <w:rStyle w:val="Emphasis"/>
          <w:highlight w:val="green"/>
        </w:rPr>
        <w:t>with their innovations</w:t>
      </w:r>
      <w:r w:rsidRPr="008F5C84">
        <w:rPr>
          <w:sz w:val="16"/>
        </w:rPr>
        <w:t>.52 The protection of patents and trade secrets provides necessary legal assurances for firms wishing to reveal proprietary characteristics of technologies to subsidiaries and licensees via contracts.</w:t>
      </w:r>
    </w:p>
    <w:p w14:paraId="69378281" w14:textId="77777777" w:rsidR="00E44B21" w:rsidRPr="008F5C84" w:rsidRDefault="00E44B21" w:rsidP="00E44B21">
      <w:pPr>
        <w:rPr>
          <w:sz w:val="16"/>
        </w:rPr>
      </w:pPr>
      <w:r w:rsidRPr="008F5C84">
        <w:rPr>
          <w:sz w:val="16"/>
        </w:rPr>
        <w:t>Counties with stronger IP protection have more creative outputs (in terms of intangible assets and creative goods and services in a nation’s media, printing and publishing, and entertainment industries, including online), even at varying levels of development.</w:t>
      </w:r>
    </w:p>
    <w:p w14:paraId="11967405" w14:textId="77777777" w:rsidR="00E44B21" w:rsidRDefault="00E44B21" w:rsidP="00E44B21">
      <w:pPr>
        <w:rPr>
          <w:sz w:val="16"/>
        </w:rPr>
      </w:pPr>
      <w:r w:rsidRPr="008F5C84">
        <w:rPr>
          <w:rStyle w:val="Style13ptBold"/>
        </w:rPr>
        <w:t>The relationship</w:t>
      </w:r>
      <w:r w:rsidRPr="008F5C84">
        <w:rPr>
          <w:sz w:val="16"/>
        </w:rPr>
        <w:t xml:space="preserve"> between IPR rights and innovation </w:t>
      </w:r>
      <w:r w:rsidRPr="008F5C84">
        <w:rPr>
          <w:rStyle w:val="Style13ptBold"/>
        </w:rPr>
        <w:t>can also be seen in studies of how the introduction of stronger IPR laws</w:t>
      </w:r>
      <w:r w:rsidRPr="008F5C84">
        <w:rPr>
          <w:sz w:val="16"/>
        </w:rPr>
        <w:t xml:space="preserve">, </w:t>
      </w:r>
      <w:proofErr w:type="gramStart"/>
      <w:r w:rsidRPr="008F5C84">
        <w:rPr>
          <w:sz w:val="16"/>
        </w:rPr>
        <w:t>with regard to</w:t>
      </w:r>
      <w:proofErr w:type="gramEnd"/>
      <w:r w:rsidRPr="008F5C84">
        <w:rPr>
          <w:sz w:val="16"/>
        </w:rPr>
        <w:t xml:space="preserve"> patents, copyrights, and trademarks, </w:t>
      </w:r>
      <w:r w:rsidRPr="008F5C84">
        <w:rPr>
          <w:rStyle w:val="Style13ptBold"/>
        </w:rPr>
        <w:t>affect R&amp;D activity in an economy</w:t>
      </w:r>
      <w:r w:rsidRPr="008F5C84">
        <w:rPr>
          <w:sz w:val="16"/>
        </w:rPr>
        <w:t xml:space="preserve">. Studies by </w:t>
      </w:r>
      <w:proofErr w:type="spellStart"/>
      <w:r w:rsidRPr="008F5C84">
        <w:rPr>
          <w:sz w:val="16"/>
        </w:rPr>
        <w:t>Varsakelis</w:t>
      </w:r>
      <w:proofErr w:type="spellEnd"/>
      <w:r w:rsidRPr="008F5C84">
        <w:rPr>
          <w:sz w:val="16"/>
        </w:rPr>
        <w:t xml:space="preserve"> and by Kanwar and Evenson found that </w:t>
      </w:r>
      <w:r w:rsidRPr="003F1C19">
        <w:rPr>
          <w:rStyle w:val="Emphasis"/>
          <w:highlight w:val="green"/>
        </w:rPr>
        <w:t>R&amp;D to GDP ratios are positively related to the strength of patent rights</w:t>
      </w:r>
      <w:r w:rsidRPr="008F5C84">
        <w:rPr>
          <w:rStyle w:val="Style13ptBold"/>
        </w:rPr>
        <w:t>, and are conditional on other factors</w:t>
      </w:r>
      <w:r w:rsidRPr="008F5C84">
        <w:rPr>
          <w:sz w:val="16"/>
        </w:rPr>
        <w:t xml:space="preserve">.53 Cavazos Cepeda et al. found </w:t>
      </w:r>
      <w:r w:rsidRPr="008F5C84">
        <w:rPr>
          <w:rStyle w:val="Style13ptBold"/>
        </w:rPr>
        <w:t>a positive influence of IPRs on the level of R&amp;D in an economy</w:t>
      </w:r>
      <w:r w:rsidRPr="008F5C84">
        <w:rPr>
          <w:sz w:val="16"/>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when </w:t>
      </w:r>
      <w:r w:rsidRPr="008F5C84">
        <w:rPr>
          <w:rStyle w:val="Style13ptBold"/>
        </w:rPr>
        <w:t>trademark protection increased by 1 percent, there was an associated R&amp;D increase of 1.4 percent</w:t>
      </w:r>
      <w:r w:rsidRPr="008F5C84">
        <w:rPr>
          <w:sz w:val="16"/>
        </w:rPr>
        <w:t>. As the authors concluded, “</w:t>
      </w:r>
      <w:r w:rsidRPr="008F5C84">
        <w:rPr>
          <w:rStyle w:val="Style13ptBold"/>
        </w:rPr>
        <w:t>Increases in the protection of the IPRs carried economic benefits in the form of higher inflows of FDI, and increases in the levels of both domestically conducted R&amp;D and service imports as measured by licensing fees</w:t>
      </w:r>
      <w:r w:rsidRPr="008F5C84">
        <w:rPr>
          <w:sz w:val="16"/>
        </w:rPr>
        <w:t xml:space="preserve">.”55 As Jackson summarized, regarding the relationship between IPR reform and both innovation and R&amp;D, and FDI, “In addition to spurring domestic innovation, </w:t>
      </w:r>
      <w:r w:rsidRPr="003F1C19">
        <w:rPr>
          <w:rStyle w:val="Style13ptBold"/>
          <w:highlight w:val="green"/>
        </w:rPr>
        <w:t>strong</w:t>
      </w:r>
      <w:r w:rsidRPr="008F5C84">
        <w:rPr>
          <w:rStyle w:val="Style13ptBold"/>
        </w:rPr>
        <w:t xml:space="preserve"> </w:t>
      </w:r>
      <w:r w:rsidRPr="003F1C19">
        <w:rPr>
          <w:rStyle w:val="Style13ptBold"/>
          <w:highlight w:val="green"/>
        </w:rPr>
        <w:t>i</w:t>
      </w:r>
      <w:r w:rsidRPr="008F5C84">
        <w:rPr>
          <w:rStyle w:val="Style13ptBold"/>
        </w:rPr>
        <w:t xml:space="preserve">ntellectual </w:t>
      </w:r>
      <w:r w:rsidRPr="003F1C19">
        <w:rPr>
          <w:rStyle w:val="Style13ptBold"/>
          <w:highlight w:val="green"/>
        </w:rPr>
        <w:t>p</w:t>
      </w:r>
      <w:r w:rsidRPr="008F5C84">
        <w:rPr>
          <w:rStyle w:val="Style13ptBold"/>
        </w:rPr>
        <w:t xml:space="preserve">roperty rights can </w:t>
      </w:r>
      <w:r w:rsidRPr="003F1C19">
        <w:rPr>
          <w:rStyle w:val="Style13ptBold"/>
          <w:highlight w:val="green"/>
        </w:rPr>
        <w:t xml:space="preserve">increase incentives for foreign </w:t>
      </w:r>
      <w:r w:rsidRPr="003F1C19">
        <w:rPr>
          <w:rStyle w:val="Style13ptBold"/>
        </w:rPr>
        <w:t xml:space="preserve">direct </w:t>
      </w:r>
      <w:r w:rsidRPr="003F1C19">
        <w:rPr>
          <w:rStyle w:val="Style13ptBold"/>
          <w:highlight w:val="green"/>
        </w:rPr>
        <w:t>investment which</w:t>
      </w:r>
      <w:r w:rsidRPr="008F5C84">
        <w:rPr>
          <w:rStyle w:val="Style13ptBold"/>
        </w:rPr>
        <w:t xml:space="preserve"> in turn also </w:t>
      </w:r>
      <w:r w:rsidRPr="003F1C19">
        <w:rPr>
          <w:rStyle w:val="Style13ptBold"/>
          <w:highlight w:val="green"/>
        </w:rPr>
        <w:t>leads to economic growth</w:t>
      </w:r>
      <w:r w:rsidRPr="008F5C84">
        <w:rPr>
          <w:sz w:val="16"/>
        </w:rPr>
        <w:t>.”56</w:t>
      </w:r>
    </w:p>
    <w:p w14:paraId="53ED9F89" w14:textId="77777777" w:rsidR="00E44B21" w:rsidRPr="008F5C84" w:rsidRDefault="00E44B21" w:rsidP="00E44B21"/>
    <w:p w14:paraId="5E0E1BB1" w14:textId="77777777" w:rsidR="00E44B21" w:rsidRPr="00C110C4" w:rsidRDefault="00E44B21" w:rsidP="00E44B21">
      <w:pPr>
        <w:keepNext/>
        <w:keepLines/>
        <w:spacing w:before="40" w:after="0"/>
        <w:outlineLvl w:val="3"/>
        <w:rPr>
          <w:rFonts w:eastAsia="DengXian Light" w:cs="Times New Roman"/>
          <w:b/>
          <w:iCs/>
          <w:sz w:val="26"/>
        </w:rPr>
      </w:pPr>
      <w:r w:rsidRPr="00C110C4">
        <w:rPr>
          <w:rFonts w:eastAsia="DengXian Light" w:cs="Times New Roman"/>
          <w:b/>
          <w:iCs/>
          <w:sz w:val="26"/>
        </w:rPr>
        <w:lastRenderedPageBreak/>
        <w:t>Biopharmaceutical innovation is key to prevent future pandemics and bioterror</w:t>
      </w:r>
    </w:p>
    <w:p w14:paraId="5E4935BB" w14:textId="77777777" w:rsidR="00E44B21" w:rsidRPr="00C110C4" w:rsidRDefault="00E44B21" w:rsidP="00E44B21">
      <w:pPr>
        <w:rPr>
          <w:rFonts w:eastAsia="Calibri"/>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399F3E5F" w14:textId="77777777" w:rsidR="00E44B21" w:rsidRPr="00C110C4" w:rsidRDefault="00E44B21" w:rsidP="00E44B21">
      <w:pPr>
        <w:rPr>
          <w:rFonts w:eastAsia="Calibri"/>
          <w:sz w:val="16"/>
        </w:rPr>
      </w:pPr>
      <w:r w:rsidRPr="00C110C4">
        <w:rPr>
          <w:rFonts w:eastAsia="Calibri"/>
          <w:sz w:val="16"/>
        </w:rPr>
        <w:t xml:space="preserve">As key actors in the healthcare innovation landscape, </w:t>
      </w:r>
      <w:r w:rsidRPr="003F1C19">
        <w:rPr>
          <w:rFonts w:eastAsia="Calibri"/>
          <w:highlight w:val="green"/>
          <w:u w:val="single"/>
        </w:rPr>
        <w:t>pharma</w:t>
      </w:r>
      <w:r w:rsidRPr="00C110C4">
        <w:rPr>
          <w:rFonts w:eastAsia="Calibri"/>
          <w:u w:val="single"/>
        </w:rPr>
        <w:t>ceutical</w:t>
      </w:r>
      <w:r w:rsidRPr="00C110C4">
        <w:rPr>
          <w:rFonts w:eastAsia="Calibri"/>
          <w:sz w:val="16"/>
        </w:rPr>
        <w:t xml:space="preserve"> and life sciences </w:t>
      </w:r>
      <w:r w:rsidRPr="003F1C19">
        <w:rPr>
          <w:rFonts w:eastAsia="Calibri"/>
          <w:highlight w:val="green"/>
          <w:u w:val="single"/>
        </w:rPr>
        <w:t>companies have been called on to develop medicines</w:t>
      </w:r>
      <w:r w:rsidRPr="00C110C4">
        <w:rPr>
          <w:rFonts w:eastAsia="Calibri"/>
          <w:u w:val="single"/>
        </w:rPr>
        <w:t xml:space="preserve">, </w:t>
      </w:r>
      <w:proofErr w:type="gramStart"/>
      <w:r w:rsidRPr="00C110C4">
        <w:rPr>
          <w:rFonts w:eastAsia="Calibri"/>
          <w:u w:val="single"/>
        </w:rPr>
        <w:t>vaccines</w:t>
      </w:r>
      <w:proofErr w:type="gramEnd"/>
      <w:r w:rsidRPr="00C110C4">
        <w:rPr>
          <w:rFonts w:eastAsia="Calibri"/>
          <w:u w:val="single"/>
        </w:rPr>
        <w:t xml:space="preserve"> and diagnostics </w:t>
      </w:r>
      <w:r w:rsidRPr="003F1C19">
        <w:rPr>
          <w:rFonts w:eastAsia="Calibri"/>
          <w:highlight w:val="green"/>
          <w:u w:val="single"/>
        </w:rPr>
        <w:t>for</w:t>
      </w:r>
      <w:r w:rsidRPr="00C110C4">
        <w:rPr>
          <w:rFonts w:eastAsia="Calibri"/>
          <w:u w:val="single"/>
        </w:rPr>
        <w:t xml:space="preserve"> pressing </w:t>
      </w:r>
      <w:r w:rsidRPr="003F1C19">
        <w:rPr>
          <w:rFonts w:eastAsia="Calibri"/>
          <w:highlight w:val="green"/>
          <w:u w:val="single"/>
        </w:rPr>
        <w:t>public health challenges</w:t>
      </w:r>
      <w:r w:rsidRPr="00C110C4">
        <w:rPr>
          <w:rFonts w:eastAsia="Calibri"/>
          <w:sz w:val="16"/>
        </w:rPr>
        <w:t xml:space="preserve">. The COVID-19 crisis is one such challenge, but there are many others. For example, MERS, SARS, Ebola, Zika and avian and swine flu are also infectious diseases that represent public health threats. Infectious agents such as </w:t>
      </w:r>
      <w:r w:rsidRPr="003F1C19">
        <w:rPr>
          <w:rFonts w:eastAsia="Calibri"/>
          <w:highlight w:val="green"/>
          <w:u w:val="single"/>
        </w:rPr>
        <w:t>anthrax, smallpox and tularemia</w:t>
      </w:r>
      <w:r w:rsidRPr="00C110C4">
        <w:rPr>
          <w:rFonts w:eastAsia="Calibri"/>
          <w:u w:val="single"/>
        </w:rPr>
        <w:t xml:space="preserve"> could </w:t>
      </w:r>
      <w:r w:rsidRPr="003F1C19">
        <w:rPr>
          <w:rFonts w:eastAsia="Calibri"/>
          <w:highlight w:val="green"/>
          <w:u w:val="single"/>
        </w:rPr>
        <w:t>present threats in a bioterror</w:t>
      </w:r>
      <w:r w:rsidRPr="003F1C19">
        <w:rPr>
          <w:rFonts w:eastAsia="Calibri"/>
          <w:u w:val="single"/>
        </w:rPr>
        <w:t xml:space="preserve">ism </w:t>
      </w:r>
      <w:r w:rsidRPr="003F1C19">
        <w:rPr>
          <w:rFonts w:eastAsia="Calibri"/>
          <w:highlight w:val="green"/>
          <w:u w:val="single"/>
        </w:rPr>
        <w:t>context</w:t>
      </w:r>
      <w:r w:rsidRPr="00C110C4">
        <w:rPr>
          <w:rFonts w:eastAsia="Calibri"/>
          <w:sz w:val="16"/>
        </w:rPr>
        <w:t>.1 The general threat to public health that is posed by antimicrobial resistance is also well-</w:t>
      </w:r>
      <w:proofErr w:type="spellStart"/>
      <w:r w:rsidRPr="00C110C4">
        <w:rPr>
          <w:rFonts w:eastAsia="Calibri"/>
          <w:sz w:val="16"/>
        </w:rPr>
        <w:t>recognised</w:t>
      </w:r>
      <w:proofErr w:type="spellEnd"/>
      <w:r w:rsidRPr="00C110C4">
        <w:rPr>
          <w:rFonts w:eastAsia="Calibri"/>
          <w:sz w:val="16"/>
        </w:rPr>
        <w:t xml:space="preserve"> as an area in need of pharmaceutical innovation. </w:t>
      </w:r>
      <w:r w:rsidRPr="00C110C4">
        <w:rPr>
          <w:rFonts w:eastAsia="Calibri"/>
          <w:u w:val="single"/>
        </w:rPr>
        <w:t>Innovating</w:t>
      </w:r>
      <w:r w:rsidRPr="00C110C4">
        <w:rPr>
          <w:rFonts w:eastAsia="Calibri"/>
          <w:sz w:val="16"/>
        </w:rPr>
        <w:t xml:space="preserve"> in response to these challenges </w:t>
      </w:r>
      <w:r w:rsidRPr="00C110C4">
        <w:rPr>
          <w:rFonts w:eastAsia="Calibri"/>
          <w:u w:val="single"/>
        </w:rPr>
        <w:t>does not always align well with pharmaceutical industry commercial models, shareholder expectations and competition</w:t>
      </w:r>
      <w:r w:rsidRPr="00C110C4">
        <w:rPr>
          <w:rFonts w:eastAsia="Calibri"/>
          <w:sz w:val="16"/>
        </w:rPr>
        <w:t xml:space="preserve"> within the industry. However, </w:t>
      </w:r>
      <w:r w:rsidRPr="003F1C19">
        <w:rPr>
          <w:rFonts w:eastAsia="Calibri"/>
          <w:highlight w:val="green"/>
          <w:u w:val="single"/>
        </w:rPr>
        <w:t>the expertise</w:t>
      </w:r>
      <w:r w:rsidRPr="00C110C4">
        <w:rPr>
          <w:rFonts w:eastAsia="Calibri"/>
          <w:u w:val="single"/>
        </w:rPr>
        <w:t xml:space="preserve">, </w:t>
      </w:r>
      <w:proofErr w:type="gramStart"/>
      <w:r w:rsidRPr="00C110C4">
        <w:rPr>
          <w:rFonts w:eastAsia="Calibri"/>
          <w:u w:val="single"/>
        </w:rPr>
        <w:t>networks</w:t>
      </w:r>
      <w:proofErr w:type="gramEnd"/>
      <w:r w:rsidRPr="00C110C4">
        <w:rPr>
          <w:rFonts w:eastAsia="Calibri"/>
          <w:u w:val="single"/>
        </w:rPr>
        <w:t xml:space="preserve"> </w:t>
      </w:r>
      <w:r w:rsidRPr="003F1C19">
        <w:rPr>
          <w:rFonts w:eastAsia="Calibri"/>
          <w:highlight w:val="green"/>
          <w:u w:val="single"/>
        </w:rPr>
        <w:t>and infrastructure that industry ha</w:t>
      </w:r>
      <w:r w:rsidRPr="00C110C4">
        <w:rPr>
          <w:rFonts w:eastAsia="Calibri"/>
          <w:u w:val="single"/>
        </w:rPr>
        <w:t>s</w:t>
      </w:r>
      <w:r w:rsidRPr="00C110C4">
        <w:rPr>
          <w:rFonts w:eastAsia="Calibri"/>
          <w:sz w:val="16"/>
        </w:rPr>
        <w:t xml:space="preserve"> within its reach, </w:t>
      </w:r>
      <w:r w:rsidRPr="00C110C4">
        <w:rPr>
          <w:rFonts w:eastAsia="Calibri"/>
          <w:u w:val="single"/>
        </w:rPr>
        <w:t>as well as public expectations and</w:t>
      </w:r>
      <w:r w:rsidRPr="00C110C4">
        <w:rPr>
          <w:rFonts w:eastAsia="Calibri"/>
          <w:sz w:val="16"/>
        </w:rPr>
        <w:t xml:space="preserve"> the </w:t>
      </w:r>
      <w:r w:rsidRPr="00C110C4">
        <w:rPr>
          <w:rFonts w:eastAsia="Calibri"/>
          <w:u w:val="single"/>
        </w:rPr>
        <w:t xml:space="preserve">moral imperative, </w:t>
      </w:r>
      <w:r w:rsidRPr="003F1C19">
        <w:rPr>
          <w:rFonts w:eastAsia="Calibri"/>
          <w:highlight w:val="green"/>
          <w:u w:val="single"/>
        </w:rPr>
        <w:t>make</w:t>
      </w:r>
      <w:r w:rsidRPr="00C110C4">
        <w:rPr>
          <w:rFonts w:eastAsia="Calibri"/>
          <w:u w:val="single"/>
        </w:rPr>
        <w:t xml:space="preserve"> pharmaceutical companies</w:t>
      </w:r>
      <w:r w:rsidRPr="00C110C4">
        <w:rPr>
          <w:rFonts w:eastAsia="Calibri"/>
          <w:sz w:val="16"/>
        </w:rPr>
        <w:t xml:space="preserve"> and the wider life sciences sector </w:t>
      </w:r>
      <w:r w:rsidRPr="003F1C19">
        <w:rPr>
          <w:rFonts w:eastAsia="Calibri"/>
          <w:highlight w:val="green"/>
          <w:u w:val="single"/>
        </w:rPr>
        <w:t>an indispensable partner</w:t>
      </w:r>
      <w:r w:rsidRPr="00C110C4">
        <w:rPr>
          <w:rFonts w:eastAsia="Calibri"/>
          <w:sz w:val="16"/>
        </w:rPr>
        <w:t xml:space="preserve"> in the search for solutions that save lives. This perspective argues for the need to establish more sustainable and scalable ways of </w:t>
      </w:r>
      <w:proofErr w:type="spellStart"/>
      <w:r w:rsidRPr="00C110C4">
        <w:rPr>
          <w:rFonts w:eastAsia="Calibri"/>
          <w:sz w:val="16"/>
        </w:rPr>
        <w:t>incentivising</w:t>
      </w:r>
      <w:proofErr w:type="spellEnd"/>
      <w:r w:rsidRPr="00C110C4">
        <w:rPr>
          <w:rFonts w:eastAsia="Calibri"/>
          <w:sz w:val="16"/>
        </w:rPr>
        <w:t xml:space="preserve"> pharmaceutical innovation in response to infectious disease threats to public health. It considers both past and current examples of efforts to </w:t>
      </w:r>
      <w:proofErr w:type="spellStart"/>
      <w:r w:rsidRPr="00C110C4">
        <w:rPr>
          <w:rFonts w:eastAsia="Calibri"/>
          <w:sz w:val="16"/>
        </w:rPr>
        <w:t>mobilise</w:t>
      </w:r>
      <w:proofErr w:type="spellEnd"/>
      <w:r w:rsidRPr="00C110C4">
        <w:rPr>
          <w:rFonts w:eastAsia="Calibri"/>
          <w:sz w:val="16"/>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C110C4">
        <w:rPr>
          <w:rFonts w:eastAsia="Calibri"/>
          <w:sz w:val="16"/>
        </w:rPr>
        <w:t xml:space="preserve"> Whereas there is always scope for more activity, </w:t>
      </w:r>
      <w:r w:rsidRPr="00C110C4">
        <w:rPr>
          <w:rFonts w:eastAsia="Calibri"/>
          <w:u w:val="single"/>
        </w:rPr>
        <w:t xml:space="preserve">industry is currently contributing </w:t>
      </w:r>
      <w:proofErr w:type="gramStart"/>
      <w:r w:rsidRPr="00C110C4">
        <w:rPr>
          <w:rFonts w:eastAsia="Calibri"/>
          <w:u w:val="single"/>
        </w:rPr>
        <w:t>in</w:t>
      </w:r>
      <w:proofErr w:type="gramEnd"/>
      <w:r w:rsidRPr="00C110C4">
        <w:rPr>
          <w:rFonts w:eastAsia="Calibri"/>
          <w:u w:val="single"/>
        </w:rPr>
        <w:t xml:space="preserve"> a variety of ways. </w:t>
      </w:r>
      <w:r w:rsidRPr="003F177F">
        <w:rPr>
          <w:rFonts w:eastAsia="Calibri"/>
          <w:highlight w:val="green"/>
          <w:u w:val="single"/>
        </w:rPr>
        <w:t>Examples include</w:t>
      </w:r>
      <w:r w:rsidRPr="00C110C4">
        <w:rPr>
          <w:rFonts w:eastAsia="Calibri"/>
          <w:u w:val="single"/>
        </w:rPr>
        <w:t xml:space="preserve"> pharmaceutical </w:t>
      </w:r>
      <w:r w:rsidRPr="003F177F">
        <w:rPr>
          <w:rFonts w:eastAsia="Calibri"/>
          <w:highlight w:val="green"/>
          <w:u w:val="single"/>
        </w:rPr>
        <w:t>companies donating existing compounds to assess their utility</w:t>
      </w:r>
      <w:r w:rsidRPr="00C110C4">
        <w:rPr>
          <w:rFonts w:eastAsia="Calibri"/>
          <w:sz w:val="16"/>
        </w:rPr>
        <w:t xml:space="preserve"> in the fight against COVID19; </w:t>
      </w:r>
      <w:r w:rsidRPr="00C110C4">
        <w:rPr>
          <w:rFonts w:eastAsia="Calibri"/>
          <w:u w:val="single"/>
        </w:rPr>
        <w:t>screening existing compound libraries in-house or with partners to see if they can be repurposed; accelerating trials</w:t>
      </w:r>
      <w:r w:rsidRPr="00C110C4">
        <w:rPr>
          <w:rFonts w:eastAsia="Calibri"/>
          <w:sz w:val="16"/>
        </w:rPr>
        <w:t xml:space="preserve"> for potentially effective medicine or vaccine candidates; </w:t>
      </w:r>
      <w:r w:rsidRPr="003F177F">
        <w:rPr>
          <w:rFonts w:eastAsia="Calibri"/>
          <w:highlight w:val="green"/>
          <w:u w:val="single"/>
        </w:rPr>
        <w:t xml:space="preserve">and </w:t>
      </w:r>
      <w:r w:rsidRPr="003F177F">
        <w:rPr>
          <w:rFonts w:eastAsia="Calibri"/>
          <w:u w:val="single"/>
        </w:rPr>
        <w:t xml:space="preserve">in some cases rapidly </w:t>
      </w:r>
      <w:r w:rsidRPr="003F177F">
        <w:rPr>
          <w:rFonts w:eastAsia="Calibri"/>
          <w:highlight w:val="green"/>
          <w:u w:val="single"/>
        </w:rPr>
        <w:t xml:space="preserve">accelerating </w:t>
      </w:r>
      <w:r w:rsidRPr="003F177F">
        <w:rPr>
          <w:rFonts w:eastAsia="Calibri"/>
          <w:u w:val="single"/>
        </w:rPr>
        <w:t>in-house</w:t>
      </w:r>
      <w:r w:rsidRPr="00C110C4">
        <w:rPr>
          <w:rFonts w:eastAsia="Calibri"/>
          <w:u w:val="single"/>
        </w:rPr>
        <w:t xml:space="preserve"> </w:t>
      </w:r>
      <w:r w:rsidRPr="003F177F">
        <w:rPr>
          <w:rFonts w:eastAsia="Calibri"/>
          <w:highlight w:val="green"/>
          <w:u w:val="single"/>
        </w:rPr>
        <w:t>r</w:t>
      </w:r>
      <w:r w:rsidRPr="00C110C4">
        <w:rPr>
          <w:rFonts w:eastAsia="Calibri"/>
          <w:u w:val="single"/>
        </w:rPr>
        <w:t xml:space="preserve">esearch </w:t>
      </w:r>
      <w:r w:rsidRPr="003F177F">
        <w:rPr>
          <w:rFonts w:eastAsia="Calibri"/>
          <w:highlight w:val="green"/>
          <w:u w:val="single"/>
        </w:rPr>
        <w:t>and</w:t>
      </w:r>
      <w:r w:rsidRPr="00C110C4">
        <w:rPr>
          <w:rFonts w:eastAsia="Calibri"/>
          <w:u w:val="single"/>
        </w:rPr>
        <w:t xml:space="preserve"> </w:t>
      </w:r>
      <w:r w:rsidRPr="003F177F">
        <w:rPr>
          <w:rFonts w:eastAsia="Calibri"/>
          <w:highlight w:val="green"/>
          <w:u w:val="single"/>
        </w:rPr>
        <w:t>d</w:t>
      </w:r>
      <w:r w:rsidRPr="00C110C4">
        <w:rPr>
          <w:rFonts w:eastAsia="Calibri"/>
          <w:u w:val="single"/>
        </w:rPr>
        <w:t xml:space="preserve">evelopment </w:t>
      </w:r>
      <w:r w:rsidRPr="00C110C4">
        <w:rPr>
          <w:rFonts w:eastAsia="Calibri"/>
          <w:sz w:val="16"/>
        </w:rPr>
        <w:t xml:space="preserve">to discover new treatments or vaccine agents and develop diagnostics tests.3,4 </w:t>
      </w:r>
      <w:r w:rsidRPr="00C110C4">
        <w:rPr>
          <w:rFonts w:eastAsia="Calibri"/>
          <w:u w:val="single"/>
        </w:rPr>
        <w:t>Pharmaceutical companies are collaborating</w:t>
      </w:r>
      <w:r w:rsidRPr="00C110C4">
        <w:rPr>
          <w:rFonts w:eastAsia="Calibri"/>
          <w:sz w:val="16"/>
        </w:rPr>
        <w:t xml:space="preserve"> with each other in some of these efforts </w:t>
      </w:r>
      <w:r w:rsidRPr="00C110C4">
        <w:rPr>
          <w:rFonts w:eastAsia="Calibri"/>
          <w:u w:val="single"/>
        </w:rPr>
        <w:t>and participating in global R&amp;D partnerships</w:t>
      </w:r>
      <w:r w:rsidRPr="00C110C4">
        <w:rPr>
          <w:rFonts w:eastAsia="Calibr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C110C4">
        <w:rPr>
          <w:rFonts w:eastAsia="Calibri"/>
          <w:sz w:val="16"/>
        </w:rPr>
        <w:t>realised</w:t>
      </w:r>
      <w:proofErr w:type="spellEnd"/>
      <w:r w:rsidRPr="00C110C4">
        <w:rPr>
          <w:rFonts w:eastAsia="Calibri"/>
          <w:sz w:val="16"/>
        </w:rPr>
        <w:t xml:space="preserve"> across the industry, </w:t>
      </w:r>
      <w:r w:rsidRPr="00C110C4">
        <w:rPr>
          <w:rFonts w:eastAsia="Calibri"/>
          <w:u w:val="single"/>
        </w:rPr>
        <w:t>there are likely to be relatively few companies that are ‘commercial’ winners</w:t>
      </w:r>
      <w:r w:rsidRPr="00C110C4">
        <w:rPr>
          <w:rFonts w:eastAsia="Calibr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in the United States AbbVie has waived intellectual property rights for an existing combination product that is being tested for therapeutic potential against COVID-19</w:t>
      </w:r>
      <w:r w:rsidRPr="00C110C4">
        <w:rPr>
          <w:rFonts w:eastAsia="Calibri"/>
          <w:sz w:val="16"/>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C110C4">
        <w:rPr>
          <w:rFonts w:eastAsia="Calibri"/>
          <w:sz w:val="16"/>
        </w:rPr>
        <w:t>mobilising</w:t>
      </w:r>
      <w:proofErr w:type="spellEnd"/>
      <w:r w:rsidRPr="00C110C4">
        <w:rPr>
          <w:rFonts w:eastAsia="Calibri"/>
          <w:sz w:val="16"/>
        </w:rPr>
        <w:t xml:space="preserve"> substantial efforts to rise to the COVID-19 challenge at hand. However, we need to consider how pharmaceutical innovation for responding to emerging infectious diseases can best be enabled beyond the current crisis. </w:t>
      </w:r>
      <w:r w:rsidRPr="00131660">
        <w:rPr>
          <w:rFonts w:eastAsia="Calibri"/>
          <w:highlight w:val="green"/>
          <w:u w:val="single"/>
        </w:rPr>
        <w:t>Many public health threats</w:t>
      </w:r>
      <w:r w:rsidRPr="00C110C4">
        <w:rPr>
          <w:rFonts w:eastAsia="Calibri"/>
          <w:u w:val="single"/>
        </w:rPr>
        <w:t xml:space="preserve"> (</w:t>
      </w:r>
      <w:r w:rsidRPr="00131660">
        <w:rPr>
          <w:rFonts w:eastAsia="Calibri"/>
          <w:highlight w:val="green"/>
          <w:u w:val="single"/>
        </w:rPr>
        <w:t>including</w:t>
      </w:r>
      <w:r w:rsidRPr="00C110C4">
        <w:rPr>
          <w:rFonts w:eastAsia="Calibri"/>
          <w:u w:val="single"/>
        </w:rPr>
        <w:t xml:space="preserve"> those associated with other infectious diseases, </w:t>
      </w:r>
      <w:r w:rsidRPr="00131660">
        <w:rPr>
          <w:rFonts w:eastAsia="Calibri"/>
          <w:highlight w:val="green"/>
          <w:u w:val="single"/>
        </w:rPr>
        <w:t>bioterrorism</w:t>
      </w:r>
      <w:r w:rsidRPr="00C110C4">
        <w:rPr>
          <w:rFonts w:eastAsia="Calibri"/>
          <w:u w:val="single"/>
        </w:rPr>
        <w:t xml:space="preserve"> agents and antimicrobial resistance) </w:t>
      </w:r>
      <w:r w:rsidRPr="00131660">
        <w:rPr>
          <w:rFonts w:eastAsia="Calibri"/>
          <w:highlight w:val="green"/>
          <w:u w:val="single"/>
        </w:rPr>
        <w:t>are urgently in need of pharma</w:t>
      </w:r>
      <w:r w:rsidRPr="00C110C4">
        <w:rPr>
          <w:rFonts w:eastAsia="Calibri"/>
          <w:u w:val="single"/>
        </w:rPr>
        <w:t xml:space="preserve">ceutical </w:t>
      </w:r>
      <w:r w:rsidRPr="00131660">
        <w:rPr>
          <w:rFonts w:eastAsia="Calibri"/>
          <w:highlight w:val="green"/>
          <w:u w:val="single"/>
        </w:rPr>
        <w:t>innovation</w:t>
      </w:r>
      <w:r w:rsidRPr="00C110C4">
        <w:rPr>
          <w:rFonts w:eastAsia="Calibri"/>
          <w:sz w:val="16"/>
        </w:rPr>
        <w:t xml:space="preserve">, even if their impacts are not as visible to society as COVID-19 is in the immediate term. </w:t>
      </w:r>
      <w:r w:rsidRPr="00C110C4">
        <w:rPr>
          <w:rFonts w:eastAsia="Calibri"/>
          <w:u w:val="single"/>
        </w:rPr>
        <w:t>The pharmaceutical industry has responded to previous public health emergencies associated with infectious disease in recent times – for example</w:t>
      </w:r>
      <w:r w:rsidRPr="00C110C4">
        <w:rPr>
          <w:rFonts w:eastAsia="Calibri"/>
          <w:sz w:val="16"/>
        </w:rPr>
        <w:t xml:space="preserve"> those associated with </w:t>
      </w:r>
      <w:r w:rsidRPr="00C110C4">
        <w:rPr>
          <w:rFonts w:eastAsia="Calibri"/>
          <w:u w:val="single"/>
        </w:rPr>
        <w:t>Ebola and Zika</w:t>
      </w:r>
      <w:r w:rsidRPr="00C110C4">
        <w:rPr>
          <w:rFonts w:eastAsia="Calibri"/>
          <w:sz w:val="16"/>
        </w:rPr>
        <w:t xml:space="preserve"> outbreaks.11 However, </w:t>
      </w:r>
      <w:r w:rsidRPr="00C110C4">
        <w:rPr>
          <w:rFonts w:eastAsia="Calibri"/>
          <w:u w:val="single"/>
        </w:rPr>
        <w:t>it has done so to a lesser scale than for COVID-19 and with contributions from fewer companies</w:t>
      </w:r>
      <w:r w:rsidRPr="00C110C4">
        <w:rPr>
          <w:rFonts w:eastAsia="Calibri"/>
          <w:sz w:val="16"/>
        </w:rPr>
        <w:t xml:space="preserve">. Similarly, </w:t>
      </w:r>
      <w:r w:rsidRPr="00C110C4">
        <w:rPr>
          <w:rFonts w:eastAsia="Calibri"/>
          <w:u w:val="single"/>
        </w:rPr>
        <w:t xml:space="preserve">levels of activity in response to the threat of antimicrobial resistance are still </w:t>
      </w:r>
      <w:r w:rsidRPr="00C110C4">
        <w:rPr>
          <w:rFonts w:eastAsia="Calibri"/>
          <w:u w:val="single"/>
        </w:rPr>
        <w:lastRenderedPageBreak/>
        <w:t>low</w:t>
      </w:r>
      <w:r w:rsidRPr="00C110C4">
        <w:rPr>
          <w:rFonts w:eastAsia="Calibri"/>
          <w:sz w:val="16"/>
        </w:rPr>
        <w:t xml:space="preserve">.12 There are important policy questions as to whether – and how – industry could engage with such public health threats to an even greater extent under improved innovation conditions. </w:t>
      </w:r>
    </w:p>
    <w:p w14:paraId="2D288A85" w14:textId="77777777" w:rsidR="00E44B21" w:rsidRPr="00D36E10" w:rsidRDefault="00E44B21" w:rsidP="00E44B21"/>
    <w:p w14:paraId="0756D927" w14:textId="77777777" w:rsidR="00E44B21" w:rsidRPr="003D6FC2" w:rsidRDefault="00E44B21" w:rsidP="00E44B21">
      <w:pPr>
        <w:keepNext/>
        <w:keepLines/>
        <w:spacing w:before="40" w:after="0"/>
        <w:outlineLvl w:val="3"/>
        <w:rPr>
          <w:rFonts w:eastAsia="MS Gothic"/>
          <w:b/>
          <w:iCs/>
          <w:sz w:val="26"/>
        </w:rPr>
      </w:pPr>
      <w:r w:rsidRPr="00D36E10">
        <w:rPr>
          <w:rFonts w:eastAsia="MS Gothic"/>
          <w:b/>
          <w:iCs/>
          <w:sz w:val="26"/>
        </w:rPr>
        <w:t xml:space="preserve">That </w:t>
      </w:r>
      <w:r w:rsidRPr="003D6FC2">
        <w:rPr>
          <w:rFonts w:eastAsia="MS Gothic"/>
          <w:b/>
          <w:iCs/>
          <w:sz w:val="26"/>
        </w:rPr>
        <w:t>causes extinction, which outweighs.</w:t>
      </w:r>
    </w:p>
    <w:p w14:paraId="29D54F90" w14:textId="77777777" w:rsidR="00E44B21" w:rsidRPr="003D6FC2" w:rsidRDefault="00E44B21" w:rsidP="00E44B21">
      <w:pPr>
        <w:rPr>
          <w:rFonts w:eastAsia="Cambria"/>
          <w:szCs w:val="16"/>
        </w:rPr>
      </w:pPr>
      <w:r w:rsidRPr="003D6FC2">
        <w:rPr>
          <w:rFonts w:eastAsia="Cambria"/>
          <w:b/>
          <w:bCs/>
          <w:sz w:val="26"/>
        </w:rPr>
        <w:t>Millett &amp; Snyder-Beattie ‘17</w:t>
      </w:r>
      <w:r w:rsidRPr="003D6FC2">
        <w:rPr>
          <w:rFonts w:eastAsia="Cambria"/>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775A0919" w14:textId="77777777" w:rsidR="00E44B21" w:rsidRPr="00A012B5" w:rsidRDefault="00E44B21" w:rsidP="00E44B21">
      <w:pPr>
        <w:shd w:val="clear" w:color="auto" w:fill="FFFFFF"/>
        <w:rPr>
          <w:rFonts w:eastAsia="Cambria"/>
          <w:sz w:val="16"/>
        </w:rPr>
      </w:pPr>
      <w:r w:rsidRPr="00A012B5">
        <w:rPr>
          <w:rFonts w:eastAsia="Cambria"/>
          <w:sz w:val="16"/>
        </w:rPr>
        <w:t>In the decades to come, </w:t>
      </w:r>
      <w:r w:rsidRPr="003D6FC2">
        <w:rPr>
          <w:rFonts w:eastAsia="Cambria"/>
          <w:u w:val="single"/>
        </w:rPr>
        <w:t>advanced </w:t>
      </w:r>
      <w:r w:rsidRPr="00A012B5">
        <w:rPr>
          <w:rFonts w:eastAsia="Cambria"/>
          <w:highlight w:val="green"/>
          <w:u w:val="single"/>
        </w:rPr>
        <w:t>bioweapons could </w:t>
      </w:r>
      <w:r w:rsidRPr="00A012B5">
        <w:rPr>
          <w:rFonts w:eastAsia="Cambria"/>
          <w:b/>
          <w:iCs/>
          <w:highlight w:val="green"/>
          <w:u w:val="single"/>
        </w:rPr>
        <w:t>threaten human</w:t>
      </w:r>
      <w:r w:rsidRPr="003D6FC2">
        <w:rPr>
          <w:rFonts w:eastAsia="Cambria"/>
          <w:b/>
          <w:iCs/>
          <w:u w:val="single"/>
        </w:rPr>
        <w:t xml:space="preserve"> </w:t>
      </w:r>
      <w:r w:rsidRPr="00A012B5">
        <w:rPr>
          <w:rFonts w:eastAsia="Cambria"/>
          <w:b/>
          <w:iCs/>
          <w:highlight w:val="green"/>
          <w:u w:val="single"/>
        </w:rPr>
        <w:t>existence</w:t>
      </w:r>
      <w:r w:rsidRPr="00A012B5">
        <w:rPr>
          <w:rFonts w:eastAsia="Cambria"/>
          <w:sz w:val="16"/>
        </w:rPr>
        <w:t>. Al</w:t>
      </w:r>
      <w:r w:rsidRPr="00A012B5">
        <w:rPr>
          <w:rFonts w:eastAsia="Cambria"/>
          <w:u w:val="single"/>
        </w:rPr>
        <w:t>though</w:t>
      </w:r>
      <w:r w:rsidRPr="00A012B5">
        <w:rPr>
          <w:rFonts w:eastAsia="Cambria"/>
          <w:sz w:val="16"/>
        </w:rPr>
        <w:t> the </w:t>
      </w:r>
      <w:r w:rsidRPr="00A012B5">
        <w:rPr>
          <w:rFonts w:eastAsia="Cambria"/>
          <w:b/>
          <w:iCs/>
          <w:u w:val="single"/>
        </w:rPr>
        <w:t>probability</w:t>
      </w:r>
      <w:r w:rsidRPr="00A012B5">
        <w:rPr>
          <w:rFonts w:eastAsia="Cambria"/>
          <w:sz w:val="16"/>
        </w:rPr>
        <w:t> of human extinction from bioweapons </w:t>
      </w:r>
      <w:r w:rsidRPr="003D6FC2">
        <w:rPr>
          <w:rFonts w:eastAsia="Cambria"/>
          <w:b/>
          <w:iCs/>
          <w:u w:val="single"/>
        </w:rPr>
        <w:t>may</w:t>
      </w:r>
      <w:r w:rsidRPr="003D6FC2">
        <w:rPr>
          <w:rFonts w:eastAsia="Cambria"/>
          <w:u w:val="single"/>
        </w:rPr>
        <w:t xml:space="preserve"> be low, </w:t>
      </w:r>
      <w:r w:rsidRPr="00A012B5">
        <w:rPr>
          <w:rFonts w:eastAsia="Cambria"/>
          <w:highlight w:val="green"/>
          <w:u w:val="single"/>
        </w:rPr>
        <w:t xml:space="preserve">the </w:t>
      </w:r>
      <w:r w:rsidRPr="00A012B5">
        <w:rPr>
          <w:rFonts w:eastAsia="Cambria"/>
          <w:b/>
          <w:iCs/>
          <w:highlight w:val="green"/>
          <w:u w:val="single"/>
        </w:rPr>
        <w:t>expected value</w:t>
      </w:r>
      <w:r w:rsidRPr="00A012B5">
        <w:rPr>
          <w:rFonts w:eastAsia="Cambria"/>
          <w:highlight w:val="green"/>
          <w:u w:val="single"/>
        </w:rPr>
        <w:t xml:space="preserve"> of </w:t>
      </w:r>
      <w:r w:rsidRPr="00A012B5">
        <w:rPr>
          <w:rFonts w:eastAsia="Cambria"/>
          <w:b/>
          <w:iCs/>
          <w:highlight w:val="green"/>
          <w:u w:val="single"/>
        </w:rPr>
        <w:t>reducing</w:t>
      </w:r>
      <w:r w:rsidRPr="00A012B5">
        <w:rPr>
          <w:rFonts w:eastAsia="Cambria"/>
          <w:sz w:val="16"/>
        </w:rPr>
        <w:t xml:space="preserve"> the </w:t>
      </w:r>
      <w:r w:rsidRPr="00A012B5">
        <w:rPr>
          <w:rFonts w:eastAsia="Cambria"/>
          <w:highlight w:val="green"/>
          <w:u w:val="single"/>
        </w:rPr>
        <w:t>risk could </w:t>
      </w:r>
      <w:r w:rsidRPr="00A012B5">
        <w:rPr>
          <w:rFonts w:eastAsia="Cambria"/>
          <w:b/>
          <w:iCs/>
          <w:highlight w:val="green"/>
          <w:u w:val="single"/>
        </w:rPr>
        <w:t>still</w:t>
      </w:r>
      <w:r w:rsidRPr="00A012B5">
        <w:rPr>
          <w:rFonts w:eastAsia="Cambria"/>
          <w:highlight w:val="green"/>
          <w:u w:val="single"/>
        </w:rPr>
        <w:t> be </w:t>
      </w:r>
      <w:r w:rsidRPr="00A012B5">
        <w:rPr>
          <w:rFonts w:eastAsia="Cambria"/>
          <w:b/>
          <w:iCs/>
          <w:highlight w:val="green"/>
          <w:u w:val="single"/>
        </w:rPr>
        <w:t>large</w:t>
      </w:r>
      <w:r w:rsidRPr="00A012B5">
        <w:rPr>
          <w:rFonts w:eastAsia="Cambria"/>
          <w:highlight w:val="green"/>
          <w:u w:val="single"/>
        </w:rPr>
        <w:t>, since</w:t>
      </w:r>
      <w:r w:rsidRPr="00A012B5">
        <w:rPr>
          <w:rFonts w:eastAsia="Cambria"/>
          <w:sz w:val="16"/>
        </w:rPr>
        <w:t xml:space="preserve"> such </w:t>
      </w:r>
      <w:r w:rsidRPr="00A012B5">
        <w:rPr>
          <w:rFonts w:eastAsia="Cambria"/>
          <w:highlight w:val="green"/>
          <w:u w:val="single"/>
        </w:rPr>
        <w:t>risks jeopardize</w:t>
      </w:r>
      <w:r w:rsidRPr="00A012B5">
        <w:rPr>
          <w:rFonts w:eastAsia="Cambria"/>
          <w:sz w:val="16"/>
        </w:rPr>
        <w:t xml:space="preserve"> the existence of </w:t>
      </w:r>
      <w:r w:rsidRPr="00A012B5">
        <w:rPr>
          <w:rFonts w:eastAsia="Cambria"/>
          <w:b/>
          <w:iCs/>
          <w:highlight w:val="green"/>
          <w:u w:val="single"/>
        </w:rPr>
        <w:t>all future generations</w:t>
      </w:r>
      <w:r w:rsidRPr="00A012B5">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sidRPr="00A012B5">
        <w:rPr>
          <w:rFonts w:eastAsia="Cambria"/>
          <w:highlight w:val="green"/>
          <w:u w:val="single"/>
        </w:rPr>
        <w:t xml:space="preserve">reducing </w:t>
      </w:r>
      <w:r w:rsidRPr="00A012B5">
        <w:rPr>
          <w:rFonts w:eastAsia="Cambria"/>
          <w:u w:val="single"/>
        </w:rPr>
        <w:t xml:space="preserve">human </w:t>
      </w:r>
      <w:r w:rsidRPr="00A012B5">
        <w:rPr>
          <w:rFonts w:eastAsia="Cambria"/>
          <w:highlight w:val="green"/>
          <w:u w:val="single"/>
        </w:rPr>
        <w:t>extinction risk</w:t>
      </w:r>
      <w:r w:rsidRPr="003D6FC2">
        <w:rPr>
          <w:rFonts w:eastAsia="Cambria"/>
          <w:u w:val="single"/>
        </w:rPr>
        <w:t> can be </w:t>
      </w:r>
      <w:r w:rsidRPr="00A012B5">
        <w:rPr>
          <w:rFonts w:eastAsia="Cambria"/>
          <w:highlight w:val="green"/>
          <w:u w:val="single"/>
        </w:rPr>
        <w:t>more cost-effective than reducing smaller-</w:t>
      </w:r>
      <w:r w:rsidRPr="003D6FC2">
        <w:rPr>
          <w:rFonts w:eastAsia="Cambria"/>
          <w:u w:val="single"/>
        </w:rPr>
        <w:t xml:space="preserve">scale </w:t>
      </w:r>
      <w:r w:rsidRPr="00A012B5">
        <w:rPr>
          <w:rFonts w:eastAsia="Cambria"/>
          <w:highlight w:val="green"/>
          <w:u w:val="single"/>
        </w:rPr>
        <w:t xml:space="preserve">risks, even </w:t>
      </w:r>
      <w:r w:rsidRPr="00A012B5">
        <w:rPr>
          <w:rFonts w:eastAsia="Cambria"/>
          <w:u w:val="single"/>
        </w:rPr>
        <w:t xml:space="preserve">when </w:t>
      </w:r>
      <w:r w:rsidRPr="00A012B5">
        <w:rPr>
          <w:rFonts w:eastAsia="Cambria"/>
          <w:highlight w:val="green"/>
          <w:u w:val="single"/>
        </w:rPr>
        <w:t>using conservative estimates</w:t>
      </w:r>
      <w:r w:rsidRPr="003D6FC2">
        <w:rPr>
          <w:rFonts w:eastAsia="Cambria"/>
          <w:u w:val="single"/>
        </w:rPr>
        <w:t>. This suggests that the risks are not low enough to ignore and that more ought to be done to prevent the worst-case scenarios.</w:t>
      </w:r>
      <w:r w:rsidRPr="00A012B5">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the expected value of reducing these risks is large, especially since such risks jeopardize the existence of all future human lives.</w:t>
      </w:r>
      <w:r w:rsidRPr="00A012B5">
        <w:rPr>
          <w:rFonts w:eastAsia="Cambria"/>
          <w:sz w:val="16"/>
        </w:rPr>
        <w:t> </w:t>
      </w:r>
      <w:r w:rsidRPr="00A012B5">
        <w:rPr>
          <w:rFonts w:eastAsia="Cambria"/>
          <w:b/>
          <w:iCs/>
          <w:highlight w:val="green"/>
          <w:u w:val="single"/>
        </w:rPr>
        <w:t>Historically, disease events have been responsible for the greatest death tolls</w:t>
      </w:r>
      <w:r w:rsidRPr="003D6FC2">
        <w:rPr>
          <w:rFonts w:eastAsia="Cambria"/>
          <w:u w:val="single"/>
        </w:rPr>
        <w:t> on humanity</w:t>
      </w:r>
      <w:r w:rsidRPr="00A012B5">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3D6FC2">
        <w:rPr>
          <w:rFonts w:eastAsia="Cambria"/>
          <w:u w:val="single"/>
        </w:rPr>
        <w:t xml:space="preserve">a </w:t>
      </w:r>
      <w:r w:rsidRPr="00A012B5">
        <w:rPr>
          <w:rFonts w:eastAsia="Cambria"/>
          <w:highlight w:val="green"/>
          <w:u w:val="single"/>
        </w:rPr>
        <w:t>future pandemic could result</w:t>
      </w:r>
      <w:r w:rsidRPr="003D6FC2">
        <w:rPr>
          <w:rFonts w:eastAsia="Cambria"/>
          <w:u w:val="single"/>
        </w:rPr>
        <w:t xml:space="preserve"> in outright human </w:t>
      </w:r>
      <w:r w:rsidRPr="00A012B5">
        <w:rPr>
          <w:rFonts w:eastAsia="Cambria"/>
          <w:highlight w:val="green"/>
          <w:u w:val="single"/>
        </w:rPr>
        <w:t>extinction or</w:t>
      </w:r>
      <w:r w:rsidRPr="003D6FC2">
        <w:rPr>
          <w:rFonts w:eastAsia="Cambria"/>
          <w:u w:val="single"/>
        </w:rPr>
        <w:t xml:space="preserve"> the irreversible </w:t>
      </w:r>
      <w:r w:rsidRPr="00A012B5">
        <w:rPr>
          <w:rFonts w:eastAsia="Cambria"/>
          <w:highlight w:val="green"/>
          <w:u w:val="single"/>
        </w:rPr>
        <w:t>collapse</w:t>
      </w:r>
      <w:r w:rsidRPr="003D6FC2">
        <w:rPr>
          <w:rFonts w:eastAsia="Cambria"/>
          <w:u w:val="single"/>
        </w:rPr>
        <w:t xml:space="preserve"> of civilization</w:t>
      </w:r>
      <w:r w:rsidRPr="00A012B5">
        <w:rPr>
          <w:rFonts w:eastAsia="Cambria"/>
          <w:sz w:val="16"/>
        </w:rPr>
        <w:t>. </w:t>
      </w:r>
      <w:r w:rsidRPr="003D6FC2">
        <w:rPr>
          <w:rFonts w:eastAsia="Cambria"/>
          <w:u w:val="single"/>
        </w:rPr>
        <w:t>A skeptic would have many good reasons to think that existential risk from disease is unlikely. S</w:t>
      </w:r>
      <w:r w:rsidRPr="00A012B5">
        <w:rPr>
          <w:rFonts w:eastAsia="Cambria"/>
          <w:highlight w:val="green"/>
          <w:u w:val="single"/>
        </w:rPr>
        <w:t>uch a disease would need to spread</w:t>
      </w:r>
      <w:r w:rsidRPr="003D6FC2">
        <w:rPr>
          <w:rFonts w:eastAsia="Cambria"/>
          <w:u w:val="single"/>
        </w:rPr>
        <w:t> worldwide to </w:t>
      </w:r>
      <w:r w:rsidRPr="003D6FC2">
        <w:rPr>
          <w:rFonts w:eastAsia="Cambria"/>
          <w:b/>
          <w:iCs/>
          <w:u w:val="single"/>
        </w:rPr>
        <w:t>remote populations</w:t>
      </w:r>
      <w:r w:rsidRPr="003D6FC2">
        <w:rPr>
          <w:rFonts w:eastAsia="Cambria"/>
          <w:u w:val="single"/>
        </w:rPr>
        <w:t>, overcome </w:t>
      </w:r>
      <w:r w:rsidRPr="003D6FC2">
        <w:rPr>
          <w:rFonts w:eastAsia="Cambria"/>
          <w:b/>
          <w:iCs/>
          <w:u w:val="single"/>
        </w:rPr>
        <w:t>rare genetic resistances</w:t>
      </w:r>
      <w:r w:rsidRPr="003D6FC2">
        <w:rPr>
          <w:rFonts w:eastAsia="Cambria"/>
          <w:u w:val="single"/>
        </w:rPr>
        <w:t>, and </w:t>
      </w:r>
      <w:r w:rsidRPr="00A012B5">
        <w:rPr>
          <w:rFonts w:eastAsia="Cambria"/>
          <w:b/>
          <w:iCs/>
          <w:highlight w:val="green"/>
          <w:u w:val="single"/>
        </w:rPr>
        <w:t>evade</w:t>
      </w:r>
      <w:r w:rsidRPr="003D6FC2">
        <w:rPr>
          <w:rFonts w:eastAsia="Cambria"/>
          <w:b/>
          <w:iCs/>
          <w:u w:val="single"/>
        </w:rPr>
        <w:t xml:space="preserve"> </w:t>
      </w:r>
      <w:r w:rsidRPr="00A012B5">
        <w:rPr>
          <w:rFonts w:eastAsia="Cambria"/>
          <w:b/>
          <w:iCs/>
          <w:highlight w:val="green"/>
          <w:u w:val="single"/>
        </w:rPr>
        <w:t>detection</w:t>
      </w:r>
      <w:r w:rsidRPr="003D6FC2">
        <w:rPr>
          <w:rFonts w:eastAsia="Cambria"/>
          <w:u w:val="single"/>
        </w:rPr>
        <w:t>, cures, </w:t>
      </w:r>
      <w:r w:rsidRPr="00A012B5">
        <w:rPr>
          <w:rFonts w:eastAsia="Cambria"/>
          <w:highlight w:val="green"/>
          <w:u w:val="single"/>
        </w:rPr>
        <w:t xml:space="preserve">and </w:t>
      </w:r>
      <w:r w:rsidRPr="00A012B5">
        <w:rPr>
          <w:rFonts w:eastAsia="Cambria"/>
          <w:b/>
          <w:iCs/>
          <w:highlight w:val="green"/>
          <w:u w:val="single"/>
        </w:rPr>
        <w:t>countermeasures</w:t>
      </w:r>
      <w:r w:rsidRPr="003D6FC2">
        <w:rPr>
          <w:rFonts w:eastAsia="Cambria"/>
          <w:u w:val="single"/>
        </w:rPr>
        <w:t>. Even evolution itself may work in humanity's favor: </w:t>
      </w:r>
      <w:r w:rsidRPr="003D6FC2">
        <w:rPr>
          <w:rFonts w:eastAsia="Cambria"/>
          <w:b/>
          <w:iCs/>
          <w:u w:val="single"/>
        </w:rPr>
        <w:t>Virulence and transmission is often a trade-off</w:t>
      </w:r>
      <w:r w:rsidRPr="003D6FC2">
        <w:rPr>
          <w:rFonts w:eastAsia="Cambria"/>
          <w:u w:val="single"/>
        </w:rPr>
        <w:t>, and so </w:t>
      </w:r>
      <w:r w:rsidRPr="003D6FC2">
        <w:rPr>
          <w:rFonts w:eastAsia="Cambria"/>
          <w:b/>
          <w:iCs/>
          <w:u w:val="single"/>
        </w:rPr>
        <w:t>evolutionary pressures</w:t>
      </w:r>
      <w:r w:rsidRPr="003D6FC2">
        <w:rPr>
          <w:rFonts w:eastAsia="Cambria"/>
          <w:u w:val="single"/>
        </w:rPr>
        <w:t> could push against maximally lethal wild-type pathogens</w:t>
      </w:r>
      <w:r w:rsidRPr="00A012B5">
        <w:rPr>
          <w:rFonts w:eastAsia="Cambria"/>
          <w:sz w:val="16"/>
        </w:rPr>
        <w:t>.5,6 </w:t>
      </w:r>
      <w:r w:rsidRPr="003D6FC2">
        <w:rPr>
          <w:rFonts w:eastAsia="Cambria"/>
          <w:u w:val="single"/>
        </w:rPr>
        <w:t>While </w:t>
      </w:r>
      <w:r w:rsidRPr="00A012B5">
        <w:rPr>
          <w:rFonts w:eastAsia="Cambria"/>
          <w:highlight w:val="green"/>
          <w:u w:val="single"/>
        </w:rPr>
        <w:t>these</w:t>
      </w:r>
      <w:r w:rsidRPr="003D6FC2">
        <w:rPr>
          <w:rFonts w:eastAsia="Cambria"/>
          <w:u w:val="single"/>
        </w:rPr>
        <w:t xml:space="preserve"> </w:t>
      </w:r>
      <w:r w:rsidRPr="00A012B5">
        <w:rPr>
          <w:rFonts w:eastAsia="Cambria"/>
          <w:highlight w:val="green"/>
          <w:u w:val="single"/>
        </w:rPr>
        <w:t>arguments</w:t>
      </w:r>
      <w:r w:rsidRPr="00A012B5">
        <w:rPr>
          <w:rFonts w:eastAsia="Cambria"/>
          <w:sz w:val="16"/>
        </w:rPr>
        <w:t> point to a very small risk of human extinction, they </w:t>
      </w:r>
      <w:r w:rsidRPr="00A012B5">
        <w:rPr>
          <w:rFonts w:eastAsia="Cambria"/>
          <w:b/>
          <w:iCs/>
          <w:highlight w:val="green"/>
          <w:u w:val="single"/>
        </w:rPr>
        <w:t>do not rule</w:t>
      </w:r>
      <w:r w:rsidRPr="00A012B5">
        <w:rPr>
          <w:rFonts w:eastAsia="Cambria"/>
          <w:sz w:val="16"/>
        </w:rPr>
        <w:t xml:space="preserve"> the possibility </w:t>
      </w:r>
      <w:r w:rsidRPr="00A012B5">
        <w:rPr>
          <w:rFonts w:eastAsia="Cambria"/>
          <w:b/>
          <w:iCs/>
          <w:highlight w:val="green"/>
          <w:u w:val="single"/>
        </w:rPr>
        <w:t>out</w:t>
      </w:r>
      <w:r w:rsidRPr="00A012B5">
        <w:rPr>
          <w:rFonts w:eastAsia="Cambria"/>
          <w:sz w:val="16"/>
        </w:rPr>
        <w:t xml:space="preserve"> entirely. Although rare, there are recorded instances of </w:t>
      </w:r>
      <w:r w:rsidRPr="00A012B5">
        <w:rPr>
          <w:rFonts w:eastAsia="Cambria"/>
          <w:b/>
          <w:iCs/>
          <w:highlight w:val="green"/>
          <w:u w:val="single"/>
        </w:rPr>
        <w:t>species going extinct due to disease</w:t>
      </w:r>
      <w:r w:rsidRPr="003D6FC2">
        <w:rPr>
          <w:rFonts w:eastAsia="Cambria"/>
          <w:u w:val="single"/>
        </w:rPr>
        <w:t>—primarily in amphibians, but also in 1 mammalian species of rat on Christmas Island</w:t>
      </w:r>
      <w:r w:rsidRPr="00A012B5">
        <w:rPr>
          <w:rFonts w:eastAsia="Cambria"/>
          <w:sz w:val="16"/>
        </w:rPr>
        <w:t>.7,8 </w:t>
      </w:r>
      <w:r w:rsidRPr="00A012B5">
        <w:rPr>
          <w:rFonts w:eastAsia="Cambria"/>
          <w:highlight w:val="green"/>
          <w:u w:val="single"/>
        </w:rPr>
        <w:t>There are</w:t>
      </w:r>
      <w:r w:rsidRPr="003D6FC2">
        <w:rPr>
          <w:rFonts w:eastAsia="Cambria"/>
          <w:u w:val="single"/>
        </w:rPr>
        <w:t> also </w:t>
      </w:r>
      <w:r w:rsidRPr="00A012B5">
        <w:rPr>
          <w:rFonts w:eastAsia="Cambria"/>
          <w:b/>
          <w:iCs/>
          <w:highlight w:val="green"/>
          <w:u w:val="single"/>
        </w:rPr>
        <w:t>historical examples of large</w:t>
      </w:r>
      <w:r w:rsidRPr="003D6FC2">
        <w:rPr>
          <w:rFonts w:eastAsia="Cambria"/>
          <w:b/>
          <w:iCs/>
          <w:u w:val="single"/>
        </w:rPr>
        <w:t xml:space="preserve"> human </w:t>
      </w:r>
      <w:r w:rsidRPr="00A012B5">
        <w:rPr>
          <w:rFonts w:eastAsia="Cambria"/>
          <w:b/>
          <w:iCs/>
          <w:highlight w:val="green"/>
          <w:u w:val="single"/>
        </w:rPr>
        <w:t>populations being almost entirely wiped out</w:t>
      </w:r>
      <w:r w:rsidRPr="00A012B5">
        <w:rPr>
          <w:rFonts w:eastAsia="Cambria"/>
          <w:highlight w:val="green"/>
          <w:u w:val="single"/>
        </w:rPr>
        <w:t> by disease</w:t>
      </w:r>
      <w:r w:rsidRPr="003D6FC2">
        <w:rPr>
          <w:rFonts w:eastAsia="Cambria"/>
          <w:u w:val="single"/>
        </w:rPr>
        <w:t>, especially when multiple diseases were simultaneously introduced into a population without immunity. The most striking examples of total population collapse </w:t>
      </w:r>
      <w:r w:rsidRPr="00A012B5">
        <w:rPr>
          <w:rFonts w:eastAsia="Cambria"/>
          <w:highlight w:val="green"/>
          <w:u w:val="single"/>
        </w:rPr>
        <w:t>include </w:t>
      </w:r>
      <w:r w:rsidRPr="00A012B5">
        <w:rPr>
          <w:rFonts w:eastAsia="Cambria"/>
          <w:b/>
          <w:iCs/>
          <w:highlight w:val="green"/>
          <w:u w:val="single"/>
        </w:rPr>
        <w:t>native American tribes</w:t>
      </w:r>
      <w:r w:rsidRPr="00A012B5">
        <w:rPr>
          <w:rFonts w:eastAsia="Cambria"/>
          <w:highlight w:val="green"/>
          <w:u w:val="single"/>
        </w:rPr>
        <w:t> exposed to</w:t>
      </w:r>
      <w:r w:rsidRPr="003D6FC2">
        <w:rPr>
          <w:rFonts w:eastAsia="Cambria"/>
          <w:u w:val="single"/>
        </w:rPr>
        <w:t xml:space="preserve"> European </w:t>
      </w:r>
      <w:r w:rsidRPr="00A012B5">
        <w:rPr>
          <w:rFonts w:eastAsia="Cambria"/>
          <w:highlight w:val="green"/>
          <w:u w:val="single"/>
        </w:rPr>
        <w:t>diseases</w:t>
      </w:r>
      <w:r w:rsidRPr="003D6FC2">
        <w:rPr>
          <w:rFonts w:eastAsia="Cambria"/>
          <w:u w:val="single"/>
        </w:rPr>
        <w:t xml:space="preserve">, such as the </w:t>
      </w:r>
      <w:proofErr w:type="spellStart"/>
      <w:r w:rsidRPr="003D6FC2">
        <w:rPr>
          <w:rFonts w:eastAsia="Cambria"/>
          <w:u w:val="single"/>
        </w:rPr>
        <w:t>Massachusett</w:t>
      </w:r>
      <w:proofErr w:type="spellEnd"/>
      <w:r w:rsidRPr="00A012B5">
        <w:rPr>
          <w:rFonts w:eastAsia="Cambria"/>
          <w:sz w:val="16"/>
        </w:rPr>
        <w:t> (86% loss of population), </w:t>
      </w:r>
      <w:proofErr w:type="spellStart"/>
      <w:r w:rsidRPr="003D6FC2">
        <w:rPr>
          <w:rFonts w:eastAsia="Cambria"/>
          <w:u w:val="single"/>
        </w:rPr>
        <w:t>Quiripi-Unquachog</w:t>
      </w:r>
      <w:proofErr w:type="spellEnd"/>
      <w:r w:rsidRPr="00A012B5">
        <w:rPr>
          <w:rFonts w:eastAsia="Cambria"/>
          <w:sz w:val="16"/>
        </w:rPr>
        <w:t> (95% loss of population), </w:t>
      </w:r>
      <w:r w:rsidRPr="003D6FC2">
        <w:rPr>
          <w:rFonts w:eastAsia="Cambria"/>
          <w:u w:val="single"/>
        </w:rPr>
        <w:t>and the Western Abenaki</w:t>
      </w:r>
      <w:r w:rsidRPr="00A012B5">
        <w:rPr>
          <w:rFonts w:eastAsia="Cambria"/>
          <w:sz w:val="16"/>
        </w:rPr>
        <w:t> (which suffered a staggering 98% loss of population).9 </w:t>
      </w:r>
      <w:r w:rsidRPr="003D6FC2">
        <w:rPr>
          <w:rFonts w:eastAsia="Cambria"/>
          <w:u w:val="single"/>
        </w:rPr>
        <w:t>In the modern context, no single disease currently exists that combines the worst-case levels of transmissibility, lethality, resistance to countermeasures, and global reach. But </w:t>
      </w:r>
      <w:r w:rsidRPr="00A012B5">
        <w:rPr>
          <w:rFonts w:eastAsia="Cambria"/>
          <w:b/>
          <w:iCs/>
          <w:highlight w:val="green"/>
          <w:u w:val="single"/>
        </w:rPr>
        <w:t>many diseases are proof</w:t>
      </w:r>
      <w:r w:rsidRPr="00A012B5">
        <w:rPr>
          <w:rFonts w:eastAsia="Cambria"/>
          <w:highlight w:val="green"/>
          <w:u w:val="single"/>
        </w:rPr>
        <w:t> of principle</w:t>
      </w:r>
      <w:r w:rsidRPr="003D6FC2">
        <w:rPr>
          <w:rFonts w:eastAsia="Cambria"/>
          <w:u w:val="single"/>
        </w:rPr>
        <w:t> that </w:t>
      </w:r>
      <w:r w:rsidRPr="003D6FC2">
        <w:rPr>
          <w:rFonts w:eastAsia="Cambria"/>
          <w:b/>
          <w:iCs/>
          <w:u w:val="single"/>
        </w:rPr>
        <w:t>each worst-case attribute can be realized independently</w:t>
      </w:r>
      <w:r w:rsidRPr="00A012B5">
        <w:rPr>
          <w:rFonts w:eastAsia="Cambria"/>
          <w:sz w:val="16"/>
        </w:rPr>
        <w:t>. For example, </w:t>
      </w:r>
      <w:r w:rsidRPr="003D6FC2">
        <w:rPr>
          <w:rFonts w:eastAsia="Cambria"/>
          <w:u w:val="single"/>
        </w:rPr>
        <w:t>some diseases exhibit nearly a 100% case fatality ratio in the absence of treatment</w:t>
      </w:r>
      <w:r w:rsidRPr="00A012B5">
        <w:rPr>
          <w:rFonts w:eastAsia="Cambria"/>
          <w:sz w:val="16"/>
        </w:rPr>
        <w:t>, such as rabies or septicemic plague. </w:t>
      </w:r>
      <w:r w:rsidRPr="003D6FC2">
        <w:rPr>
          <w:rFonts w:eastAsia="Cambria"/>
          <w:u w:val="single"/>
        </w:rPr>
        <w:t xml:space="preserve">Other diseases have a track record of spreading to virtually every human community </w:t>
      </w:r>
      <w:r w:rsidRPr="003D6FC2">
        <w:rPr>
          <w:rFonts w:eastAsia="Cambria"/>
          <w:u w:val="single"/>
        </w:rPr>
        <w:lastRenderedPageBreak/>
        <w:t>worldwide, such as the 1918 flu</w:t>
      </w:r>
      <w:r w:rsidRPr="00A012B5">
        <w:rPr>
          <w:rFonts w:eastAsia="Cambria"/>
          <w:sz w:val="16"/>
        </w:rPr>
        <w:t>,10 </w:t>
      </w:r>
      <w:r w:rsidRPr="003D6FC2">
        <w:rPr>
          <w:rFonts w:eastAsia="Cambria"/>
          <w:u w:val="single"/>
        </w:rPr>
        <w:t>and seroprevalence studies indicate that other pathogens, such as chickenpox and HSV-1, can successfully reach over 95% of a population</w:t>
      </w:r>
      <w:r w:rsidRPr="00A012B5">
        <w:rPr>
          <w:rFonts w:eastAsia="Cambria"/>
          <w:sz w:val="16"/>
        </w:rPr>
        <w:t>.11,12 Under optimal virulence theory, </w:t>
      </w:r>
      <w:r w:rsidRPr="003D6FC2">
        <w:rPr>
          <w:rFonts w:eastAsia="Cambria"/>
          <w:b/>
          <w:iCs/>
          <w:u w:val="single"/>
        </w:rPr>
        <w:t xml:space="preserve">natural </w:t>
      </w:r>
      <w:r w:rsidRPr="00A012B5">
        <w:rPr>
          <w:rFonts w:eastAsia="Cambria"/>
          <w:b/>
          <w:iCs/>
          <w:highlight w:val="green"/>
          <w:u w:val="single"/>
        </w:rPr>
        <w:t>evolution</w:t>
      </w:r>
      <w:r w:rsidRPr="00A012B5">
        <w:rPr>
          <w:rFonts w:eastAsia="Cambria"/>
          <w:highlight w:val="green"/>
          <w:u w:val="single"/>
        </w:rPr>
        <w:t> would be</w:t>
      </w:r>
      <w:r w:rsidRPr="003D6FC2">
        <w:rPr>
          <w:rFonts w:eastAsia="Cambria"/>
          <w:u w:val="single"/>
        </w:rPr>
        <w:t xml:space="preserve"> an </w:t>
      </w:r>
      <w:r w:rsidRPr="00A012B5">
        <w:rPr>
          <w:rFonts w:eastAsia="Cambria"/>
          <w:b/>
          <w:iCs/>
          <w:highlight w:val="green"/>
          <w:u w:val="single"/>
        </w:rPr>
        <w:t>unlikely</w:t>
      </w:r>
      <w:r w:rsidRPr="003D6FC2">
        <w:rPr>
          <w:rFonts w:eastAsia="Cambria"/>
          <w:u w:val="single"/>
        </w:rPr>
        <w:t xml:space="preserve"> source </w:t>
      </w:r>
      <w:r w:rsidRPr="00A012B5">
        <w:rPr>
          <w:rFonts w:eastAsia="Cambria"/>
          <w:highlight w:val="green"/>
          <w:u w:val="single"/>
        </w:rPr>
        <w:t>for pathogens with</w:t>
      </w:r>
      <w:r w:rsidRPr="003D6FC2">
        <w:rPr>
          <w:rFonts w:eastAsia="Cambria"/>
          <w:u w:val="single"/>
        </w:rPr>
        <w:t xml:space="preserve"> the </w:t>
      </w:r>
      <w:r w:rsidRPr="003D6FC2">
        <w:rPr>
          <w:rFonts w:eastAsia="Cambria"/>
          <w:b/>
          <w:iCs/>
          <w:u w:val="single"/>
        </w:rPr>
        <w:t xml:space="preserve">highest possible levels of </w:t>
      </w:r>
      <w:r w:rsidRPr="00A012B5">
        <w:rPr>
          <w:rFonts w:eastAsia="Cambria"/>
          <w:b/>
          <w:iCs/>
          <w:highlight w:val="green"/>
          <w:u w:val="single"/>
        </w:rPr>
        <w:t>transmissibility, virulence, and global reach</w:t>
      </w:r>
      <w:r w:rsidRPr="003D6FC2">
        <w:rPr>
          <w:rFonts w:eastAsia="Cambria"/>
          <w:u w:val="single"/>
        </w:rPr>
        <w:t>. But </w:t>
      </w:r>
      <w:r w:rsidRPr="00A012B5">
        <w:rPr>
          <w:rFonts w:eastAsia="Cambria"/>
          <w:b/>
          <w:iCs/>
          <w:highlight w:val="green"/>
          <w:u w:val="single"/>
        </w:rPr>
        <w:t>advances in biotech</w:t>
      </w:r>
      <w:r w:rsidRPr="003D6FC2">
        <w:rPr>
          <w:rFonts w:eastAsia="Cambria"/>
          <w:u w:val="single"/>
        </w:rPr>
        <w:t xml:space="preserve">nology might </w:t>
      </w:r>
      <w:r w:rsidRPr="00A012B5">
        <w:rPr>
          <w:rFonts w:eastAsia="Cambria"/>
          <w:highlight w:val="green"/>
          <w:u w:val="single"/>
        </w:rPr>
        <w:t>allow the creation of diseases that </w:t>
      </w:r>
      <w:r w:rsidRPr="00A012B5">
        <w:rPr>
          <w:rFonts w:eastAsia="Cambria"/>
          <w:b/>
          <w:iCs/>
          <w:highlight w:val="green"/>
          <w:u w:val="single"/>
        </w:rPr>
        <w:t>combine such traits</w:t>
      </w:r>
      <w:r w:rsidRPr="00A012B5">
        <w:rPr>
          <w:rFonts w:eastAsia="Cambria"/>
          <w:sz w:val="16"/>
        </w:rPr>
        <w:t>. </w:t>
      </w:r>
      <w:r w:rsidRPr="003D6FC2">
        <w:rPr>
          <w:rFonts w:eastAsia="Cambria"/>
          <w:u w:val="single"/>
        </w:rPr>
        <w:t>Recent controversy has </w:t>
      </w:r>
      <w:r w:rsidRPr="003D6FC2">
        <w:rPr>
          <w:rFonts w:eastAsia="Cambria"/>
          <w:b/>
          <w:iCs/>
          <w:u w:val="single"/>
        </w:rPr>
        <w:t>already emerged</w:t>
      </w:r>
      <w:r w:rsidRPr="003D6FC2">
        <w:rPr>
          <w:rFonts w:eastAsia="Cambria"/>
          <w:u w:val="single"/>
        </w:rPr>
        <w:t> over a number of </w:t>
      </w:r>
      <w:r w:rsidRPr="003D6FC2">
        <w:rPr>
          <w:rFonts w:eastAsia="Cambria"/>
          <w:b/>
          <w:iCs/>
          <w:u w:val="single"/>
        </w:rPr>
        <w:t>scientific experiments</w:t>
      </w:r>
      <w:r w:rsidRPr="003D6FC2">
        <w:rPr>
          <w:rFonts w:eastAsia="Cambria"/>
          <w:u w:val="single"/>
        </w:rPr>
        <w:t xml:space="preserve"> that resulted in viruses with enhanced </w:t>
      </w:r>
      <w:r w:rsidRPr="003D6FC2">
        <w:rPr>
          <w:rFonts w:eastAsia="Cambria"/>
          <w:b/>
          <w:iCs/>
          <w:u w:val="single"/>
        </w:rPr>
        <w:t>transmissibility</w:t>
      </w:r>
      <w:r w:rsidRPr="003D6FC2">
        <w:rPr>
          <w:rFonts w:eastAsia="Cambria"/>
          <w:u w:val="single"/>
        </w:rPr>
        <w:t xml:space="preserve">, </w:t>
      </w:r>
      <w:r w:rsidRPr="003D6FC2">
        <w:rPr>
          <w:rFonts w:eastAsia="Cambria"/>
          <w:b/>
          <w:iCs/>
          <w:u w:val="single"/>
        </w:rPr>
        <w:t>lethality</w:t>
      </w:r>
      <w:r w:rsidRPr="003D6FC2">
        <w:rPr>
          <w:rFonts w:eastAsia="Cambria"/>
          <w:u w:val="single"/>
        </w:rPr>
        <w:t xml:space="preserve">, and/or the ability to overcome </w:t>
      </w:r>
      <w:r w:rsidRPr="003D6FC2">
        <w:rPr>
          <w:rFonts w:eastAsia="Cambria"/>
          <w:b/>
          <w:iCs/>
          <w:u w:val="single"/>
        </w:rPr>
        <w:t>therapeutics</w:t>
      </w:r>
      <w:r w:rsidRPr="00A012B5">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 xml:space="preserve">Although these experiments had scientific merit and were not conducted with malicious intent, their implications are still worrying. This is especially true given that </w:t>
      </w:r>
      <w:r w:rsidRPr="00A012B5">
        <w:rPr>
          <w:rFonts w:eastAsia="Cambria"/>
          <w:highlight w:val="green"/>
          <w:u w:val="single"/>
        </w:rPr>
        <w:t>there is</w:t>
      </w:r>
      <w:r w:rsidRPr="003D6FC2">
        <w:rPr>
          <w:rFonts w:eastAsia="Cambria"/>
          <w:u w:val="single"/>
        </w:rPr>
        <w:t xml:space="preserve"> also </w:t>
      </w:r>
      <w:r w:rsidRPr="00A012B5">
        <w:rPr>
          <w:rFonts w:eastAsia="Cambria"/>
          <w:highlight w:val="green"/>
          <w:u w:val="single"/>
        </w:rPr>
        <w:t>a </w:t>
      </w:r>
      <w:r w:rsidRPr="00A012B5">
        <w:rPr>
          <w:rFonts w:eastAsia="Cambria"/>
          <w:b/>
          <w:iCs/>
          <w:highlight w:val="green"/>
          <w:u w:val="single"/>
        </w:rPr>
        <w:t>long</w:t>
      </w:r>
      <w:r w:rsidRPr="003D6FC2">
        <w:rPr>
          <w:rFonts w:eastAsia="Cambria"/>
          <w:b/>
          <w:iCs/>
          <w:u w:val="single"/>
        </w:rPr>
        <w:t xml:space="preserve"> historical track </w:t>
      </w:r>
      <w:r w:rsidRPr="00A012B5">
        <w:rPr>
          <w:rFonts w:eastAsia="Cambria"/>
          <w:b/>
          <w:iCs/>
          <w:highlight w:val="green"/>
          <w:u w:val="single"/>
        </w:rPr>
        <w:t>record</w:t>
      </w:r>
      <w:r w:rsidRPr="00A012B5">
        <w:rPr>
          <w:rFonts w:eastAsia="Cambria"/>
          <w:highlight w:val="green"/>
          <w:u w:val="single"/>
        </w:rPr>
        <w:t> </w:t>
      </w:r>
      <w:proofErr w:type="spellStart"/>
      <w:r w:rsidRPr="00A012B5">
        <w:rPr>
          <w:rFonts w:eastAsia="Cambria"/>
          <w:highlight w:val="green"/>
          <w:u w:val="single"/>
        </w:rPr>
        <w:t>of</w:t>
      </w:r>
      <w:r w:rsidRPr="00A012B5">
        <w:rPr>
          <w:rFonts w:eastAsia="Cambria"/>
          <w:b/>
          <w:iCs/>
          <w:highlight w:val="green"/>
          <w:u w:val="single"/>
        </w:rPr>
        <w:t>state</w:t>
      </w:r>
      <w:proofErr w:type="spellEnd"/>
      <w:r w:rsidRPr="00A012B5">
        <w:rPr>
          <w:rFonts w:eastAsia="Cambria"/>
          <w:b/>
          <w:iCs/>
          <w:highlight w:val="green"/>
          <w:u w:val="single"/>
        </w:rPr>
        <w:t>-run bioweapon research</w:t>
      </w:r>
      <w:r w:rsidRPr="003D6FC2">
        <w:rPr>
          <w:rFonts w:eastAsia="Cambria"/>
          <w:u w:val="single"/>
        </w:rPr>
        <w:t> applying cutting-edge science and technology to design agents not previously seen in nature</w:t>
      </w:r>
      <w:r w:rsidRPr="00A012B5">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3D6FC2">
        <w:rPr>
          <w:rFonts w:eastAsia="Cambria"/>
          <w:u w:val="single"/>
        </w:rPr>
        <w:t>the logic of deterrence and </w:t>
      </w:r>
      <w:r w:rsidRPr="003D6FC2">
        <w:rPr>
          <w:rFonts w:eastAsia="Cambria"/>
          <w:b/>
          <w:iCs/>
          <w:u w:val="single"/>
        </w:rPr>
        <w:t>m</w:t>
      </w:r>
      <w:r w:rsidRPr="003D6FC2">
        <w:rPr>
          <w:rFonts w:eastAsia="Cambria"/>
          <w:u w:val="single"/>
        </w:rPr>
        <w:t>utually </w:t>
      </w:r>
      <w:r w:rsidRPr="003D6FC2">
        <w:rPr>
          <w:rFonts w:eastAsia="Cambria"/>
          <w:b/>
          <w:iCs/>
          <w:u w:val="single"/>
        </w:rPr>
        <w:t>a</w:t>
      </w:r>
      <w:r w:rsidRPr="003D6FC2">
        <w:rPr>
          <w:rFonts w:eastAsia="Cambria"/>
          <w:u w:val="single"/>
        </w:rPr>
        <w:t>ssured </w:t>
      </w:r>
      <w:r w:rsidRPr="003D6FC2">
        <w:rPr>
          <w:rFonts w:eastAsia="Cambria"/>
          <w:b/>
          <w:iCs/>
          <w:u w:val="single"/>
        </w:rPr>
        <w:t>d</w:t>
      </w:r>
      <w:r w:rsidRPr="003D6FC2">
        <w:rPr>
          <w:rFonts w:eastAsia="Cambria"/>
          <w:u w:val="single"/>
        </w:rPr>
        <w:t>estruction could create such incentives in more unstable political environments</w:t>
      </w:r>
      <w:r w:rsidRPr="00A012B5">
        <w:rPr>
          <w:rFonts w:eastAsia="Cambria"/>
          <w:sz w:val="16"/>
        </w:rPr>
        <w:t> or following a breakdown of the Biological Weapons Convention.25 </w:t>
      </w:r>
      <w:r w:rsidRPr="00A012B5">
        <w:rPr>
          <w:rFonts w:eastAsia="Cambria"/>
          <w:highlight w:val="green"/>
          <w:u w:val="single"/>
        </w:rPr>
        <w:t>The </w:t>
      </w:r>
      <w:r w:rsidRPr="00A012B5">
        <w:rPr>
          <w:rFonts w:eastAsia="Cambria"/>
          <w:b/>
          <w:iCs/>
          <w:highlight w:val="green"/>
          <w:u w:val="single"/>
        </w:rPr>
        <w:t xml:space="preserve">possibility of </w:t>
      </w:r>
      <w:r w:rsidRPr="00A012B5">
        <w:rPr>
          <w:rFonts w:eastAsia="Cambria"/>
          <w:b/>
          <w:iCs/>
          <w:u w:val="single"/>
        </w:rPr>
        <w:t xml:space="preserve">a </w:t>
      </w:r>
      <w:r w:rsidRPr="00A012B5">
        <w:rPr>
          <w:rFonts w:eastAsia="Cambria"/>
          <w:b/>
          <w:iCs/>
          <w:highlight w:val="green"/>
          <w:u w:val="single"/>
        </w:rPr>
        <w:t>war</w:t>
      </w:r>
      <w:r w:rsidRPr="003D6FC2">
        <w:rPr>
          <w:rFonts w:eastAsia="Cambria"/>
          <w:u w:val="single"/>
        </w:rPr>
        <w:t xml:space="preserve"> between great powers </w:t>
      </w:r>
      <w:r w:rsidRPr="00A012B5">
        <w:rPr>
          <w:rFonts w:eastAsia="Cambria"/>
          <w:highlight w:val="green"/>
          <w:u w:val="single"/>
        </w:rPr>
        <w:t>could</w:t>
      </w:r>
      <w:r w:rsidRPr="003D6FC2">
        <w:rPr>
          <w:rFonts w:eastAsia="Cambria"/>
          <w:u w:val="single"/>
        </w:rPr>
        <w:t xml:space="preserve"> also </w:t>
      </w:r>
      <w:r w:rsidRPr="00A012B5">
        <w:rPr>
          <w:rFonts w:eastAsia="Cambria"/>
          <w:highlight w:val="green"/>
          <w:u w:val="single"/>
        </w:rPr>
        <w:t>increase the pressure to use</w:t>
      </w:r>
      <w:r w:rsidRPr="003D6FC2">
        <w:rPr>
          <w:rFonts w:eastAsia="Cambria"/>
          <w:u w:val="single"/>
        </w:rPr>
        <w:t xml:space="preserve"> such </w:t>
      </w:r>
      <w:r w:rsidRPr="00A012B5">
        <w:rPr>
          <w:rFonts w:eastAsia="Cambria"/>
          <w:highlight w:val="green"/>
          <w:u w:val="single"/>
        </w:rPr>
        <w:t>weapons</w:t>
      </w:r>
      <w:r w:rsidRPr="003D6FC2">
        <w:rPr>
          <w:rFonts w:eastAsia="Cambria"/>
          <w:u w:val="single"/>
        </w:rPr>
        <w:t>—during the World Wars, bioweapons were used across multiple continents</w:t>
      </w:r>
      <w:r w:rsidRPr="00A012B5">
        <w:rPr>
          <w:rFonts w:eastAsia="Cambria"/>
          <w:sz w:val="16"/>
        </w:rPr>
        <w:t>, with Germany targeting animals in WWI,26 and Japan using plague to cause an epidemic in China during WWII.27</w:t>
      </w:r>
    </w:p>
    <w:p w14:paraId="541BF05A" w14:textId="77777777" w:rsidR="00E44B21" w:rsidRPr="00AF253F" w:rsidRDefault="00E44B21" w:rsidP="00E44B21"/>
    <w:p w14:paraId="4EE098AB" w14:textId="77777777" w:rsidR="00E44B21" w:rsidRDefault="00E44B21" w:rsidP="00E44B21">
      <w:pPr>
        <w:pStyle w:val="Heading4"/>
      </w:pPr>
      <w:r>
        <w:t>Climate change is causing catastrophic diseases to emerge from thawed permafrost. Some have been dormant for millennia—humans will have difficulty combatting them.</w:t>
      </w:r>
    </w:p>
    <w:p w14:paraId="194DA826" w14:textId="77777777" w:rsidR="00E44B21" w:rsidRDefault="00E44B21" w:rsidP="00E44B21">
      <w:proofErr w:type="spellStart"/>
      <w:r w:rsidRPr="00C91165">
        <w:t>Goudarzi</w:t>
      </w:r>
      <w:proofErr w:type="spellEnd"/>
      <w:r w:rsidRPr="00C91165">
        <w:t xml:space="preserve"> 16</w:t>
      </w:r>
    </w:p>
    <w:p w14:paraId="53386CFB" w14:textId="77777777" w:rsidR="00E44B21" w:rsidRPr="004F2C52" w:rsidRDefault="00E44B21" w:rsidP="00E44B21">
      <w:pPr>
        <w:rPr>
          <w:b/>
          <w:sz w:val="26"/>
        </w:rPr>
      </w:pPr>
      <w:r w:rsidRPr="0006008B">
        <w:t xml:space="preserve">Sara </w:t>
      </w:r>
      <w:proofErr w:type="spellStart"/>
      <w:r w:rsidRPr="0006008B">
        <w:t>Goudarzi</w:t>
      </w:r>
      <w:proofErr w:type="spellEnd"/>
      <w:r w:rsidRPr="0006008B">
        <w:t xml:space="preserve">, </w:t>
      </w:r>
      <w:r>
        <w:t>11</w:t>
      </w:r>
      <w:r w:rsidRPr="0006008B">
        <w:t>-</w:t>
      </w:r>
      <w:r>
        <w:t>1</w:t>
      </w:r>
      <w:r w:rsidRPr="0006008B">
        <w:t>-</w:t>
      </w:r>
      <w:r>
        <w:t>2016</w:t>
      </w:r>
      <w:r w:rsidRPr="0006008B">
        <w:t xml:space="preserve">, "As Earth Warms, the Diseases That May Lie within Permafrost Become a Bigger Worry," Scientific American, </w:t>
      </w:r>
      <w:hyperlink r:id="rId9" w:history="1">
        <w:r w:rsidRPr="00786236">
          <w:rPr>
            <w:rStyle w:val="StyleUnderline"/>
          </w:rPr>
          <w:t>https://www.scientificamerican.com/article/as-earth-warms-the-diseases-that-may-lie-within-permafrost-become-a-bigger-worry/</w:t>
        </w:r>
      </w:hyperlink>
      <w:r>
        <w:t xml:space="preserve"> (ML)</w:t>
      </w:r>
    </w:p>
    <w:p w14:paraId="36B9B559" w14:textId="77777777" w:rsidR="00E44B21" w:rsidRPr="004A6788" w:rsidRDefault="00E44B21" w:rsidP="00E44B21">
      <w:pPr>
        <w:rPr>
          <w:sz w:val="16"/>
        </w:rPr>
      </w:pPr>
      <w:r w:rsidRPr="004A6788">
        <w:rPr>
          <w:sz w:val="16"/>
        </w:rPr>
        <w:t>This past summe</w:t>
      </w:r>
      <w:r w:rsidRPr="004A6788">
        <w:rPr>
          <w:sz w:val="16"/>
          <w:highlight w:val="green"/>
        </w:rPr>
        <w:t xml:space="preserve">r </w:t>
      </w:r>
      <w:r w:rsidRPr="004A6788">
        <w:rPr>
          <w:rStyle w:val="Style13ptBold"/>
          <w:highlight w:val="green"/>
        </w:rPr>
        <w:t>anthrax killed a</w:t>
      </w:r>
      <w:r w:rsidRPr="004A6788">
        <w:rPr>
          <w:rStyle w:val="Style13ptBold"/>
        </w:rPr>
        <w:t xml:space="preserve"> 12-year-old </w:t>
      </w:r>
      <w:r w:rsidRPr="004A6788">
        <w:rPr>
          <w:rStyle w:val="Style13ptBold"/>
          <w:highlight w:val="green"/>
        </w:rPr>
        <w:t>boy in</w:t>
      </w:r>
      <w:r w:rsidRPr="004A6788">
        <w:rPr>
          <w:rStyle w:val="Style13ptBold"/>
        </w:rPr>
        <w:t xml:space="preserve"> a remote part of </w:t>
      </w:r>
      <w:r w:rsidRPr="004A6788">
        <w:rPr>
          <w:rStyle w:val="Style13ptBold"/>
          <w:highlight w:val="green"/>
        </w:rPr>
        <w:t>Siberia</w:t>
      </w:r>
      <w:r w:rsidRPr="004A6788">
        <w:rPr>
          <w:rStyle w:val="Style13ptBold"/>
        </w:rPr>
        <w:t xml:space="preserve">. At least 20 other people, also from the Yamal Peninsula, were diagnosed with the potentially deadly disease after approximately </w:t>
      </w:r>
      <w:r w:rsidRPr="004A6788">
        <w:rPr>
          <w:rStyle w:val="Style13ptBold"/>
          <w:highlight w:val="green"/>
        </w:rPr>
        <w:t>100 suspected cases were hospitalized</w:t>
      </w:r>
      <w:r w:rsidRPr="004A6788">
        <w:rPr>
          <w:rStyle w:val="Style13ptBold"/>
        </w:rPr>
        <w:t>.</w:t>
      </w:r>
      <w:r w:rsidRPr="004A6788">
        <w:rPr>
          <w:sz w:val="16"/>
        </w:rPr>
        <w:t xml:space="preserve"> Additionally, more than 2,300 reindeer in the area died from the infection. </w:t>
      </w:r>
      <w:r w:rsidRPr="004A6788">
        <w:rPr>
          <w:rStyle w:val="Style13ptBold"/>
          <w:highlight w:val="green"/>
        </w:rPr>
        <w:t>The</w:t>
      </w:r>
      <w:r w:rsidRPr="004A6788">
        <w:rPr>
          <w:rStyle w:val="Style13ptBold"/>
        </w:rPr>
        <w:t xml:space="preserve"> likely </w:t>
      </w:r>
      <w:r w:rsidRPr="004A6788">
        <w:rPr>
          <w:rStyle w:val="Style13ptBold"/>
          <w:highlight w:val="green"/>
        </w:rPr>
        <w:t xml:space="preserve">cause? </w:t>
      </w:r>
      <w:r w:rsidRPr="004A6788">
        <w:rPr>
          <w:rStyle w:val="Style13ptBold"/>
        </w:rPr>
        <w:t>Thawing permafrost. According to Russian officials</w:t>
      </w:r>
      <w:r w:rsidRPr="004A6788">
        <w:rPr>
          <w:rStyle w:val="Style13ptBold"/>
          <w:highlight w:val="green"/>
        </w:rPr>
        <w:t>, thawed permafrost</w:t>
      </w:r>
      <w:r w:rsidRPr="004A6788">
        <w:rPr>
          <w:rStyle w:val="Style13ptBold"/>
        </w:rPr>
        <w:t>—a permanently frozen layer of soil—</w:t>
      </w:r>
      <w:r w:rsidRPr="004A6788">
        <w:rPr>
          <w:rStyle w:val="Style13ptBold"/>
          <w:highlight w:val="green"/>
        </w:rPr>
        <w:t>released</w:t>
      </w:r>
      <w:r w:rsidRPr="004A6788">
        <w:rPr>
          <w:rStyle w:val="Style13ptBold"/>
        </w:rPr>
        <w:t xml:space="preserve"> previously immobile </w:t>
      </w:r>
      <w:r w:rsidRPr="004A6788">
        <w:rPr>
          <w:rStyle w:val="Style13ptBold"/>
          <w:highlight w:val="green"/>
        </w:rPr>
        <w:t xml:space="preserve">spores </w:t>
      </w:r>
      <w:r w:rsidRPr="006F71B6">
        <w:rPr>
          <w:rStyle w:val="Style13ptBold"/>
        </w:rPr>
        <w:t>of Bacillus anthracis </w:t>
      </w:r>
      <w:r w:rsidRPr="004A6788">
        <w:rPr>
          <w:rStyle w:val="Style13ptBold"/>
          <w:highlight w:val="green"/>
        </w:rPr>
        <w:t>into</w:t>
      </w:r>
      <w:r w:rsidRPr="004A6788">
        <w:rPr>
          <w:rStyle w:val="Style13ptBold"/>
        </w:rPr>
        <w:t xml:space="preserve"> nearby </w:t>
      </w:r>
      <w:r w:rsidRPr="004A6788">
        <w:rPr>
          <w:rStyle w:val="Style13ptBold"/>
          <w:highlight w:val="green"/>
        </w:rPr>
        <w:t>water</w:t>
      </w:r>
      <w:r w:rsidRPr="004A6788">
        <w:rPr>
          <w:rStyle w:val="Style13ptBold"/>
        </w:rPr>
        <w:t xml:space="preserve"> and </w:t>
      </w:r>
      <w:r w:rsidRPr="004A6788">
        <w:rPr>
          <w:rStyle w:val="Style13ptBold"/>
          <w:highlight w:val="green"/>
        </w:rPr>
        <w:t>soil and</w:t>
      </w:r>
      <w:r w:rsidRPr="004A6788">
        <w:rPr>
          <w:rStyle w:val="Style13ptBold"/>
        </w:rPr>
        <w:t xml:space="preserve"> then into </w:t>
      </w:r>
      <w:r w:rsidRPr="004A6788">
        <w:rPr>
          <w:rStyle w:val="Style13ptBold"/>
          <w:highlight w:val="green"/>
        </w:rPr>
        <w:t>the food supply</w:t>
      </w:r>
      <w:r w:rsidRPr="004A6788">
        <w:rPr>
          <w:sz w:val="16"/>
        </w:rPr>
        <w:t xml:space="preserve">. The outbreak was the region's first in 75 years. </w:t>
      </w:r>
      <w:r w:rsidRPr="004A6788">
        <w:rPr>
          <w:rStyle w:val="Style13ptBold"/>
          <w:highlight w:val="green"/>
        </w:rPr>
        <w:t>Researchers have predicted</w:t>
      </w:r>
      <w:r w:rsidRPr="004A6788">
        <w:rPr>
          <w:rStyle w:val="Style13ptBold"/>
        </w:rPr>
        <w:t xml:space="preserve"> for years </w:t>
      </w:r>
      <w:r w:rsidRPr="004A6788">
        <w:rPr>
          <w:rStyle w:val="Style13ptBold"/>
          <w:highlight w:val="green"/>
        </w:rPr>
        <w:t>that one</w:t>
      </w:r>
      <w:r w:rsidRPr="004A6788">
        <w:rPr>
          <w:rStyle w:val="Style13ptBold"/>
        </w:rPr>
        <w:t xml:space="preserve"> of the </w:t>
      </w:r>
      <w:r w:rsidRPr="0006008B">
        <w:rPr>
          <w:rStyle w:val="Style13ptBold"/>
          <w:highlight w:val="green"/>
        </w:rPr>
        <w:t>effects of global warming c</w:t>
      </w:r>
      <w:r w:rsidRPr="004A6788">
        <w:rPr>
          <w:rStyle w:val="Style13ptBold"/>
          <w:highlight w:val="green"/>
        </w:rPr>
        <w:t>ould be</w:t>
      </w:r>
      <w:r w:rsidRPr="004A6788">
        <w:rPr>
          <w:rStyle w:val="Style13ptBold"/>
        </w:rPr>
        <w:t xml:space="preserve"> that </w:t>
      </w:r>
      <w:r w:rsidRPr="0006008B">
        <w:rPr>
          <w:rStyle w:val="Style13ptBold"/>
          <w:highlight w:val="green"/>
        </w:rPr>
        <w:t>whatever is frozen in permafrost</w:t>
      </w:r>
      <w:r w:rsidRPr="004A6788">
        <w:rPr>
          <w:rStyle w:val="Style13ptBold"/>
        </w:rPr>
        <w:t xml:space="preserve">—such as </w:t>
      </w:r>
      <w:r w:rsidRPr="0006008B">
        <w:rPr>
          <w:rStyle w:val="Style13ptBold"/>
        </w:rPr>
        <w:t>ancient bacteria—</w:t>
      </w:r>
      <w:r w:rsidRPr="0006008B">
        <w:rPr>
          <w:rStyle w:val="Style13ptBold"/>
          <w:highlight w:val="green"/>
        </w:rPr>
        <w:t>might be released</w:t>
      </w:r>
      <w:r w:rsidRPr="0006008B">
        <w:rPr>
          <w:sz w:val="16"/>
          <w:highlight w:val="green"/>
        </w:rPr>
        <w:t xml:space="preserve"> </w:t>
      </w:r>
      <w:r w:rsidRPr="004A6788">
        <w:rPr>
          <w:sz w:val="16"/>
        </w:rPr>
        <w:t xml:space="preserve">as temperatures climb. </w:t>
      </w:r>
      <w:r w:rsidRPr="004A6788">
        <w:rPr>
          <w:rStyle w:val="Style13ptBold"/>
          <w:highlight w:val="green"/>
        </w:rPr>
        <w:t xml:space="preserve">This could include </w:t>
      </w:r>
      <w:r w:rsidRPr="004A6788">
        <w:rPr>
          <w:rStyle w:val="Style13ptBold"/>
        </w:rPr>
        <w:lastRenderedPageBreak/>
        <w:t xml:space="preserve">infectious </w:t>
      </w:r>
      <w:proofErr w:type="gramStart"/>
      <w:r w:rsidRPr="004A6788">
        <w:rPr>
          <w:rStyle w:val="Style13ptBold"/>
          <w:highlight w:val="green"/>
        </w:rPr>
        <w:t>agents</w:t>
      </w:r>
      <w:proofErr w:type="gramEnd"/>
      <w:r w:rsidRPr="004A6788">
        <w:rPr>
          <w:rStyle w:val="Style13ptBold"/>
          <w:highlight w:val="green"/>
        </w:rPr>
        <w:t xml:space="preserve"> humans might not be prepared for, or have immunity to</w:t>
      </w:r>
      <w:r w:rsidRPr="004A6788">
        <w:rPr>
          <w:sz w:val="16"/>
        </w:rPr>
        <w:t xml:space="preserve">, the scientists said. Now they are witnessing the theoretical turning into reality: infectious microorganisms emerging from a deep freeze. Although anthrax occurs naturally in all soil and outbreaks unrelated to permafrost can occur, extensive permafrost thaw could increase the number of people exposed to anthrax bacteria. In a 2011 paper published in Global Health Action, co-authors Boris A. </w:t>
      </w:r>
      <w:proofErr w:type="spellStart"/>
      <w:r w:rsidRPr="004A6788">
        <w:rPr>
          <w:sz w:val="16"/>
        </w:rPr>
        <w:t>Revich</w:t>
      </w:r>
      <w:proofErr w:type="spellEnd"/>
      <w:r w:rsidRPr="004A6788">
        <w:rPr>
          <w:sz w:val="16"/>
        </w:rPr>
        <w:t xml:space="preserve"> and Marina A. </w:t>
      </w:r>
      <w:proofErr w:type="spellStart"/>
      <w:r w:rsidRPr="004A6788">
        <w:rPr>
          <w:sz w:val="16"/>
        </w:rPr>
        <w:t>Podolnaya</w:t>
      </w:r>
      <w:proofErr w:type="spellEnd"/>
      <w:r w:rsidRPr="004A6788">
        <w:rPr>
          <w:sz w:val="16"/>
        </w:rPr>
        <w:t xml:space="preserve"> wrote of their predictions: “As a consequence of permafrost melting, </w:t>
      </w:r>
      <w:r w:rsidRPr="004A6788">
        <w:rPr>
          <w:rStyle w:val="Style13ptBold"/>
        </w:rPr>
        <w:t>the vectors of deadly infections of the 18th and 19th centuries may come back, especially near the cemeteries where the victims of these infections were buried</w:t>
      </w:r>
      <w:r w:rsidRPr="004A6788">
        <w:rPr>
          <w:sz w:val="16"/>
        </w:rPr>
        <w:t xml:space="preserve">.” </w:t>
      </w:r>
      <w:r w:rsidRPr="004A6788">
        <w:rPr>
          <w:rStyle w:val="Style13ptBold"/>
        </w:rPr>
        <w:t>And permafrost is indeed thawing—at higher latitudes and to greater depths than ever before.</w:t>
      </w:r>
      <w:r w:rsidRPr="004A6788">
        <w:rPr>
          <w:sz w:val="16"/>
        </w:rPr>
        <w:t xml:space="preserve"> In various parts of </w:t>
      </w:r>
      <w:proofErr w:type="gramStart"/>
      <w:r w:rsidRPr="004A6788">
        <w:rPr>
          <w:sz w:val="16"/>
        </w:rPr>
        <w:t>Siberia</w:t>
      </w:r>
      <w:proofErr w:type="gramEnd"/>
      <w:r w:rsidRPr="004A6788">
        <w:rPr>
          <w:sz w:val="16"/>
        </w:rPr>
        <w:t xml:space="preserve"> the active layer above permafrost can thaw to a depth of 50 centimeters every summer. This summer, however, there was a heat wave in the region, and temperatures hovered around 35 degrees Celsius—25 degrees warmer than usual. The difference possibly expanded or deepened the thaw and mobilized microorganisms usually stuck in rigid earth. Although scientists have yet to calculate the final depth, they postulate that it is a number that has not been seen in almost a century. </w:t>
      </w:r>
      <w:r w:rsidRPr="0006008B">
        <w:rPr>
          <w:rStyle w:val="Style13ptBold"/>
          <w:highlight w:val="green"/>
        </w:rPr>
        <w:t>Permafrost thaw</w:t>
      </w:r>
      <w:r w:rsidRPr="004A6788">
        <w:rPr>
          <w:rStyle w:val="Style13ptBold"/>
        </w:rPr>
        <w:t xml:space="preserve"> overall </w:t>
      </w:r>
      <w:r w:rsidRPr="0006008B">
        <w:rPr>
          <w:rStyle w:val="Style13ptBold"/>
          <w:highlight w:val="green"/>
        </w:rPr>
        <w:t>could become widespread with temperatures only slightly higher than those at present</w:t>
      </w:r>
      <w:r w:rsidRPr="004A6788">
        <w:rPr>
          <w:rStyle w:val="Style13ptBold"/>
        </w:rPr>
        <w:t>, according to a 2013 study</w:t>
      </w:r>
      <w:r w:rsidRPr="004A6788">
        <w:rPr>
          <w:sz w:val="16"/>
        </w:rPr>
        <w:t xml:space="preserve"> in </w:t>
      </w:r>
      <w:proofErr w:type="gramStart"/>
      <w:r w:rsidRPr="004A6788">
        <w:rPr>
          <w:sz w:val="16"/>
        </w:rPr>
        <w:t>Science</w:t>
      </w:r>
      <w:proofErr w:type="gramEnd"/>
      <w:r w:rsidRPr="004A6788">
        <w:rPr>
          <w:sz w:val="16"/>
        </w:rPr>
        <w:t xml:space="preserve">. Heat waves in higher latitudes are becoming more frequent as well. What thawing permafrost could unleash depends on the heartiness of the infectious agent involved. A lot of microorganisms cannot survive in extreme cold, but some can withstand it for many years. “B. anthracis are special because they are sporulating bacteria,” says Jean-Michel </w:t>
      </w:r>
      <w:proofErr w:type="spellStart"/>
      <w:r w:rsidRPr="004A6788">
        <w:rPr>
          <w:sz w:val="16"/>
        </w:rPr>
        <w:t>Claverie</w:t>
      </w:r>
      <w:proofErr w:type="spellEnd"/>
      <w:r w:rsidRPr="004A6788">
        <w:rPr>
          <w:sz w:val="16"/>
        </w:rPr>
        <w:t>, head of the Mediterranean Institute of Microbiology and a professor at Aix-Marseille University in France. “</w:t>
      </w:r>
      <w:r w:rsidRPr="0006008B">
        <w:rPr>
          <w:rStyle w:val="Style13ptBold"/>
          <w:highlight w:val="green"/>
        </w:rPr>
        <w:t xml:space="preserve">Spores </w:t>
      </w:r>
      <w:r w:rsidRPr="0006008B">
        <w:rPr>
          <w:rStyle w:val="Style13ptBold"/>
        </w:rPr>
        <w:t xml:space="preserve">are extremely resistant </w:t>
      </w:r>
      <w:r w:rsidRPr="0006008B">
        <w:rPr>
          <w:rStyle w:val="Style13ptBold"/>
          <w:highlight w:val="green"/>
        </w:rPr>
        <w:t>and</w:t>
      </w:r>
      <w:r w:rsidRPr="004A6788">
        <w:rPr>
          <w:sz w:val="16"/>
        </w:rPr>
        <w:t xml:space="preserve">, like seeds, can survive for longer than a century.” </w:t>
      </w:r>
      <w:r w:rsidRPr="0006008B">
        <w:rPr>
          <w:rStyle w:val="Style13ptBold"/>
          <w:highlight w:val="green"/>
        </w:rPr>
        <w:t>Viruses could</w:t>
      </w:r>
      <w:r w:rsidRPr="004A6788">
        <w:rPr>
          <w:rStyle w:val="Style13ptBold"/>
        </w:rPr>
        <w:t xml:space="preserve"> also </w:t>
      </w:r>
      <w:r w:rsidRPr="0006008B">
        <w:rPr>
          <w:rStyle w:val="Style13ptBold"/>
          <w:highlight w:val="green"/>
        </w:rPr>
        <w:t>survive for lengthy period</w:t>
      </w:r>
      <w:r w:rsidRPr="0006008B">
        <w:rPr>
          <w:sz w:val="16"/>
          <w:highlight w:val="green"/>
        </w:rPr>
        <w:t>s</w:t>
      </w:r>
      <w:r w:rsidRPr="004A6788">
        <w:rPr>
          <w:sz w:val="16"/>
        </w:rPr>
        <w:t xml:space="preserve">. In 2014 and 2015 </w:t>
      </w:r>
      <w:proofErr w:type="spellStart"/>
      <w:r w:rsidRPr="004A6788">
        <w:rPr>
          <w:sz w:val="16"/>
        </w:rPr>
        <w:t>Claverie</w:t>
      </w:r>
      <w:proofErr w:type="spellEnd"/>
      <w:r w:rsidRPr="004A6788">
        <w:rPr>
          <w:sz w:val="16"/>
        </w:rPr>
        <w:t xml:space="preserve"> and his colleague Chantal </w:t>
      </w:r>
      <w:proofErr w:type="spellStart"/>
      <w:r w:rsidRPr="004A6788">
        <w:rPr>
          <w:sz w:val="16"/>
        </w:rPr>
        <w:t>Abergel</w:t>
      </w:r>
      <w:proofErr w:type="spellEnd"/>
      <w:r w:rsidRPr="004A6788">
        <w:rPr>
          <w:sz w:val="16"/>
        </w:rPr>
        <w:t xml:space="preserve"> published their findings on two still infectious viruses from a chunk of 30,000-year-old Siberian permafrost. Although Pithovirus </w:t>
      </w:r>
      <w:proofErr w:type="spellStart"/>
      <w:r w:rsidRPr="004A6788">
        <w:rPr>
          <w:sz w:val="16"/>
        </w:rPr>
        <w:t>sibericum</w:t>
      </w:r>
      <w:proofErr w:type="spellEnd"/>
      <w:r w:rsidRPr="004A6788">
        <w:rPr>
          <w:sz w:val="16"/>
        </w:rPr>
        <w:t> and </w:t>
      </w:r>
      <w:proofErr w:type="spellStart"/>
      <w:r w:rsidRPr="004A6788">
        <w:rPr>
          <w:sz w:val="16"/>
        </w:rPr>
        <w:t>Mollivirus</w:t>
      </w:r>
      <w:proofErr w:type="spellEnd"/>
      <w:r w:rsidRPr="004A6788">
        <w:rPr>
          <w:sz w:val="16"/>
        </w:rPr>
        <w:t xml:space="preserve"> </w:t>
      </w:r>
      <w:proofErr w:type="spellStart"/>
      <w:r w:rsidRPr="004A6788">
        <w:rPr>
          <w:sz w:val="16"/>
        </w:rPr>
        <w:t>sibericum</w:t>
      </w:r>
      <w:proofErr w:type="spellEnd"/>
      <w:r w:rsidRPr="004A6788">
        <w:rPr>
          <w:sz w:val="16"/>
        </w:rPr>
        <w:t xml:space="preserve"> can infect only amoebas, the discovery is an indication that </w:t>
      </w:r>
      <w:r w:rsidRPr="004A6788">
        <w:rPr>
          <w:rStyle w:val="Style13ptBold"/>
        </w:rPr>
        <w:t xml:space="preserve">viruses that infect humans—such as </w:t>
      </w:r>
      <w:r w:rsidRPr="0006008B">
        <w:rPr>
          <w:rStyle w:val="Style13ptBold"/>
          <w:highlight w:val="green"/>
        </w:rPr>
        <w:t>smallpox and the Spanish flu—could potentially be preserved</w:t>
      </w:r>
      <w:r w:rsidRPr="004A6788">
        <w:rPr>
          <w:rStyle w:val="Style13ptBold"/>
        </w:rPr>
        <w:t xml:space="preserve"> </w:t>
      </w:r>
      <w:r w:rsidRPr="004A6788">
        <w:rPr>
          <w:sz w:val="16"/>
        </w:rPr>
        <w:t xml:space="preserve">in permafrost. Human viruses from even further back could also make a showing. For instance, the </w:t>
      </w:r>
      <w:r w:rsidRPr="0006008B">
        <w:rPr>
          <w:rStyle w:val="Style13ptBold"/>
          <w:highlight w:val="green"/>
        </w:rPr>
        <w:t xml:space="preserve">microorganisms living on and within </w:t>
      </w:r>
      <w:r w:rsidRPr="0006008B">
        <w:rPr>
          <w:rStyle w:val="Style13ptBold"/>
        </w:rPr>
        <w:t xml:space="preserve">the </w:t>
      </w:r>
      <w:r w:rsidRPr="0006008B">
        <w:rPr>
          <w:rStyle w:val="Style13ptBold"/>
          <w:highlight w:val="green"/>
        </w:rPr>
        <w:t>early humans</w:t>
      </w:r>
      <w:r w:rsidRPr="004A6788">
        <w:rPr>
          <w:rStyle w:val="Style13ptBold"/>
        </w:rPr>
        <w:t xml:space="preserve"> who populated the Arctic could still be frozen in the soil</w:t>
      </w:r>
      <w:r w:rsidRPr="004A6788">
        <w:rPr>
          <w:sz w:val="16"/>
        </w:rPr>
        <w:t xml:space="preserve">. “There are hints that Neandertals and Denisovans could have settled in northern Siberia [and] were plagued by various viral diseases, some of which we know, like smallpox, and some others that might have disappeared,” </w:t>
      </w:r>
      <w:proofErr w:type="spellStart"/>
      <w:r w:rsidRPr="004A6788">
        <w:rPr>
          <w:sz w:val="16"/>
        </w:rPr>
        <w:t>Claverie</w:t>
      </w:r>
      <w:proofErr w:type="spellEnd"/>
      <w:r w:rsidRPr="004A6788">
        <w:rPr>
          <w:sz w:val="16"/>
        </w:rPr>
        <w:t xml:space="preserve"> says. “The fact that there might be an infection continuity between </w:t>
      </w:r>
      <w:proofErr w:type="gramStart"/>
      <w:r w:rsidRPr="004A6788">
        <w:rPr>
          <w:sz w:val="16"/>
        </w:rPr>
        <w:t>us</w:t>
      </w:r>
      <w:proofErr w:type="gramEnd"/>
      <w:r w:rsidRPr="004A6788">
        <w:rPr>
          <w:sz w:val="16"/>
        </w:rPr>
        <w:t xml:space="preserve"> and ancient hominins is fascinating—and might be worrying.”</w:t>
      </w:r>
    </w:p>
    <w:p w14:paraId="0D6EDAD9" w14:textId="77777777" w:rsidR="00E44B21" w:rsidRDefault="00E44B21" w:rsidP="00E44B21">
      <w:pPr>
        <w:rPr>
          <w:rStyle w:val="Style13ptBold"/>
        </w:rPr>
      </w:pPr>
    </w:p>
    <w:p w14:paraId="44B490B4" w14:textId="77777777" w:rsidR="00E44B21" w:rsidRPr="00DB4104" w:rsidRDefault="00E44B21" w:rsidP="00E44B21">
      <w:pPr>
        <w:pStyle w:val="Heading1"/>
      </w:pPr>
      <w:r>
        <w:lastRenderedPageBreak/>
        <w:t>Generics</w:t>
      </w:r>
    </w:p>
    <w:p w14:paraId="5E2013CB" w14:textId="77777777" w:rsidR="00E44B21" w:rsidRDefault="00E44B21" w:rsidP="00E44B21">
      <w:pPr>
        <w:rPr>
          <w:rStyle w:val="Style13ptBold"/>
        </w:rPr>
      </w:pPr>
    </w:p>
    <w:p w14:paraId="0FA43AC0" w14:textId="77777777" w:rsidR="00E44B21" w:rsidRDefault="00E44B21" w:rsidP="00E44B21">
      <w:pPr>
        <w:pStyle w:val="Heading2"/>
      </w:pPr>
      <w:r>
        <w:lastRenderedPageBreak/>
        <w:t>Impact Defense</w:t>
      </w:r>
    </w:p>
    <w:p w14:paraId="2A6E8FB9" w14:textId="77777777" w:rsidR="00E44B21" w:rsidRDefault="00E44B21" w:rsidP="00E44B21">
      <w:pPr>
        <w:pStyle w:val="Heading3"/>
      </w:pPr>
      <w:r>
        <w:lastRenderedPageBreak/>
        <w:t>Disease</w:t>
      </w:r>
    </w:p>
    <w:p w14:paraId="6E8C79FB" w14:textId="77777777" w:rsidR="00E44B21" w:rsidRPr="001871C1" w:rsidRDefault="00E44B21" w:rsidP="00E44B21">
      <w:pPr>
        <w:pStyle w:val="Heading4"/>
      </w:pPr>
      <w:r>
        <w:t>Surveillance efforts prevent extinction from future pandemics</w:t>
      </w:r>
    </w:p>
    <w:p w14:paraId="1E3080DB" w14:textId="77777777" w:rsidR="00E44B21" w:rsidRPr="001871C1" w:rsidRDefault="00E44B21" w:rsidP="00E44B21">
      <w:r w:rsidRPr="001871C1">
        <w:t xml:space="preserve">Maureen </w:t>
      </w:r>
      <w:r w:rsidRPr="007A3D2B">
        <w:rPr>
          <w:b/>
          <w:bCs/>
        </w:rPr>
        <w:t>Miller</w:t>
      </w:r>
      <w:r w:rsidRPr="001871C1">
        <w:t>, Adjunct Associate Professor of Epidemiology</w:t>
      </w:r>
      <w:r>
        <w:t>,</w:t>
      </w:r>
      <w:r w:rsidRPr="001871C1">
        <w:t xml:space="preserve"> 8-1-20</w:t>
      </w:r>
      <w:r w:rsidRPr="007A3D2B">
        <w:rPr>
          <w:b/>
          <w:bCs/>
        </w:rPr>
        <w:t>21</w:t>
      </w:r>
      <w:r w:rsidRPr="001871C1">
        <w:t>, "The next pandemic is already happening – targeted disease surveillance can help prevent it," No Publication, https://www.yahoo.com/now/next-pandemic-already-happening-targeted-130202377.html?guccounter=1</w:t>
      </w:r>
    </w:p>
    <w:p w14:paraId="45CC0FF9" w14:textId="77777777" w:rsidR="00E44B21" w:rsidRPr="002A04EC" w:rsidRDefault="00E44B21" w:rsidP="00E44B21">
      <w:pPr>
        <w:rPr>
          <w:sz w:val="16"/>
        </w:rPr>
      </w:pPr>
      <w:r w:rsidRPr="002A04EC">
        <w:rPr>
          <w:sz w:val="16"/>
        </w:rPr>
        <w:t xml:space="preserve">As more and more people around the world are getting vaccinated, one can almost hear the collective sigh of relief. But the next pandemic threat is likely already making its way through the population right now. My research as an infectious disease epidemiologist has found that </w:t>
      </w:r>
      <w:r w:rsidRPr="0066344E">
        <w:rPr>
          <w:u w:val="single"/>
        </w:rPr>
        <w:t xml:space="preserve">there is a simple </w:t>
      </w:r>
      <w:r w:rsidRPr="00757CA3">
        <w:rPr>
          <w:highlight w:val="green"/>
          <w:u w:val="single"/>
        </w:rPr>
        <w:t>strategy</w:t>
      </w:r>
      <w:r w:rsidRPr="0066344E">
        <w:rPr>
          <w:u w:val="single"/>
        </w:rPr>
        <w:t xml:space="preserve"> to mitigate emerging outbreaks: </w:t>
      </w:r>
      <w:r w:rsidRPr="00757CA3">
        <w:rPr>
          <w:highlight w:val="green"/>
          <w:u w:val="single"/>
        </w:rPr>
        <w:t>proactive,</w:t>
      </w:r>
      <w:r w:rsidRPr="00A03074">
        <w:rPr>
          <w:u w:val="single"/>
        </w:rPr>
        <w:t xml:space="preserve"> real-time </w:t>
      </w:r>
      <w:r w:rsidRPr="00757CA3">
        <w:rPr>
          <w:highlight w:val="green"/>
          <w:u w:val="single"/>
        </w:rPr>
        <w:t>surveillance in settings where</w:t>
      </w:r>
      <w:r w:rsidRPr="00A03074">
        <w:rPr>
          <w:u w:val="single"/>
        </w:rPr>
        <w:t xml:space="preserve"> animal-to-human </w:t>
      </w:r>
      <w:r w:rsidRPr="00757CA3">
        <w:rPr>
          <w:highlight w:val="green"/>
          <w:u w:val="single"/>
        </w:rPr>
        <w:t>disease spillover is most likely to occur.</w:t>
      </w:r>
      <w:r>
        <w:rPr>
          <w:u w:val="single"/>
        </w:rPr>
        <w:t xml:space="preserve"> </w:t>
      </w:r>
      <w:r w:rsidRPr="002A04EC">
        <w:rPr>
          <w:sz w:val="16"/>
        </w:rPr>
        <w:t xml:space="preserve">In other words, don’t wait for sick people to show up at a hospital. Instead, monitor populations where disease spillover </w:t>
      </w:r>
      <w:proofErr w:type="gramStart"/>
      <w:r w:rsidRPr="002A04EC">
        <w:rPr>
          <w:sz w:val="16"/>
        </w:rPr>
        <w:t>actually happens</w:t>
      </w:r>
      <w:proofErr w:type="gramEnd"/>
      <w:r w:rsidRPr="002A04EC">
        <w:rPr>
          <w:sz w:val="16"/>
        </w:rPr>
        <w:t xml:space="preserve">. The current pandemic prevention strategy Global health professionals have long known that pandemics fueled by </w:t>
      </w:r>
      <w:hyperlink r:id="rId10" w:tgtFrame="_blank" w:history="1">
        <w:r w:rsidRPr="002A04EC">
          <w:rPr>
            <w:rStyle w:val="StyleUnderline"/>
            <w:sz w:val="16"/>
          </w:rPr>
          <w:t>zoonotic disease spillover</w:t>
        </w:r>
      </w:hyperlink>
      <w:r w:rsidRPr="002A04EC">
        <w:rPr>
          <w:sz w:val="16"/>
        </w:rPr>
        <w:t xml:space="preserve">, or animal-to-human disease transmission, were a problem. In 1947, the World Health Organization established a global network of hospitals to </w:t>
      </w:r>
      <w:hyperlink r:id="rId11" w:tgtFrame="_blank" w:history="1">
        <w:r w:rsidRPr="002A04EC">
          <w:rPr>
            <w:rStyle w:val="StyleUnderline"/>
            <w:sz w:val="16"/>
          </w:rPr>
          <w:t>detect pandemic threats</w:t>
        </w:r>
      </w:hyperlink>
      <w:r w:rsidRPr="002A04EC">
        <w:rPr>
          <w:sz w:val="16"/>
        </w:rPr>
        <w:t xml:space="preserve"> through a process called </w:t>
      </w:r>
      <w:hyperlink r:id="rId12" w:tgtFrame="_blank" w:history="1">
        <w:r w:rsidRPr="002A04EC">
          <w:rPr>
            <w:rStyle w:val="StyleUnderline"/>
            <w:sz w:val="16"/>
          </w:rPr>
          <w:t>syndromic surveillance</w:t>
        </w:r>
      </w:hyperlink>
      <w:r w:rsidRPr="002A04EC">
        <w:rPr>
          <w:sz w:val="16"/>
        </w:rPr>
        <w:t>. The process relies on standardized symptom checklists to look for signals of emerging or reemerging diseases of pandemic potential among patient populations with symptoms that can’t be easily diagnosed.</w:t>
      </w:r>
      <w:r>
        <w:rPr>
          <w:u w:val="single"/>
        </w:rPr>
        <w:t xml:space="preserve"> </w:t>
      </w:r>
      <w:r w:rsidRPr="002A04EC">
        <w:rPr>
          <w:sz w:val="16"/>
        </w:rPr>
        <w:t xml:space="preserve">This clinical strategy relies both on infected individuals coming to </w:t>
      </w:r>
      <w:hyperlink r:id="rId13" w:tgtFrame="_blank" w:history="1">
        <w:r w:rsidRPr="002A04EC">
          <w:rPr>
            <w:rStyle w:val="StyleUnderline"/>
            <w:sz w:val="16"/>
          </w:rPr>
          <w:t>sentinel hospitals</w:t>
        </w:r>
      </w:hyperlink>
      <w:r w:rsidRPr="002A04EC">
        <w:rPr>
          <w:sz w:val="16"/>
        </w:rPr>
        <w:t xml:space="preserve"> and medical authorities who are </w:t>
      </w:r>
      <w:hyperlink r:id="rId14" w:tgtFrame="_blank" w:history="1">
        <w:r w:rsidRPr="002A04EC">
          <w:rPr>
            <w:rStyle w:val="StyleUnderline"/>
            <w:sz w:val="16"/>
          </w:rPr>
          <w:t>influential and persistent</w:t>
        </w:r>
      </w:hyperlink>
      <w:r w:rsidRPr="002A04EC">
        <w:rPr>
          <w:sz w:val="16"/>
        </w:rPr>
        <w:t xml:space="preserve"> enough to raise the alarm. There’s only one hitch: By the time someone sick shows up at a hospital, an outbreak has already occurred. In the case of </w:t>
      </w:r>
      <w:hyperlink r:id="rId15" w:tgtFrame="_blank" w:history="1">
        <w:r w:rsidRPr="002A04EC">
          <w:rPr>
            <w:rStyle w:val="StyleUnderline"/>
            <w:sz w:val="16"/>
          </w:rPr>
          <w:t>SARS-CoV-2, the virus that causes COVID-19</w:t>
        </w:r>
      </w:hyperlink>
      <w:r w:rsidRPr="002A04EC">
        <w:rPr>
          <w:sz w:val="16"/>
        </w:rPr>
        <w:t xml:space="preserve">, it was likely widespread long before it was detected. This time, the clinical strategy alone failed us. Zoonotic disease spillover is not one and done </w:t>
      </w:r>
      <w:r w:rsidRPr="00757CA3">
        <w:rPr>
          <w:highlight w:val="green"/>
          <w:u w:val="single"/>
        </w:rPr>
        <w:t>A</w:t>
      </w:r>
      <w:r w:rsidRPr="009B6DF6">
        <w:rPr>
          <w:u w:val="single"/>
        </w:rPr>
        <w:t xml:space="preserve"> more </w:t>
      </w:r>
      <w:r w:rsidRPr="00757CA3">
        <w:rPr>
          <w:highlight w:val="green"/>
          <w:u w:val="single"/>
        </w:rPr>
        <w:t>proactive approach is</w:t>
      </w:r>
      <w:r w:rsidRPr="009B6DF6">
        <w:rPr>
          <w:u w:val="single"/>
        </w:rPr>
        <w:t xml:space="preserve"> currently </w:t>
      </w:r>
      <w:r w:rsidRPr="00757CA3">
        <w:rPr>
          <w:highlight w:val="green"/>
          <w:u w:val="single"/>
        </w:rPr>
        <w:t>gaining prominence</w:t>
      </w:r>
      <w:r w:rsidRPr="009B6DF6">
        <w:rPr>
          <w:u w:val="single"/>
        </w:rPr>
        <w:t xml:space="preserve"> in the world of pandemic prevention: </w:t>
      </w:r>
      <w:r w:rsidRPr="00757CA3">
        <w:rPr>
          <w:highlight w:val="green"/>
          <w:u w:val="single"/>
        </w:rPr>
        <w:t>viral evolutionary theory</w:t>
      </w:r>
      <w:r w:rsidRPr="009B6DF6">
        <w:rPr>
          <w:u w:val="single"/>
        </w:rPr>
        <w:t>.</w:t>
      </w:r>
      <w:r w:rsidRPr="002A04EC">
        <w:rPr>
          <w:sz w:val="16"/>
        </w:rPr>
        <w:t xml:space="preserve"> This theory suggests that </w:t>
      </w:r>
      <w:hyperlink r:id="rId16" w:tgtFrame="_blank" w:history="1">
        <w:r w:rsidRPr="002A04EC">
          <w:rPr>
            <w:rStyle w:val="StyleUnderline"/>
            <w:sz w:val="16"/>
          </w:rPr>
          <w:t>animal viruses become dangerous human viruses</w:t>
        </w:r>
      </w:hyperlink>
      <w:r w:rsidRPr="002A04EC">
        <w:rPr>
          <w:sz w:val="16"/>
        </w:rPr>
        <w:t xml:space="preserve"> incrementally over time through frequent zoonotic spillover. It’s not a one-time deal: An “intermediary” animal such as a civet cat, pangolin or pig may be required to mutate the virus so it can make initial jumps to people. But the final host that allows a variant to become fully adapted to humans may be humans themselves. Viral evolutionary theory is playing out in real time with the rapid development of </w:t>
      </w:r>
      <w:hyperlink r:id="rId17" w:tgtFrame="_blank" w:history="1">
        <w:r w:rsidRPr="002A04EC">
          <w:rPr>
            <w:rStyle w:val="StyleUnderline"/>
            <w:sz w:val="16"/>
          </w:rPr>
          <w:t>COVID-19 variants</w:t>
        </w:r>
      </w:hyperlink>
      <w:r w:rsidRPr="002A04EC">
        <w:rPr>
          <w:sz w:val="16"/>
        </w:rPr>
        <w:t xml:space="preserve">. In fact, an international team of scientists have proposed that undetected human-to-human transmission after an animal-to-human jump is the likely </w:t>
      </w:r>
      <w:hyperlink r:id="rId18" w:tgtFrame="_blank" w:history="1">
        <w:r w:rsidRPr="002A04EC">
          <w:rPr>
            <w:rStyle w:val="StyleUnderline"/>
            <w:sz w:val="16"/>
          </w:rPr>
          <w:t>origin of SARS-CoV-2</w:t>
        </w:r>
      </w:hyperlink>
      <w:r w:rsidRPr="002A04EC">
        <w:rPr>
          <w:sz w:val="16"/>
        </w:rPr>
        <w:t xml:space="preserve">. When novel zoonotic viral disease outbreaks like Ebola first came to the world’s attention in the 1970s, research on the extent of disease transmission relied on </w:t>
      </w:r>
      <w:hyperlink r:id="rId19" w:tgtFrame="_blank" w:history="1">
        <w:r w:rsidRPr="002A04EC">
          <w:rPr>
            <w:rStyle w:val="StyleUnderline"/>
            <w:sz w:val="16"/>
          </w:rPr>
          <w:t>antibody assays</w:t>
        </w:r>
      </w:hyperlink>
      <w:r w:rsidRPr="002A04EC">
        <w:rPr>
          <w:sz w:val="16"/>
        </w:rPr>
        <w:t xml:space="preserve">, blood tests to identify people who have already been infected. </w:t>
      </w:r>
      <w:r w:rsidRPr="00757CA3">
        <w:rPr>
          <w:highlight w:val="green"/>
          <w:u w:val="single"/>
        </w:rPr>
        <w:t>Antibody surveillance</w:t>
      </w:r>
      <w:r w:rsidRPr="00EC0027">
        <w:rPr>
          <w:u w:val="single"/>
        </w:rPr>
        <w:t>, also called</w:t>
      </w:r>
      <w:r>
        <w:rPr>
          <w:u w:val="single"/>
        </w:rPr>
        <w:t xml:space="preserve"> </w:t>
      </w:r>
      <w:hyperlink r:id="rId20" w:tgtFrame="_blank" w:history="1">
        <w:r w:rsidRPr="00EC0027">
          <w:rPr>
            <w:rStyle w:val="StyleUnderline"/>
          </w:rPr>
          <w:t>serosurveys</w:t>
        </w:r>
      </w:hyperlink>
      <w:r w:rsidRPr="00EC0027">
        <w:rPr>
          <w:u w:val="single"/>
        </w:rPr>
        <w:t xml:space="preserve">, test blood samples from target populations to identify how many people have been infected. Serosurveys </w:t>
      </w:r>
      <w:r w:rsidRPr="00757CA3">
        <w:rPr>
          <w:highlight w:val="green"/>
          <w:u w:val="single"/>
        </w:rPr>
        <w:t>help determine whether diseases like Ebola are circulating undetected</w:t>
      </w:r>
      <w:r w:rsidRPr="00EC0027">
        <w:rPr>
          <w:u w:val="single"/>
        </w:rPr>
        <w:t>.</w:t>
      </w:r>
      <w:r>
        <w:rPr>
          <w:u w:val="single"/>
        </w:rPr>
        <w:t xml:space="preserve"> </w:t>
      </w:r>
      <w:r w:rsidRPr="002A04EC">
        <w:rPr>
          <w:sz w:val="16"/>
        </w:rPr>
        <w:t xml:space="preserve">Turns out they </w:t>
      </w:r>
      <w:proofErr w:type="gramStart"/>
      <w:r w:rsidRPr="002A04EC">
        <w:rPr>
          <w:sz w:val="16"/>
        </w:rPr>
        <w:t>were:</w:t>
      </w:r>
      <w:proofErr w:type="gramEnd"/>
      <w:r w:rsidRPr="002A04EC">
        <w:rPr>
          <w:sz w:val="16"/>
        </w:rPr>
        <w:t xml:space="preserve"> </w:t>
      </w:r>
      <w:r w:rsidRPr="00757CA3">
        <w:rPr>
          <w:highlight w:val="green"/>
          <w:u w:val="single"/>
        </w:rPr>
        <w:t xml:space="preserve">Ebola antibodies were found in more than </w:t>
      </w:r>
      <w:r w:rsidRPr="00757CA3">
        <w:rPr>
          <w:highlight w:val="green"/>
        </w:rPr>
        <w:t xml:space="preserve">5%  </w:t>
      </w:r>
      <w:r w:rsidRPr="00A03074">
        <w:rPr>
          <w:u w:val="single"/>
        </w:rPr>
        <w:t xml:space="preserve">of people </w:t>
      </w:r>
      <w:r w:rsidRPr="00757CA3">
        <w:rPr>
          <w:highlight w:val="green"/>
          <w:u w:val="single"/>
        </w:rPr>
        <w:t>tested</w:t>
      </w:r>
      <w:r w:rsidRPr="00A03074">
        <w:rPr>
          <w:u w:val="single"/>
        </w:rPr>
        <w:t xml:space="preserve"> in Liberia in 1982 </w:t>
      </w:r>
      <w:r w:rsidRPr="00757CA3">
        <w:rPr>
          <w:highlight w:val="green"/>
          <w:u w:val="single"/>
        </w:rPr>
        <w:t>decades before the West African epidemic in 2014. These results support viral evolutionary theory: It takes time</w:t>
      </w:r>
      <w:r w:rsidRPr="00EC0027">
        <w:rPr>
          <w:u w:val="single"/>
        </w:rPr>
        <w:t xml:space="preserve"> – sometimes a lot of time – </w:t>
      </w:r>
      <w:r w:rsidRPr="00757CA3">
        <w:rPr>
          <w:highlight w:val="green"/>
          <w:u w:val="single"/>
        </w:rPr>
        <w:t>to make an animal virus dangerous and transmissible between humans.</w:t>
      </w:r>
      <w:r>
        <w:rPr>
          <w:u w:val="single"/>
        </w:rPr>
        <w:t xml:space="preserve"> </w:t>
      </w:r>
      <w:r w:rsidRPr="002A04EC">
        <w:rPr>
          <w:sz w:val="16"/>
        </w:rPr>
        <w:t xml:space="preserve">What this also means is that </w:t>
      </w:r>
      <w:r w:rsidRPr="00757CA3">
        <w:rPr>
          <w:highlight w:val="green"/>
          <w:u w:val="single"/>
        </w:rPr>
        <w:t>scientists have a chance to intervene</w:t>
      </w:r>
      <w:r w:rsidRPr="00EC0027">
        <w:rPr>
          <w:u w:val="single"/>
        </w:rPr>
        <w:t>.</w:t>
      </w:r>
      <w:r w:rsidRPr="002A04EC">
        <w:rPr>
          <w:sz w:val="16"/>
        </w:rPr>
        <w:t xml:space="preserve"> Measuring zoonotic disease spillover </w:t>
      </w:r>
      <w:r w:rsidRPr="00EC0027">
        <w:rPr>
          <w:u w:val="single"/>
        </w:rPr>
        <w:t>One way to take advantage of the lead time for animal viruses to fully adapt to humans is long-term, repeated surveillance. Setting up a</w:t>
      </w:r>
      <w:r>
        <w:rPr>
          <w:u w:val="single"/>
        </w:rPr>
        <w:t xml:space="preserve"> </w:t>
      </w:r>
      <w:hyperlink r:id="rId21" w:tgtFrame="_blank" w:history="1">
        <w:r w:rsidRPr="00EC0027">
          <w:rPr>
            <w:rStyle w:val="StyleUnderline"/>
          </w:rPr>
          <w:t>pandemic threats warning system</w:t>
        </w:r>
      </w:hyperlink>
      <w:r>
        <w:rPr>
          <w:u w:val="single"/>
        </w:rPr>
        <w:t xml:space="preserve"> </w:t>
      </w:r>
      <w:r w:rsidRPr="00EC0027">
        <w:rPr>
          <w:u w:val="single"/>
        </w:rPr>
        <w:t>with this strategy in mind could help</w:t>
      </w:r>
      <w:r>
        <w:rPr>
          <w:u w:val="single"/>
        </w:rPr>
        <w:t xml:space="preserve"> </w:t>
      </w:r>
      <w:hyperlink r:id="rId22" w:tgtFrame="_blank" w:history="1">
        <w:r w:rsidRPr="00EC0027">
          <w:rPr>
            <w:rStyle w:val="StyleUnderline"/>
          </w:rPr>
          <w:t>detect pre-pandemic viruses</w:t>
        </w:r>
      </w:hyperlink>
      <w:r>
        <w:rPr>
          <w:u w:val="single"/>
        </w:rPr>
        <w:t xml:space="preserve"> </w:t>
      </w:r>
      <w:r w:rsidRPr="00EC0027">
        <w:rPr>
          <w:u w:val="single"/>
        </w:rPr>
        <w:t>before they become harmful to humans</w:t>
      </w:r>
      <w:r w:rsidRPr="002A04EC">
        <w:rPr>
          <w:sz w:val="16"/>
        </w:rPr>
        <w:t xml:space="preserve">. And the best place to start is directly at the source. My team worked with </w:t>
      </w:r>
      <w:hyperlink r:id="rId23" w:tgtFrame="_blank" w:history="1">
        <w:r w:rsidRPr="002A04EC">
          <w:rPr>
            <w:rStyle w:val="StyleUnderline"/>
            <w:sz w:val="16"/>
          </w:rPr>
          <w:t xml:space="preserve">virologist Shi </w:t>
        </w:r>
        <w:proofErr w:type="spellStart"/>
        <w:r w:rsidRPr="002A04EC">
          <w:rPr>
            <w:rStyle w:val="StyleUnderline"/>
            <w:sz w:val="16"/>
          </w:rPr>
          <w:t>Zhengli</w:t>
        </w:r>
        <w:proofErr w:type="spellEnd"/>
      </w:hyperlink>
      <w:r w:rsidRPr="002A04EC">
        <w:rPr>
          <w:sz w:val="16"/>
        </w:rPr>
        <w:t xml:space="preserve"> of the Wuhan Institute of Virology to develop a human antibody assay to test for a very distant cousin of SARS-CoV-2 found in bats. We established proof of zoonotic spillover in a small 2015 serosurvey in Yunnan, China: </w:t>
      </w:r>
      <w:hyperlink r:id="rId24" w:tgtFrame="_blank" w:history="1">
        <w:r w:rsidRPr="002A04EC">
          <w:rPr>
            <w:rStyle w:val="StyleUnderline"/>
            <w:sz w:val="16"/>
          </w:rPr>
          <w:t>3% of study participants living near bats</w:t>
        </w:r>
      </w:hyperlink>
      <w:r w:rsidRPr="002A04EC">
        <w:rPr>
          <w:sz w:val="16"/>
        </w:rPr>
        <w:t xml:space="preserve"> carrying this SARS-like coronavirus tested antibody positive. But there was one unexpected result: None of the previously infected study participants reported any harmful health effects. Earlier spillovers of SARS coronaviruses – like the first SARS epidemic in 2003 and Middle Eastern Respiratory Syndrome (MERS) in 2012 – had caused high levels of illness and death. This one did no such thing. Researchers conducted a larger study in Southern China between 2015 and 2017. It’s a region home to bats known to carry SARS-like coronaviruses, including the one that caused the </w:t>
      </w:r>
      <w:hyperlink r:id="rId25" w:tgtFrame="_blank" w:history="1">
        <w:r w:rsidRPr="002A04EC">
          <w:rPr>
            <w:rStyle w:val="StyleUnderline"/>
            <w:sz w:val="16"/>
          </w:rPr>
          <w:t>original 2003 SARS pandemic</w:t>
        </w:r>
      </w:hyperlink>
      <w:r w:rsidRPr="002A04EC">
        <w:rPr>
          <w:sz w:val="16"/>
        </w:rPr>
        <w:t xml:space="preserve"> and the one </w:t>
      </w:r>
      <w:hyperlink r:id="rId26" w:tgtFrame="_blank" w:history="1">
        <w:r w:rsidRPr="002A04EC">
          <w:rPr>
            <w:rStyle w:val="StyleUnderline"/>
            <w:sz w:val="16"/>
          </w:rPr>
          <w:t>most closely related to SARS-CoV-2</w:t>
        </w:r>
      </w:hyperlink>
      <w:r w:rsidRPr="002A04EC">
        <w:rPr>
          <w:sz w:val="16"/>
        </w:rPr>
        <w:t xml:space="preserve">. Fewer than 1% of participants in this study tested antibody positive, meaning they had been previously infected with the SARS-like coronavirus. Again, none of them reported negative health effects. But </w:t>
      </w:r>
      <w:r w:rsidRPr="00EC0027">
        <w:rPr>
          <w:u w:val="single"/>
        </w:rPr>
        <w:t>syndromic surveillance – the same strategy used by sentinel hospitals – revealed something even more unexpected: An additional</w:t>
      </w:r>
      <w:r>
        <w:rPr>
          <w:u w:val="single"/>
        </w:rPr>
        <w:t xml:space="preserve"> </w:t>
      </w:r>
      <w:hyperlink r:id="rId27" w:tgtFrame="_blank" w:history="1">
        <w:r w:rsidRPr="00EC0027">
          <w:rPr>
            <w:rStyle w:val="StyleUnderline"/>
          </w:rPr>
          <w:t>5% of community participants</w:t>
        </w:r>
      </w:hyperlink>
      <w:r>
        <w:rPr>
          <w:u w:val="single"/>
        </w:rPr>
        <w:t xml:space="preserve"> </w:t>
      </w:r>
      <w:r w:rsidRPr="00EC0027">
        <w:rPr>
          <w:u w:val="single"/>
        </w:rPr>
        <w:t>reported symptoms consistent with SARS in the past year.</w:t>
      </w:r>
      <w:r>
        <w:rPr>
          <w:u w:val="single"/>
        </w:rPr>
        <w:t xml:space="preserve"> </w:t>
      </w:r>
      <w:r w:rsidRPr="002A04EC">
        <w:rPr>
          <w:sz w:val="16"/>
        </w:rPr>
        <w:t xml:space="preserve">This study did more than just provide the biological evidence needed to establish proof of concept to measure zoonotic spillover. The </w:t>
      </w:r>
      <w:r w:rsidRPr="002A04EC">
        <w:rPr>
          <w:sz w:val="16"/>
        </w:rPr>
        <w:lastRenderedPageBreak/>
        <w:t xml:space="preserve">pandemic threats warning system also picked up a signal for a SARS-like infection that couldn’t yet be detected through blood tests. It may even have detected early variants of SARS-CoV-2. Had surveillance protocols been in place, these results would have triggered a search for community members who may have been part of an undetected outbreak. But without an established plan, the signal was missed. From prediction to surveillance to genetic sequencing </w:t>
      </w:r>
      <w:proofErr w:type="gramStart"/>
      <w:r w:rsidRPr="002A04EC">
        <w:rPr>
          <w:sz w:val="16"/>
        </w:rPr>
        <w:t>The</w:t>
      </w:r>
      <w:proofErr w:type="gramEnd"/>
      <w:r w:rsidRPr="002A04EC">
        <w:rPr>
          <w:sz w:val="16"/>
        </w:rPr>
        <w:t xml:space="preserve"> lion’s share of pandemic prevention funding and effort over the past two decades has focused on discovering wildlife pathogens, and predicting pandemics before animal viruses can infect humans. But this approach has not predicted any major zoonotic disease outbreaks – including H1N1 influenza in 2009, MERS in 2012, the West African Ebola epidemic in 2014 or the current COVID-19 pandemic. </w:t>
      </w:r>
      <w:r w:rsidRPr="00757CA3">
        <w:rPr>
          <w:highlight w:val="green"/>
          <w:u w:val="single"/>
        </w:rPr>
        <w:t>Predictive modeling</w:t>
      </w:r>
      <w:r w:rsidRPr="00EC0027">
        <w:rPr>
          <w:u w:val="single"/>
        </w:rPr>
        <w:t xml:space="preserve"> has,</w:t>
      </w:r>
      <w:r w:rsidRPr="002A04EC">
        <w:rPr>
          <w:sz w:val="16"/>
        </w:rPr>
        <w:t xml:space="preserve"> however, </w:t>
      </w:r>
      <w:r w:rsidRPr="00757CA3">
        <w:rPr>
          <w:highlight w:val="green"/>
          <w:u w:val="single"/>
        </w:rPr>
        <w:t>provided robust heat maps of</w:t>
      </w:r>
      <w:r w:rsidRPr="00EC0027">
        <w:rPr>
          <w:u w:val="single"/>
        </w:rPr>
        <w:t xml:space="preserve"> the</w:t>
      </w:r>
      <w:r>
        <w:rPr>
          <w:u w:val="single"/>
        </w:rPr>
        <w:t xml:space="preserve"> </w:t>
      </w:r>
      <w:hyperlink r:id="rId28" w:tgtFrame="_blank" w:history="1">
        <w:r w:rsidRPr="00757CA3">
          <w:rPr>
            <w:rStyle w:val="StyleUnderline"/>
            <w:highlight w:val="green"/>
          </w:rPr>
          <w:t>global “hot spots”</w:t>
        </w:r>
      </w:hyperlink>
      <w:r w:rsidRPr="00757CA3">
        <w:rPr>
          <w:highlight w:val="green"/>
          <w:u w:val="single"/>
        </w:rPr>
        <w:t xml:space="preserve"> where zoonotic spillover is most likely to occur</w:t>
      </w:r>
      <w:r w:rsidRPr="00EC0027">
        <w:rPr>
          <w:u w:val="single"/>
        </w:rPr>
        <w:t>.</w:t>
      </w:r>
      <w:r>
        <w:rPr>
          <w:u w:val="single"/>
        </w:rPr>
        <w:t xml:space="preserve"> </w:t>
      </w:r>
      <w:r w:rsidRPr="00EC0027">
        <w:rPr>
          <w:u w:val="single"/>
        </w:rPr>
        <w:t xml:space="preserve">Long-term, regular surveillance at these “hot spots” could detect spillover signals, as well as any changes that occur over time. These could include an uptick in antibody-positive individuals, increased levels of illness and demographic changes among infected people. As with any proactive disease surveillance, if a signal is detected, an </w:t>
      </w:r>
      <w:r w:rsidRPr="00757CA3">
        <w:rPr>
          <w:highlight w:val="green"/>
          <w:u w:val="single"/>
        </w:rPr>
        <w:t>outbreak investigation would follow</w:t>
      </w:r>
      <w:r w:rsidRPr="00EC0027">
        <w:rPr>
          <w:u w:val="single"/>
        </w:rPr>
        <w:t>. People identified with</w:t>
      </w:r>
      <w:r>
        <w:rPr>
          <w:u w:val="single"/>
        </w:rPr>
        <w:t xml:space="preserve"> </w:t>
      </w:r>
      <w:hyperlink r:id="rId29" w:tgtFrame="_blank" w:history="1">
        <w:r w:rsidRPr="00EC0027">
          <w:rPr>
            <w:rStyle w:val="StyleUnderline"/>
          </w:rPr>
          <w:t>symptoms that can’t be easily diagnosed</w:t>
        </w:r>
      </w:hyperlink>
      <w:r>
        <w:rPr>
          <w:u w:val="single"/>
        </w:rPr>
        <w:t xml:space="preserve"> </w:t>
      </w:r>
      <w:r w:rsidRPr="00EC0027">
        <w:rPr>
          <w:u w:val="single"/>
        </w:rPr>
        <w:t>can then be screened using genetic sequencing to characterize and identify new viruses.</w:t>
      </w:r>
      <w:r>
        <w:rPr>
          <w:u w:val="single"/>
        </w:rPr>
        <w:t xml:space="preserve"> </w:t>
      </w:r>
      <w:r w:rsidRPr="002A04EC">
        <w:rPr>
          <w:sz w:val="16"/>
        </w:rPr>
        <w:t xml:space="preserve">This is exactly what Greg Gray and his team from Duke University did in their search for </w:t>
      </w:r>
      <w:hyperlink r:id="rId30" w:tgtFrame="_blank" w:history="1">
        <w:r w:rsidRPr="002A04EC">
          <w:rPr>
            <w:rStyle w:val="StyleUnderline"/>
            <w:sz w:val="16"/>
          </w:rPr>
          <w:t>undiscovered coronaviruses</w:t>
        </w:r>
      </w:hyperlink>
      <w:r w:rsidRPr="002A04EC">
        <w:rPr>
          <w:sz w:val="16"/>
        </w:rPr>
        <w:t xml:space="preserve"> in rural Sarawak, Malaysia, a known “hot spot” for zoonotic spillover. Eight of 301 specimens collected from pneumonia patients hospitalized in 2017-2018 were found to have a canine coronavirus </w:t>
      </w:r>
      <w:proofErr w:type="gramStart"/>
      <w:r w:rsidRPr="002A04EC">
        <w:rPr>
          <w:sz w:val="16"/>
        </w:rPr>
        <w:t>never before</w:t>
      </w:r>
      <w:proofErr w:type="gramEnd"/>
      <w:r w:rsidRPr="002A04EC">
        <w:rPr>
          <w:sz w:val="16"/>
        </w:rPr>
        <w:t xml:space="preserve"> seen in humans. Complete viral genome sequencing not only suggested that it had recently jumped from an animal host – it also harbored the same mutation that made both SARS and SARS-CoV-2 so deadly. [</w:t>
      </w:r>
      <w:hyperlink r:id="rId31" w:tgtFrame="_blank" w:history="1">
        <w:r w:rsidRPr="002A04EC">
          <w:rPr>
            <w:rStyle w:val="StyleUnderline"/>
            <w:sz w:val="16"/>
          </w:rPr>
          <w:t>The Conversation’s most important coronavirus headlines, weekly in a science newsletter</w:t>
        </w:r>
      </w:hyperlink>
      <w:r w:rsidRPr="002A04EC">
        <w:rPr>
          <w:sz w:val="16"/>
        </w:rPr>
        <w:t xml:space="preserve">] Let’s not miss the next pandemic warning signal The good news is that </w:t>
      </w:r>
      <w:r w:rsidRPr="00757CA3">
        <w:rPr>
          <w:highlight w:val="green"/>
          <w:u w:val="single"/>
        </w:rPr>
        <w:t>surveillance infrastructure</w:t>
      </w:r>
      <w:r w:rsidRPr="00A03074">
        <w:rPr>
          <w:u w:val="single"/>
        </w:rPr>
        <w:t xml:space="preserve"> in global “hot spots” </w:t>
      </w:r>
      <w:r w:rsidRPr="00757CA3">
        <w:rPr>
          <w:highlight w:val="green"/>
          <w:u w:val="single"/>
        </w:rPr>
        <w:t>already exists.</w:t>
      </w:r>
      <w:r w:rsidRPr="00EC0027">
        <w:rPr>
          <w:u w:val="single"/>
        </w:rPr>
        <w:t xml:space="preserve"> The</w:t>
      </w:r>
      <w:r>
        <w:rPr>
          <w:u w:val="single"/>
        </w:rPr>
        <w:t xml:space="preserve"> </w:t>
      </w:r>
      <w:hyperlink r:id="rId32" w:tgtFrame="_blank" w:history="1">
        <w:r w:rsidRPr="00EC0027">
          <w:rPr>
            <w:rStyle w:val="StyleUnderline"/>
          </w:rPr>
          <w:t xml:space="preserve">Connecting </w:t>
        </w:r>
        <w:proofErr w:type="spellStart"/>
        <w:r w:rsidRPr="00EC0027">
          <w:rPr>
            <w:rStyle w:val="StyleUnderline"/>
          </w:rPr>
          <w:t>Organisations</w:t>
        </w:r>
        <w:proofErr w:type="spellEnd"/>
        <w:r w:rsidRPr="00EC0027">
          <w:rPr>
            <w:rStyle w:val="StyleUnderline"/>
          </w:rPr>
          <w:t xml:space="preserve"> for Regional Disease Surveillance</w:t>
        </w:r>
      </w:hyperlink>
      <w:r>
        <w:rPr>
          <w:u w:val="single"/>
        </w:rPr>
        <w:t xml:space="preserve"> </w:t>
      </w:r>
      <w:r w:rsidRPr="00EC0027">
        <w:rPr>
          <w:u w:val="single"/>
        </w:rPr>
        <w:t>program links six regional disease surveillance networks in 28 countries. They pioneered “participant surveillance,” partnering with communities at high risk for both initial zoonotic spillover and the gravest health outcomes to contribute to prevention efforts.</w:t>
      </w:r>
      <w:r>
        <w:rPr>
          <w:u w:val="single"/>
        </w:rPr>
        <w:t xml:space="preserve"> </w:t>
      </w:r>
      <w:r w:rsidRPr="002A04EC">
        <w:rPr>
          <w:sz w:val="16"/>
        </w:rPr>
        <w:t>For example, Cambodia, a country at risk of pandemic avian influenza spillover, established a free national hotline for community members to report animal illnesses directly to the Ministry of Health in real time</w:t>
      </w:r>
      <w:r w:rsidRPr="00EC0027">
        <w:rPr>
          <w:u w:val="single"/>
        </w:rPr>
        <w:t xml:space="preserve">. </w:t>
      </w:r>
      <w:r w:rsidRPr="00757CA3">
        <w:rPr>
          <w:highlight w:val="green"/>
          <w:u w:val="single"/>
        </w:rPr>
        <w:t>Boots-on-the-ground approaches</w:t>
      </w:r>
      <w:r w:rsidRPr="002A04EC">
        <w:rPr>
          <w:sz w:val="16"/>
        </w:rPr>
        <w:t xml:space="preserve"> like these </w:t>
      </w:r>
      <w:r w:rsidRPr="00757CA3">
        <w:rPr>
          <w:highlight w:val="green"/>
          <w:u w:val="single"/>
        </w:rPr>
        <w:t>are key to a timely and coordinated public health response to stop outbreaks before they become pandemics.</w:t>
      </w:r>
      <w:r w:rsidRPr="002A04EC">
        <w:rPr>
          <w:sz w:val="16"/>
        </w:rPr>
        <w:t xml:space="preserve"> It is easy to miss warning signals when global and local priorities are tentative. The same mistake need not happen again.</w:t>
      </w:r>
    </w:p>
    <w:p w14:paraId="408DA90F" w14:textId="77777777" w:rsidR="00E44B21" w:rsidRDefault="00E44B21" w:rsidP="00E44B21">
      <w:pPr>
        <w:pStyle w:val="Heading3"/>
      </w:pPr>
      <w:r>
        <w:lastRenderedPageBreak/>
        <w:t>Econ</w:t>
      </w:r>
    </w:p>
    <w:p w14:paraId="159B89FB" w14:textId="77777777" w:rsidR="00E44B21" w:rsidRDefault="00E44B21" w:rsidP="00E44B21">
      <w:pPr>
        <w:rPr>
          <w:rFonts w:ascii="Times New Roman" w:hAnsi="Times New Roman"/>
          <w:sz w:val="24"/>
        </w:rPr>
      </w:pPr>
      <w:r>
        <w:rPr>
          <w:noProof/>
        </w:rPr>
        <w:drawing>
          <wp:inline distT="0" distB="0" distL="0" distR="0" wp14:anchorId="092A2384" wp14:editId="30A134FA">
            <wp:extent cx="6350" cy="63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p w14:paraId="0B091A62" w14:textId="77777777" w:rsidR="00E44B21" w:rsidRPr="00BF1A1D" w:rsidRDefault="00E44B21" w:rsidP="00E44B21">
      <w:pPr>
        <w:pStyle w:val="Heading4"/>
      </w:pPr>
      <w:r>
        <w:t>The economy won’t collapse- numerous factors prove doomsayers wrong</w:t>
      </w:r>
    </w:p>
    <w:p w14:paraId="7745DDEA" w14:textId="77777777" w:rsidR="00E44B21" w:rsidRPr="00BF1A1D" w:rsidRDefault="00E44B21" w:rsidP="00E44B21">
      <w:r w:rsidRPr="00BF1A1D">
        <w:t xml:space="preserve">Kimberly </w:t>
      </w:r>
      <w:r w:rsidRPr="00076CFD">
        <w:rPr>
          <w:b/>
          <w:bCs/>
        </w:rPr>
        <w:t>Amadeo,</w:t>
      </w:r>
      <w:r w:rsidRPr="00BF1A1D">
        <w:t xml:space="preserve"> 6-11-20</w:t>
      </w:r>
      <w:r w:rsidRPr="00076CFD">
        <w:rPr>
          <w:b/>
          <w:bCs/>
        </w:rPr>
        <w:t>21</w:t>
      </w:r>
      <w:r w:rsidRPr="00BF1A1D">
        <w:t>, "Top 10 Reasons the U.S. Economy Won't Collapse," Balance, https://www.thebalance.com/us-economy-wont-collapse-3980688</w:t>
      </w:r>
    </w:p>
    <w:p w14:paraId="4E5F62AD" w14:textId="77777777" w:rsidR="00E44B21" w:rsidRDefault="00E44B21" w:rsidP="00E44B21">
      <w:pPr>
        <w:rPr>
          <w:rFonts w:ascii="Arial" w:hAnsi="Arial" w:cs="Arial"/>
          <w:color w:val="666666"/>
        </w:rPr>
      </w:pPr>
      <w:hyperlink r:id="rId34" w:history="1">
        <w:r>
          <w:rPr>
            <w:rStyle w:val="StyleUnderline"/>
            <w:color w:val="246FC8"/>
            <w:sz w:val="2"/>
            <w:szCs w:val="2"/>
          </w:rPr>
          <w:t>The Balance</w:t>
        </w:r>
      </w:hyperlink>
    </w:p>
    <w:p w14:paraId="3C596CAD" w14:textId="77777777" w:rsidR="00E44B21" w:rsidRDefault="00E44B21" w:rsidP="00E44B21">
      <w:pPr>
        <w:rPr>
          <w:u w:val="single"/>
        </w:rPr>
      </w:pPr>
      <w:r w:rsidRPr="002A04EC">
        <w:rPr>
          <w:sz w:val="16"/>
        </w:rPr>
        <w:t xml:space="preserve">Have you come across those websites that urge you to prepare for the coming </w:t>
      </w:r>
      <w:hyperlink r:id="rId35" w:history="1">
        <w:r w:rsidRPr="002A04EC">
          <w:rPr>
            <w:rStyle w:val="StyleUnderline"/>
            <w:sz w:val="16"/>
          </w:rPr>
          <w:t>U.S. economic collapse</w:t>
        </w:r>
      </w:hyperlink>
      <w:r w:rsidRPr="002A04EC">
        <w:rPr>
          <w:sz w:val="16"/>
        </w:rPr>
        <w:t xml:space="preserve">? They start by saying the debt is unsustainable, the dollar is in a bubble, or the Federal Reserve is printing dollars. The </w:t>
      </w:r>
      <w:hyperlink r:id="rId36" w:history="1">
        <w:r w:rsidRPr="002A04EC">
          <w:rPr>
            <w:rStyle w:val="StyleUnderline"/>
            <w:sz w:val="16"/>
          </w:rPr>
          <w:t>coronavirus pandemic</w:t>
        </w:r>
      </w:hyperlink>
      <w:r w:rsidRPr="002A04EC">
        <w:rPr>
          <w:sz w:val="16"/>
        </w:rPr>
        <w:t xml:space="preserve"> is the latest reason why some are warning about an economic collapse. </w:t>
      </w:r>
      <w:proofErr w:type="gramStart"/>
      <w:r w:rsidRPr="002A04EC">
        <w:rPr>
          <w:sz w:val="16"/>
        </w:rPr>
        <w:t>All of</w:t>
      </w:r>
      <w:proofErr w:type="gramEnd"/>
      <w:r w:rsidRPr="002A04EC">
        <w:rPr>
          <w:sz w:val="16"/>
        </w:rPr>
        <w:t xml:space="preserve"> those assertions are true, but they’re nothing to panic over. The fallacy in these arguments occurs after they make the true assertion. You'll notice that the doomsayers say that "if" a specific event occurs, "then" the economy will collapse. For example, "if China sells its dollar holdings" or "if the United States defaults on its debt." </w:t>
      </w:r>
      <w:proofErr w:type="gramStart"/>
      <w:r w:rsidRPr="002A04EC">
        <w:rPr>
          <w:sz w:val="16"/>
        </w:rPr>
        <w:t>But,</w:t>
      </w:r>
      <w:proofErr w:type="gramEnd"/>
      <w:r w:rsidRPr="002A04EC">
        <w:rPr>
          <w:sz w:val="16"/>
        </w:rPr>
        <w:t xml:space="preserve"> they don’t tell you that these events are not at all likely. They suggest that you buy guns, gold coins, or their survival book to prepare for the event "just in case." Key Takeaways </w:t>
      </w:r>
      <w:r w:rsidRPr="00757CA3">
        <w:rPr>
          <w:highlight w:val="green"/>
          <w:u w:val="single"/>
        </w:rPr>
        <w:t>The economy is based on confidence.</w:t>
      </w:r>
      <w:r w:rsidRPr="00076CFD">
        <w:rPr>
          <w:u w:val="single"/>
        </w:rPr>
        <w:t xml:space="preserve"> Fortunately, consumers and investors see the U.S. economy as reliable.</w:t>
      </w:r>
      <w:r>
        <w:rPr>
          <w:u w:val="single"/>
        </w:rPr>
        <w:t xml:space="preserve"> </w:t>
      </w:r>
      <w:r w:rsidRPr="00757CA3">
        <w:rPr>
          <w:highlight w:val="green"/>
          <w:u w:val="single"/>
        </w:rPr>
        <w:t>While U.S. debt</w:t>
      </w:r>
      <w:r w:rsidRPr="00076CFD">
        <w:rPr>
          <w:u w:val="single"/>
        </w:rPr>
        <w:t xml:space="preserve"> has </w:t>
      </w:r>
      <w:r w:rsidRPr="00757CA3">
        <w:rPr>
          <w:highlight w:val="green"/>
          <w:u w:val="single"/>
        </w:rPr>
        <w:t>reached dangerous levels, investors remain confident</w:t>
      </w:r>
      <w:r w:rsidRPr="00076CFD">
        <w:rPr>
          <w:u w:val="single"/>
        </w:rPr>
        <w:t xml:space="preserve"> that it will be repaid.</w:t>
      </w:r>
      <w:r>
        <w:rPr>
          <w:u w:val="single"/>
        </w:rPr>
        <w:t xml:space="preserve"> </w:t>
      </w:r>
      <w:r w:rsidRPr="002A04EC">
        <w:rPr>
          <w:sz w:val="16"/>
        </w:rPr>
        <w:t xml:space="preserve">Globalization has made international markets more intertwined. Foreign countries have no incentive to cash in their debt </w:t>
      </w:r>
      <w:proofErr w:type="gramStart"/>
      <w:r w:rsidRPr="002A04EC">
        <w:rPr>
          <w:sz w:val="16"/>
        </w:rPr>
        <w:t>quickly, since</w:t>
      </w:r>
      <w:proofErr w:type="gramEnd"/>
      <w:r w:rsidRPr="002A04EC">
        <w:rPr>
          <w:sz w:val="16"/>
        </w:rPr>
        <w:t xml:space="preserve"> it would affect their economies as well. Why the U.S. Economy Won't Fail </w:t>
      </w:r>
      <w:r w:rsidRPr="00757CA3">
        <w:rPr>
          <w:highlight w:val="green"/>
          <w:u w:val="single"/>
        </w:rPr>
        <w:t>Even if the U.S. economy enters a deep recession or even a depression, that doesn't mean it will fail.</w:t>
      </w:r>
      <w:r w:rsidRPr="002A04EC">
        <w:rPr>
          <w:sz w:val="16"/>
        </w:rPr>
        <w:t xml:space="preserve"> Here are the top 10 reasons it won't collapse. Included are rebuttals to the negativists' claims. </w:t>
      </w:r>
      <w:r w:rsidRPr="00757CA3">
        <w:rPr>
          <w:highlight w:val="green"/>
          <w:u w:val="single"/>
        </w:rPr>
        <w:t>The pandemic caused a serious recession, but unemployment is declining.</w:t>
      </w:r>
      <w:r>
        <w:rPr>
          <w:u w:val="single"/>
        </w:rPr>
        <w:t xml:space="preserve"> </w:t>
      </w:r>
      <w:r w:rsidRPr="00076CFD">
        <w:rPr>
          <w:u w:val="single"/>
        </w:rPr>
        <w:t>The unemployment rate peaked at 14.8% during April 2020, according to the U.S. Bureau of Labor Statistics</w:t>
      </w:r>
      <w:r w:rsidRPr="002A04EC">
        <w:rPr>
          <w:sz w:val="16"/>
        </w:rPr>
        <w:t xml:space="preserve"> (BLS). Although this doesn't come close to economists' direst projections during the early days of the pandemic, it's still the </w:t>
      </w:r>
      <w:hyperlink r:id="rId37" w:history="1">
        <w:r w:rsidRPr="002A04EC">
          <w:rPr>
            <w:rStyle w:val="StyleUnderline"/>
            <w:sz w:val="16"/>
          </w:rPr>
          <w:t>highest unemployment rate since the Great Depression</w:t>
        </w:r>
      </w:hyperlink>
      <w:r w:rsidRPr="002A04EC">
        <w:rPr>
          <w:sz w:val="16"/>
        </w:rPr>
        <w:t xml:space="preserve">.12 Fortunately, </w:t>
      </w:r>
      <w:r w:rsidRPr="008D0162">
        <w:rPr>
          <w:u w:val="single"/>
        </w:rPr>
        <w:t>many</w:t>
      </w:r>
      <w:r w:rsidRPr="00076CFD">
        <w:rPr>
          <w:u w:val="single"/>
        </w:rPr>
        <w:t xml:space="preserve"> of those </w:t>
      </w:r>
      <w:r w:rsidRPr="00757CA3">
        <w:rPr>
          <w:highlight w:val="green"/>
          <w:u w:val="single"/>
        </w:rPr>
        <w:t>people are returning to work</w:t>
      </w:r>
      <w:r w:rsidRPr="00076CFD">
        <w:rPr>
          <w:u w:val="single"/>
        </w:rPr>
        <w:t xml:space="preserve"> as employers figure out how to keep their workers safe, and the vaccine rollout continues.</w:t>
      </w:r>
      <w:r>
        <w:rPr>
          <w:u w:val="single"/>
        </w:rPr>
        <w:t xml:space="preserve"> </w:t>
      </w:r>
      <w:r w:rsidRPr="00757CA3">
        <w:rPr>
          <w:highlight w:val="green"/>
          <w:u w:val="single"/>
        </w:rPr>
        <w:t>The stock market is recovering</w:t>
      </w:r>
      <w:r w:rsidRPr="002A04EC">
        <w:rPr>
          <w:sz w:val="16"/>
        </w:rPr>
        <w:t xml:space="preserve">. The market hit new highs and then crashed in 2020. The highs </w:t>
      </w:r>
      <w:proofErr w:type="gramStart"/>
      <w:r w:rsidRPr="002A04EC">
        <w:rPr>
          <w:sz w:val="16"/>
        </w:rPr>
        <w:t>were a reflection of</w:t>
      </w:r>
      <w:proofErr w:type="gramEnd"/>
      <w:r w:rsidRPr="002A04EC">
        <w:rPr>
          <w:sz w:val="16"/>
        </w:rPr>
        <w:t xml:space="preserve"> underlying investor confidence. The lows were a result of </w:t>
      </w:r>
      <w:hyperlink r:id="rId38" w:history="1">
        <w:r w:rsidRPr="002A04EC">
          <w:rPr>
            <w:rStyle w:val="StyleUnderline"/>
            <w:sz w:val="16"/>
          </w:rPr>
          <w:t>uncertainty caused by the pandemic</w:t>
        </w:r>
      </w:hyperlink>
      <w:r w:rsidRPr="002A04EC">
        <w:rPr>
          <w:sz w:val="16"/>
        </w:rPr>
        <w:t xml:space="preserve">. Over time, the market has </w:t>
      </w:r>
      <w:r w:rsidRPr="00076CFD">
        <w:rPr>
          <w:u w:val="single"/>
        </w:rPr>
        <w:t>recovered as uncertainty has continued to dissipate</w:t>
      </w:r>
      <w:r w:rsidRPr="002A04EC">
        <w:rPr>
          <w:sz w:val="16"/>
        </w:rPr>
        <w:t xml:space="preserve">.3 </w:t>
      </w:r>
      <w:r w:rsidRPr="00757CA3">
        <w:rPr>
          <w:b/>
          <w:bCs/>
          <w:highlight w:val="green"/>
          <w:u w:val="single"/>
        </w:rPr>
        <w:t>The economy is not on the verge of collapse</w:t>
      </w:r>
      <w:r w:rsidRPr="008D0162">
        <w:rPr>
          <w:b/>
          <w:bCs/>
          <w:u w:val="single"/>
        </w:rPr>
        <w:t>.</w:t>
      </w:r>
      <w:r w:rsidRPr="002A04EC">
        <w:rPr>
          <w:sz w:val="16"/>
        </w:rPr>
        <w:t xml:space="preserve"> The U.S. national debt is $28 trillion, more than the economy produces in a year. Government spending in response to the pandemic is driving that figure higher.4 </w:t>
      </w:r>
      <w:r w:rsidRPr="00076CFD">
        <w:rPr>
          <w:u w:val="single"/>
        </w:rPr>
        <w:t>Although the</w:t>
      </w:r>
      <w:r>
        <w:rPr>
          <w:u w:val="single"/>
        </w:rPr>
        <w:t xml:space="preserve"> </w:t>
      </w:r>
      <w:hyperlink r:id="rId39" w:history="1">
        <w:r w:rsidRPr="00076CFD">
          <w:rPr>
            <w:rStyle w:val="StyleUnderline"/>
          </w:rPr>
          <w:t>debt-to-gross domestic product ratio</w:t>
        </w:r>
      </w:hyperlink>
      <w:r>
        <w:rPr>
          <w:u w:val="single"/>
        </w:rPr>
        <w:t xml:space="preserve"> </w:t>
      </w:r>
      <w:r w:rsidRPr="00076CFD">
        <w:rPr>
          <w:u w:val="single"/>
        </w:rPr>
        <w:t>is in the danger zone, it's not enough to</w:t>
      </w:r>
      <w:r>
        <w:rPr>
          <w:u w:val="single"/>
        </w:rPr>
        <w:t xml:space="preserve"> </w:t>
      </w:r>
      <w:r w:rsidRPr="00076CFD">
        <w:rPr>
          <w:u w:val="single"/>
        </w:rPr>
        <w:t>cause a collapse.</w:t>
      </w:r>
      <w:r w:rsidRPr="002A04EC">
        <w:rPr>
          <w:sz w:val="16"/>
        </w:rPr>
        <w:t>5 First</w:t>
      </w:r>
      <w:r w:rsidRPr="00076CFD">
        <w:rPr>
          <w:u w:val="single"/>
        </w:rPr>
        <w:t>, the United States prints its money. That means it is in</w:t>
      </w:r>
      <w:r>
        <w:rPr>
          <w:u w:val="single"/>
        </w:rPr>
        <w:t xml:space="preserve"> </w:t>
      </w:r>
      <w:r w:rsidRPr="00076CFD">
        <w:rPr>
          <w:u w:val="single"/>
        </w:rPr>
        <w:t>control of its currency. Lenders feel safe that the U.S. government will pay them back</w:t>
      </w:r>
      <w:r w:rsidRPr="002A04EC">
        <w:rPr>
          <w:sz w:val="16"/>
        </w:rPr>
        <w:t xml:space="preserve">. In fact, </w:t>
      </w:r>
      <w:r w:rsidRPr="00076CFD">
        <w:rPr>
          <w:u w:val="single"/>
        </w:rPr>
        <w:t>the United States could run a much higher debt-to-GDP ratio than it does now and still not face economic collapse.</w:t>
      </w:r>
      <w:r w:rsidRPr="002A04EC">
        <w:rPr>
          <w:sz w:val="16"/>
        </w:rPr>
        <w:t xml:space="preserve"> Japan is another strong economy that controls its currency. It's had a debt-to-GDP ratio above 200% for years. Its economy is sluggish but in no danger of collapse. </w:t>
      </w:r>
      <w:r w:rsidRPr="00076CFD">
        <w:rPr>
          <w:u w:val="single"/>
        </w:rPr>
        <w:t>The United States</w:t>
      </w:r>
      <w:r>
        <w:rPr>
          <w:u w:val="single"/>
        </w:rPr>
        <w:t xml:space="preserve"> </w:t>
      </w:r>
      <w:r w:rsidRPr="00076CFD">
        <w:rPr>
          <w:u w:val="single"/>
        </w:rPr>
        <w:t>won't</w:t>
      </w:r>
      <w:r>
        <w:rPr>
          <w:u w:val="single"/>
        </w:rPr>
        <w:t xml:space="preserve"> </w:t>
      </w:r>
      <w:r w:rsidRPr="00076CFD">
        <w:rPr>
          <w:u w:val="single"/>
        </w:rPr>
        <w:t>default on its debt.</w:t>
      </w:r>
      <w:r>
        <w:rPr>
          <w:u w:val="single"/>
        </w:rPr>
        <w:t xml:space="preserve"> </w:t>
      </w:r>
      <w:r w:rsidRPr="00076CFD">
        <w:rPr>
          <w:u w:val="single"/>
        </w:rPr>
        <w:t>Most members of Congress realize that a debt</w:t>
      </w:r>
      <w:r>
        <w:rPr>
          <w:u w:val="single"/>
        </w:rPr>
        <w:t xml:space="preserve"> </w:t>
      </w:r>
      <w:hyperlink r:id="rId40" w:history="1">
        <w:r w:rsidRPr="00076CFD">
          <w:rPr>
            <w:rStyle w:val="StyleUnderline"/>
          </w:rPr>
          <w:t>default</w:t>
        </w:r>
      </w:hyperlink>
      <w:r>
        <w:rPr>
          <w:u w:val="single"/>
        </w:rPr>
        <w:t xml:space="preserve"> </w:t>
      </w:r>
      <w:r w:rsidRPr="00076CFD">
        <w:rPr>
          <w:u w:val="single"/>
        </w:rPr>
        <w:t>would destroy America's credibility in the financial markets</w:t>
      </w:r>
      <w:r w:rsidRPr="002A04EC">
        <w:rPr>
          <w:sz w:val="16"/>
        </w:rPr>
        <w:t xml:space="preserve">. The Tea Party Republicans in Congress were a minority who threatened to default during the 2011 debt ceiling crisis and in 2013. </w:t>
      </w:r>
      <w:r w:rsidRPr="00757CA3">
        <w:rPr>
          <w:highlight w:val="green"/>
          <w:u w:val="single"/>
        </w:rPr>
        <w:t>China and Japan are the biggest owners of the U.S. debt, but they have no incentive to create a collapse. The United States is the largest market for these countries.6 If the U.S. economy fails, so do theirs</w:t>
      </w:r>
      <w:r w:rsidRPr="00076CFD">
        <w:rPr>
          <w:u w:val="single"/>
        </w:rPr>
        <w:t xml:space="preserve">. </w:t>
      </w:r>
      <w:r w:rsidRPr="002A04EC">
        <w:rPr>
          <w:sz w:val="16"/>
        </w:rPr>
        <w:t xml:space="preserve">Despite what doomsayers may claim, China is not selling </w:t>
      </w:r>
      <w:proofErr w:type="gramStart"/>
      <w:r w:rsidRPr="002A04EC">
        <w:rPr>
          <w:sz w:val="16"/>
        </w:rPr>
        <w:t>all of</w:t>
      </w:r>
      <w:proofErr w:type="gramEnd"/>
      <w:r w:rsidRPr="002A04EC">
        <w:rPr>
          <w:sz w:val="16"/>
        </w:rPr>
        <w:t xml:space="preserve"> its dollar holdings. The </w:t>
      </w:r>
      <w:hyperlink r:id="rId41" w:history="1">
        <w:r w:rsidRPr="002A04EC">
          <w:rPr>
            <w:rStyle w:val="StyleUnderline"/>
            <w:sz w:val="16"/>
          </w:rPr>
          <w:t>U.S. debt to China</w:t>
        </w:r>
      </w:hyperlink>
      <w:r w:rsidRPr="002A04EC">
        <w:rPr>
          <w:sz w:val="16"/>
        </w:rPr>
        <w:t xml:space="preserve"> has remained above $1 trillion since 2013.7 If anything, the dollar would slowly decline instead of collapse. The dollar fell by 58% between 2002 and 2008.8 On January 3, 2002, a euro could only buy $0.90. By December 29, 2008, it was worth $1.42. The </w:t>
      </w:r>
      <w:hyperlink r:id="rId42" w:history="1">
        <w:r w:rsidRPr="002A04EC">
          <w:rPr>
            <w:rStyle w:val="StyleUnderline"/>
            <w:sz w:val="16"/>
          </w:rPr>
          <w:t>dollar's value falls</w:t>
        </w:r>
      </w:hyperlink>
      <w:r w:rsidRPr="002A04EC">
        <w:rPr>
          <w:sz w:val="16"/>
        </w:rPr>
        <w:t xml:space="preserve"> as the </w:t>
      </w:r>
      <w:proofErr w:type="gramStart"/>
      <w:r w:rsidRPr="002A04EC">
        <w:rPr>
          <w:sz w:val="16"/>
        </w:rPr>
        <w:t>euro's</w:t>
      </w:r>
      <w:proofErr w:type="gramEnd"/>
      <w:r w:rsidRPr="002A04EC">
        <w:rPr>
          <w:sz w:val="16"/>
        </w:rPr>
        <w:t xml:space="preserve"> strengthens. That was a huge drop in the dollar's value, but it was far from a collapse. </w:t>
      </w:r>
      <w:r w:rsidRPr="00076CFD">
        <w:rPr>
          <w:u w:val="single"/>
        </w:rPr>
        <w:t>The</w:t>
      </w:r>
      <w:r>
        <w:rPr>
          <w:u w:val="single"/>
        </w:rPr>
        <w:t xml:space="preserve"> </w:t>
      </w:r>
      <w:r w:rsidRPr="00076CFD">
        <w:rPr>
          <w:u w:val="single"/>
        </w:rPr>
        <w:t>dollar won't be replaced as the world's global currency.</w:t>
      </w:r>
      <w:r w:rsidRPr="002A04EC">
        <w:rPr>
          <w:sz w:val="16"/>
        </w:rPr>
        <w:t xml:space="preserve"> The doomsayers point to </w:t>
      </w:r>
      <w:r w:rsidRPr="00076CFD">
        <w:rPr>
          <w:u w:val="single"/>
        </w:rPr>
        <w:t>gold, the euro,</w:t>
      </w:r>
      <w:r>
        <w:rPr>
          <w:u w:val="single"/>
        </w:rPr>
        <w:t xml:space="preserve"> </w:t>
      </w:r>
      <w:r w:rsidRPr="00076CFD">
        <w:rPr>
          <w:u w:val="single"/>
        </w:rPr>
        <w:t>or</w:t>
      </w:r>
      <w:r>
        <w:rPr>
          <w:u w:val="single"/>
        </w:rPr>
        <w:t xml:space="preserve"> </w:t>
      </w:r>
      <w:r w:rsidRPr="00076CFD">
        <w:rPr>
          <w:u w:val="single"/>
        </w:rPr>
        <w:t>Bitcoin</w:t>
      </w:r>
      <w:r w:rsidRPr="002A04EC">
        <w:rPr>
          <w:sz w:val="16"/>
        </w:rPr>
        <w:t xml:space="preserve"> as a replacement for the dollar as the </w:t>
      </w:r>
      <w:hyperlink r:id="rId43" w:anchor=":~:text=Despite%20trillions%20of%20dollars%20in,in%20the%20years%20to%20come." w:history="1">
        <w:r w:rsidRPr="002A04EC">
          <w:rPr>
            <w:rStyle w:val="StyleUnderline"/>
            <w:sz w:val="16"/>
          </w:rPr>
          <w:t>world's global currency</w:t>
        </w:r>
      </w:hyperlink>
      <w:r w:rsidRPr="002A04EC">
        <w:rPr>
          <w:sz w:val="16"/>
        </w:rPr>
        <w:t xml:space="preserve">. China's shows that it would like the </w:t>
      </w:r>
      <w:r w:rsidRPr="00076CFD">
        <w:rPr>
          <w:u w:val="single"/>
        </w:rPr>
        <w:t>yuan</w:t>
      </w:r>
      <w:r w:rsidRPr="002A04EC">
        <w:rPr>
          <w:sz w:val="16"/>
        </w:rPr>
        <w:t xml:space="preserve"> to become a more widely traded currency.9 </w:t>
      </w:r>
      <w:r w:rsidRPr="00076CFD">
        <w:rPr>
          <w:u w:val="single"/>
        </w:rPr>
        <w:t>None of these other alternatives has enough circulation to replace the dollar.</w:t>
      </w:r>
      <w:r w:rsidRPr="002A04EC">
        <w:rPr>
          <w:sz w:val="16"/>
        </w:rPr>
        <w:t xml:space="preserve">10 Bitcoin has become the currency of choice for the underground economy.11 </w:t>
      </w:r>
      <w:r w:rsidRPr="00757CA3">
        <w:rPr>
          <w:highlight w:val="green"/>
          <w:u w:val="single"/>
        </w:rPr>
        <w:t>The Fed's quantitative easing program and low fed funds rate won't cause hyperinflation</w:t>
      </w:r>
      <w:r w:rsidRPr="002A04EC">
        <w:rPr>
          <w:sz w:val="16"/>
        </w:rPr>
        <w:t xml:space="preserve">. The real cause of hyperinflation has been debt </w:t>
      </w:r>
      <w:r w:rsidRPr="002A04EC">
        <w:rPr>
          <w:sz w:val="16"/>
        </w:rPr>
        <w:lastRenderedPageBreak/>
        <w:t xml:space="preserve">repayments to fund wars. If anything, the Fed's programs created a </w:t>
      </w:r>
      <w:hyperlink r:id="rId44" w:history="1">
        <w:r w:rsidRPr="002A04EC">
          <w:rPr>
            <w:rStyle w:val="StyleUnderline"/>
            <w:sz w:val="16"/>
          </w:rPr>
          <w:t>liquidity trap</w:t>
        </w:r>
      </w:hyperlink>
      <w:r w:rsidRPr="002A04EC">
        <w:rPr>
          <w:sz w:val="16"/>
        </w:rPr>
        <w:t xml:space="preserve">. That's when people, businesses, and banks hoard cash instead of spending or lending it. </w:t>
      </w:r>
      <w:r w:rsidRPr="00757CA3">
        <w:rPr>
          <w:highlight w:val="green"/>
          <w:u w:val="single"/>
        </w:rPr>
        <w:t>Consumer confidence hit a 19-year high in 2018. Consumer spending drives about 70% of the economy</w:t>
      </w:r>
      <w:r w:rsidRPr="00757CA3">
        <w:rPr>
          <w:sz w:val="16"/>
          <w:highlight w:val="green"/>
        </w:rPr>
        <w:t>.</w:t>
      </w:r>
      <w:r w:rsidRPr="002A04EC">
        <w:rPr>
          <w:sz w:val="16"/>
        </w:rPr>
        <w:t xml:space="preserve">12 Confidence has been hit hard by the pandemic, but its strength will return.13 </w:t>
      </w:r>
      <w:r w:rsidRPr="00757CA3">
        <w:rPr>
          <w:highlight w:val="green"/>
          <w:u w:val="single"/>
        </w:rPr>
        <w:t>The Great Depression was the worst the economy has ever undergone. As bad as it was, it wasn't a collapse</w:t>
      </w:r>
      <w:r w:rsidRPr="00076CFD">
        <w:rPr>
          <w:u w:val="single"/>
        </w:rPr>
        <w:t>.</w:t>
      </w:r>
      <w:r>
        <w:rPr>
          <w:u w:val="single"/>
        </w:rPr>
        <w:t xml:space="preserve"> </w:t>
      </w:r>
      <w:r w:rsidRPr="002A04EC">
        <w:rPr>
          <w:sz w:val="16"/>
        </w:rPr>
        <w:t>What It Means to You Before you run out to buy gold or stock up on canned goods, do two things. First, read the articles linked in the 10 points above. They will give you the facts the naysayers ignore. Or read "</w:t>
      </w:r>
      <w:hyperlink r:id="rId45" w:history="1">
        <w:r w:rsidRPr="002A04EC">
          <w:rPr>
            <w:rStyle w:val="StyleUnderline"/>
            <w:sz w:val="16"/>
          </w:rPr>
          <w:t>How the U.S. Economy Works</w:t>
        </w:r>
      </w:hyperlink>
      <w:r w:rsidRPr="002A04EC">
        <w:rPr>
          <w:sz w:val="16"/>
        </w:rPr>
        <w:t xml:space="preserve">." Second, see what a real economic collapse looks like. On </w:t>
      </w:r>
      <w:hyperlink r:id="rId46" w:history="1">
        <w:r w:rsidRPr="002A04EC">
          <w:rPr>
            <w:rStyle w:val="StyleUnderline"/>
            <w:sz w:val="16"/>
          </w:rPr>
          <w:t>September 17, 2008</w:t>
        </w:r>
      </w:hyperlink>
      <w:r w:rsidRPr="002A04EC">
        <w:rPr>
          <w:sz w:val="16"/>
        </w:rPr>
        <w:t xml:space="preserve">, the U.S. economy almost collapsed. Companies pulled out trillions of dollars from money market accounts. It would have created a severe cash crunch had it continued. The nation's trucking industry would have ground to a halt. Gas stations would have gone dry. Grocery stores' shelves would have gone empty. Shortages didn’t </w:t>
      </w:r>
      <w:proofErr w:type="gramStart"/>
      <w:r w:rsidRPr="002A04EC">
        <w:rPr>
          <w:sz w:val="16"/>
        </w:rPr>
        <w:t>happen, because</w:t>
      </w:r>
      <w:proofErr w:type="gramEnd"/>
      <w:r w:rsidRPr="002A04EC">
        <w:rPr>
          <w:sz w:val="16"/>
        </w:rPr>
        <w:t xml:space="preserve"> the Federal Reserve prevented the collapse. It guaranteed money market accounts and restored confidence. Although the </w:t>
      </w:r>
      <w:hyperlink r:id="rId47" w:history="1">
        <w:r w:rsidRPr="002A04EC">
          <w:rPr>
            <w:rStyle w:val="StyleUnderline"/>
            <w:sz w:val="16"/>
          </w:rPr>
          <w:t>Great Depression</w:t>
        </w:r>
      </w:hyperlink>
      <w:r w:rsidRPr="002A04EC">
        <w:rPr>
          <w:sz w:val="16"/>
        </w:rPr>
        <w:t xml:space="preserve"> wasn't a collapse, it was close. GDP fell by half.14 Global trade dropped by two-thirds.15 Unemployment was 25%.16 What caused the Great Depression? Government actions turned a recession into a depression. The Fed raised the fed funds rate to protect the gold standard. Congress cut back on the New Deal too soon. That brought back the depression in 1937. It didn't end until Congress started spending again to build up the military for World War II. </w:t>
      </w:r>
      <w:r w:rsidRPr="00757CA3">
        <w:rPr>
          <w:highlight w:val="green"/>
          <w:u w:val="single"/>
        </w:rPr>
        <w:t>We aren't headed for</w:t>
      </w:r>
      <w:r w:rsidRPr="00076CFD">
        <w:rPr>
          <w:u w:val="single"/>
        </w:rPr>
        <w:t xml:space="preserve"> an </w:t>
      </w:r>
      <w:r w:rsidRPr="00757CA3">
        <w:rPr>
          <w:highlight w:val="green"/>
          <w:u w:val="single"/>
        </w:rPr>
        <w:t>economic collapse</w:t>
      </w:r>
      <w:r w:rsidRPr="00076CFD">
        <w:rPr>
          <w:u w:val="single"/>
        </w:rPr>
        <w:t xml:space="preserve"> or even a</w:t>
      </w:r>
      <w:r>
        <w:rPr>
          <w:u w:val="single"/>
        </w:rPr>
        <w:t xml:space="preserve"> </w:t>
      </w:r>
      <w:hyperlink r:id="rId48" w:history="1">
        <w:r w:rsidRPr="00076CFD">
          <w:rPr>
            <w:rStyle w:val="StyleUnderline"/>
          </w:rPr>
          <w:t>second Great Depression</w:t>
        </w:r>
      </w:hyperlink>
      <w:r w:rsidRPr="00076CFD">
        <w:rPr>
          <w:u w:val="single"/>
        </w:rPr>
        <w:t xml:space="preserve">. The coronavirus pandemic caused a severe recession lasting several months. A depression lasts for years. </w:t>
      </w:r>
    </w:p>
    <w:p w14:paraId="4DAAFCEB" w14:textId="77777777" w:rsidR="00E44B21" w:rsidRDefault="00E44B21" w:rsidP="00E44B21">
      <w:pPr>
        <w:pStyle w:val="Heading4"/>
      </w:pPr>
      <w:r>
        <w:t>Economic decline won’t cause war</w:t>
      </w:r>
    </w:p>
    <w:p w14:paraId="33B59592" w14:textId="77777777" w:rsidR="00E44B21" w:rsidRDefault="00E44B21" w:rsidP="00E44B21">
      <w:r>
        <w:t xml:space="preserve">Walt 20 </w:t>
      </w:r>
    </w:p>
    <w:p w14:paraId="5837BF7B" w14:textId="77777777" w:rsidR="00E44B21" w:rsidRPr="00B27E41" w:rsidRDefault="00E44B21" w:rsidP="00E44B21">
      <w:pPr>
        <w:rPr>
          <w:b/>
          <w:bCs/>
          <w:sz w:val="12"/>
          <w:szCs w:val="12"/>
        </w:rPr>
      </w:pPr>
      <w:r>
        <w:rPr>
          <w:b/>
          <w:sz w:val="12"/>
          <w:szCs w:val="12"/>
        </w:rPr>
        <w:t xml:space="preserve">(Dr. Stephen M Walt, </w:t>
      </w:r>
      <w:proofErr w:type="gramStart"/>
      <w:r>
        <w:rPr>
          <w:b/>
          <w:sz w:val="12"/>
          <w:szCs w:val="12"/>
        </w:rPr>
        <w:t>Robert</w:t>
      </w:r>
      <w:proofErr w:type="gramEnd"/>
      <w:r>
        <w:rPr>
          <w:b/>
          <w:sz w:val="12"/>
          <w:szCs w:val="12"/>
        </w:rPr>
        <w:t xml:space="preserve"> and Renée </w:t>
      </w:r>
      <w:proofErr w:type="spellStart"/>
      <w:r>
        <w:rPr>
          <w:b/>
          <w:sz w:val="12"/>
          <w:szCs w:val="12"/>
        </w:rPr>
        <w:t>Belfer</w:t>
      </w:r>
      <w:proofErr w:type="spellEnd"/>
      <w:r>
        <w:rPr>
          <w:b/>
          <w:sz w:val="12"/>
          <w:szCs w:val="12"/>
        </w:rPr>
        <w:t xml:space="preserve">, 5-13-20, </w:t>
      </w:r>
      <w:r w:rsidRPr="00B27E41">
        <w:rPr>
          <w:b/>
          <w:sz w:val="12"/>
          <w:szCs w:val="12"/>
        </w:rPr>
        <w:t xml:space="preserve">Stephen M. Walt, a columnist at Foreign Policy and the Robert and Renée </w:t>
      </w:r>
      <w:proofErr w:type="spellStart"/>
      <w:r w:rsidRPr="00B27E41">
        <w:rPr>
          <w:b/>
          <w:sz w:val="12"/>
          <w:szCs w:val="12"/>
        </w:rPr>
        <w:t>Belfer</w:t>
      </w:r>
      <w:proofErr w:type="spellEnd"/>
      <w:r w:rsidRPr="00B27E41">
        <w:rPr>
          <w:b/>
          <w:sz w:val="12"/>
          <w:szCs w:val="12"/>
        </w:rPr>
        <w:t xml:space="preserve"> professor of international relations at Harvard University</w:t>
      </w:r>
      <w:r>
        <w:rPr>
          <w:b/>
          <w:sz w:val="12"/>
          <w:szCs w:val="12"/>
        </w:rPr>
        <w:t xml:space="preserve">, PhD in International Relations (with Distinction) from Stanford </w:t>
      </w:r>
      <w:proofErr w:type="spellStart"/>
      <w:r>
        <w:rPr>
          <w:b/>
          <w:sz w:val="12"/>
          <w:szCs w:val="12"/>
        </w:rPr>
        <w:t>Universtiy</w:t>
      </w:r>
      <w:proofErr w:type="spellEnd"/>
      <w:r>
        <w:rPr>
          <w:b/>
          <w:sz w:val="12"/>
          <w:szCs w:val="12"/>
        </w:rPr>
        <w:t>, MA in Political Science from University of California, Berkeley, “</w:t>
      </w:r>
      <w:r>
        <w:rPr>
          <w:b/>
          <w:i/>
          <w:sz w:val="12"/>
          <w:szCs w:val="12"/>
        </w:rPr>
        <w:t xml:space="preserve">Will a Global </w:t>
      </w:r>
      <w:proofErr w:type="spellStart"/>
      <w:r>
        <w:rPr>
          <w:b/>
          <w:i/>
          <w:sz w:val="12"/>
          <w:szCs w:val="12"/>
        </w:rPr>
        <w:t>Depresttion</w:t>
      </w:r>
      <w:proofErr w:type="spellEnd"/>
      <w:r>
        <w:rPr>
          <w:b/>
          <w:i/>
          <w:sz w:val="12"/>
          <w:szCs w:val="12"/>
        </w:rPr>
        <w:t xml:space="preserve"> Trigger Another World War?” </w:t>
      </w:r>
      <w:hyperlink r:id="rId49" w:history="1">
        <w:r w:rsidRPr="003417F7">
          <w:rPr>
            <w:rStyle w:val="StyleUnderline"/>
            <w:bCs/>
            <w:sz w:val="12"/>
            <w:szCs w:val="12"/>
          </w:rPr>
          <w:t>https://foreignpolicy.com/2020/05/13/coronavirus-pandemic-depression-economy-world-war/JH</w:t>
        </w:r>
      </w:hyperlink>
      <w:r w:rsidRPr="00B27E41">
        <w:rPr>
          <w:b/>
          <w:sz w:val="12"/>
          <w:szCs w:val="12"/>
        </w:rPr>
        <w:t>)</w:t>
      </w:r>
    </w:p>
    <w:p w14:paraId="6DB9A96C" w14:textId="77777777" w:rsidR="00E44B21" w:rsidRPr="0059495B" w:rsidRDefault="00E44B21" w:rsidP="00E44B21">
      <w:pPr>
        <w:rPr>
          <w:sz w:val="12"/>
          <w:szCs w:val="12"/>
        </w:rPr>
      </w:pPr>
      <w:r w:rsidRPr="00B27E41">
        <w:rPr>
          <w:rFonts w:ascii="Georgia" w:hAnsi="Georgia"/>
          <w:color w:val="000000" w:themeColor="text1"/>
          <w:sz w:val="12"/>
          <w:szCs w:val="12"/>
        </w:rPr>
        <w:t xml:space="preserve">By many measures, </w:t>
      </w:r>
      <w:r w:rsidRPr="00B27E41">
        <w:rPr>
          <w:rStyle w:val="Style13ptBold"/>
        </w:rPr>
        <w:t xml:space="preserve">2020 is looking to be the worst year that humankind has faced in many decades. We’re </w:t>
      </w:r>
      <w:proofErr w:type="gramStart"/>
      <w:r w:rsidRPr="00B27E41">
        <w:rPr>
          <w:rStyle w:val="Style13ptBold"/>
        </w:rPr>
        <w:t>in the midst of</w:t>
      </w:r>
      <w:proofErr w:type="gramEnd"/>
      <w:r w:rsidRPr="00B27E41">
        <w:rPr>
          <w:rStyle w:val="Style13ptBold"/>
        </w:rPr>
        <w:t xml:space="preserve"> a pandemic</w:t>
      </w:r>
      <w:r w:rsidRPr="00B27E41">
        <w:rPr>
          <w:rFonts w:ascii="Georgia" w:hAnsi="Georgia"/>
          <w:color w:val="000000" w:themeColor="text1"/>
          <w:sz w:val="12"/>
          <w:szCs w:val="12"/>
        </w:rPr>
        <w:t xml:space="preserve"> that has already claimed more than 280,000 lives, sickened millions of people, and is certain to afflict millions more before it ends. </w:t>
      </w:r>
      <w:r w:rsidRPr="00B27E41">
        <w:rPr>
          <w:rStyle w:val="Style13ptBold"/>
        </w:rPr>
        <w:t>The</w:t>
      </w:r>
      <w:r w:rsidRPr="004B5FBE">
        <w:rPr>
          <w:rStyle w:val="Style13ptBold"/>
        </w:rPr>
        <w:t xml:space="preserve"> </w:t>
      </w:r>
      <w:hyperlink r:id="rId50" w:history="1">
        <w:r w:rsidRPr="00B27E41">
          <w:rPr>
            <w:rStyle w:val="Style13ptBold"/>
            <w:rFonts w:eastAsiaTheme="majorEastAsia"/>
          </w:rPr>
          <w:t>world economy is in free fall</w:t>
        </w:r>
      </w:hyperlink>
      <w:r w:rsidRPr="00B27E41">
        <w:rPr>
          <w:rStyle w:val="Style13ptBold"/>
        </w:rPr>
        <w:t>, with unemployment rising dramatically, trade and output plummeting, and no hopeful end in sight</w:t>
      </w:r>
      <w:r w:rsidRPr="00B27E41">
        <w:rPr>
          <w:rFonts w:ascii="Georgia" w:hAnsi="Georgia"/>
          <w:color w:val="000000" w:themeColor="text1"/>
          <w:sz w:val="12"/>
          <w:szCs w:val="12"/>
        </w:rPr>
        <w:t xml:space="preserve">. A </w:t>
      </w:r>
      <w:hyperlink r:id="rId51" w:history="1">
        <w:r w:rsidRPr="00B27E41">
          <w:rPr>
            <w:rFonts w:ascii="Georgia" w:hAnsi="Georgia"/>
            <w:color w:val="000000" w:themeColor="text1"/>
            <w:sz w:val="12"/>
            <w:szCs w:val="12"/>
          </w:rPr>
          <w:t>plague of locusts is back for a second time in Africa</w:t>
        </w:r>
      </w:hyperlink>
      <w:r w:rsidRPr="00B27E41">
        <w:rPr>
          <w:rFonts w:ascii="Georgia" w:hAnsi="Georgia"/>
          <w:color w:val="000000" w:themeColor="text1"/>
          <w:sz w:val="12"/>
          <w:szCs w:val="12"/>
        </w:rPr>
        <w:t xml:space="preserve">, and last week we learned about </w:t>
      </w:r>
      <w:hyperlink r:id="rId52" w:history="1">
        <w:r w:rsidRPr="00B27E41">
          <w:rPr>
            <w:rFonts w:ascii="Georgia" w:hAnsi="Georgia"/>
            <w:color w:val="000000" w:themeColor="text1"/>
            <w:sz w:val="12"/>
            <w:szCs w:val="12"/>
          </w:rPr>
          <w:t>murderous killer wasps</w:t>
        </w:r>
      </w:hyperlink>
      <w:r w:rsidRPr="00B27E41">
        <w:rPr>
          <w:rFonts w:ascii="Georgia" w:hAnsi="Georgia"/>
          <w:color w:val="000000" w:themeColor="text1"/>
          <w:sz w:val="12"/>
          <w:szCs w:val="12"/>
        </w:rPr>
        <w:t xml:space="preserve"> threatening the bee population in the United States. Americans have a head-in-the-sand president who prescribes </w:t>
      </w:r>
      <w:hyperlink r:id="rId53" w:history="1">
        <w:r w:rsidRPr="00B27E41">
          <w:rPr>
            <w:rFonts w:ascii="Georgia" w:hAnsi="Georgia"/>
            <w:color w:val="000000" w:themeColor="text1"/>
            <w:sz w:val="12"/>
            <w:szCs w:val="12"/>
          </w:rPr>
          <w:t>potentially lethal nostrums</w:t>
        </w:r>
      </w:hyperlink>
      <w:r w:rsidRPr="00B27E41">
        <w:rPr>
          <w:rFonts w:ascii="Georgia" w:hAnsi="Georgia"/>
          <w:color w:val="000000" w:themeColor="text1"/>
          <w:sz w:val="12"/>
          <w:szCs w:val="12"/>
        </w:rPr>
        <w:t xml:space="preserve"> and ignores the advice of his scientific advisors. Even if all those things magically disappeared tomorrow—and they won’t—we still face the looming long-term danger from climate change. Given all that, what could possibly make things worse? Here’s one possibility: war</w:t>
      </w:r>
      <w:r w:rsidRPr="00B27E41">
        <w:rPr>
          <w:rStyle w:val="Style13ptBold"/>
        </w:rPr>
        <w:t xml:space="preserve">. It is therefore worth asking whether the combination of a pandemic and a major economic depression is making war more or less likely. </w:t>
      </w:r>
      <w:r w:rsidRPr="00B27E41">
        <w:rPr>
          <w:rFonts w:ascii="Georgia" w:hAnsi="Georgia"/>
          <w:color w:val="000000" w:themeColor="text1"/>
          <w:sz w:val="12"/>
          <w:szCs w:val="12"/>
        </w:rPr>
        <w:t xml:space="preserve">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w:t>
      </w:r>
      <w:hyperlink r:id="rId54" w:history="1">
        <w:r w:rsidRPr="00B27E41">
          <w:rPr>
            <w:rFonts w:ascii="Georgia" w:hAnsi="Georgia"/>
            <w:color w:val="000000" w:themeColor="text1"/>
            <w:sz w:val="12"/>
            <w:szCs w:val="12"/>
          </w:rPr>
          <w:t>several other serious conflicts</w:t>
        </w:r>
      </w:hyperlink>
      <w:r w:rsidRPr="00B27E41">
        <w:rPr>
          <w:rFonts w:ascii="Georgia" w:hAnsi="Georgia"/>
          <w:color w:val="000000" w:themeColor="text1"/>
          <w:sz w:val="12"/>
          <w:szCs w:val="12"/>
        </w:rPr>
        <w:t xml:space="preserve">. The Great Depression that began in 1929 didn’t prevent Japan from invading Manchuria in 1931, and it helped fuel the rise of fascism in the 1930s and made World War II more likely. </w:t>
      </w:r>
      <w:proofErr w:type="gramStart"/>
      <w:r w:rsidRPr="00B27E41">
        <w:rPr>
          <w:rFonts w:ascii="Georgia" w:hAnsi="Georgia"/>
          <w:color w:val="000000" w:themeColor="text1"/>
          <w:sz w:val="12"/>
          <w:szCs w:val="12"/>
        </w:rPr>
        <w:t>So</w:t>
      </w:r>
      <w:proofErr w:type="gramEnd"/>
      <w:r w:rsidRPr="00B27E41">
        <w:rPr>
          <w:rFonts w:ascii="Georgia" w:hAnsi="Georgia"/>
          <w:color w:val="000000" w:themeColor="text1"/>
          <w:sz w:val="12"/>
          <w:szCs w:val="12"/>
        </w:rPr>
        <w:t xml:space="preserve"> if you think major war simply can’t happen during COVID-19 and the accompanying global recession, think again. But war could still be much less likely. </w:t>
      </w:r>
      <w:r w:rsidRPr="00757CA3">
        <w:rPr>
          <w:rStyle w:val="Style13ptBold"/>
          <w:highlight w:val="green"/>
        </w:rPr>
        <w:t>The Massachusetts Institute of Technology’s Barry Posen</w:t>
      </w:r>
      <w:r w:rsidRPr="00B27E41">
        <w:rPr>
          <w:rStyle w:val="Style13ptBold"/>
        </w:rPr>
        <w:t xml:space="preserve"> has</w:t>
      </w:r>
      <w:r w:rsidRPr="004B5FBE">
        <w:rPr>
          <w:rStyle w:val="Style13ptBold"/>
        </w:rPr>
        <w:t xml:space="preserve"> </w:t>
      </w:r>
      <w:hyperlink r:id="rId55" w:history="1">
        <w:r w:rsidRPr="00B27E41">
          <w:rPr>
            <w:rStyle w:val="Style13ptBold"/>
            <w:rFonts w:eastAsiaTheme="majorEastAsia"/>
          </w:rPr>
          <w:t>already considered</w:t>
        </w:r>
      </w:hyperlink>
      <w:r w:rsidRPr="004B5FBE">
        <w:rPr>
          <w:rStyle w:val="Style13ptBold"/>
        </w:rPr>
        <w:t xml:space="preserve"> </w:t>
      </w:r>
      <w:r w:rsidRPr="00B27E41">
        <w:rPr>
          <w:rStyle w:val="Style13ptBold"/>
        </w:rPr>
        <w:t xml:space="preserve">the likely impact of the current pandemic on the probability of war, and </w:t>
      </w:r>
      <w:r w:rsidRPr="00B27E41">
        <w:rPr>
          <w:rStyle w:val="Emphasis"/>
        </w:rPr>
        <w:t xml:space="preserve">he </w:t>
      </w:r>
      <w:r w:rsidRPr="00757CA3">
        <w:rPr>
          <w:rStyle w:val="Emphasis"/>
          <w:highlight w:val="green"/>
        </w:rPr>
        <w:t>believes COVID-19 is more likely to promote peace instead</w:t>
      </w:r>
      <w:r w:rsidRPr="00B27E41">
        <w:rPr>
          <w:rStyle w:val="Emphasis"/>
        </w:rPr>
        <w:t xml:space="preserve">. </w:t>
      </w:r>
      <w:r w:rsidRPr="00B27E41">
        <w:rPr>
          <w:rStyle w:val="Style13ptBold"/>
        </w:rPr>
        <w:t xml:space="preserve">He argues that </w:t>
      </w:r>
      <w:r w:rsidRPr="00757CA3">
        <w:rPr>
          <w:rStyle w:val="Style13ptBold"/>
          <w:highlight w:val="green"/>
        </w:rPr>
        <w:t>the current pandemic is affecting all the major powers adversely</w:t>
      </w:r>
      <w:r w:rsidRPr="00462A1C">
        <w:rPr>
          <w:rStyle w:val="Style13ptBold"/>
        </w:rPr>
        <w:t xml:space="preserve">, which means </w:t>
      </w:r>
      <w:r w:rsidRPr="00757CA3">
        <w:rPr>
          <w:rStyle w:val="Style13ptBold"/>
          <w:highlight w:val="green"/>
        </w:rPr>
        <w:t>it isn’t creating</w:t>
      </w:r>
      <w:r w:rsidRPr="00462A1C">
        <w:rPr>
          <w:rStyle w:val="Style13ptBold"/>
        </w:rPr>
        <w:t xml:space="preserve"> tempting </w:t>
      </w:r>
      <w:r w:rsidRPr="00757CA3">
        <w:rPr>
          <w:rStyle w:val="Style13ptBold"/>
          <w:highlight w:val="green"/>
        </w:rPr>
        <w:t>windows of opportunity for unaffected states while leaving others</w:t>
      </w:r>
      <w:r w:rsidRPr="00B27E41">
        <w:rPr>
          <w:rStyle w:val="Style13ptBold"/>
        </w:rPr>
        <w:t xml:space="preserve"> weaker and therefore </w:t>
      </w:r>
      <w:r w:rsidRPr="00757CA3">
        <w:rPr>
          <w:rStyle w:val="Style13ptBold"/>
          <w:highlight w:val="green"/>
        </w:rPr>
        <w:t>vulnerable</w:t>
      </w:r>
      <w:r w:rsidRPr="00B27E41">
        <w:rPr>
          <w:rStyle w:val="Style13ptBold"/>
        </w:rPr>
        <w:t xml:space="preserve">. </w:t>
      </w:r>
      <w:r w:rsidRPr="00757CA3">
        <w:rPr>
          <w:rStyle w:val="Style13ptBold"/>
          <w:highlight w:val="green"/>
        </w:rPr>
        <w:t>Instead, it is making all governments more pessimistic about their short- to medium-term prospects. Because states often go to war out of sense of overconfidence</w:t>
      </w:r>
      <w:r w:rsidRPr="00B27E41">
        <w:rPr>
          <w:rFonts w:ascii="Georgia" w:hAnsi="Georgia"/>
          <w:color w:val="000000" w:themeColor="text1"/>
          <w:sz w:val="12"/>
          <w:szCs w:val="12"/>
        </w:rPr>
        <w:t xml:space="preserve"> (however misplaced it sometimes turns out to be), </w:t>
      </w:r>
      <w:r w:rsidRPr="00757CA3">
        <w:rPr>
          <w:rStyle w:val="Style13ptBold"/>
          <w:highlight w:val="green"/>
        </w:rPr>
        <w:t>pandemic-induced pessimism should be conducive to peace</w:t>
      </w:r>
      <w:r w:rsidRPr="00B27E41">
        <w:rPr>
          <w:rStyle w:val="Style13ptBold"/>
        </w:rPr>
        <w:t>.</w:t>
      </w:r>
      <w:r w:rsidRPr="004B5FBE">
        <w:rPr>
          <w:rStyle w:val="Style13ptBold"/>
        </w:rPr>
        <w:t xml:space="preserve"> </w:t>
      </w:r>
      <w:r w:rsidRPr="00B27E41">
        <w:rPr>
          <w:rFonts w:ascii="Georgia" w:hAnsi="Georgia"/>
          <w:color w:val="000000" w:themeColor="text1"/>
          <w:sz w:val="12"/>
          <w:szCs w:val="12"/>
        </w:rPr>
        <w:t xml:space="preserve">Moreover, by its very nature war requires states to assemble lots of people in </w:t>
      </w:r>
      <w:proofErr w:type="gramStart"/>
      <w:r w:rsidRPr="00B27E41">
        <w:rPr>
          <w:rFonts w:ascii="Georgia" w:hAnsi="Georgia"/>
          <w:color w:val="000000" w:themeColor="text1"/>
          <w:sz w:val="12"/>
          <w:szCs w:val="12"/>
        </w:rPr>
        <w:t>close proximity</w:t>
      </w:r>
      <w:proofErr w:type="gramEnd"/>
      <w:r w:rsidRPr="00B27E41">
        <w:rPr>
          <w:rFonts w:ascii="Georgia" w:hAnsi="Georgia"/>
          <w:color w:val="000000" w:themeColor="text1"/>
          <w:sz w:val="12"/>
          <w:szCs w:val="12"/>
        </w:rPr>
        <w:t xml:space="preserve">—at training camps, military bases, mobilization areas, ships at sea, etc.—and that’s not something you want to do in the middle of a pandemic. For the moment at least, beleaguered governments of all types are focusing on convincing their citizens they are doing everything in their power to protect the public from the disease. Taken together, these considerations might explain why even an impulsive and headstrong warmaker like Saudi Arabia’s Mohammed bin Salman has gotten more interested in </w:t>
      </w:r>
      <w:hyperlink r:id="rId56" w:history="1">
        <w:r w:rsidRPr="00B27E41">
          <w:rPr>
            <w:rStyle w:val="StyleUnderline"/>
            <w:rFonts w:ascii="Georgia" w:eastAsiaTheme="majorEastAsia" w:hAnsi="Georgia"/>
            <w:color w:val="000000" w:themeColor="text1"/>
            <w:sz w:val="12"/>
            <w:szCs w:val="12"/>
          </w:rPr>
          <w:t>winding down his brutal and unsuccessful military campaign in Yemen</w:t>
        </w:r>
      </w:hyperlink>
      <w:r w:rsidRPr="00B27E41">
        <w:rPr>
          <w:rFonts w:ascii="Georgia" w:hAnsi="Georgia"/>
          <w:color w:val="000000" w:themeColor="text1"/>
          <w:sz w:val="12"/>
          <w:szCs w:val="12"/>
        </w:rPr>
        <w:t xml:space="preserve">. </w:t>
      </w:r>
      <w:r w:rsidRPr="004B5FBE">
        <w:rPr>
          <w:rStyle w:val="Style13ptBold"/>
        </w:rPr>
        <w:t xml:space="preserve">Posen adds that </w:t>
      </w:r>
      <w:r w:rsidRPr="00757CA3">
        <w:rPr>
          <w:rStyle w:val="Style13ptBold"/>
          <w:highlight w:val="green"/>
        </w:rPr>
        <w:t>COVID</w:t>
      </w:r>
      <w:r w:rsidRPr="004B5FBE">
        <w:rPr>
          <w:rStyle w:val="Style13ptBold"/>
        </w:rPr>
        <w:t xml:space="preserve">-19 </w:t>
      </w:r>
      <w:r w:rsidRPr="00757CA3">
        <w:rPr>
          <w:rStyle w:val="Style13ptBold"/>
          <w:highlight w:val="green"/>
        </w:rPr>
        <w:t>is also likely to reduce international trade in the short to medium term</w:t>
      </w:r>
      <w:r w:rsidRPr="004B5FBE">
        <w:rPr>
          <w:rStyle w:val="Style13ptBold"/>
        </w:rPr>
        <w:t xml:space="preserve">. Those who believe economic interdependence is a powerful barrier to war might be alarmed by this development, but he points out that </w:t>
      </w:r>
      <w:r w:rsidRPr="00757CA3">
        <w:rPr>
          <w:rStyle w:val="Style13ptBold"/>
          <w:highlight w:val="green"/>
        </w:rPr>
        <w:t>trade issues have been a source of considerable friction in</w:t>
      </w:r>
      <w:r w:rsidRPr="004B5FBE">
        <w:rPr>
          <w:rStyle w:val="Style13ptBold"/>
        </w:rPr>
        <w:t xml:space="preserve"> </w:t>
      </w:r>
      <w:r w:rsidRPr="00757CA3">
        <w:rPr>
          <w:rStyle w:val="Style13ptBold"/>
          <w:highlight w:val="green"/>
        </w:rPr>
        <w:t>recent years</w:t>
      </w:r>
      <w:r w:rsidRPr="004B5FBE">
        <w:rPr>
          <w:rStyle w:val="Style13ptBold"/>
        </w:rPr>
        <w:t>—especially between the United States and China—and a degree of decoupling might reduce tensions somewhat and cause the odds of war to recede.</w:t>
      </w:r>
      <w:r w:rsidRPr="00B27E41">
        <w:rPr>
          <w:rFonts w:ascii="Georgia" w:hAnsi="Georgia"/>
          <w:color w:val="000000" w:themeColor="text1"/>
          <w:sz w:val="12"/>
          <w:szCs w:val="12"/>
        </w:rPr>
        <w:t xml:space="preserve"> For these reasons, the pandemic itself may be conducive to peace.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4B5FBE">
        <w:rPr>
          <w:rStyle w:val="Style13ptBold"/>
        </w:rPr>
        <w:t xml:space="preserve">One familiar argument is </w:t>
      </w:r>
      <w:r w:rsidRPr="00D34040">
        <w:rPr>
          <w:rStyle w:val="Style13ptBold"/>
        </w:rPr>
        <w:t>the so-called diversionary (or “scapegoat”) theory of war. It suggests that leaders who are worried about their popularity at home will try to divert attention from their failures by provoking a crisis with a foreign power and maybe even using force against it.</w:t>
      </w:r>
      <w:r w:rsidRPr="00D34040">
        <w:rPr>
          <w:rFonts w:ascii="Georgia" w:hAnsi="Georgia"/>
          <w:color w:val="000000" w:themeColor="text1"/>
          <w:sz w:val="12"/>
          <w:szCs w:val="12"/>
        </w:rPr>
        <w:t xml:space="preserve"> Drawing on th</w:t>
      </w:r>
      <w:r w:rsidRPr="00B27E41">
        <w:rPr>
          <w:rFonts w:ascii="Georgia" w:hAnsi="Georgia"/>
          <w:color w:val="000000" w:themeColor="text1"/>
          <w:sz w:val="12"/>
          <w:szCs w:val="12"/>
        </w:rPr>
        <w:t xml:space="preserve">is logic, </w:t>
      </w:r>
      <w:hyperlink r:id="rId57" w:history="1">
        <w:r w:rsidRPr="00B27E41">
          <w:rPr>
            <w:rStyle w:val="StyleUnderline"/>
            <w:rFonts w:ascii="Georgia" w:eastAsiaTheme="majorEastAsia" w:hAnsi="Georgia"/>
            <w:color w:val="000000" w:themeColor="text1"/>
            <w:sz w:val="12"/>
            <w:szCs w:val="12"/>
          </w:rPr>
          <w:t>some Americans now worry</w:t>
        </w:r>
      </w:hyperlink>
      <w:r w:rsidRPr="00B27E41">
        <w:rPr>
          <w:rFonts w:ascii="Georgia" w:hAnsi="Georgia"/>
          <w:color w:val="000000" w:themeColor="text1"/>
          <w:sz w:val="12"/>
          <w:szCs w:val="12"/>
        </w:rPr>
        <w:t xml:space="preserve"> that President Donald Trump will decide to attack a country like Iran or Venezuela in the run-up to the presidential election and especially if he thinks he’s likely to lose</w:t>
      </w:r>
      <w:r w:rsidRPr="004B5FBE">
        <w:rPr>
          <w:rStyle w:val="Style13ptBold"/>
        </w:rPr>
        <w:t xml:space="preserve">. This outcome strikes me as unlikely, even if one ignores the </w:t>
      </w:r>
      <w:hyperlink r:id="rId58" w:history="1">
        <w:r w:rsidRPr="004B5FBE">
          <w:rPr>
            <w:rStyle w:val="Style13ptBold"/>
            <w:rFonts w:eastAsiaTheme="majorEastAsia"/>
          </w:rPr>
          <w:t>logical and empirical flaws in the theory itself</w:t>
        </w:r>
      </w:hyperlink>
      <w:r w:rsidRPr="004B5FBE">
        <w:rPr>
          <w:rStyle w:val="Style13ptBold"/>
        </w:rPr>
        <w:t>.</w:t>
      </w:r>
      <w:r w:rsidRPr="00B27E41">
        <w:rPr>
          <w:rFonts w:ascii="Georgia" w:hAnsi="Georgia"/>
          <w:color w:val="000000" w:themeColor="text1"/>
          <w:sz w:val="12"/>
          <w:szCs w:val="12"/>
        </w:rPr>
        <w:t xml:space="preserve"> War is always a gamble, and should things go badly—even a little bit—it would hammer the last nail in the coffin of Trump’s declining fortunes. Moreover, none of the countries Trump might consider going after pose an imminent threat to U.S. security, and even his staunchest supporters may wonder why he is wasting time and money going after Iran or Venezuela at a moment when thousands of Americans are dying preventable deaths at home. Even a successful military action won’t put Americans back to work, create the sort of testing-and-tracing regime that competent governments around the world have been able to implement already, or hasten the development of a vaccine. The same logic is likely to guide the decisions of other world leaders too. </w:t>
      </w:r>
      <w:r w:rsidRPr="00757CA3">
        <w:rPr>
          <w:rStyle w:val="Style13ptBold"/>
          <w:highlight w:val="green"/>
        </w:rPr>
        <w:t>Another</w:t>
      </w:r>
      <w:r w:rsidRPr="004B5FBE">
        <w:rPr>
          <w:rStyle w:val="Style13ptBold"/>
        </w:rPr>
        <w:t xml:space="preserve"> familiar folk </w:t>
      </w:r>
      <w:r w:rsidRPr="00757CA3">
        <w:rPr>
          <w:rStyle w:val="Style13ptBold"/>
          <w:highlight w:val="green"/>
        </w:rPr>
        <w:t>theory</w:t>
      </w:r>
      <w:r w:rsidRPr="004B5FBE">
        <w:rPr>
          <w:rStyle w:val="Style13ptBold"/>
        </w:rPr>
        <w:t xml:space="preserve"> is </w:t>
      </w:r>
      <w:r w:rsidRPr="00757CA3">
        <w:rPr>
          <w:rStyle w:val="Style13ptBold"/>
          <w:highlight w:val="green"/>
        </w:rPr>
        <w:t>“military Keynesianism.” War generates a lot of economic demand</w:t>
      </w:r>
      <w:r w:rsidRPr="004B5FBE">
        <w:rPr>
          <w:rStyle w:val="Style13ptBold"/>
        </w:rPr>
        <w:t xml:space="preserve">, and </w:t>
      </w:r>
      <w:r w:rsidRPr="00757CA3">
        <w:rPr>
          <w:rStyle w:val="Style13ptBold"/>
          <w:highlight w:val="green"/>
        </w:rPr>
        <w:t>it can</w:t>
      </w:r>
      <w:r w:rsidRPr="004B5FBE">
        <w:rPr>
          <w:rStyle w:val="Style13ptBold"/>
        </w:rPr>
        <w:t xml:space="preserve"> sometimes </w:t>
      </w:r>
      <w:r w:rsidRPr="00757CA3">
        <w:rPr>
          <w:rStyle w:val="Style13ptBold"/>
          <w:highlight w:val="green"/>
        </w:rPr>
        <w:t>lift depressed economies</w:t>
      </w:r>
      <w:r w:rsidRPr="004B5FBE">
        <w:rPr>
          <w:rStyle w:val="Style13ptBold"/>
        </w:rPr>
        <w:t xml:space="preserve"> out of the doldrums and </w:t>
      </w:r>
      <w:r w:rsidRPr="00757CA3">
        <w:rPr>
          <w:rStyle w:val="Style13ptBold"/>
          <w:highlight w:val="green"/>
        </w:rPr>
        <w:t>back toward prosperity and full employment</w:t>
      </w:r>
      <w:r w:rsidRPr="004B5FBE">
        <w:rPr>
          <w:rStyle w:val="Style13ptBold"/>
        </w:rPr>
        <w:t xml:space="preserve">. </w:t>
      </w:r>
      <w:r w:rsidRPr="00757CA3">
        <w:rPr>
          <w:rStyle w:val="Style13ptBold"/>
          <w:highlight w:val="green"/>
        </w:rPr>
        <w:t>The obvious case</w:t>
      </w:r>
      <w:r w:rsidRPr="004B5FBE">
        <w:rPr>
          <w:rStyle w:val="Style13ptBold"/>
        </w:rPr>
        <w:t xml:space="preserve"> in point </w:t>
      </w:r>
      <w:r w:rsidRPr="00757CA3">
        <w:rPr>
          <w:rStyle w:val="Style13ptBold"/>
          <w:highlight w:val="green"/>
        </w:rPr>
        <w:t>here is World War II, which did help the U.S economy finally escape the</w:t>
      </w:r>
      <w:r w:rsidRPr="004B5FBE">
        <w:rPr>
          <w:rStyle w:val="Style13ptBold"/>
        </w:rPr>
        <w:t xml:space="preserve"> quicksand of the </w:t>
      </w:r>
      <w:r w:rsidRPr="00757CA3">
        <w:rPr>
          <w:rStyle w:val="Style13ptBold"/>
          <w:highlight w:val="green"/>
        </w:rPr>
        <w:t>Great Depression</w:t>
      </w:r>
      <w:r w:rsidRPr="00B27E41">
        <w:rPr>
          <w:rFonts w:ascii="Georgia" w:hAnsi="Georgia"/>
          <w:color w:val="000000" w:themeColor="text1"/>
          <w:sz w:val="12"/>
          <w:szCs w:val="12"/>
        </w:rPr>
        <w:t>.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w:t>
      </w:r>
      <w:r w:rsidRPr="004B5FBE">
        <w:rPr>
          <w:rStyle w:val="Style13ptBold"/>
        </w:rPr>
        <w:t xml:space="preserve">. I doubt it. </w:t>
      </w:r>
      <w:r w:rsidRPr="00757CA3">
        <w:rPr>
          <w:rStyle w:val="Style13ptBold"/>
          <w:highlight w:val="green"/>
        </w:rPr>
        <w:t xml:space="preserve">It takes a </w:t>
      </w:r>
      <w:proofErr w:type="gramStart"/>
      <w:r w:rsidRPr="00757CA3">
        <w:rPr>
          <w:rStyle w:val="Style13ptBold"/>
          <w:highlight w:val="green"/>
        </w:rPr>
        <w:t>really big</w:t>
      </w:r>
      <w:proofErr w:type="gramEnd"/>
      <w:r w:rsidRPr="00757CA3">
        <w:rPr>
          <w:rStyle w:val="Style13ptBold"/>
          <w:highlight w:val="green"/>
        </w:rPr>
        <w:t xml:space="preserve"> war to generate a significant stimulus,</w:t>
      </w:r>
      <w:r w:rsidRPr="004B5FBE">
        <w:rPr>
          <w:rStyle w:val="Style13ptBold"/>
        </w:rPr>
        <w:t xml:space="preserve"> and </w:t>
      </w:r>
      <w:r w:rsidRPr="00757CA3">
        <w:rPr>
          <w:rStyle w:val="Style13ptBold"/>
          <w:highlight w:val="green"/>
        </w:rPr>
        <w:t>it is hard to imagine any country launching a large-scale war</w:t>
      </w:r>
      <w:r w:rsidRPr="004B5FBE">
        <w:rPr>
          <w:rStyle w:val="Style13ptBold"/>
        </w:rPr>
        <w:t xml:space="preserve">—with all its attendant risks—at a moment when debt levels are already soaring. More importantly, </w:t>
      </w:r>
      <w:r w:rsidRPr="00757CA3">
        <w:rPr>
          <w:rStyle w:val="Style13ptBold"/>
          <w:highlight w:val="green"/>
        </w:rPr>
        <w:t>there are lots of easier</w:t>
      </w:r>
      <w:r w:rsidRPr="004B5FBE">
        <w:rPr>
          <w:rStyle w:val="Style13ptBold"/>
        </w:rPr>
        <w:t xml:space="preserve"> and </w:t>
      </w:r>
      <w:r w:rsidRPr="00757CA3">
        <w:rPr>
          <w:rStyle w:val="Style13ptBold"/>
          <w:highlight w:val="green"/>
        </w:rPr>
        <w:t>more direct ways to stimulate the economy</w:t>
      </w:r>
      <w:r w:rsidRPr="004B5FBE">
        <w:rPr>
          <w:rStyle w:val="Style13ptBold"/>
        </w:rPr>
        <w:t xml:space="preserve">—infrastructure spending, unemployment insurance, even “helicopter payments”—and launching a war </w:t>
      </w:r>
      <w:proofErr w:type="gramStart"/>
      <w:r w:rsidRPr="004B5FBE">
        <w:rPr>
          <w:rStyle w:val="Style13ptBold"/>
        </w:rPr>
        <w:t>has to</w:t>
      </w:r>
      <w:proofErr w:type="gramEnd"/>
      <w:r w:rsidRPr="004B5FBE">
        <w:rPr>
          <w:rStyle w:val="Style13ptBold"/>
        </w:rPr>
        <w:t xml:space="preserve"> be one of the least efficient methods available.</w:t>
      </w:r>
      <w:r w:rsidRPr="00B27E41">
        <w:rPr>
          <w:rFonts w:ascii="Georgia" w:hAnsi="Georgia"/>
          <w:color w:val="000000" w:themeColor="text1"/>
          <w:sz w:val="12"/>
          <w:szCs w:val="12"/>
        </w:rPr>
        <w:t xml:space="preserve"> The threat of war usually spooks investors too, which any politician with their eye on the stock market would be loath to do. Economic downturns can encourage war in some special circumstances, especially when a war would enable a country facing severe hardships to capture something of immediate and significant value. Saddam Hussein’s decision to seize Kuwait in 1990 </w:t>
      </w:r>
      <w:hyperlink r:id="rId59" w:history="1">
        <w:r w:rsidRPr="00B27E41">
          <w:rPr>
            <w:rStyle w:val="StyleUnderline"/>
            <w:rFonts w:ascii="Georgia" w:eastAsiaTheme="majorEastAsia" w:hAnsi="Georgia"/>
            <w:color w:val="000000" w:themeColor="text1"/>
            <w:sz w:val="12"/>
            <w:szCs w:val="12"/>
          </w:rPr>
          <w:t>fits this model perfectly</w:t>
        </w:r>
      </w:hyperlink>
      <w:r w:rsidRPr="00B27E41">
        <w:rPr>
          <w:rFonts w:ascii="Georgia" w:hAnsi="Georgia"/>
          <w:color w:val="000000" w:themeColor="text1"/>
          <w:sz w:val="12"/>
          <w:szCs w:val="12"/>
        </w:rPr>
        <w:t xml:space="preserve">: </w:t>
      </w:r>
      <w:r w:rsidRPr="004B5FBE">
        <w:rPr>
          <w:rStyle w:val="Style13ptBold"/>
        </w:rPr>
        <w:t>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Yet I cannot think of any country in similar circumstances today</w:t>
      </w:r>
      <w:r w:rsidRPr="004B5FBE">
        <w:rPr>
          <w:rStyle w:val="Emphasis"/>
        </w:rPr>
        <w:t xml:space="preserve">. </w:t>
      </w:r>
      <w:r w:rsidRPr="00997E84">
        <w:rPr>
          <w:rStyle w:val="Emphasis"/>
        </w:rPr>
        <w:t xml:space="preserve">Now is hardly the time for Russia to try to grab more of Ukraine—if it even wanted </w:t>
      </w:r>
      <w:r w:rsidRPr="00997E84">
        <w:rPr>
          <w:rStyle w:val="Emphasis"/>
        </w:rPr>
        <w:lastRenderedPageBreak/>
        <w:t>to—or for China to make a play for Taiwan, because the costs of doing so would clearly outweigh the economic benefits</w:t>
      </w:r>
      <w:r w:rsidRPr="00B27E41">
        <w:rPr>
          <w:rFonts w:ascii="Georgia" w:hAnsi="Georgia"/>
          <w:color w:val="000000" w:themeColor="text1"/>
          <w:sz w:val="12"/>
          <w:szCs w:val="12"/>
        </w:rPr>
        <w:t xml:space="preserve">. Even conquering an oil-rich country—the sort of greedy acquisitiveness that </w:t>
      </w:r>
      <w:hyperlink r:id="rId60" w:history="1">
        <w:r w:rsidRPr="00B27E41">
          <w:rPr>
            <w:rStyle w:val="StyleUnderline"/>
            <w:rFonts w:ascii="Georgia" w:eastAsiaTheme="majorEastAsia" w:hAnsi="Georgia"/>
            <w:color w:val="000000" w:themeColor="text1"/>
            <w:sz w:val="12"/>
            <w:szCs w:val="12"/>
          </w:rPr>
          <w:t>Trump occasionally hints at</w:t>
        </w:r>
      </w:hyperlink>
      <w:r w:rsidRPr="00B27E41">
        <w:rPr>
          <w:rFonts w:ascii="Georgia" w:hAnsi="Georgia"/>
          <w:color w:val="000000" w:themeColor="text1"/>
          <w:sz w:val="12"/>
          <w:szCs w:val="12"/>
        </w:rPr>
        <w:t xml:space="preserve">—doesn’t look attractive when there’s a vast glut on the market.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B27E41">
        <w:rPr>
          <w:rFonts w:ascii="Georgia" w:hAnsi="Georgia"/>
          <w:color w:val="000000" w:themeColor="text1"/>
          <w:sz w:val="12"/>
          <w:szCs w:val="12"/>
        </w:rPr>
        <w:t>hypernationalism</w:t>
      </w:r>
      <w:proofErr w:type="spellEnd"/>
      <w:r w:rsidRPr="00B27E41">
        <w:rPr>
          <w:rFonts w:ascii="Georgia" w:hAnsi="Georgia"/>
          <w:color w:val="000000" w:themeColor="text1"/>
          <w:sz w:val="12"/>
          <w:szCs w:val="12"/>
        </w:rPr>
        <w:t xml:space="preserve">,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w:t>
      </w:r>
      <w:r w:rsidRPr="00997E84">
        <w:rPr>
          <w:rFonts w:ascii="Georgia" w:hAnsi="Georgia"/>
          <w:color w:val="000000" w:themeColor="text1"/>
          <w:sz w:val="12"/>
          <w:szCs w:val="12"/>
        </w:rPr>
        <w:t xml:space="preserve">occurring in every corner of the world could intensify these trends and leave us in a more war-prone condition when fear of the virus has diminished. On balance, however, </w:t>
      </w:r>
      <w:r w:rsidRPr="00997E84">
        <w:rPr>
          <w:rStyle w:val="Style13ptBold"/>
        </w:rPr>
        <w:t>I do not think that even the extraordinary economic conditions we are witnessing today are going to have much impact on the likelihood of war.</w:t>
      </w:r>
      <w:r w:rsidRPr="00997E84">
        <w:rPr>
          <w:rFonts w:ascii="Georgia" w:hAnsi="Georgia"/>
          <w:color w:val="000000" w:themeColor="text1"/>
          <w:sz w:val="12"/>
          <w:szCs w:val="12"/>
        </w:rPr>
        <w:t xml:space="preserve"> Why? </w:t>
      </w:r>
      <w:proofErr w:type="gramStart"/>
      <w:r w:rsidRPr="00997E84">
        <w:rPr>
          <w:rStyle w:val="Style13ptBold"/>
        </w:rPr>
        <w:t>First of all</w:t>
      </w:r>
      <w:proofErr w:type="gramEnd"/>
      <w:r w:rsidRPr="00997E84">
        <w:rPr>
          <w:rStyle w:val="Style13ptBold"/>
        </w:rPr>
        <w:t xml:space="preserve">, if depressions were a powerful cause of war, there would be a lot more of the latter. To take one example, the United States has suffered </w:t>
      </w:r>
      <w:hyperlink r:id="rId61" w:history="1">
        <w:r w:rsidRPr="00997E84">
          <w:rPr>
            <w:rStyle w:val="Style13ptBold"/>
            <w:rFonts w:eastAsiaTheme="majorEastAsia"/>
          </w:rPr>
          <w:t>40 or more recessions since the country was founded</w:t>
        </w:r>
      </w:hyperlink>
      <w:r w:rsidRPr="00997E84">
        <w:rPr>
          <w:rStyle w:val="Style13ptBold"/>
        </w:rPr>
        <w:t>, yet it has fought perhaps 20 interstate wars, most of them unrelated to the state of the economy</w:t>
      </w:r>
      <w:r w:rsidRPr="00997E84">
        <w:rPr>
          <w:rFonts w:ascii="Georgia" w:hAnsi="Georgia"/>
          <w:color w:val="000000" w:themeColor="text1"/>
          <w:sz w:val="12"/>
          <w:szCs w:val="12"/>
        </w:rPr>
        <w:t xml:space="preserve">. To paraphrase the economist </w:t>
      </w:r>
      <w:hyperlink r:id="rId62" w:anchor="308e13d74089" w:history="1">
        <w:r w:rsidRPr="00997E84">
          <w:rPr>
            <w:rStyle w:val="StyleUnderline"/>
            <w:rFonts w:ascii="Georgia" w:eastAsiaTheme="majorEastAsia" w:hAnsi="Georgia"/>
            <w:color w:val="000000" w:themeColor="text1"/>
            <w:sz w:val="12"/>
            <w:szCs w:val="12"/>
          </w:rPr>
          <w:t>Paul Samuelson’s famous quip about the stock market</w:t>
        </w:r>
      </w:hyperlink>
      <w:r w:rsidRPr="00997E84">
        <w:rPr>
          <w:rFonts w:ascii="Georgia" w:hAnsi="Georgia"/>
          <w:color w:val="000000" w:themeColor="text1"/>
          <w:sz w:val="12"/>
          <w:szCs w:val="12"/>
        </w:rPr>
        <w:t>, if recessions</w:t>
      </w:r>
      <w:r w:rsidRPr="00B27E41">
        <w:rPr>
          <w:rFonts w:ascii="Georgia" w:hAnsi="Georgia"/>
          <w:color w:val="000000" w:themeColor="text1"/>
          <w:sz w:val="12"/>
          <w:szCs w:val="12"/>
        </w:rPr>
        <w:t xml:space="preserve"> were a powerful cause of war, they would have predicted “nine out of the last five (or fewer).” Second, states do not start wars unless they believe they will win a quick and relatively cheap victory. As John Mearsheimer showed in his classic book </w:t>
      </w:r>
      <w:hyperlink r:id="rId63" w:history="1">
        <w:r w:rsidRPr="00B27E41">
          <w:rPr>
            <w:rStyle w:val="StyleUnderline"/>
            <w:rFonts w:ascii="Georgia" w:eastAsiaTheme="majorEastAsia" w:hAnsi="Georgia"/>
            <w:i/>
            <w:iCs/>
            <w:color w:val="000000" w:themeColor="text1"/>
            <w:sz w:val="12"/>
            <w:szCs w:val="12"/>
          </w:rPr>
          <w:t>Conventional Deterrence</w:t>
        </w:r>
      </w:hyperlink>
      <w:r w:rsidRPr="00B27E41">
        <w:rPr>
          <w:rFonts w:ascii="Georgia" w:hAnsi="Georgia"/>
          <w:color w:val="000000" w:themeColor="text1"/>
          <w:sz w:val="12"/>
          <w:szCs w:val="12"/>
        </w:rPr>
        <w:t xml:space="preserve">, national leaders avoid war when they are convinced it will be long, bloody, costly, and uncertain. To choose war, political leaders </w:t>
      </w:r>
      <w:proofErr w:type="gramStart"/>
      <w:r w:rsidRPr="00B27E41">
        <w:rPr>
          <w:rFonts w:ascii="Georgia" w:hAnsi="Georgia"/>
          <w:color w:val="000000" w:themeColor="text1"/>
          <w:sz w:val="12"/>
          <w:szCs w:val="12"/>
        </w:rPr>
        <w:t>have to</w:t>
      </w:r>
      <w:proofErr w:type="gramEnd"/>
      <w:r w:rsidRPr="00B27E41">
        <w:rPr>
          <w:rFonts w:ascii="Georgia" w:hAnsi="Georgia"/>
          <w:color w:val="000000" w:themeColor="text1"/>
          <w:sz w:val="12"/>
          <w:szCs w:val="12"/>
        </w:rPr>
        <w:t xml:space="preserve"> convince themselves they can either win a quick, cheap, and decisive victory or achieve some limited objective at low cost. Europe went to war in 1914 with each side believing it would win a rapid and easy victory, and Nazi Germany developed the strategy of blitzkrieg </w:t>
      </w:r>
      <w:proofErr w:type="gramStart"/>
      <w:r w:rsidRPr="00B27E41">
        <w:rPr>
          <w:rFonts w:ascii="Georgia" w:hAnsi="Georgia"/>
          <w:color w:val="000000" w:themeColor="text1"/>
          <w:sz w:val="12"/>
          <w:szCs w:val="12"/>
        </w:rPr>
        <w:t>in order to</w:t>
      </w:r>
      <w:proofErr w:type="gramEnd"/>
      <w:r w:rsidRPr="00B27E41">
        <w:rPr>
          <w:rFonts w:ascii="Georgia" w:hAnsi="Georgia"/>
          <w:color w:val="000000" w:themeColor="text1"/>
          <w:sz w:val="12"/>
          <w:szCs w:val="12"/>
        </w:rPr>
        <w:t xml:space="preserve"> subdue its foes as quickly and cheaply as possible. </w:t>
      </w:r>
      <w:r w:rsidRPr="004B5FBE">
        <w:rPr>
          <w:rStyle w:val="Style13ptBold"/>
        </w:rPr>
        <w:t xml:space="preserve">Iraq attacked Iran in 1980 because Saddam believed the Islamic Republic was in disarray and would be easy to defeat, and George W. Bush invaded Iraq in 2003 convinced the war would be short, successful, and pay for itself. The fact that each of these leaders miscalculated badly does not alter the main point: </w:t>
      </w:r>
      <w:r w:rsidRPr="00757CA3">
        <w:rPr>
          <w:rStyle w:val="Style13ptBold"/>
          <w:highlight w:val="green"/>
        </w:rPr>
        <w:t>No matter what a country’s economic condition might be, its leaders will not go to war unless they think they can do so quickly, cheaply, and with a reasonable probability of success.</w:t>
      </w:r>
      <w:r w:rsidRPr="004B5FBE">
        <w:rPr>
          <w:rStyle w:val="Style13ptBold"/>
        </w:rPr>
        <w:t xml:space="preserve"> Third, and most important, </w:t>
      </w:r>
      <w:r w:rsidRPr="00757CA3">
        <w:rPr>
          <w:rStyle w:val="Style13ptBold"/>
          <w:highlight w:val="green"/>
        </w:rPr>
        <w:t>the primary motivation for most wars is the desire for security, not economic gain</w:t>
      </w:r>
      <w:r w:rsidRPr="004B5FBE">
        <w:rPr>
          <w:rStyle w:val="Style13ptBold"/>
        </w:rPr>
        <w:t>.</w:t>
      </w:r>
      <w:r w:rsidRPr="00B27E41">
        <w:rPr>
          <w:rFonts w:ascii="Georgia" w:hAnsi="Georgia"/>
          <w:color w:val="000000" w:themeColor="text1"/>
          <w:sz w:val="12"/>
          <w:szCs w:val="12"/>
        </w:rPr>
        <w:t xml:space="preserve"> For this reason, the odds of war increase when states believe the long-term balance of power may be shifting against them, when they are convinced that adversaries are unalterably hostile and cannot be accommodated, and when they are </w:t>
      </w:r>
      <w:proofErr w:type="gramStart"/>
      <w:r w:rsidRPr="00B27E41">
        <w:rPr>
          <w:rFonts w:ascii="Georgia" w:hAnsi="Georgia"/>
          <w:color w:val="000000" w:themeColor="text1"/>
          <w:sz w:val="12"/>
          <w:szCs w:val="12"/>
        </w:rPr>
        <w:t>confident</w:t>
      </w:r>
      <w:proofErr w:type="gramEnd"/>
      <w:r w:rsidRPr="00B27E41">
        <w:rPr>
          <w:rFonts w:ascii="Georgia" w:hAnsi="Georgia"/>
          <w:color w:val="000000" w:themeColor="text1"/>
          <w:sz w:val="12"/>
          <w:szCs w:val="12"/>
        </w:rPr>
        <w:t xml:space="preserve"> they can reverse the unfavorable trends and establish a secure position if they act now. The historian A.J.P. Taylor once observed that “every war between Great Powers [between 1848 and 1918] … started as a preventive war, not as a war of conquest,” and that remains true of most wars fought since then. </w:t>
      </w:r>
    </w:p>
    <w:p w14:paraId="06A588FA" w14:textId="77777777" w:rsidR="00E44B21" w:rsidRPr="00076CFD" w:rsidRDefault="00E44B21" w:rsidP="00E44B21">
      <w:pPr>
        <w:rPr>
          <w:u w:val="single"/>
        </w:rPr>
      </w:pPr>
    </w:p>
    <w:p w14:paraId="1784924D" w14:textId="77777777" w:rsidR="00E44B21" w:rsidRDefault="00E44B21" w:rsidP="00E44B21">
      <w:pPr>
        <w:pStyle w:val="Heading4"/>
      </w:pPr>
      <w:r>
        <w:t>The economy is recovering now- it’s consistent with previous post-recession rebounds</w:t>
      </w:r>
    </w:p>
    <w:p w14:paraId="53ED3F48" w14:textId="77777777" w:rsidR="00E44B21" w:rsidRPr="00BF1A1D" w:rsidRDefault="00E44B21" w:rsidP="00E44B21">
      <w:r w:rsidRPr="00BF1A1D">
        <w:t xml:space="preserve">Myles </w:t>
      </w:r>
      <w:proofErr w:type="spellStart"/>
      <w:r w:rsidRPr="00BF1A1D">
        <w:t>Udland·</w:t>
      </w:r>
      <w:r w:rsidRPr="00BF1A1D">
        <w:rPr>
          <w:b/>
          <w:bCs/>
        </w:rPr>
        <w:t>Ancho</w:t>
      </w:r>
      <w:r w:rsidRPr="00BF1A1D">
        <w:t>r</w:t>
      </w:r>
      <w:proofErr w:type="spellEnd"/>
      <w:r w:rsidRPr="00BF1A1D">
        <w:t>, 8-2-20</w:t>
      </w:r>
      <w:r w:rsidRPr="00BF1A1D">
        <w:rPr>
          <w:b/>
          <w:bCs/>
        </w:rPr>
        <w:t>21</w:t>
      </w:r>
      <w:r w:rsidRPr="00BF1A1D">
        <w:t>, "Why an atypical recession has seen a typical recovery," No Publication, https://news.yahoo.com/a-typical-recovery-to-an-atypical-recession-morning-brief-090108479.html</w:t>
      </w:r>
    </w:p>
    <w:p w14:paraId="4FA1868C" w14:textId="77777777" w:rsidR="00E44B21" w:rsidRPr="002A04EC" w:rsidRDefault="00E44B21" w:rsidP="00E44B21">
      <w:pPr>
        <w:rPr>
          <w:sz w:val="16"/>
        </w:rPr>
      </w:pPr>
      <w:r w:rsidRPr="002A04EC">
        <w:rPr>
          <w:sz w:val="16"/>
        </w:rPr>
        <w:t xml:space="preserve">The first look at </w:t>
      </w:r>
      <w:hyperlink r:id="rId64" w:history="1">
        <w:r w:rsidRPr="002A04EC">
          <w:rPr>
            <w:rStyle w:val="StyleUnderline"/>
            <w:sz w:val="16"/>
          </w:rPr>
          <w:t>second quarter growth figures out last week</w:t>
        </w:r>
      </w:hyperlink>
      <w:r w:rsidRPr="002A04EC">
        <w:rPr>
          <w:sz w:val="16"/>
        </w:rPr>
        <w:t xml:space="preserve"> had some good news and bad news. The bad news was that the economy grew slower than expected in the second quarter. The good news was that </w:t>
      </w:r>
      <w:r w:rsidRPr="001D0926">
        <w:rPr>
          <w:u w:val="single"/>
        </w:rPr>
        <w:t xml:space="preserve">gross domestic product </w:t>
      </w:r>
      <w:r w:rsidRPr="00757CA3">
        <w:rPr>
          <w:highlight w:val="green"/>
          <w:u w:val="single"/>
        </w:rPr>
        <w:t>(GDP)</w:t>
      </w:r>
      <w:r w:rsidRPr="00EC0027">
        <w:rPr>
          <w:u w:val="single"/>
        </w:rPr>
        <w:t xml:space="preserve"> — for the first time — </w:t>
      </w:r>
      <w:r w:rsidRPr="00757CA3">
        <w:rPr>
          <w:highlight w:val="green"/>
          <w:u w:val="single"/>
        </w:rPr>
        <w:t>eclipsed pre-pandemic levels</w:t>
      </w:r>
      <w:r w:rsidRPr="00EC0027">
        <w:rPr>
          <w:u w:val="single"/>
        </w:rPr>
        <w:t>.</w:t>
      </w:r>
      <w:r>
        <w:rPr>
          <w:u w:val="single"/>
        </w:rPr>
        <w:t xml:space="preserve"> </w:t>
      </w:r>
      <w:r w:rsidRPr="002A04EC">
        <w:rPr>
          <w:sz w:val="16"/>
        </w:rPr>
        <w:t xml:space="preserve">But in a note to clients published Friday, Oxford Economics' senior economist Bob Schwartz argued that this rebound to pre-COVID levels isn't exactly the flattering economic data point that it might seem at first blush. "The rapid first-half growth lifted the level of GDP above its pre-COVID level," Schwartz wrote. "That, in turn, underscored the attention-getting headlines that the economy has recovered </w:t>
      </w:r>
      <w:proofErr w:type="gramStart"/>
      <w:r w:rsidRPr="002A04EC">
        <w:rPr>
          <w:sz w:val="16"/>
        </w:rPr>
        <w:t>all of</w:t>
      </w:r>
      <w:proofErr w:type="gramEnd"/>
      <w:r w:rsidRPr="002A04EC">
        <w:rPr>
          <w:sz w:val="16"/>
        </w:rPr>
        <w:t xml:space="preserve"> its pandemic-related output losses, leading some to laud this as a V-shaped recovery. As important as that development may seem, we </w:t>
      </w:r>
      <w:proofErr w:type="gramStart"/>
      <w:r w:rsidRPr="002A04EC">
        <w:rPr>
          <w:sz w:val="16"/>
        </w:rPr>
        <w:t>have to</w:t>
      </w:r>
      <w:proofErr w:type="gramEnd"/>
      <w:r w:rsidRPr="002A04EC">
        <w:rPr>
          <w:sz w:val="16"/>
        </w:rPr>
        <w:t xml:space="preserve"> point out that there is nothing special about how fast the economy returned to its previous peak," the economist added. Schwartz noted that a </w:t>
      </w:r>
      <w:r w:rsidRPr="00EC0027">
        <w:rPr>
          <w:u w:val="single"/>
        </w:rPr>
        <w:t>6-quarter period between the beginning of a recession and the recovery to pre-recession output is merely the average of the 9 prior recessions the U.S. economy has seen since 1953.</w:t>
      </w:r>
      <w:r>
        <w:rPr>
          <w:u w:val="single"/>
        </w:rPr>
        <w:t xml:space="preserve"> </w:t>
      </w:r>
      <w:r w:rsidRPr="00757CA3">
        <w:rPr>
          <w:highlight w:val="green"/>
          <w:u w:val="single"/>
        </w:rPr>
        <w:t xml:space="preserve">It took the U.S. </w:t>
      </w:r>
      <w:r w:rsidRPr="00757CA3">
        <w:rPr>
          <w:highlight w:val="green"/>
          <w:u w:val="single"/>
        </w:rPr>
        <w:lastRenderedPageBreak/>
        <w:t>economy six quarters to recover its pandemic-related decline in output, a recovery that is on par with the average seen over the last 70 years</w:t>
      </w:r>
      <w:r w:rsidRPr="00EC0027">
        <w:rPr>
          <w:u w:val="single"/>
        </w:rPr>
        <w:t>.</w:t>
      </w:r>
      <w:r w:rsidRPr="002A04EC">
        <w:rPr>
          <w:sz w:val="16"/>
        </w:rPr>
        <w:t xml:space="preserve"> (Source: Oxford Economics) Moreover, Schwartz noted that real GDP, as of the second quarter of 2021, </w:t>
      </w:r>
      <w:proofErr w:type="gramStart"/>
      <w:r w:rsidRPr="002A04EC">
        <w:rPr>
          <w:sz w:val="16"/>
        </w:rPr>
        <w:t>still remains</w:t>
      </w:r>
      <w:proofErr w:type="gramEnd"/>
      <w:r w:rsidRPr="002A04EC">
        <w:rPr>
          <w:sz w:val="16"/>
        </w:rPr>
        <w:t xml:space="preserve"> below where potential GDP suggests output would be had there not been an economic downturn. And as Federal Reserve Chair Jerome Powell </w:t>
      </w:r>
      <w:hyperlink r:id="rId65" w:tgtFrame="_blank" w:history="1">
        <w:r w:rsidRPr="002A04EC">
          <w:rPr>
            <w:rStyle w:val="StyleUnderline"/>
            <w:sz w:val="16"/>
          </w:rPr>
          <w:t>said in his post-FOMC press conference last week</w:t>
        </w:r>
      </w:hyperlink>
      <w:r w:rsidRPr="002A04EC">
        <w:rPr>
          <w:sz w:val="16"/>
        </w:rPr>
        <w:t xml:space="preserve">, with just under 7 million fewer Americans working than in February 2020, "the labor market has a ways to go." Real GDP surpassed pre-pandemic levels for the first time in the second quarter, but total output is still below estimated trend growth for the economy had there been no recession in 2020. (Source: FRED) Of course, comparing this recovery to prior recessions does dull the senses a bit to how extraordinary the last 18 months of economic activity have been. As we learned last month, </w:t>
      </w:r>
      <w:r w:rsidRPr="00757CA3">
        <w:rPr>
          <w:highlight w:val="green"/>
          <w:u w:val="single"/>
        </w:rPr>
        <w:t>the pandemic-induced recession lasted just two months</w:t>
      </w:r>
      <w:r w:rsidRPr="00D71D00">
        <w:rPr>
          <w:u w:val="single"/>
        </w:rPr>
        <w:t>, according to the NBER,</w:t>
      </w:r>
      <w:r>
        <w:rPr>
          <w:u w:val="single"/>
        </w:rPr>
        <w:t xml:space="preserve"> </w:t>
      </w:r>
      <w:hyperlink r:id="rId66" w:history="1">
        <w:r w:rsidRPr="00EC0027">
          <w:rPr>
            <w:rStyle w:val="StyleUnderline"/>
          </w:rPr>
          <w:t>the shortest downturn on record</w:t>
        </w:r>
      </w:hyperlink>
      <w:r w:rsidRPr="00EC0027">
        <w:rPr>
          <w:u w:val="single"/>
        </w:rPr>
        <w:t>.</w:t>
      </w:r>
      <w:r>
        <w:rPr>
          <w:u w:val="single"/>
        </w:rPr>
        <w:t xml:space="preserve"> </w:t>
      </w:r>
      <w:r w:rsidRPr="002A04EC">
        <w:rPr>
          <w:sz w:val="16"/>
        </w:rPr>
        <w:t xml:space="preserve">Additionally, the drop in real GDP stemming from the pandemic sent total economic output recorded in the second quarter of 2020 back to 2014 levels. Prior to the pandemic, the post-Financial Crisis drop in GDP — in which 2009 output fell to 2005 levels at the recession's nadir — had served as the deepest recession in modern times. In other words, the economy was set back 6 years by COVID-19; previously, we'd never seen the economy lose more than 4 years of growth. And as we've </w:t>
      </w:r>
      <w:hyperlink r:id="rId67" w:history="1">
        <w:r w:rsidRPr="002A04EC">
          <w:rPr>
            <w:rStyle w:val="StyleUnderline"/>
            <w:sz w:val="16"/>
          </w:rPr>
          <w:t>previously noted in The Morning Brief</w:t>
        </w:r>
      </w:hyperlink>
      <w:r w:rsidRPr="002A04EC">
        <w:rPr>
          <w:sz w:val="16"/>
        </w:rPr>
        <w:t xml:space="preserve">, </w:t>
      </w:r>
      <w:r w:rsidRPr="00EC0027">
        <w:rPr>
          <w:u w:val="single"/>
        </w:rPr>
        <w:t xml:space="preserve">when you deconstruct GDP by S&amp;P 500 sectors, and look at how many are growing faster than before the pandemic, </w:t>
      </w:r>
      <w:r w:rsidRPr="00757CA3">
        <w:rPr>
          <w:highlight w:val="green"/>
          <w:u w:val="single"/>
        </w:rPr>
        <w:t>we see a recovery that is several years ahead of a typical schedule.</w:t>
      </w:r>
      <w:r>
        <w:rPr>
          <w:u w:val="single"/>
        </w:rPr>
        <w:t xml:space="preserve"> </w:t>
      </w:r>
      <w:r w:rsidRPr="002A04EC">
        <w:rPr>
          <w:sz w:val="16"/>
        </w:rPr>
        <w:t xml:space="preserve">And when one considers that an almost overnight shutdown of the global economy was followed by trillions of dollars in government support — which resulted in a consumer and corporate demand crush unlike any that investors or operators have seen in their careers — it is obvious that no one will get in trouble for calling this economic moment "unprecedented." </w:t>
      </w:r>
    </w:p>
    <w:p w14:paraId="02B37717" w14:textId="77777777" w:rsidR="00E44B21" w:rsidRDefault="00E44B21" w:rsidP="00E44B21">
      <w:pPr>
        <w:pStyle w:val="Heading4"/>
      </w:pPr>
      <w:r>
        <w:t>No economic collapse-it’s resilient</w:t>
      </w:r>
    </w:p>
    <w:p w14:paraId="39EC52BF" w14:textId="77777777" w:rsidR="00E44B21" w:rsidRPr="00EB6BFC" w:rsidRDefault="00E44B21" w:rsidP="00E44B21">
      <w:pPr>
        <w:rPr>
          <w:rFonts w:ascii="Roboto" w:hAnsi="Roboto"/>
          <w:color w:val="222222"/>
          <w:sz w:val="26"/>
          <w:szCs w:val="26"/>
        </w:rPr>
      </w:pPr>
      <w:r w:rsidRPr="00EB6BFC">
        <w:t xml:space="preserve">Brad </w:t>
      </w:r>
      <w:r w:rsidRPr="00EB6BFC">
        <w:rPr>
          <w:b/>
          <w:bCs/>
        </w:rPr>
        <w:t>Olsen</w:t>
      </w:r>
      <w:r w:rsidRPr="00EB6BFC">
        <w:t>, 8-22-20</w:t>
      </w:r>
      <w:r w:rsidRPr="00EB6BFC">
        <w:rPr>
          <w:b/>
          <w:bCs/>
        </w:rPr>
        <w:t xml:space="preserve">21, </w:t>
      </w:r>
      <w:r w:rsidRPr="00EB6BFC">
        <w:t>"Resilient economy means we’ll bounce back from this setback," Stuff, https://www.stuff.co.nz/business/opinion-analysis/300388118/resilient-economy-means-well-bounce-back-from-this-setback</w:t>
      </w:r>
      <w:r>
        <w:rPr>
          <w:rFonts w:ascii="Roboto" w:hAnsi="Roboto"/>
          <w:color w:val="222222"/>
          <w:sz w:val="26"/>
          <w:szCs w:val="26"/>
        </w:rPr>
        <w:t xml:space="preserve"> </w:t>
      </w:r>
    </w:p>
    <w:p w14:paraId="3A2F355E" w14:textId="77777777" w:rsidR="00E44B21" w:rsidRPr="00076CFD" w:rsidRDefault="00E44B21" w:rsidP="00E44B21">
      <w:pPr>
        <w:rPr>
          <w:u w:val="single"/>
        </w:rPr>
      </w:pPr>
      <w:r w:rsidRPr="002A04EC">
        <w:rPr>
          <w:sz w:val="16"/>
          <w:szCs w:val="12"/>
        </w:rPr>
        <w:t xml:space="preserve">OPINION: It’s a position we hoped we’d never be in again, but we always knew was more than likely. Community cases of the COVID-19 delta variant means we’re having to press pause on substantial economic activity to limit the spread of the virus, stop our healthcare system from being overrun, and giving ourselves the best chance to get back to normal. The 17 months since our first Level 4 lockdown have provided us with the time and data to better understand what happens when you freeze the economy. Essential workers keep society moving, people operate from home where they can, and others sit there idle until their work can resume. There’s no doubt this Level 4 lockdown will be a tough blow to the economy. Treasury estimates economic activity is 26% lower during Alert Level 4, costing nearly $1.5b per week in GDP. The wage subsidy could have to support more than a million workers, and </w:t>
      </w:r>
      <w:proofErr w:type="spellStart"/>
      <w:r w:rsidRPr="002A04EC">
        <w:rPr>
          <w:sz w:val="16"/>
          <w:szCs w:val="12"/>
        </w:rPr>
        <w:t>Infometrics</w:t>
      </w:r>
      <w:proofErr w:type="spellEnd"/>
      <w:r w:rsidRPr="002A04EC">
        <w:rPr>
          <w:sz w:val="16"/>
          <w:szCs w:val="12"/>
        </w:rPr>
        <w:t xml:space="preserve"> estimates card spending could fall anywhere between 49% and 60%. </w:t>
      </w:r>
      <w:r w:rsidRPr="002A04EC">
        <w:rPr>
          <w:sz w:val="16"/>
        </w:rPr>
        <w:t xml:space="preserve">But we’ve learnt three important lessons since the first Level 4 lockdown. First, </w:t>
      </w:r>
      <w:r w:rsidRPr="00757CA3">
        <w:rPr>
          <w:highlight w:val="green"/>
          <w:u w:val="single"/>
        </w:rPr>
        <w:t>the economic hit</w:t>
      </w:r>
      <w:r w:rsidRPr="00076CFD">
        <w:rPr>
          <w:u w:val="single"/>
        </w:rPr>
        <w:t>, although large</w:t>
      </w:r>
      <w:r w:rsidRPr="00757CA3">
        <w:rPr>
          <w:highlight w:val="green"/>
          <w:u w:val="single"/>
        </w:rPr>
        <w:t>, isn’t as big as</w:t>
      </w:r>
      <w:r w:rsidRPr="00076CFD">
        <w:rPr>
          <w:u w:val="single"/>
        </w:rPr>
        <w:t xml:space="preserve"> </w:t>
      </w:r>
      <w:r w:rsidRPr="00757CA3">
        <w:rPr>
          <w:highlight w:val="green"/>
          <w:u w:val="single"/>
        </w:rPr>
        <w:t>we first thought</w:t>
      </w:r>
      <w:r w:rsidRPr="00076CFD">
        <w:rPr>
          <w:u w:val="single"/>
        </w:rPr>
        <w:t xml:space="preserve">. </w:t>
      </w:r>
      <w:r w:rsidRPr="00757CA3">
        <w:rPr>
          <w:highlight w:val="green"/>
          <w:u w:val="single"/>
        </w:rPr>
        <w:t>In 2020, Treasury estimated a 40% hit to economic activity at Level 4 but has now revised this back to 26%.</w:t>
      </w:r>
      <w:r w:rsidRPr="00076CFD">
        <w:rPr>
          <w:u w:val="single"/>
        </w:rPr>
        <w:t xml:space="preserve"> Second, </w:t>
      </w:r>
      <w:r w:rsidRPr="00757CA3">
        <w:rPr>
          <w:highlight w:val="green"/>
          <w:u w:val="single"/>
        </w:rPr>
        <w:t>spending activity bounced back strongly once we moved down the Alert Levels as pent-up demand got spent</w:t>
      </w:r>
      <w:r w:rsidRPr="002A04EC">
        <w:rPr>
          <w:sz w:val="16"/>
        </w:rPr>
        <w:t xml:space="preserve">. Having locked down first, China’s economy took eight months to return to pre-pandemic spending levels. New Zealand took three. And third, we’ve been getting better at adapting to higher Alert Levels. The fall in spending during recent Auckland lockdowns hasn’t been as severe as the first two lockdowns in 2020, and more businesses have worked to ensure their staff can operate from home and have online stores ready to go. Even I’ve joined in, upgraded from an ironing board desk during Lockdown 1.0 to a slightly better set up this time. </w:t>
      </w:r>
      <w:proofErr w:type="spellStart"/>
      <w:r w:rsidRPr="002A04EC">
        <w:rPr>
          <w:sz w:val="16"/>
          <w:szCs w:val="12"/>
        </w:rPr>
        <w:t>Infometrics</w:t>
      </w:r>
      <w:proofErr w:type="spellEnd"/>
      <w:r w:rsidRPr="002A04EC">
        <w:rPr>
          <w:sz w:val="16"/>
          <w:szCs w:val="12"/>
        </w:rPr>
        <w:t xml:space="preserve"> Principal Economist Brad Olsen Not all sectors will share this improved assessment. For the tourism, hospitality, and retail trade sectors, higher alert Levels will be a real struggle. But many businesses have seen robust levels of demand over recent months as New Zealand’s response to COVID-19 meant we could operate broadly as usual, albeit with border controls. The government has the fiscal firepower to support the country once again, with the first wage subsidy supporting a substantial number of workers and helping limit the peak unemployment rate so far to just 5.3%. With $5.1b in the bank, the government can again be proactive to support jobs, rather than see employment fall. That $5.1b pot of cash is a lot lighter than it should be, and questions need to be asked about some spending from the COVID-19 Response and Recovery Fund (CRRF) – fishing cameras on boats is hard to tie to a pandemic recovery. Uncertainty remains over COVID-19 – we don’t know when it will end, but it’s increasingly obvious that this pandemic and its impact will reverberate across the world for a time yet. Alert Level 4 means we’ve pressed pause on the economy, but once we hit play again the same issues we had before Level 4 will re-emerge. Inflationary pressures will still be rising, the </w:t>
      </w:r>
      <w:proofErr w:type="spellStart"/>
      <w:r w:rsidRPr="002A04EC">
        <w:rPr>
          <w:sz w:val="16"/>
          <w:szCs w:val="12"/>
        </w:rPr>
        <w:t>labour</w:t>
      </w:r>
      <w:proofErr w:type="spellEnd"/>
      <w:r w:rsidRPr="002A04EC">
        <w:rPr>
          <w:sz w:val="16"/>
          <w:szCs w:val="12"/>
        </w:rPr>
        <w:t xml:space="preserve"> market will remain tight, and Kiwi spending will be high. Uncertainty means it’s hard to plan for what’s around the corner, but we still need to watch out for these emerging issues. But for now, the focus remains on dealing with Level 4. If you’ve got a spare moment this lockdown, start making plans for which local eatery is going to get a visit once we can move about again. Because at Level 4, the issue isn’t that New Zealanders don’t have money – in fact, we save up quite a bit being locked away. Instead, the issue is one of supply – the shops aren’t open, and we can’t purchase. Part of our resilience over the past 17 months has been from our decision as a society to support others. Buy local campaigns have helped inject not only money into Kiwi businesses, but also confidence that households </w:t>
      </w:r>
      <w:r w:rsidRPr="002A04EC">
        <w:rPr>
          <w:sz w:val="16"/>
          <w:szCs w:val="12"/>
        </w:rPr>
        <w:lastRenderedPageBreak/>
        <w:t xml:space="preserve">are ready to spend, and that they want to see their local keep going. </w:t>
      </w:r>
      <w:r w:rsidRPr="002A04EC">
        <w:rPr>
          <w:sz w:val="16"/>
        </w:rPr>
        <w:t xml:space="preserve">That’s why I’m </w:t>
      </w:r>
      <w:r w:rsidRPr="001D0926">
        <w:rPr>
          <w:u w:val="single"/>
        </w:rPr>
        <w:t>confident that the economy will bounce back from this economic setback</w:t>
      </w:r>
      <w:r w:rsidRPr="00076CFD">
        <w:rPr>
          <w:u w:val="single"/>
        </w:rPr>
        <w:t xml:space="preserve">. </w:t>
      </w:r>
      <w:r w:rsidRPr="00757CA3">
        <w:rPr>
          <w:highlight w:val="green"/>
          <w:u w:val="single"/>
        </w:rPr>
        <w:t>Going hard and going early against COVID</w:t>
      </w:r>
      <w:r w:rsidRPr="00076CFD">
        <w:rPr>
          <w:u w:val="single"/>
        </w:rPr>
        <w:t xml:space="preserve">-19 </w:t>
      </w:r>
      <w:r w:rsidRPr="00757CA3">
        <w:rPr>
          <w:highlight w:val="green"/>
          <w:u w:val="single"/>
        </w:rPr>
        <w:t>remains the best response and provides the best health and economic outcomes so that we can reopen</w:t>
      </w:r>
      <w:r w:rsidRPr="00076CFD">
        <w:rPr>
          <w:u w:val="single"/>
        </w:rPr>
        <w:t xml:space="preserve"> and get back towards more normal operations as quickly as possible. </w:t>
      </w:r>
      <w:r w:rsidRPr="00757CA3">
        <w:rPr>
          <w:highlight w:val="green"/>
          <w:u w:val="single"/>
        </w:rPr>
        <w:t>Our economy has shown</w:t>
      </w:r>
      <w:r w:rsidRPr="00076CFD">
        <w:rPr>
          <w:u w:val="single"/>
        </w:rPr>
        <w:t xml:space="preserve"> itself </w:t>
      </w:r>
      <w:r w:rsidRPr="00757CA3">
        <w:rPr>
          <w:highlight w:val="green"/>
          <w:u w:val="single"/>
        </w:rPr>
        <w:t>to be resilient</w:t>
      </w:r>
      <w:r w:rsidRPr="00076CFD">
        <w:rPr>
          <w:u w:val="single"/>
        </w:rPr>
        <w:t xml:space="preserve"> time and time </w:t>
      </w:r>
      <w:r w:rsidRPr="001D0926">
        <w:rPr>
          <w:u w:val="single"/>
        </w:rPr>
        <w:t>again</w:t>
      </w:r>
      <w:r w:rsidRPr="00076CFD">
        <w:rPr>
          <w:u w:val="single"/>
        </w:rPr>
        <w:t xml:space="preserve">, meaning </w:t>
      </w:r>
      <w:r w:rsidRPr="00757CA3">
        <w:rPr>
          <w:highlight w:val="green"/>
          <w:u w:val="single"/>
        </w:rPr>
        <w:t>although the economy will take a hit, we’ll bounce back from this setback</w:t>
      </w:r>
      <w:r w:rsidRPr="00076CFD">
        <w:rPr>
          <w:u w:val="single"/>
        </w:rPr>
        <w:t>.</w:t>
      </w:r>
    </w:p>
    <w:p w14:paraId="401F28AC" w14:textId="77777777" w:rsidR="00E44B21" w:rsidRDefault="00E44B21" w:rsidP="00E44B21"/>
    <w:p w14:paraId="4821BD46" w14:textId="77777777" w:rsidR="00E44B21" w:rsidRDefault="00E44B21" w:rsidP="00E44B21">
      <w:pPr>
        <w:pStyle w:val="Heading2"/>
      </w:pPr>
      <w:r>
        <w:lastRenderedPageBreak/>
        <w:t>Solvency Answers</w:t>
      </w:r>
    </w:p>
    <w:p w14:paraId="5166FD6C" w14:textId="77777777" w:rsidR="00E44B21" w:rsidRPr="00C34645" w:rsidRDefault="00E44B21" w:rsidP="00E44B21">
      <w:pPr>
        <w:keepNext/>
        <w:keepLines/>
        <w:pageBreakBefore/>
        <w:spacing w:before="40" w:after="0"/>
        <w:jc w:val="center"/>
        <w:outlineLvl w:val="2"/>
        <w:rPr>
          <w:rFonts w:eastAsia="DengXian Light" w:cs="Times New Roman"/>
          <w:b/>
          <w:sz w:val="32"/>
          <w:u w:val="single"/>
        </w:rPr>
      </w:pPr>
      <w:r w:rsidRPr="00C34645">
        <w:rPr>
          <w:rFonts w:eastAsia="DengXian Light" w:cs="Times New Roman"/>
          <w:b/>
          <w:sz w:val="32"/>
          <w:u w:val="single"/>
        </w:rPr>
        <w:lastRenderedPageBreak/>
        <w:t>TL</w:t>
      </w:r>
      <w:r>
        <w:rPr>
          <w:rFonts w:eastAsia="DengXian Light" w:cs="Times New Roman"/>
          <w:b/>
          <w:sz w:val="32"/>
          <w:u w:val="single"/>
        </w:rPr>
        <w:t>--Vaccines</w:t>
      </w:r>
    </w:p>
    <w:p w14:paraId="7714EDA6" w14:textId="77777777" w:rsidR="00E44B21" w:rsidRPr="00C34645" w:rsidRDefault="00E44B21" w:rsidP="00E44B21">
      <w:pPr>
        <w:rPr>
          <w:rFonts w:eastAsia="Calibri"/>
        </w:rPr>
      </w:pPr>
    </w:p>
    <w:p w14:paraId="78EDFC34" w14:textId="77777777" w:rsidR="00E44B21" w:rsidRPr="00C34645" w:rsidRDefault="00E44B21" w:rsidP="00E44B21">
      <w:pPr>
        <w:keepNext/>
        <w:keepLines/>
        <w:spacing w:before="40" w:after="0"/>
        <w:outlineLvl w:val="3"/>
        <w:rPr>
          <w:rFonts w:eastAsia="SimSun" w:cs="Times New Roman"/>
          <w:b/>
          <w:iCs/>
          <w:sz w:val="26"/>
        </w:rPr>
      </w:pPr>
      <w:r w:rsidRPr="00C34645">
        <w:rPr>
          <w:rFonts w:eastAsia="SimSun" w:cs="Times New Roman"/>
          <w:b/>
          <w:iCs/>
          <w:sz w:val="26"/>
        </w:rPr>
        <w:t xml:space="preserve">No solvency and reject "empirical" claims -- vaccines require complex infrastructure to manufacture, not just patents </w:t>
      </w:r>
    </w:p>
    <w:p w14:paraId="5CF13D51" w14:textId="77777777" w:rsidR="00E44B21" w:rsidRPr="00C34645" w:rsidRDefault="00E44B21" w:rsidP="00E44B21">
      <w:pPr>
        <w:rPr>
          <w:rFonts w:eastAsia="Calibri"/>
        </w:rPr>
      </w:pPr>
      <w:proofErr w:type="spellStart"/>
      <w:r w:rsidRPr="00757CA3">
        <w:rPr>
          <w:rFonts w:eastAsia="Calibri"/>
          <w:b/>
          <w:bCs/>
          <w:sz w:val="26"/>
          <w:highlight w:val="green"/>
        </w:rPr>
        <w:t>Hotez</w:t>
      </w:r>
      <w:proofErr w:type="spellEnd"/>
      <w:r w:rsidRPr="00757CA3">
        <w:rPr>
          <w:rFonts w:eastAsia="Calibri"/>
          <w:b/>
          <w:bCs/>
          <w:sz w:val="26"/>
          <w:highlight w:val="green"/>
        </w:rPr>
        <w:t xml:space="preserve"> 5/10</w:t>
      </w:r>
      <w:r w:rsidRPr="00C34645">
        <w:rPr>
          <w:rFonts w:eastAsia="Calibri"/>
        </w:rPr>
        <w:t xml:space="preserve"> </w:t>
      </w:r>
      <w:r w:rsidRPr="00C34645">
        <w:rPr>
          <w:rFonts w:eastAsia="Calibri"/>
          <w:sz w:val="16"/>
          <w:szCs w:val="16"/>
        </w:rPr>
        <w:t xml:space="preserve">[Peter J. </w:t>
      </w:r>
      <w:proofErr w:type="spellStart"/>
      <w:r w:rsidRPr="00C34645">
        <w:rPr>
          <w:rFonts w:eastAsia="Calibri"/>
          <w:sz w:val="16"/>
          <w:szCs w:val="16"/>
        </w:rPr>
        <w:t>Hotez</w:t>
      </w:r>
      <w:proofErr w:type="spellEnd"/>
      <w:r w:rsidRPr="00C34645">
        <w:rPr>
          <w:rFonts w:eastAsia="Calibri"/>
          <w:sz w:val="16"/>
          <w:szCs w:val="16"/>
        </w:rPr>
        <w:t xml:space="preserve">, Maria Elena </w:t>
      </w:r>
      <w:proofErr w:type="spellStart"/>
      <w:r w:rsidRPr="00C34645">
        <w:rPr>
          <w:rFonts w:eastAsia="Calibri"/>
          <w:sz w:val="16"/>
          <w:szCs w:val="16"/>
        </w:rPr>
        <w:t>Bottazzi</w:t>
      </w:r>
      <w:proofErr w:type="spellEnd"/>
      <w:r w:rsidRPr="00C34645">
        <w:rPr>
          <w:rFonts w:eastAsia="Calibri"/>
          <w:sz w:val="16"/>
          <w:szCs w:val="16"/>
        </w:rPr>
        <w:t>, and Prashant Yadav. "Producing a Vaccine Requires More Than a Patent," Foreign Affairs, 5-10-2021, accessed 8-8-2021, https://www.foreignaffairs.com/articles/united-states/2021-05-10/producing-vaccine-requires-more-patent] HWIC</w:t>
      </w:r>
    </w:p>
    <w:p w14:paraId="2DCA31F4" w14:textId="77777777" w:rsidR="00E44B21" w:rsidRPr="00C34645" w:rsidRDefault="00E44B21" w:rsidP="00E44B21">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Moderna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an entire infrastructure that cannot be transferred overnight</w:t>
      </w:r>
      <w:r w:rsidRPr="00757CA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757CA3">
        <w:rPr>
          <w:rFonts w:eastAsia="Calibri"/>
          <w:sz w:val="16"/>
          <w:highlight w:val="green"/>
        </w:rPr>
        <w:t xml:space="preserve">. </w:t>
      </w:r>
      <w:r w:rsidRPr="00757CA3">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757CA3">
        <w:rPr>
          <w:rFonts w:eastAsia="Calibri"/>
          <w:highlight w:val="green"/>
          <w:u w:val="single"/>
        </w:rPr>
        <w:t>have supplied voluntary licenses</w:t>
      </w:r>
      <w:r w:rsidRPr="00C34645">
        <w:rPr>
          <w:rFonts w:eastAsia="Calibri"/>
          <w:sz w:val="16"/>
        </w:rPr>
        <w:t xml:space="preserve"> for their antivirals directly to generic manufacturers, </w:t>
      </w:r>
      <w:r w:rsidRPr="00757CA3">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757CA3">
        <w:rPr>
          <w:rFonts w:eastAsia="Calibri"/>
          <w:highlight w:val="green"/>
          <w:u w:val="single"/>
        </w:rPr>
        <w:t>l</w:t>
      </w:r>
      <w:r w:rsidRPr="00C34645">
        <w:rPr>
          <w:rFonts w:eastAsia="Calibri"/>
          <w:u w:val="single"/>
        </w:rPr>
        <w:t>ow- or middle-</w:t>
      </w:r>
      <w:r w:rsidRPr="00757CA3">
        <w:rPr>
          <w:rFonts w:eastAsia="Calibri"/>
          <w:highlight w:val="green"/>
          <w:u w:val="single"/>
        </w:rPr>
        <w:t>i</w:t>
      </w:r>
      <w:r w:rsidRPr="00C34645">
        <w:rPr>
          <w:rFonts w:eastAsia="Calibri"/>
          <w:u w:val="single"/>
        </w:rPr>
        <w:t xml:space="preserve">ncome </w:t>
      </w:r>
      <w:r w:rsidRPr="00757CA3">
        <w:rPr>
          <w:rFonts w:eastAsia="Calibri"/>
          <w:highlight w:val="green"/>
          <w:u w:val="single"/>
        </w:rPr>
        <w:t>c</w:t>
      </w:r>
      <w:r w:rsidRPr="00C34645">
        <w:rPr>
          <w:rFonts w:eastAsia="Calibri"/>
          <w:u w:val="single"/>
        </w:rPr>
        <w:t>ountrie</w:t>
      </w:r>
      <w:r w:rsidRPr="00757CA3">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68"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757CA3">
        <w:rPr>
          <w:rFonts w:eastAsia="Calibri"/>
          <w:highlight w:val="green"/>
          <w:u w:val="single"/>
        </w:rPr>
        <w:t>The assumption</w:t>
      </w:r>
      <w:r w:rsidRPr="00C34645">
        <w:rPr>
          <w:rFonts w:eastAsia="Calibri"/>
          <w:u w:val="single"/>
        </w:rPr>
        <w:t xml:space="preserve"> underlying such demands </w:t>
      </w:r>
      <w:r w:rsidRPr="00757CA3">
        <w:rPr>
          <w:rFonts w:eastAsia="Calibri"/>
          <w:highlight w:val="green"/>
          <w:u w:val="single"/>
        </w:rPr>
        <w:t>is that i</w:t>
      </w:r>
      <w:r w:rsidRPr="00C34645">
        <w:rPr>
          <w:rFonts w:eastAsia="Calibri"/>
          <w:u w:val="single"/>
        </w:rPr>
        <w:t xml:space="preserve">ntellectual </w:t>
      </w:r>
      <w:r w:rsidRPr="00757CA3">
        <w:rPr>
          <w:rFonts w:eastAsia="Calibri"/>
          <w:highlight w:val="green"/>
          <w:u w:val="single"/>
        </w:rPr>
        <w:t>p</w:t>
      </w:r>
      <w:r w:rsidRPr="00C34645">
        <w:rPr>
          <w:rFonts w:eastAsia="Calibri"/>
          <w:u w:val="single"/>
        </w:rPr>
        <w:t>roperty i</w:t>
      </w:r>
      <w:r w:rsidRPr="00757CA3">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 xml:space="preserve">from </w:t>
      </w:r>
      <w:r w:rsidRPr="00C34645">
        <w:rPr>
          <w:rFonts w:eastAsia="Calibri"/>
          <w:u w:val="single"/>
        </w:rPr>
        <w:lastRenderedPageBreak/>
        <w:t>producing COVID-19 vaccines to scale</w:t>
      </w:r>
      <w:r w:rsidRPr="00C34645">
        <w:rPr>
          <w:rFonts w:eastAsia="Calibri"/>
          <w:sz w:val="16"/>
        </w:rPr>
        <w:t xml:space="preserve">—particularly the high-performing mRNA vaccines that Pfizer-BioNTech and Moderna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757CA3">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757CA3">
        <w:rPr>
          <w:rFonts w:eastAsia="Calibri"/>
          <w:highlight w:val="green"/>
          <w:u w:val="single"/>
        </w:rPr>
        <w:t>is not</w:t>
      </w:r>
      <w:r w:rsidRPr="00C34645">
        <w:rPr>
          <w:rFonts w:eastAsia="Calibri"/>
          <w:sz w:val="16"/>
        </w:rPr>
        <w:t xml:space="preserve"> solely </w:t>
      </w:r>
      <w:r w:rsidRPr="00757CA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C34645">
        <w:rPr>
          <w:rFonts w:eastAsia="Calibri"/>
          <w:u w:val="single"/>
        </w:rPr>
        <w:t>experts can</w:t>
      </w:r>
      <w:r w:rsidRPr="00C34645">
        <w:rPr>
          <w:rFonts w:eastAsia="Calibri"/>
          <w:sz w:val="16"/>
        </w:rPr>
        <w:t xml:space="preserve"> often </w:t>
      </w:r>
      <w:r w:rsidRPr="00C34645">
        <w:rPr>
          <w:rFonts w:eastAsia="Calibri"/>
          <w:u w:val="single"/>
        </w:rPr>
        <w:t xml:space="preserve">synthesize and scale up production just from knowing the drug structure. But </w:t>
      </w:r>
      <w:r w:rsidRPr="00757CA3">
        <w:rPr>
          <w:rFonts w:eastAsia="Calibri"/>
          <w:highlight w:val="green"/>
          <w:u w:val="single"/>
        </w:rPr>
        <w:t>vaccines</w:t>
      </w:r>
      <w:r w:rsidRPr="00C34645">
        <w:rPr>
          <w:rFonts w:eastAsia="Calibri"/>
          <w:u w:val="single"/>
        </w:rPr>
        <w:t xml:space="preserve"> are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757CA3">
        <w:rPr>
          <w:rFonts w:eastAsia="Calibri"/>
          <w:highlight w:val="green"/>
          <w:u w:val="single"/>
        </w:rPr>
        <w:t>vaccine production must meet</w:t>
      </w:r>
      <w:r w:rsidRPr="00C34645">
        <w:rPr>
          <w:rFonts w:eastAsia="Calibri"/>
          <w:u w:val="single"/>
        </w:rPr>
        <w:t xml:space="preserve"> stringent </w:t>
      </w:r>
      <w:r w:rsidRPr="00757CA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757CA3">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 xml:space="preserve">vaccine development requires at least 11 years, and even </w:t>
      </w:r>
      <w:proofErr w:type="gramStart"/>
      <w:r w:rsidRPr="00C34645">
        <w:rPr>
          <w:rFonts w:eastAsia="Calibri"/>
          <w:u w:val="single"/>
        </w:rPr>
        <w:t>then</w:t>
      </w:r>
      <w:proofErr w:type="gramEnd"/>
      <w:r w:rsidRPr="00C34645">
        <w:rPr>
          <w:rFonts w:eastAsia="Calibri"/>
          <w:u w:val="single"/>
        </w:rPr>
        <w:t xml:space="preserve">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w:t>
      </w:r>
      <w:proofErr w:type="gramStart"/>
      <w:r w:rsidRPr="00C34645">
        <w:rPr>
          <w:rFonts w:eastAsia="Calibri"/>
          <w:sz w:val="16"/>
        </w:rPr>
        <w:t>some kind of patent</w:t>
      </w:r>
      <w:proofErr w:type="gramEnd"/>
      <w:r w:rsidRPr="00C34645">
        <w:rPr>
          <w:rFonts w:eastAsia="Calibri"/>
          <w:sz w:val="16"/>
        </w:rPr>
        <w:t xml:space="preserve"> relaxation may be necessary, but far from sufficient. Would-be producers will need technical know-how, regulatory controls, and components that are currently in very short supply, such as nucleotides and lipids. </w:t>
      </w:r>
    </w:p>
    <w:p w14:paraId="40EB3C33" w14:textId="77777777" w:rsidR="00E44B21" w:rsidRPr="00C34645" w:rsidRDefault="00E44B21" w:rsidP="00E44B21">
      <w:pPr>
        <w:rPr>
          <w:rFonts w:eastAsia="Calibri"/>
        </w:rPr>
      </w:pPr>
    </w:p>
    <w:p w14:paraId="1B715336" w14:textId="77777777" w:rsidR="00E44B21" w:rsidRDefault="00E44B21" w:rsidP="00E44B21">
      <w:pPr>
        <w:pStyle w:val="Heading4"/>
      </w:pPr>
      <w:r w:rsidRPr="0079676E">
        <w:t xml:space="preserve">Tech transfer </w:t>
      </w:r>
      <w:r>
        <w:t>is key and not included under IP</w:t>
      </w:r>
    </w:p>
    <w:p w14:paraId="6591FA8F" w14:textId="77777777" w:rsidR="00E44B21" w:rsidRPr="007B0E93" w:rsidRDefault="00E44B21" w:rsidP="00E44B21">
      <w:r w:rsidRPr="00757CA3">
        <w:rPr>
          <w:highlight w:val="green"/>
        </w:rPr>
        <w:t>Smith 05/05</w:t>
      </w:r>
    </w:p>
    <w:p w14:paraId="2C4625C7" w14:textId="77777777" w:rsidR="00E44B21" w:rsidRPr="009B6418" w:rsidRDefault="00E44B21" w:rsidP="00E44B21">
      <w:pPr>
        <w:rPr>
          <w:b/>
        </w:rPr>
      </w:pPr>
      <w:r w:rsidRPr="009B6418">
        <w:t xml:space="preserve">(Laura Smith-Spark; </w:t>
      </w:r>
      <w:proofErr w:type="spellStart"/>
      <w:r w:rsidRPr="009B6418">
        <w:t>Newsdesk</w:t>
      </w:r>
      <w:proofErr w:type="spellEnd"/>
      <w:r w:rsidRPr="009B6418">
        <w:t xml:space="preserve"> Editor, CNN Digital; (05-05-21) Rich nations urged to share vaccine knowledge while WTO debates waiving patents; CNN; </w:t>
      </w:r>
      <w:hyperlink r:id="rId69" w:history="1">
        <w:r w:rsidRPr="009B6418">
          <w:rPr>
            <w:rStyle w:val="StyleUnderline"/>
          </w:rPr>
          <w:t>https://www.cnn.com/2021/05/05/world/covid-19-vaccine-patents-wto-intl/index.html</w:t>
        </w:r>
      </w:hyperlink>
      <w:r w:rsidRPr="009B6418">
        <w:t>; CKD)</w:t>
      </w:r>
    </w:p>
    <w:p w14:paraId="1A24175D" w14:textId="77777777" w:rsidR="00E44B21" w:rsidRPr="007179BA" w:rsidRDefault="00E44B21" w:rsidP="00E44B21">
      <w:pPr>
        <w:rPr>
          <w:rFonts w:asciiTheme="majorHAnsi" w:hAnsiTheme="majorHAnsi" w:cstheme="majorHAnsi"/>
          <w:sz w:val="16"/>
        </w:rPr>
      </w:pPr>
      <w:r w:rsidRPr="007179BA">
        <w:rPr>
          <w:rFonts w:asciiTheme="majorHAnsi" w:hAnsiTheme="majorHAnsi" w:cstheme="majorHAnsi"/>
          <w:sz w:val="16"/>
        </w:rPr>
        <w:lastRenderedPageBreak/>
        <w:t xml:space="preserve">Thomas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director of the Global Health Program at the Council on Foreign Relations, told CNN on Friday that </w:t>
      </w:r>
      <w:r w:rsidRPr="00757CA3">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757CA3">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757CA3">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13ptBold"/>
          <w:rFonts w:asciiTheme="majorHAnsi" w:hAnsiTheme="majorHAnsi" w:cstheme="majorHAnsi"/>
        </w:rPr>
        <w:t>"</w:t>
      </w:r>
      <w:r w:rsidRPr="00757CA3">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757CA3">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13ptBold"/>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13ptBold"/>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757CA3">
        <w:rPr>
          <w:rStyle w:val="Style13ptBold"/>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said. For HIV drugs, for example, manufacturers were </w:t>
      </w:r>
      <w:proofErr w:type="gramStart"/>
      <w:r w:rsidRPr="007179BA">
        <w:rPr>
          <w:rFonts w:asciiTheme="majorHAnsi" w:hAnsiTheme="majorHAnsi" w:cstheme="majorHAnsi"/>
          <w:sz w:val="16"/>
        </w:rPr>
        <w:t>more or less able</w:t>
      </w:r>
      <w:proofErr w:type="gramEnd"/>
      <w:r w:rsidRPr="007179BA">
        <w:rPr>
          <w:rFonts w:asciiTheme="majorHAnsi" w:hAnsiTheme="majorHAnsi" w:cstheme="majorHAnsi"/>
          <w:sz w:val="16"/>
        </w:rPr>
        <w:t xml:space="preserve"> to reverse engineer them without much help from the original developer. </w:t>
      </w:r>
      <w:r w:rsidRPr="007179BA">
        <w:rPr>
          <w:rStyle w:val="Style13ptBold"/>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13ptBold"/>
          <w:rFonts w:asciiTheme="majorHAnsi" w:hAnsiTheme="majorHAnsi" w:cstheme="majorHAnsi"/>
        </w:rPr>
        <w:t>"</w:t>
      </w:r>
      <w:r w:rsidRPr="00757CA3">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13ptBold"/>
          <w:rFonts w:asciiTheme="majorHAnsi" w:hAnsiTheme="majorHAnsi" w:cstheme="majorHAnsi"/>
        </w:rPr>
        <w:t xml:space="preserve"> deal between AstraZeneca and the Serum Institute of India is a successful example of such technology transfer, </w:t>
      </w:r>
      <w:proofErr w:type="spellStart"/>
      <w:r w:rsidRPr="007179BA">
        <w:rPr>
          <w:rStyle w:val="Style13ptBold"/>
          <w:rFonts w:asciiTheme="majorHAnsi" w:hAnsiTheme="majorHAnsi" w:cstheme="majorHAnsi"/>
        </w:rPr>
        <w:t>Bollyky</w:t>
      </w:r>
      <w:proofErr w:type="spellEnd"/>
      <w:r w:rsidRPr="007179BA">
        <w:rPr>
          <w:rStyle w:val="Style13ptBold"/>
          <w:rFonts w:asciiTheme="majorHAnsi" w:hAnsiTheme="majorHAnsi" w:cstheme="majorHAnsi"/>
        </w:rPr>
        <w:t xml:space="preserve"> said, where the licensing of IP happened voluntarily.</w:t>
      </w:r>
      <w:r w:rsidRPr="007179BA">
        <w:rPr>
          <w:rFonts w:asciiTheme="majorHAnsi" w:hAnsiTheme="majorHAnsi" w:cstheme="majorHAnsi"/>
          <w:sz w:val="16"/>
        </w:rPr>
        <w:t xml:space="preserve"> "The question is </w:t>
      </w:r>
      <w:r w:rsidRPr="00757CA3">
        <w:rPr>
          <w:rStyle w:val="Style13ptBold"/>
          <w:rFonts w:asciiTheme="majorHAnsi" w:hAnsiTheme="majorHAnsi" w:cstheme="majorHAnsi"/>
          <w:highlight w:val="green"/>
        </w:rPr>
        <w:t xml:space="preserve">what can we do to </w:t>
      </w:r>
      <w:r w:rsidRPr="00757CA3">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13ptBold"/>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13ptBold"/>
          <w:rFonts w:asciiTheme="majorHAnsi" w:hAnsiTheme="majorHAnsi" w:cstheme="majorHAnsi"/>
        </w:rPr>
        <w:t>and should be a focus between pandemics. "</w:t>
      </w:r>
      <w:r w:rsidRPr="00757CA3">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13ptBold"/>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757CA3">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w:t>
      </w:r>
      <w:proofErr w:type="gramStart"/>
      <w:r w:rsidRPr="007179BA">
        <w:rPr>
          <w:rFonts w:asciiTheme="majorHAnsi" w:hAnsiTheme="majorHAnsi" w:cstheme="majorHAnsi"/>
          <w:sz w:val="16"/>
        </w:rPr>
        <w:t>high quality</w:t>
      </w:r>
      <w:proofErr w:type="gramEnd"/>
      <w:r w:rsidRPr="007179BA">
        <w:rPr>
          <w:rFonts w:asciiTheme="majorHAnsi" w:hAnsiTheme="majorHAnsi" w:cstheme="majorHAnsi"/>
          <w:sz w:val="16"/>
        </w:rPr>
        <w:t xml:space="preserve"> vaccine products." Philanthropist Bill Gates, a major supporter of </w:t>
      </w:r>
      <w:hyperlink r:id="rId70" w:tgtFrame="_blank" w:history="1">
        <w:r w:rsidRPr="007179BA">
          <w:rPr>
            <w:rStyle w:val="StyleUnderline"/>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71" w:tgtFrame="_blank" w:history="1">
        <w:r w:rsidRPr="007179BA">
          <w:rPr>
            <w:rStyle w:val="StyleUnderline"/>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13ptBold"/>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13ptBold"/>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75A11CFB" w14:textId="77777777" w:rsidR="00E44B21" w:rsidRDefault="00E44B21" w:rsidP="00E44B21">
      <w:pPr>
        <w:pStyle w:val="Heading4"/>
      </w:pPr>
      <w:r>
        <w:t xml:space="preserve">Equitable distribution of vaccines can’t combat disease spread because of other barriers like vaccine uptake, effectiveness, durability, eligibility factors, logistical problems, and mutations- ignore </w:t>
      </w:r>
      <w:proofErr w:type="spellStart"/>
      <w:r>
        <w:t>aff’s</w:t>
      </w:r>
      <w:proofErr w:type="spellEnd"/>
      <w:r>
        <w:t xml:space="preserve"> myopic promotions</w:t>
      </w:r>
    </w:p>
    <w:p w14:paraId="40E1ACFD" w14:textId="77777777" w:rsidR="00E44B21" w:rsidRDefault="00E44B21" w:rsidP="00E44B21">
      <w:r w:rsidRPr="00757CA3">
        <w:rPr>
          <w:highlight w:val="green"/>
        </w:rPr>
        <w:t>MacLeod 2-10</w:t>
      </w:r>
      <w:r>
        <w:t xml:space="preserve"> [Iain MacLeod, co-founder and CEO of </w:t>
      </w:r>
      <w:proofErr w:type="spellStart"/>
      <w:r>
        <w:t>Aldatu</w:t>
      </w:r>
      <w:proofErr w:type="spellEnd"/>
      <w:r>
        <w:t xml:space="preserve"> Biosciences of Watertown, Massachusetts, which develops novel viral diagnostics, including those for pathogens such as SARS-CoV-2, and a research associate at the Harvard T.H. Chan School of Public Health. “Do the math: Vaccines alone won’t get us out of this pandemic.” February 10, 2021. </w:t>
      </w:r>
      <w:hyperlink r:id="rId72" w:history="1">
        <w:r w:rsidRPr="00F113BC">
          <w:rPr>
            <w:rStyle w:val="StyleUnderline"/>
          </w:rPr>
          <w:t>https://www.statnews.com/2021/02/10/vaccines-alone-wont-end-pandemic/</w:t>
        </w:r>
      </w:hyperlink>
      <w:r>
        <w:t>] AL</w:t>
      </w:r>
    </w:p>
    <w:p w14:paraId="2CB63DA7" w14:textId="77777777" w:rsidR="00E44B21" w:rsidRPr="00A77FDF" w:rsidRDefault="00E44B21" w:rsidP="00E44B21">
      <w:pPr>
        <w:rPr>
          <w:rStyle w:val="Emphasis"/>
        </w:rPr>
      </w:pPr>
      <w:r w:rsidRPr="00B7594D">
        <w:rPr>
          <w:sz w:val="16"/>
        </w:rPr>
        <w:t xml:space="preserve">But it seems as if there is light at the end of the tunnel. </w:t>
      </w:r>
      <w:proofErr w:type="gramStart"/>
      <w:r w:rsidRPr="00B7594D">
        <w:rPr>
          <w:sz w:val="16"/>
        </w:rPr>
        <w:t>As long as</w:t>
      </w:r>
      <w:proofErr w:type="gramEnd"/>
      <w:r w:rsidRPr="00B7594D">
        <w:rPr>
          <w:sz w:val="16"/>
        </w:rPr>
        <w:t xml:space="preserve"> we maintain social distancing, keep wearing masks, and washing our hands, it feels to many as though we can hold on until we get vaccinated. </w:t>
      </w:r>
      <w:r w:rsidRPr="00304112">
        <w:rPr>
          <w:u w:val="single"/>
        </w:rPr>
        <w:t xml:space="preserve">I’m sorry to be writing the words that follow, but here they are: </w:t>
      </w:r>
      <w:r w:rsidRPr="00757CA3">
        <w:rPr>
          <w:rStyle w:val="Emphasis"/>
          <w:highlight w:val="green"/>
        </w:rPr>
        <w:t>We can’t vaccinate our way out of this pandemic</w:t>
      </w:r>
      <w:r w:rsidRPr="005350F7">
        <w:rPr>
          <w:rStyle w:val="Emphasis"/>
        </w:rPr>
        <w:t>.</w:t>
      </w:r>
      <w:r w:rsidRPr="00304112">
        <w:rPr>
          <w:u w:val="single"/>
        </w:rPr>
        <w:t xml:space="preserve"> </w:t>
      </w:r>
      <w:r w:rsidRPr="00B7594D">
        <w:rPr>
          <w:sz w:val="16"/>
        </w:rPr>
        <w:t xml:space="preserve">And </w:t>
      </w:r>
      <w:r w:rsidRPr="00757CA3">
        <w:rPr>
          <w:highlight w:val="green"/>
          <w:u w:val="single"/>
        </w:rPr>
        <w:t xml:space="preserve">the </w:t>
      </w:r>
      <w:r w:rsidRPr="00757CA3">
        <w:rPr>
          <w:rStyle w:val="Emphasis"/>
          <w:highlight w:val="green"/>
        </w:rPr>
        <w:t xml:space="preserve">myopic focus on achieving herd immunity </w:t>
      </w:r>
      <w:r w:rsidRPr="00757CA3">
        <w:rPr>
          <w:highlight w:val="green"/>
          <w:u w:val="single"/>
        </w:rPr>
        <w:t xml:space="preserve">through mass vaccination may even make it </w:t>
      </w:r>
      <w:r w:rsidRPr="00757CA3">
        <w:rPr>
          <w:rStyle w:val="Emphasis"/>
          <w:highlight w:val="green"/>
        </w:rPr>
        <w:t>tougher</w:t>
      </w:r>
      <w:r w:rsidRPr="00304112">
        <w:rPr>
          <w:u w:val="single"/>
        </w:rPr>
        <w:t xml:space="preserve"> for</w:t>
      </w:r>
      <w:r w:rsidRPr="00B7594D">
        <w:rPr>
          <w:sz w:val="16"/>
        </w:rPr>
        <w:t xml:space="preserve"> America — and </w:t>
      </w:r>
      <w:r w:rsidRPr="00304112">
        <w:rPr>
          <w:u w:val="single"/>
        </w:rPr>
        <w:t>the world</w:t>
      </w:r>
      <w:r w:rsidRPr="00B7594D">
        <w:rPr>
          <w:sz w:val="16"/>
        </w:rPr>
        <w:t xml:space="preserve"> — </w:t>
      </w:r>
      <w:r w:rsidRPr="00D750DA">
        <w:rPr>
          <w:u w:val="single"/>
        </w:rPr>
        <w:t>to defeat Covid</w:t>
      </w:r>
      <w:r w:rsidRPr="00304112">
        <w:rPr>
          <w:u w:val="single"/>
        </w:rPr>
        <w:t xml:space="preserve">-19. </w:t>
      </w:r>
      <w:r w:rsidRPr="00B7594D">
        <w:rPr>
          <w:sz w:val="16"/>
        </w:rPr>
        <w:t xml:space="preserve">Don’t get me wrong: </w:t>
      </w:r>
      <w:r w:rsidRPr="00304112">
        <w:rPr>
          <w:u w:val="single"/>
        </w:rPr>
        <w:t xml:space="preserve">Mass vaccination is essential. But herd immunity is a numbers game. </w:t>
      </w:r>
      <w:r w:rsidRPr="00B7594D">
        <w:rPr>
          <w:sz w:val="16"/>
        </w:rPr>
        <w:t xml:space="preserve">It is defined as the point at which community spread of a disease stops because unprotected individuals are surrounded by a “herd” of people who are immune to infection, making it difficult, if not impossible, for </w:t>
      </w:r>
      <w:r w:rsidRPr="00B7594D">
        <w:rPr>
          <w:sz w:val="16"/>
        </w:rPr>
        <w:lastRenderedPageBreak/>
        <w:t xml:space="preserve">infected people to pass on the disease. </w:t>
      </w:r>
      <w:r w:rsidRPr="00304112">
        <w:rPr>
          <w:u w:val="single"/>
        </w:rPr>
        <w:t xml:space="preserve">Many experts have said we will achieve herd immunity when about 70% of the population is immune to </w:t>
      </w:r>
      <w:r w:rsidRPr="00B7594D">
        <w:rPr>
          <w:sz w:val="16"/>
        </w:rPr>
        <w:t xml:space="preserve">SARS-CoV-2, the virus that causes </w:t>
      </w:r>
      <w:r w:rsidRPr="00304112">
        <w:rPr>
          <w:u w:val="single"/>
        </w:rPr>
        <w:t xml:space="preserve">Covid-19, either through vaccination or by having had Covid-19. How do we reach that number? It’s harder than it seems. For starters, while the Pfizer/BioNTech and Moderna vaccines showed about 95% efficacy in the clinical trials, </w:t>
      </w:r>
      <w:r w:rsidRPr="00757CA3">
        <w:rPr>
          <w:b/>
          <w:bCs/>
          <w:highlight w:val="green"/>
          <w:u w:val="single"/>
        </w:rPr>
        <w:t>vaccine effectiveness</w:t>
      </w:r>
      <w:r w:rsidRPr="00304112">
        <w:rPr>
          <w:u w:val="single"/>
        </w:rPr>
        <w:t xml:space="preserve"> — how well a vaccine performs under real-world conditions — </w:t>
      </w:r>
      <w:r w:rsidRPr="00757CA3">
        <w:rPr>
          <w:rStyle w:val="Emphasis"/>
          <w:highlight w:val="green"/>
        </w:rPr>
        <w:t>is likely to be lower</w:t>
      </w:r>
      <w:r w:rsidRPr="005350F7">
        <w:rPr>
          <w:rStyle w:val="Emphasis"/>
        </w:rPr>
        <w:t xml:space="preserve"> for several reasons.</w:t>
      </w:r>
      <w:r w:rsidRPr="00304112">
        <w:rPr>
          <w:u w:val="single"/>
        </w:rPr>
        <w:t xml:space="preserve"> One is that the people who participate in clinical trials are an imperfect representation of the whole population. They tend to be healthier, and younger</w:t>
      </w:r>
      <w:r w:rsidRPr="00757CA3">
        <w:rPr>
          <w:highlight w:val="green"/>
          <w:u w:val="single"/>
        </w:rPr>
        <w:t xml:space="preserve">. </w:t>
      </w:r>
      <w:r w:rsidRPr="00757CA3">
        <w:rPr>
          <w:rStyle w:val="Emphasis"/>
          <w:highlight w:val="green"/>
        </w:rPr>
        <w:t>Real-world factors such as vaccine transportation and storage can also reduce vaccine effectiveness</w:t>
      </w:r>
      <w:r w:rsidRPr="006E25A7">
        <w:rPr>
          <w:rStyle w:val="Emphasis"/>
        </w:rPr>
        <w:t xml:space="preserve">. </w:t>
      </w:r>
      <w:r w:rsidRPr="00B7594D">
        <w:rPr>
          <w:sz w:val="16"/>
        </w:rPr>
        <w:t xml:space="preserve">Say the Moderna and Pfizer vaccines now being given across the country achieve 90% effectiveness. </w:t>
      </w:r>
      <w:r w:rsidRPr="00304112">
        <w:rPr>
          <w:u w:val="single"/>
        </w:rPr>
        <w:t>Vaccinating 70% of U.S. residents puts us at 63% immunity.</w:t>
      </w:r>
      <w:r w:rsidRPr="00B7594D">
        <w:rPr>
          <w:sz w:val="16"/>
        </w:rPr>
        <w:t xml:space="preserve"> So, we’ll need to vaccinate a full 80% of the population to reach the herd immunity threshold. </w:t>
      </w:r>
      <w:r w:rsidRPr="00757CA3">
        <w:rPr>
          <w:b/>
          <w:bCs/>
          <w:highlight w:val="green"/>
          <w:u w:val="single"/>
        </w:rPr>
        <w:t>Additional vaccines are starting to be approved. Some of them have lower efficacy</w:t>
      </w:r>
      <w:r w:rsidRPr="006E25A7">
        <w:rPr>
          <w:b/>
          <w:bCs/>
          <w:u w:val="single"/>
        </w:rPr>
        <w:t xml:space="preserve">. </w:t>
      </w:r>
      <w:r w:rsidRPr="00304112">
        <w:rPr>
          <w:u w:val="single"/>
        </w:rPr>
        <w:t xml:space="preserve">For instance, the AstraZeneca vaccine has about 70% efficacy, and Johnson &amp; Johnson has reported that its one-dose vaccine has 66% efficacy. Their real-world performance could be lower still. If these vaccines become part of the mix in the U.S., actual protection will be lower than the estimated 90% we’d get from just the Moderna and Pfizer vaccines. There are other barriers </w:t>
      </w:r>
      <w:r w:rsidRPr="00B7594D">
        <w:rPr>
          <w:sz w:val="16"/>
        </w:rPr>
        <w:t xml:space="preserve">to achieving herd immunity. </w:t>
      </w:r>
      <w:r w:rsidRPr="00757CA3">
        <w:rPr>
          <w:rStyle w:val="Emphasis"/>
          <w:highlight w:val="green"/>
        </w:rPr>
        <w:t>Vaccine uptake</w:t>
      </w:r>
      <w:r w:rsidRPr="00B7594D">
        <w:rPr>
          <w:sz w:val="16"/>
        </w:rPr>
        <w:t xml:space="preserve"> — how many people </w:t>
      </w:r>
      <w:proofErr w:type="gramStart"/>
      <w:r w:rsidRPr="00B7594D">
        <w:rPr>
          <w:sz w:val="16"/>
        </w:rPr>
        <w:t>actually get</w:t>
      </w:r>
      <w:proofErr w:type="gramEnd"/>
      <w:r w:rsidRPr="00B7594D">
        <w:rPr>
          <w:sz w:val="16"/>
        </w:rPr>
        <w:t xml:space="preserve"> vaccinated — </w:t>
      </w:r>
      <w:r w:rsidRPr="00757CA3">
        <w:rPr>
          <w:rStyle w:val="Emphasis"/>
          <w:highlight w:val="green"/>
        </w:rPr>
        <w:t>is far below the level we need</w:t>
      </w:r>
      <w:r w:rsidRPr="006E25A7">
        <w:rPr>
          <w:rStyle w:val="Emphasis"/>
        </w:rPr>
        <w:t>,</w:t>
      </w:r>
      <w:r w:rsidRPr="00304112">
        <w:rPr>
          <w:u w:val="single"/>
        </w:rPr>
        <w:t xml:space="preserve"> in part because Covid-19 beliefs have been politicized in the U.S. and </w:t>
      </w:r>
      <w:r w:rsidRPr="00757CA3">
        <w:rPr>
          <w:highlight w:val="green"/>
          <w:u w:val="single"/>
        </w:rPr>
        <w:t>a percentage of the population doesn’t even believe the disease is real.</w:t>
      </w:r>
      <w:r w:rsidRPr="00304112">
        <w:rPr>
          <w:u w:val="single"/>
        </w:rPr>
        <w:t xml:space="preserve"> </w:t>
      </w:r>
      <w:r w:rsidRPr="00B7594D">
        <w:rPr>
          <w:sz w:val="16"/>
        </w:rPr>
        <w:t xml:space="preserve">In a Kaiser Health News survey released near the end of January, </w:t>
      </w:r>
      <w:r w:rsidRPr="00757CA3">
        <w:rPr>
          <w:rStyle w:val="Emphasis"/>
          <w:highlight w:val="green"/>
        </w:rPr>
        <w:t>13% of Americans said they would “definitely not” get vaccinated</w:t>
      </w:r>
      <w:r w:rsidRPr="003E43C9">
        <w:rPr>
          <w:rStyle w:val="Emphasis"/>
        </w:rPr>
        <w:t xml:space="preserve">, </w:t>
      </w:r>
      <w:r w:rsidRPr="00D750DA">
        <w:rPr>
          <w:rStyle w:val="Emphasis"/>
        </w:rPr>
        <w:t>7% would take</w:t>
      </w:r>
      <w:r w:rsidRPr="003E43C9">
        <w:rPr>
          <w:rStyle w:val="Emphasis"/>
        </w:rPr>
        <w:t xml:space="preserve"> the vaccine only if </w:t>
      </w:r>
      <w:r w:rsidRPr="00D750DA">
        <w:rPr>
          <w:rStyle w:val="Emphasis"/>
        </w:rPr>
        <w:t>it</w:t>
      </w:r>
      <w:r w:rsidRPr="003E43C9">
        <w:rPr>
          <w:rStyle w:val="Emphasis"/>
        </w:rPr>
        <w:t xml:space="preserve"> was “required,” and another </w:t>
      </w:r>
      <w:r w:rsidRPr="00D750DA">
        <w:rPr>
          <w:rStyle w:val="Emphasis"/>
        </w:rPr>
        <w:t>31% would “wait and see how it’s working”</w:t>
      </w:r>
      <w:r w:rsidRPr="00B7594D">
        <w:rPr>
          <w:sz w:val="16"/>
        </w:rPr>
        <w:t xml:space="preserve"> before getting vaccinated. </w:t>
      </w:r>
      <w:r w:rsidRPr="00304112">
        <w:rPr>
          <w:u w:val="single"/>
        </w:rPr>
        <w:t xml:space="preserve">Not encouraging numbers </w:t>
      </w:r>
      <w:r w:rsidRPr="00B7594D">
        <w:rPr>
          <w:sz w:val="16"/>
        </w:rPr>
        <w:t xml:space="preserve">for those hoping for a quick journey to herd immunity. </w:t>
      </w:r>
      <w:r w:rsidRPr="00304112">
        <w:rPr>
          <w:u w:val="single"/>
        </w:rPr>
        <w:t>Even when ample vaccine supplies are restored</w:t>
      </w:r>
      <w:r w:rsidRPr="00B7594D">
        <w:rPr>
          <w:sz w:val="16"/>
        </w:rPr>
        <w:t xml:space="preserve"> — perhaps by President Biden invoking the Defense Production Act — </w:t>
      </w:r>
      <w:r w:rsidRPr="00304112">
        <w:rPr>
          <w:u w:val="single"/>
        </w:rPr>
        <w:t>other factors will</w:t>
      </w:r>
      <w:r w:rsidRPr="00B7594D">
        <w:rPr>
          <w:sz w:val="16"/>
        </w:rPr>
        <w:t xml:space="preserve"> further </w:t>
      </w:r>
      <w:r w:rsidRPr="00304112">
        <w:rPr>
          <w:u w:val="single"/>
        </w:rPr>
        <w:t xml:space="preserve">drive down the number of people who get vaccinated. </w:t>
      </w:r>
      <w:r w:rsidRPr="00757CA3">
        <w:rPr>
          <w:rStyle w:val="Emphasis"/>
          <w:highlight w:val="green"/>
        </w:rPr>
        <w:t>Eligibility factors currently exclude approximately 25% of U.S. residents</w:t>
      </w:r>
      <w:r w:rsidRPr="00757CA3">
        <w:rPr>
          <w:highlight w:val="green"/>
          <w:u w:val="single"/>
        </w:rPr>
        <w:t xml:space="preserve"> from Covid</w:t>
      </w:r>
      <w:r w:rsidRPr="00304112">
        <w:rPr>
          <w:u w:val="single"/>
        </w:rPr>
        <w:t xml:space="preserve">-19 </w:t>
      </w:r>
      <w:r w:rsidRPr="00757CA3">
        <w:rPr>
          <w:highlight w:val="green"/>
          <w:u w:val="single"/>
        </w:rPr>
        <w:t>vaccination</w:t>
      </w:r>
      <w:r w:rsidRPr="00304112">
        <w:rPr>
          <w:u w:val="single"/>
        </w:rPr>
        <w:t xml:space="preserve">. The Pfizer vaccine can be administered only to those age 16 and up; for the Moderna vaccine, it’s those 18 and up. This represents approximately 20% of the population. Furthermore, although the CDC says that pregnant people may get vaccinated, it stops short of a clear recommendation. </w:t>
      </w:r>
      <w:r w:rsidRPr="00757CA3">
        <w:rPr>
          <w:highlight w:val="green"/>
          <w:u w:val="single"/>
        </w:rPr>
        <w:t>The decision is a “personal choice</w:t>
      </w:r>
      <w:r w:rsidRPr="00304112">
        <w:rPr>
          <w:u w:val="single"/>
        </w:rPr>
        <w:t xml:space="preserve">” </w:t>
      </w:r>
      <w:r w:rsidRPr="00B7594D">
        <w:rPr>
          <w:sz w:val="16"/>
        </w:rPr>
        <w:t xml:space="preserve">left up to individuals and their health care providers. Excluding those currently ineligible for vaccination against SARS-CoV-2 due to age or other conditions </w:t>
      </w:r>
      <w:r w:rsidRPr="004D16EC">
        <w:rPr>
          <w:u w:val="single"/>
        </w:rPr>
        <w:t xml:space="preserve">leaves 75% of Americans with no restrictions on vaccination. Factoring in the 13% of Americans who </w:t>
      </w:r>
      <w:proofErr w:type="gramStart"/>
      <w:r w:rsidRPr="004D16EC">
        <w:rPr>
          <w:u w:val="single"/>
        </w:rPr>
        <w:t>definitely don’t</w:t>
      </w:r>
      <w:proofErr w:type="gramEnd"/>
      <w:r w:rsidRPr="004D16EC">
        <w:rPr>
          <w:u w:val="single"/>
        </w:rPr>
        <w:t xml:space="preserve"> want the vaccine and the 7% who would get it only if it was required means just 49.5% of Americans would have immunity in the near future. If half of those who are in a wait-and-see mode don’t get vaccinated — another 15% of the population — then we are looking at </w:t>
      </w:r>
      <w:r w:rsidRPr="002F241A">
        <w:rPr>
          <w:rStyle w:val="Emphasis"/>
        </w:rPr>
        <w:t>just 40% vaccine coverage of the currently eligible population</w:t>
      </w:r>
      <w:r w:rsidRPr="004D16EC">
        <w:rPr>
          <w:u w:val="single"/>
        </w:rPr>
        <w:t xml:space="preserve">, far below the 70% needed </w:t>
      </w:r>
      <w:r w:rsidRPr="00B7594D">
        <w:rPr>
          <w:sz w:val="16"/>
        </w:rPr>
        <w:t xml:space="preserve">for herd immunity. And that’s even before considering that real-world vaccine effectiveness will be below clinical trial levels. </w:t>
      </w:r>
      <w:r w:rsidRPr="00FC3C14">
        <w:rPr>
          <w:u w:val="single"/>
        </w:rPr>
        <w:t>The young people who aren’t cleared to get the Moderna and Pfizer vaccines have proven to be highly efficient asymptomatic spreaders</w:t>
      </w:r>
      <w:r w:rsidRPr="00B7594D">
        <w:rPr>
          <w:sz w:val="16"/>
        </w:rPr>
        <w:t xml:space="preserve"> of Covid-19. </w:t>
      </w:r>
      <w:r w:rsidRPr="00FC3C14">
        <w:rPr>
          <w:u w:val="single"/>
        </w:rPr>
        <w:t xml:space="preserve">Leaving this population unprotected will enable the disease to continue to spread widely. Finally, </w:t>
      </w:r>
      <w:r w:rsidRPr="00757CA3">
        <w:rPr>
          <w:rStyle w:val="Emphasis"/>
          <w:highlight w:val="green"/>
        </w:rPr>
        <w:t>we don’t yet know the durability of the immune response</w:t>
      </w:r>
      <w:r w:rsidRPr="00757CA3">
        <w:rPr>
          <w:highlight w:val="green"/>
          <w:u w:val="single"/>
        </w:rPr>
        <w:t xml:space="preserve"> to the various vaccines</w:t>
      </w:r>
      <w:r w:rsidRPr="00FC3C14">
        <w:rPr>
          <w:u w:val="single"/>
        </w:rPr>
        <w:t>.</w:t>
      </w:r>
      <w:r w:rsidRPr="00B7594D">
        <w:rPr>
          <w:sz w:val="16"/>
        </w:rPr>
        <w:t xml:space="preserve"> It may persist. </w:t>
      </w:r>
      <w:r w:rsidRPr="002F241A">
        <w:rPr>
          <w:rStyle w:val="Emphasis"/>
        </w:rPr>
        <w:t xml:space="preserve">Or </w:t>
      </w:r>
      <w:r w:rsidRPr="00757CA3">
        <w:rPr>
          <w:rStyle w:val="Emphasis"/>
          <w:highlight w:val="green"/>
        </w:rPr>
        <w:t>it may wear off, leaving people vulnerable</w:t>
      </w:r>
      <w:r w:rsidRPr="00FC3C14">
        <w:rPr>
          <w:u w:val="single"/>
        </w:rPr>
        <w:t xml:space="preserve"> </w:t>
      </w:r>
      <w:r w:rsidRPr="00B7594D">
        <w:rPr>
          <w:sz w:val="16"/>
        </w:rPr>
        <w:t xml:space="preserve">after they’ve been vaccinated </w:t>
      </w:r>
      <w:r w:rsidRPr="00FC3C14">
        <w:rPr>
          <w:u w:val="single"/>
        </w:rPr>
        <w:t xml:space="preserve">and creating conditions for new outbreaks. If my years of global health work on the HIV/AIDS epidemic has taught me anything, it’s that even the best laid plans can’t anticipate every challenge. To vaccinate 75% of the U.S. population, approximately 248 million people — that’s nearly 500 million doses — are needed. And it means we need to be vaccinating nearly 2 million people a day so all of them are immune by the fall of 2021. </w:t>
      </w:r>
      <w:r w:rsidRPr="00B7594D">
        <w:rPr>
          <w:sz w:val="16"/>
        </w:rPr>
        <w:t xml:space="preserve">As I write this, </w:t>
      </w:r>
      <w:r w:rsidRPr="00FC3C14">
        <w:rPr>
          <w:u w:val="single"/>
        </w:rPr>
        <w:t>we’re vaccinating only about 1 million people a day</w:t>
      </w:r>
      <w:r w:rsidRPr="00F51CB6">
        <w:rPr>
          <w:u w:val="single"/>
        </w:rPr>
        <w:t xml:space="preserve">. At that pace, Reuters estimates it would </w:t>
      </w:r>
      <w:r w:rsidRPr="00F51CB6">
        <w:rPr>
          <w:u w:val="single"/>
        </w:rPr>
        <w:lastRenderedPageBreak/>
        <w:t xml:space="preserve">take until April 2022 for 75% of Americans to receive at least their first vaccine dose. </w:t>
      </w:r>
      <w:r w:rsidRPr="00606972">
        <w:rPr>
          <w:rStyle w:val="Emphasis"/>
        </w:rPr>
        <w:t xml:space="preserve">And that’s only </w:t>
      </w:r>
      <w:r w:rsidRPr="00D750DA">
        <w:rPr>
          <w:rStyle w:val="Emphasis"/>
        </w:rPr>
        <w:t>if everything goes well logistically</w:t>
      </w:r>
      <w:r w:rsidRPr="00606972">
        <w:rPr>
          <w:rStyle w:val="Emphasis"/>
        </w:rPr>
        <w:t xml:space="preserve"> (it won’t) and if there are no further </w:t>
      </w:r>
      <w:r w:rsidRPr="00757CA3">
        <w:rPr>
          <w:rStyle w:val="Emphasis"/>
          <w:highlight w:val="green"/>
        </w:rPr>
        <w:t>mutations</w:t>
      </w:r>
      <w:r w:rsidRPr="00606972">
        <w:rPr>
          <w:rStyle w:val="Emphasis"/>
        </w:rPr>
        <w:t xml:space="preserve"> in SARS-CoV-2 that </w:t>
      </w:r>
      <w:r w:rsidRPr="00757CA3">
        <w:rPr>
          <w:rStyle w:val="Emphasis"/>
          <w:highlight w:val="green"/>
        </w:rPr>
        <w:t>make combating</w:t>
      </w:r>
      <w:r w:rsidRPr="00606972">
        <w:rPr>
          <w:rStyle w:val="Emphasis"/>
        </w:rPr>
        <w:t xml:space="preserve"> it </w:t>
      </w:r>
      <w:r w:rsidRPr="00757CA3">
        <w:rPr>
          <w:rStyle w:val="Emphasis"/>
          <w:highlight w:val="green"/>
        </w:rPr>
        <w:t>more difficult</w:t>
      </w:r>
      <w:r w:rsidRPr="00606972">
        <w:rPr>
          <w:rStyle w:val="Emphasis"/>
        </w:rPr>
        <w:t xml:space="preserve"> (there will be). </w:t>
      </w:r>
      <w:r w:rsidRPr="00D750DA">
        <w:rPr>
          <w:rStyle w:val="Emphasis"/>
        </w:rPr>
        <w:t xml:space="preserve">It’s time to </w:t>
      </w:r>
      <w:r w:rsidRPr="00757CA3">
        <w:rPr>
          <w:rStyle w:val="Emphasis"/>
          <w:highlight w:val="green"/>
        </w:rPr>
        <w:t>stop promoting the myopic belief that the unrealistic goal of herd immunity can be achieved</w:t>
      </w:r>
      <w:r w:rsidRPr="00757CA3">
        <w:rPr>
          <w:rStyle w:val="Emphasis"/>
          <w:b w:val="0"/>
          <w:highlight w:val="green"/>
        </w:rPr>
        <w:t xml:space="preserve"> in 2021</w:t>
      </w:r>
      <w:r w:rsidRPr="00606972">
        <w:rPr>
          <w:rStyle w:val="Emphasis"/>
          <w:b w:val="0"/>
        </w:rPr>
        <w:t xml:space="preserve"> </w:t>
      </w:r>
      <w:r w:rsidRPr="00757CA3">
        <w:rPr>
          <w:rStyle w:val="Emphasis"/>
          <w:b w:val="0"/>
          <w:highlight w:val="green"/>
        </w:rPr>
        <w:t>and start</w:t>
      </w:r>
      <w:r w:rsidRPr="00606972">
        <w:rPr>
          <w:rStyle w:val="Emphasis"/>
          <w:b w:val="0"/>
        </w:rPr>
        <w:t xml:space="preserve"> looking to </w:t>
      </w:r>
      <w:r w:rsidRPr="00757CA3">
        <w:rPr>
          <w:rStyle w:val="Emphasis"/>
          <w:highlight w:val="green"/>
        </w:rPr>
        <w:t>reinforcing all aspects of the health care response</w:t>
      </w:r>
      <w:r w:rsidRPr="00606972">
        <w:rPr>
          <w:rStyle w:val="Emphasis"/>
          <w:b w:val="0"/>
        </w:rPr>
        <w:t xml:space="preserve"> as we start to concede that Covid-19 will become an endemic disease that will continue to lurk in the population.</w:t>
      </w:r>
      <w:r w:rsidRPr="00B7594D">
        <w:rPr>
          <w:u w:val="single"/>
        </w:rPr>
        <w:t xml:space="preserve"> For the foreseeable future, that means continued physical distancing; occupancy limits in restaurants and other retail establishments; replacement of physical menus with smart phone-based menus to prevent surface spread of the virus, and more. We’ll also need to monitor people who have been vaccinated to gauge the durability of the immune system’s response</w:t>
      </w:r>
      <w:r w:rsidRPr="00B7594D">
        <w:rPr>
          <w:sz w:val="16"/>
        </w:rPr>
        <w:t xml:space="preserve"> and whether booster shots are necessary, as they are for tetanus and diphtheria. Finally, </w:t>
      </w:r>
      <w:r w:rsidRPr="00B7594D">
        <w:rPr>
          <w:u w:val="single"/>
        </w:rPr>
        <w:t>our nation’s public health infrastructure will need to be bolstered, putting in place new protocols to monitor for new variants</w:t>
      </w:r>
      <w:r w:rsidRPr="00B7594D">
        <w:rPr>
          <w:sz w:val="16"/>
        </w:rPr>
        <w:t xml:space="preserve"> of the virus as soon as they emerge. Can we defeat Covid-19? We can and we will. But </w:t>
      </w:r>
      <w:r w:rsidRPr="00757CA3">
        <w:rPr>
          <w:rStyle w:val="Emphasis"/>
          <w:highlight w:val="green"/>
        </w:rPr>
        <w:t>setting sights on a near-term goal</w:t>
      </w:r>
      <w:r w:rsidRPr="00757CA3">
        <w:rPr>
          <w:highlight w:val="green"/>
          <w:u w:val="single"/>
        </w:rPr>
        <w:t xml:space="preserve"> of achieving herd immunity </w:t>
      </w:r>
      <w:r w:rsidRPr="00757CA3">
        <w:rPr>
          <w:rStyle w:val="Emphasis"/>
          <w:highlight w:val="green"/>
        </w:rPr>
        <w:t>ignores the math</w:t>
      </w:r>
      <w:r w:rsidRPr="0061345F">
        <w:rPr>
          <w:rStyle w:val="Emphasis"/>
        </w:rPr>
        <w:t xml:space="preserve"> </w:t>
      </w:r>
      <w:r w:rsidRPr="00B7594D">
        <w:rPr>
          <w:u w:val="single"/>
        </w:rPr>
        <w:t>that governs the spread of disease.</w:t>
      </w:r>
      <w:r w:rsidRPr="00B7594D">
        <w:rPr>
          <w:sz w:val="16"/>
        </w:rPr>
        <w:t xml:space="preserve"> That approach is going to take a while. </w:t>
      </w:r>
      <w:r w:rsidRPr="00B7594D">
        <w:rPr>
          <w:u w:val="single"/>
        </w:rPr>
        <w:t xml:space="preserve">To get past Covid-19, </w:t>
      </w:r>
      <w:r w:rsidRPr="00757CA3">
        <w:rPr>
          <w:highlight w:val="green"/>
          <w:u w:val="single"/>
        </w:rPr>
        <w:t xml:space="preserve">we need to use </w:t>
      </w:r>
      <w:r w:rsidRPr="00757CA3">
        <w:rPr>
          <w:rStyle w:val="Emphasis"/>
          <w:highlight w:val="green"/>
        </w:rPr>
        <w:t>all the tools available.</w:t>
      </w:r>
    </w:p>
    <w:p w14:paraId="6667FE0A" w14:textId="77777777" w:rsidR="00E44B21" w:rsidRDefault="00E44B21" w:rsidP="00E44B21"/>
    <w:p w14:paraId="3E89C5B0" w14:textId="77777777" w:rsidR="00E44B21" w:rsidRDefault="00E44B21" w:rsidP="00E44B21">
      <w:pPr>
        <w:pStyle w:val="Heading3"/>
      </w:pPr>
      <w:r>
        <w:lastRenderedPageBreak/>
        <w:t>Too Slow</w:t>
      </w:r>
    </w:p>
    <w:p w14:paraId="4671B4AC" w14:textId="77777777" w:rsidR="00E44B21" w:rsidRDefault="00E44B21" w:rsidP="00E44B21">
      <w:pPr>
        <w:pStyle w:val="Heading4"/>
        <w:rPr>
          <w:rFonts w:asciiTheme="majorHAnsi" w:hAnsiTheme="majorHAnsi" w:cstheme="majorHAnsi"/>
        </w:rPr>
      </w:pPr>
      <w:r>
        <w:rPr>
          <w:rFonts w:asciiTheme="majorHAnsi" w:hAnsiTheme="majorHAnsi" w:cstheme="majorHAnsi"/>
        </w:rPr>
        <w:t>Reducing IP rights aren’t quick enough to help the pandemic – legal battles slow the process – experts agree</w:t>
      </w:r>
    </w:p>
    <w:p w14:paraId="132D0C1E" w14:textId="77777777" w:rsidR="00E44B21" w:rsidRPr="009B6418" w:rsidRDefault="00E44B21" w:rsidP="00E44B21">
      <w:r w:rsidRPr="00757CA3">
        <w:rPr>
          <w:highlight w:val="green"/>
        </w:rPr>
        <w:t>Smith 05/05</w:t>
      </w:r>
      <w:r>
        <w:t xml:space="preserve"> </w:t>
      </w:r>
    </w:p>
    <w:p w14:paraId="4236A860" w14:textId="77777777" w:rsidR="00E44B21" w:rsidRPr="009B6418" w:rsidRDefault="00E44B21" w:rsidP="00E44B21">
      <w:r w:rsidRPr="009B6418">
        <w:t xml:space="preserve">(Laura Smith-Spark; </w:t>
      </w:r>
      <w:proofErr w:type="spellStart"/>
      <w:r w:rsidRPr="009B6418">
        <w:t>Newsdesk</w:t>
      </w:r>
      <w:proofErr w:type="spellEnd"/>
      <w:r w:rsidRPr="009B6418">
        <w:t xml:space="preserve"> Editor, CNN Digital; (05-05-21) Rich nations urged to share vaccine knowledge while WTO debates waiving patents; CNN; </w:t>
      </w:r>
      <w:hyperlink r:id="rId73" w:history="1">
        <w:r w:rsidRPr="009B6418">
          <w:rPr>
            <w:rStyle w:val="StyleUnderline"/>
          </w:rPr>
          <w:t>https://www.cnn.com/2021/05/05/world/covid-19-vaccine-patents-wto-intl/index.html</w:t>
        </w:r>
      </w:hyperlink>
      <w:r w:rsidRPr="009B6418">
        <w:t>; CKD)</w:t>
      </w:r>
    </w:p>
    <w:p w14:paraId="45E63DAC" w14:textId="77777777" w:rsidR="00E44B21" w:rsidRPr="00B45176" w:rsidRDefault="00E44B21" w:rsidP="00E44B21">
      <w:pPr>
        <w:rPr>
          <w:rFonts w:asciiTheme="majorHAnsi" w:hAnsiTheme="majorHAnsi" w:cstheme="majorHAnsi"/>
          <w:sz w:val="16"/>
        </w:rPr>
      </w:pPr>
      <w:r w:rsidRPr="00B45176">
        <w:rPr>
          <w:sz w:val="16"/>
        </w:rPr>
        <w:t>But even as public pressure grows, some experts argue that</w:t>
      </w:r>
      <w:r w:rsidRPr="007179BA">
        <w:rPr>
          <w:rStyle w:val="Style13ptBold"/>
          <w:rFonts w:asciiTheme="majorHAnsi" w:hAnsiTheme="majorHAnsi" w:cstheme="majorHAnsi"/>
        </w:rPr>
        <w:t xml:space="preserve"> </w:t>
      </w:r>
      <w:r w:rsidRPr="00757CA3">
        <w:rPr>
          <w:rStyle w:val="Emphasis"/>
          <w:rFonts w:asciiTheme="majorHAnsi" w:hAnsiTheme="majorHAnsi" w:cstheme="majorHAnsi"/>
          <w:highlight w:val="green"/>
        </w:rPr>
        <w:t>handing over the IP rights for Covid-19 vaccines won't</w:t>
      </w:r>
      <w:r w:rsidRPr="007179BA">
        <w:rPr>
          <w:rStyle w:val="Emphasis"/>
          <w:rFonts w:asciiTheme="majorHAnsi" w:hAnsiTheme="majorHAnsi" w:cstheme="majorHAnsi"/>
        </w:rPr>
        <w:t xml:space="preserve"> necessarily </w:t>
      </w:r>
      <w:r w:rsidRPr="00757CA3">
        <w:rPr>
          <w:rStyle w:val="Emphasis"/>
          <w:rFonts w:asciiTheme="majorHAnsi" w:hAnsiTheme="majorHAnsi" w:cstheme="majorHAnsi"/>
          <w:highlight w:val="green"/>
        </w:rPr>
        <w:t>mean</w:t>
      </w:r>
      <w:r w:rsidRPr="007179BA">
        <w:rPr>
          <w:rStyle w:val="Emphasis"/>
          <w:rFonts w:asciiTheme="majorHAnsi" w:hAnsiTheme="majorHAnsi" w:cstheme="majorHAnsi"/>
        </w:rPr>
        <w:t xml:space="preserve"> that </w:t>
      </w:r>
      <w:r w:rsidRPr="00757CA3">
        <w:rPr>
          <w:rStyle w:val="Emphasis"/>
          <w:rFonts w:asciiTheme="majorHAnsi" w:hAnsiTheme="majorHAnsi" w:cstheme="majorHAnsi"/>
          <w:highlight w:val="green"/>
        </w:rPr>
        <w:t>more can be rapidly produced worldwide</w:t>
      </w:r>
      <w:r w:rsidRPr="007179BA">
        <w:rPr>
          <w:rStyle w:val="Emphasis"/>
          <w:rFonts w:asciiTheme="majorHAnsi" w:hAnsiTheme="majorHAnsi" w:cstheme="majorHAnsi"/>
        </w:rPr>
        <w:t xml:space="preserve"> at large scale.</w:t>
      </w:r>
      <w:r w:rsidRPr="00B45176">
        <w:rPr>
          <w:rFonts w:asciiTheme="majorHAnsi" w:hAnsiTheme="majorHAnsi" w:cstheme="majorHAnsi"/>
          <w:sz w:val="16"/>
        </w:rPr>
        <w:t xml:space="preserve"> </w:t>
      </w:r>
      <w:r w:rsidRPr="007179BA">
        <w:rPr>
          <w:rStyle w:val="Style13ptBold"/>
          <w:rFonts w:asciiTheme="majorHAnsi" w:hAnsiTheme="majorHAnsi" w:cstheme="majorHAnsi"/>
        </w:rPr>
        <w:t xml:space="preserve">US infectious diseases chief Anthony </w:t>
      </w:r>
      <w:r w:rsidRPr="00757CA3">
        <w:rPr>
          <w:rStyle w:val="Style13ptBold"/>
          <w:rFonts w:asciiTheme="majorHAnsi" w:hAnsiTheme="majorHAnsi" w:cstheme="majorHAnsi"/>
          <w:highlight w:val="green"/>
        </w:rPr>
        <w:t>Fauci</w:t>
      </w:r>
      <w:r w:rsidRPr="007179BA">
        <w:rPr>
          <w:rStyle w:val="Style13ptBold"/>
          <w:rFonts w:asciiTheme="majorHAnsi" w:hAnsiTheme="majorHAnsi" w:cstheme="majorHAnsi"/>
        </w:rPr>
        <w:t> </w:t>
      </w:r>
      <w:hyperlink r:id="rId74" w:tgtFrame="_blank" w:history="1">
        <w:r w:rsidRPr="00B45176">
          <w:rPr>
            <w:rStyle w:val="StyleUnderline"/>
            <w:rFonts w:asciiTheme="majorHAnsi" w:hAnsiTheme="majorHAnsi" w:cstheme="majorHAnsi"/>
            <w:sz w:val="16"/>
          </w:rPr>
          <w:t>told the UK's Financial Times</w:t>
        </w:r>
      </w:hyperlink>
      <w:r w:rsidRPr="00B45176">
        <w:rPr>
          <w:rFonts w:asciiTheme="majorHAnsi" w:hAnsiTheme="majorHAnsi" w:cstheme="majorHAnsi"/>
          <w:sz w:val="16"/>
        </w:rPr>
        <w:t xml:space="preserve"> on Monday that </w:t>
      </w:r>
      <w:r w:rsidRPr="007179BA">
        <w:rPr>
          <w:rStyle w:val="Style13ptBold"/>
          <w:rFonts w:asciiTheme="majorHAnsi" w:hAnsiTheme="majorHAnsi" w:cstheme="majorHAnsi"/>
        </w:rPr>
        <w:t xml:space="preserve">he </w:t>
      </w:r>
      <w:r w:rsidRPr="00757CA3">
        <w:rPr>
          <w:rStyle w:val="Style13ptBold"/>
          <w:rFonts w:asciiTheme="majorHAnsi" w:hAnsiTheme="majorHAnsi" w:cstheme="majorHAnsi"/>
          <w:highlight w:val="green"/>
        </w:rPr>
        <w:t>was not convinced</w:t>
      </w:r>
      <w:r w:rsidRPr="007179BA">
        <w:rPr>
          <w:rStyle w:val="Style13ptBold"/>
          <w:rFonts w:asciiTheme="majorHAnsi" w:hAnsiTheme="majorHAnsi" w:cstheme="majorHAnsi"/>
        </w:rPr>
        <w:t xml:space="preserve"> </w:t>
      </w:r>
      <w:r w:rsidRPr="00757CA3">
        <w:rPr>
          <w:rStyle w:val="Style13ptBold"/>
          <w:rFonts w:asciiTheme="majorHAnsi" w:hAnsiTheme="majorHAnsi" w:cstheme="majorHAnsi"/>
          <w:highlight w:val="green"/>
        </w:rPr>
        <w:t xml:space="preserve">that forcing companies to share </w:t>
      </w:r>
      <w:r w:rsidRPr="00D750DA">
        <w:rPr>
          <w:rStyle w:val="Style13ptBold"/>
          <w:rFonts w:asciiTheme="majorHAnsi" w:hAnsiTheme="majorHAnsi" w:cstheme="majorHAnsi"/>
        </w:rPr>
        <w:t xml:space="preserve">their </w:t>
      </w:r>
      <w:r w:rsidRPr="00757CA3">
        <w:rPr>
          <w:rStyle w:val="Style13ptBold"/>
          <w:rFonts w:asciiTheme="majorHAnsi" w:hAnsiTheme="majorHAnsi" w:cstheme="majorHAnsi"/>
          <w:highlight w:val="green"/>
        </w:rPr>
        <w:t>i</w:t>
      </w:r>
      <w:r w:rsidRPr="007179BA">
        <w:rPr>
          <w:rStyle w:val="Style13ptBold"/>
          <w:rFonts w:asciiTheme="majorHAnsi" w:hAnsiTheme="majorHAnsi" w:cstheme="majorHAnsi"/>
        </w:rPr>
        <w:t xml:space="preserve">ntellectual </w:t>
      </w:r>
      <w:r w:rsidRPr="00757CA3">
        <w:rPr>
          <w:rStyle w:val="Style13ptBold"/>
          <w:rFonts w:asciiTheme="majorHAnsi" w:hAnsiTheme="majorHAnsi" w:cstheme="majorHAnsi"/>
          <w:highlight w:val="green"/>
        </w:rPr>
        <w:t>p</w:t>
      </w:r>
      <w:r w:rsidRPr="007179BA">
        <w:rPr>
          <w:rStyle w:val="Style13ptBold"/>
          <w:rFonts w:asciiTheme="majorHAnsi" w:hAnsiTheme="majorHAnsi" w:cstheme="majorHAnsi"/>
        </w:rPr>
        <w:t xml:space="preserve">roperty </w:t>
      </w:r>
      <w:r w:rsidRPr="00757CA3">
        <w:rPr>
          <w:rStyle w:val="Style13ptBold"/>
          <w:rFonts w:asciiTheme="majorHAnsi" w:hAnsiTheme="majorHAnsi" w:cstheme="majorHAnsi"/>
          <w:highlight w:val="green"/>
        </w:rPr>
        <w:t>was</w:t>
      </w:r>
      <w:r w:rsidRPr="007179BA">
        <w:rPr>
          <w:rStyle w:val="Style13ptBold"/>
          <w:rFonts w:asciiTheme="majorHAnsi" w:hAnsiTheme="majorHAnsi" w:cstheme="majorHAnsi"/>
        </w:rPr>
        <w:t xml:space="preserve"> the most </w:t>
      </w:r>
      <w:r w:rsidRPr="00757CA3">
        <w:rPr>
          <w:rStyle w:val="Style13ptBold"/>
          <w:rFonts w:asciiTheme="majorHAnsi" w:hAnsiTheme="majorHAnsi" w:cstheme="majorHAnsi"/>
          <w:highlight w:val="green"/>
        </w:rPr>
        <w:t>effective</w:t>
      </w:r>
      <w:r w:rsidRPr="007179BA">
        <w:rPr>
          <w:rStyle w:val="Style13ptBold"/>
          <w:rFonts w:asciiTheme="majorHAnsi" w:hAnsiTheme="majorHAnsi" w:cstheme="majorHAnsi"/>
        </w:rPr>
        <w:t xml:space="preserve"> approach</w:t>
      </w:r>
      <w:r w:rsidRPr="00B45176">
        <w:rPr>
          <w:rFonts w:asciiTheme="majorHAnsi" w:hAnsiTheme="majorHAnsi" w:cstheme="majorHAnsi"/>
          <w:sz w:val="16"/>
        </w:rPr>
        <w:t xml:space="preserve">, warning that </w:t>
      </w:r>
      <w:r w:rsidRPr="00757CA3">
        <w:rPr>
          <w:rStyle w:val="Emphasis"/>
          <w:rFonts w:asciiTheme="majorHAnsi" w:hAnsiTheme="majorHAnsi" w:cstheme="majorHAnsi"/>
          <w:highlight w:val="green"/>
        </w:rPr>
        <w:t>legal battles could slow the process</w:t>
      </w:r>
      <w:r w:rsidRPr="00B45176">
        <w:rPr>
          <w:rFonts w:asciiTheme="majorHAnsi" w:hAnsiTheme="majorHAnsi" w:cstheme="majorHAnsi"/>
          <w:sz w:val="16"/>
        </w:rPr>
        <w:t xml:space="preserve">. </w:t>
      </w:r>
      <w:r w:rsidRPr="007179BA">
        <w:rPr>
          <w:rStyle w:val="Style13ptBold"/>
          <w:rFonts w:asciiTheme="majorHAnsi" w:hAnsiTheme="majorHAnsi" w:cstheme="majorHAnsi"/>
        </w:rPr>
        <w:t xml:space="preserve">"Going back and forth, </w:t>
      </w:r>
      <w:r w:rsidRPr="00757CA3">
        <w:rPr>
          <w:rStyle w:val="Emphasis"/>
          <w:highlight w:val="green"/>
        </w:rPr>
        <w:t>consuming time and lawyers in a legal argument about waivers</w:t>
      </w:r>
      <w:r w:rsidRPr="007179BA">
        <w:rPr>
          <w:rStyle w:val="Style13ptBold"/>
          <w:rFonts w:asciiTheme="majorHAnsi" w:hAnsiTheme="majorHAnsi" w:cstheme="majorHAnsi"/>
        </w:rPr>
        <w:t xml:space="preserve"> -- that is not the endgame. People are dying around the </w:t>
      </w:r>
      <w:proofErr w:type="gramStart"/>
      <w:r w:rsidRPr="007179BA">
        <w:rPr>
          <w:rStyle w:val="Style13ptBold"/>
          <w:rFonts w:asciiTheme="majorHAnsi" w:hAnsiTheme="majorHAnsi" w:cstheme="majorHAnsi"/>
        </w:rPr>
        <w:t>world</w:t>
      </w:r>
      <w:proofErr w:type="gramEnd"/>
      <w:r w:rsidRPr="007179BA">
        <w:rPr>
          <w:rStyle w:val="Style13ptBold"/>
          <w:rFonts w:asciiTheme="majorHAnsi" w:hAnsiTheme="majorHAnsi" w:cstheme="majorHAnsi"/>
        </w:rPr>
        <w:t xml:space="preserve"> and we have to get vaccines into their arms in the fastest and most efficient way possible," </w:t>
      </w:r>
      <w:r w:rsidRPr="00B45176">
        <w:rPr>
          <w:rFonts w:asciiTheme="majorHAnsi" w:hAnsiTheme="majorHAnsi" w:cstheme="majorHAnsi"/>
          <w:sz w:val="16"/>
        </w:rPr>
        <w:t xml:space="preserve">he said. </w:t>
      </w:r>
    </w:p>
    <w:p w14:paraId="2CD8BE4F" w14:textId="77777777" w:rsidR="00E44B21" w:rsidRDefault="00E44B21" w:rsidP="00E44B21">
      <w:pPr>
        <w:pStyle w:val="Heading4"/>
      </w:pPr>
      <w:r>
        <w:t>Negotiations on a waiver will take too long</w:t>
      </w:r>
    </w:p>
    <w:p w14:paraId="1209B9D7" w14:textId="77777777" w:rsidR="00E44B21" w:rsidRDefault="00E44B21" w:rsidP="00E44B21">
      <w:proofErr w:type="spellStart"/>
      <w:r w:rsidRPr="00757CA3">
        <w:rPr>
          <w:highlight w:val="green"/>
        </w:rPr>
        <w:t>Mercurio</w:t>
      </w:r>
      <w:proofErr w:type="spellEnd"/>
      <w:r w:rsidRPr="00757CA3">
        <w:rPr>
          <w:highlight w:val="green"/>
        </w:rPr>
        <w:t xml:space="preserve"> 06-24</w:t>
      </w:r>
    </w:p>
    <w:p w14:paraId="1A2B181E" w14:textId="77777777" w:rsidR="00E44B21" w:rsidRPr="00C374C7" w:rsidRDefault="00E44B21" w:rsidP="00E44B21">
      <w:pPr>
        <w:rPr>
          <w:rFonts w:asciiTheme="majorHAnsi" w:hAnsiTheme="majorHAnsi" w:cstheme="majorHAnsi"/>
        </w:rPr>
      </w:pPr>
      <w:r w:rsidRPr="00C374C7">
        <w:t xml:space="preserve">(Bryan </w:t>
      </w:r>
      <w:proofErr w:type="spellStart"/>
      <w:r w:rsidRPr="00C374C7">
        <w:t>Mercurio</w:t>
      </w:r>
      <w:proofErr w:type="spellEnd"/>
      <w:r w:rsidRPr="00C374C7">
        <w:t xml:space="preserve">; Law Prof. at The Chinese University of Hong Kong; (06-24-21) The IP Waiver for COVID-19: Bad Policy, Bad Precedent; IIC on Springer Link; </w:t>
      </w:r>
      <w:hyperlink r:id="rId75" w:history="1">
        <w:r w:rsidRPr="00C374C7">
          <w:rPr>
            <w:rStyle w:val="StyleUnderline"/>
          </w:rPr>
          <w:t>https://link.springer.com/article/10.1007/s40319-021-01083-5</w:t>
        </w:r>
      </w:hyperlink>
      <w:r w:rsidRPr="00C374C7">
        <w:t>; CKD)</w:t>
      </w:r>
    </w:p>
    <w:p w14:paraId="0248F46B" w14:textId="77777777" w:rsidR="00E44B21" w:rsidRDefault="00E44B21" w:rsidP="00E44B21">
      <w:pPr>
        <w:rPr>
          <w:rStyle w:val="Style13ptBold"/>
        </w:rPr>
      </w:pPr>
      <w:r w:rsidRPr="002C4CC1">
        <w:rPr>
          <w:sz w:val="16"/>
        </w:rPr>
        <w:t>On 5 May 2021, the US reversed its position and announced that it would support a waiver for COVID-19 vaccines.</w:t>
      </w:r>
      <w:hyperlink r:id="rId76" w:anchor="Fn6" w:history="1">
        <w:r w:rsidRPr="002C4CC1">
          <w:rPr>
            <w:rStyle w:val="StyleUnderline"/>
            <w:sz w:val="16"/>
          </w:rPr>
          <w:t>Footnote6</w:t>
        </w:r>
      </w:hyperlink>
      <w:r w:rsidRPr="002C4CC1">
        <w:rPr>
          <w:sz w:val="16"/>
        </w:rPr>
        <w:t xml:space="preserve"> To be clear, this does not mean that the US supported the waiver as proposed by India and South Africa. Instead, the US has simply agreed to negotiate the perimeters of a waiver. </w:t>
      </w:r>
      <w:r w:rsidRPr="00893969">
        <w:rPr>
          <w:rStyle w:val="Style13ptBold"/>
        </w:rPr>
        <w:t>Others, including the European Union (EU), Canada, Australia, Norway, Switzerland, the United Kingdom (UK) and even leading developing countries such as Brazil, Chile and Mexico remain opposed or lukewarm on the waiver</w:t>
      </w:r>
      <w:r w:rsidRPr="002C4CC1">
        <w:rPr>
          <w:sz w:val="16"/>
        </w:rPr>
        <w:t>.</w:t>
      </w:r>
      <w:hyperlink r:id="rId77" w:anchor="Fn7" w:history="1">
        <w:r w:rsidRPr="002C4CC1">
          <w:rPr>
            <w:rStyle w:val="StyleUnderline"/>
            <w:sz w:val="16"/>
          </w:rPr>
          <w:t>Footnote7</w:t>
        </w:r>
      </w:hyperlink>
      <w:r w:rsidRPr="002C4CC1">
        <w:rPr>
          <w:sz w:val="16"/>
        </w:rPr>
        <w:t> The US dropping opposition does not mean the concerns of other Members will simply disappear – one would hope that these nations opposed the waiver for valid reasons and did not simply blindly follow the US. Indeed, many of the above-listed Members remain unconvinced that even such a draconian step as a waiver of IPRs would accomplish the goal of increased vaccine production.</w:t>
      </w:r>
      <w:hyperlink r:id="rId78" w:anchor="Fn8" w:history="1">
        <w:r w:rsidRPr="002C4CC1">
          <w:rPr>
            <w:rStyle w:val="StyleUnderline"/>
            <w:sz w:val="16"/>
          </w:rPr>
          <w:t>Footnote8</w:t>
        </w:r>
      </w:hyperlink>
      <w:r w:rsidRPr="002C4CC1">
        <w:rPr>
          <w:sz w:val="16"/>
        </w:rPr>
        <w:t xml:space="preserve"> For its part, the EU continues to </w:t>
      </w:r>
      <w:proofErr w:type="spellStart"/>
      <w:r w:rsidRPr="002C4CC1">
        <w:rPr>
          <w:sz w:val="16"/>
        </w:rPr>
        <w:t>favour</w:t>
      </w:r>
      <w:proofErr w:type="spellEnd"/>
      <w:r w:rsidRPr="002C4CC1">
        <w:rPr>
          <w:sz w:val="16"/>
        </w:rPr>
        <w:t xml:space="preserve"> an approach which makes better use of existing flexibilities available in the TRIPS Agreement.</w:t>
      </w:r>
      <w:hyperlink r:id="rId79" w:anchor="Fn9" w:history="1">
        <w:r w:rsidRPr="002C4CC1">
          <w:rPr>
            <w:rStyle w:val="StyleUnderline"/>
            <w:sz w:val="16"/>
          </w:rPr>
          <w:t>Footnote9</w:t>
        </w:r>
      </w:hyperlink>
      <w:r w:rsidRPr="002C4CC1">
        <w:rPr>
          <w:sz w:val="16"/>
        </w:rPr>
        <w:t xml:space="preserve"> Thus, </w:t>
      </w:r>
      <w:r w:rsidRPr="00757CA3">
        <w:rPr>
          <w:rStyle w:val="Emphasis"/>
          <w:highlight w:val="green"/>
        </w:rPr>
        <w:t>those expecting quick agreement on the waiver will be disappointed</w:t>
      </w:r>
      <w:r w:rsidRPr="00757CA3">
        <w:rPr>
          <w:rStyle w:val="Style13ptBold"/>
          <w:highlight w:val="green"/>
        </w:rPr>
        <w:t>. Negotiations</w:t>
      </w:r>
      <w:r w:rsidRPr="00893969">
        <w:rPr>
          <w:rStyle w:val="Style13ptBold"/>
        </w:rPr>
        <w:t xml:space="preserve"> at the WTO </w:t>
      </w:r>
      <w:r w:rsidRPr="00757CA3">
        <w:rPr>
          <w:rStyle w:val="Style13ptBold"/>
          <w:highlight w:val="green"/>
        </w:rPr>
        <w:t xml:space="preserve">are </w:t>
      </w:r>
      <w:r w:rsidRPr="00757CA3">
        <w:rPr>
          <w:rStyle w:val="Emphasis"/>
          <w:highlight w:val="green"/>
        </w:rPr>
        <w:t>always difficult and lengthy</w:t>
      </w:r>
      <w:r w:rsidRPr="002C4CC1">
        <w:rPr>
          <w:sz w:val="16"/>
        </w:rPr>
        <w:t xml:space="preserve">, and </w:t>
      </w:r>
      <w:r w:rsidRPr="00893969">
        <w:rPr>
          <w:rStyle w:val="Style13ptBold"/>
        </w:rPr>
        <w:t>US Trade Representative Katherine Tai acknowledged</w:t>
      </w:r>
      <w:r w:rsidRPr="002C4CC1">
        <w:rPr>
          <w:sz w:val="16"/>
        </w:rPr>
        <w:t xml:space="preserve"> that the “</w:t>
      </w:r>
      <w:r w:rsidRPr="00893969">
        <w:rPr>
          <w:rStyle w:val="Style13ptBold"/>
        </w:rPr>
        <w:t>negotiations will take time</w:t>
      </w:r>
      <w:r w:rsidRPr="002C4CC1">
        <w:rPr>
          <w:sz w:val="16"/>
        </w:rPr>
        <w:t xml:space="preserve"> given the consensus-based nature of the institution and the complexity of the issues involved”.</w:t>
      </w:r>
      <w:hyperlink r:id="rId80" w:anchor="Fn10" w:history="1">
        <w:r w:rsidRPr="002C4CC1">
          <w:rPr>
            <w:rStyle w:val="StyleUnderline"/>
            <w:sz w:val="16"/>
          </w:rPr>
          <w:t>Footnote10</w:t>
        </w:r>
      </w:hyperlink>
      <w:r w:rsidRPr="002C4CC1">
        <w:rPr>
          <w:sz w:val="16"/>
        </w:rPr>
        <w:t> Issues of negotiation will include the scope of the waiver. Whereas the original proposal and its amended form extend the waiver beyond patents and vaccines to include nearly all forms of IP (i.e. copyright,</w:t>
      </w:r>
      <w:hyperlink r:id="rId81" w:anchor="Fn11" w:history="1">
        <w:r w:rsidRPr="002C4CC1">
          <w:rPr>
            <w:rStyle w:val="StyleUnderline"/>
            <w:sz w:val="16"/>
          </w:rPr>
          <w:t>Footnote11</w:t>
        </w:r>
      </w:hyperlink>
      <w:r w:rsidRPr="002C4CC1">
        <w:rPr>
          <w:sz w:val="16"/>
        </w:rPr>
        <w:t> 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82" w:anchor="Fn12" w:history="1">
        <w:r w:rsidRPr="002C4CC1">
          <w:rPr>
            <w:rStyle w:val="StyleUnderline"/>
            <w:sz w:val="16"/>
          </w:rPr>
          <w:t>Footnote12</w:t>
        </w:r>
      </w:hyperlink>
      <w:r w:rsidRPr="002C4CC1">
        <w:rPr>
          <w:sz w:val="16"/>
        </w:rPr>
        <w:t> (with no requirement on how or the extent to which they are related to or useful in combatting COVID-19), the US and others seem to support a waiver limited to patents and vaccines.</w:t>
      </w:r>
      <w:hyperlink r:id="rId83" w:anchor="Fn13" w:history="1">
        <w:r w:rsidRPr="002C4CC1">
          <w:rPr>
            <w:rStyle w:val="StyleUnderline"/>
            <w:sz w:val="16"/>
          </w:rPr>
          <w:t>Footnote13</w:t>
        </w:r>
      </w:hyperlink>
      <w:r w:rsidRPr="002C4CC1">
        <w:rPr>
          <w:sz w:val="16"/>
        </w:rPr>
        <w:t> The length of the waiver will also be a contentious negotiating issue, with proponents seeking a virtual indefinite waiver lasting until the Membership agrees by consensus that it is no longer required – meaning even a single Member’s objection to ending the waiver would mean the waiver continues to remain in force</w:t>
      </w:r>
      <w:hyperlink r:id="rId84" w:anchor="Fn14" w:history="1">
        <w:r w:rsidRPr="002C4CC1">
          <w:rPr>
            <w:rStyle w:val="StyleUnderline"/>
            <w:sz w:val="16"/>
          </w:rPr>
          <w:t>Footnote14</w:t>
        </w:r>
      </w:hyperlink>
      <w:r w:rsidRPr="002C4CC1">
        <w:rPr>
          <w:sz w:val="16"/>
        </w:rPr>
        <w:t xml:space="preserve"> – as will the request that any action claimed to be taken under the </w:t>
      </w:r>
      <w:r w:rsidRPr="002C4CC1">
        <w:rPr>
          <w:sz w:val="16"/>
        </w:rPr>
        <w:lastRenderedPageBreak/>
        <w:t>waiver is outside the scope of the WTO’s dispute settlement mechanism.</w:t>
      </w:r>
      <w:hyperlink r:id="rId85" w:anchor="Fn15" w:history="1">
        <w:r w:rsidRPr="002C4CC1">
          <w:rPr>
            <w:rStyle w:val="StyleUnderline"/>
            <w:sz w:val="16"/>
          </w:rPr>
          <w:t>Footnote15</w:t>
        </w:r>
      </w:hyperlink>
      <w:r w:rsidRPr="002C4CC1">
        <w:rPr>
          <w:sz w:val="16"/>
        </w:rPr>
        <w:t xml:space="preserve"> These provisions will almost certainly be opposed by other Members, who would perhaps agree to a time-limited waiver which could be extended rather than an unchallengeable indefinite waiver which will be difficult to reverse. The proposal also fails to mention anything in relation to transparency and notification requirements and lacks safeguards against abuse or diversion. These points will likely also prove contentious in the negotiations. With so many </w:t>
      </w:r>
      <w:r w:rsidRPr="00757CA3">
        <w:rPr>
          <w:rStyle w:val="Style13ptBold"/>
          <w:highlight w:val="green"/>
        </w:rPr>
        <w:t xml:space="preserve">initial </w:t>
      </w:r>
      <w:r w:rsidRPr="00757CA3">
        <w:rPr>
          <w:rStyle w:val="Emphasis"/>
          <w:highlight w:val="green"/>
        </w:rPr>
        <w:t>divergences and</w:t>
      </w:r>
      <w:r w:rsidRPr="002C4CC1">
        <w:rPr>
          <w:sz w:val="16"/>
        </w:rPr>
        <w:t xml:space="preserve"> </w:t>
      </w:r>
      <w:proofErr w:type="gramStart"/>
      <w:r w:rsidRPr="002C4CC1">
        <w:rPr>
          <w:sz w:val="16"/>
        </w:rPr>
        <w:t>as yet</w:t>
      </w:r>
      <w:proofErr w:type="gramEnd"/>
      <w:r w:rsidRPr="002C4CC1">
        <w:rPr>
          <w:sz w:val="16"/>
        </w:rPr>
        <w:t xml:space="preserve"> </w:t>
      </w:r>
      <w:r w:rsidRPr="00757CA3">
        <w:rPr>
          <w:rStyle w:val="Emphasis"/>
          <w:highlight w:val="green"/>
        </w:rPr>
        <w:t>undiscussed issues</w:t>
      </w:r>
      <w:r w:rsidRPr="002C4CC1">
        <w:rPr>
          <w:sz w:val="16"/>
        </w:rPr>
        <w:t xml:space="preserve">, the </w:t>
      </w:r>
      <w:r w:rsidRPr="00D26846">
        <w:rPr>
          <w:rStyle w:val="Style13ptBold"/>
        </w:rPr>
        <w:t xml:space="preserve">negotiations </w:t>
      </w:r>
      <w:r w:rsidRPr="00757CA3">
        <w:rPr>
          <w:rStyle w:val="Style13ptBold"/>
          <w:highlight w:val="green"/>
        </w:rPr>
        <w:t>at best could be completed by the time of the next WTO Ministerial Conference</w:t>
      </w:r>
      <w:r w:rsidRPr="002C4CC1">
        <w:rPr>
          <w:sz w:val="16"/>
        </w:rPr>
        <w:t>, scheduled to begin on 20 November 2021. There is precedent in this regard, as previous TRIPS negotiations involving IP and pharmaceuticals were not fully resolved until the days before the Ministerial Conferences (in 2003 and 2005).</w:t>
      </w:r>
      <w:hyperlink r:id="rId86" w:anchor="Fn16" w:history="1">
        <w:r w:rsidRPr="002C4CC1">
          <w:rPr>
            <w:rStyle w:val="StyleUnderline"/>
            <w:sz w:val="16"/>
          </w:rPr>
          <w:t>Footnote16</w:t>
        </w:r>
      </w:hyperlink>
      <w:r w:rsidRPr="002C4CC1">
        <w:rPr>
          <w:sz w:val="16"/>
        </w:rPr>
        <w:t> </w:t>
      </w:r>
      <w:r w:rsidRPr="00757CA3">
        <w:rPr>
          <w:rStyle w:val="Style13ptBold"/>
          <w:highlight w:val="green"/>
        </w:rPr>
        <w:t>There is</w:t>
      </w:r>
      <w:r w:rsidRPr="00D26846">
        <w:rPr>
          <w:rStyle w:val="Style13ptBold"/>
        </w:rPr>
        <w:t xml:space="preserve"> also </w:t>
      </w:r>
      <w:r w:rsidRPr="00757CA3">
        <w:rPr>
          <w:rStyle w:val="Style13ptBold"/>
          <w:highlight w:val="green"/>
        </w:rPr>
        <w:t>a chance that</w:t>
      </w:r>
      <w:r w:rsidRPr="00D26846">
        <w:rPr>
          <w:rStyle w:val="Style13ptBold"/>
        </w:rPr>
        <w:t xml:space="preserve"> the </w:t>
      </w:r>
      <w:r w:rsidRPr="00757CA3">
        <w:rPr>
          <w:rStyle w:val="Emphasis"/>
          <w:highlight w:val="green"/>
        </w:rPr>
        <w:t>negotiations will continue past the calendar year 2021</w:t>
      </w:r>
      <w:r w:rsidRPr="002C4CC1">
        <w:rPr>
          <w:sz w:val="16"/>
        </w:rPr>
        <w:t xml:space="preserve">. The chance for a swift negotiation diminished with the release of a revised proposal by India and South Africa on 22 May 2021. As mentioned above, </w:t>
      </w:r>
      <w:r w:rsidRPr="00757CA3">
        <w:rPr>
          <w:rStyle w:val="Style13ptBold"/>
          <w:highlight w:val="green"/>
        </w:rPr>
        <w:t xml:space="preserve">the proposal contains no </w:t>
      </w:r>
      <w:r w:rsidRPr="00D750DA">
        <w:rPr>
          <w:rStyle w:val="Style13ptBold"/>
        </w:rPr>
        <w:t>limit</w:t>
      </w:r>
      <w:r w:rsidRPr="00D26846">
        <w:rPr>
          <w:rStyle w:val="Style13ptBold"/>
        </w:rPr>
        <w:t xml:space="preserve"> as to product coverage, scope, notification requirements </w:t>
      </w:r>
      <w:r w:rsidRPr="00D750DA">
        <w:rPr>
          <w:rStyle w:val="Style13ptBold"/>
        </w:rPr>
        <w:t>or</w:t>
      </w:r>
      <w:r w:rsidRPr="00757CA3">
        <w:rPr>
          <w:rStyle w:val="Style13ptBold"/>
          <w:highlight w:val="green"/>
        </w:rPr>
        <w:t xml:space="preserve"> safeguards and</w:t>
      </w:r>
      <w:r w:rsidRPr="00D26846">
        <w:rPr>
          <w:rStyle w:val="Style13ptBold"/>
        </w:rPr>
        <w:t xml:space="preserve"> proposes that the waiver </w:t>
      </w:r>
      <w:r w:rsidRPr="00757CA3">
        <w:rPr>
          <w:rStyle w:val="Style13ptBold"/>
          <w:highlight w:val="green"/>
        </w:rPr>
        <w:t>will remain in effect for</w:t>
      </w:r>
      <w:r w:rsidRPr="00D26846">
        <w:rPr>
          <w:rStyle w:val="Style13ptBold"/>
        </w:rPr>
        <w:t xml:space="preserve"> what could be </w:t>
      </w:r>
      <w:r w:rsidRPr="00757CA3">
        <w:rPr>
          <w:rStyle w:val="Style13ptBold"/>
          <w:highlight w:val="green"/>
        </w:rPr>
        <w:t>an indefinite period</w:t>
      </w:r>
      <w:r w:rsidRPr="002C4CC1">
        <w:rPr>
          <w:sz w:val="16"/>
        </w:rPr>
        <w:t xml:space="preserve">. This was not a proposal designed to engender quick negotiations and a solution. </w:t>
      </w:r>
      <w:r w:rsidRPr="00D26846">
        <w:rPr>
          <w:rStyle w:val="Style13ptBold"/>
        </w:rPr>
        <w:t xml:space="preserve">Instead, </w:t>
      </w:r>
      <w:r w:rsidRPr="00757CA3">
        <w:rPr>
          <w:rStyle w:val="Style13ptBold"/>
          <w:highlight w:val="green"/>
        </w:rPr>
        <w:t xml:space="preserve">the proposal perhaps reveals </w:t>
      </w:r>
      <w:r w:rsidRPr="00757CA3">
        <w:rPr>
          <w:rStyle w:val="Emphasis"/>
          <w:highlight w:val="green"/>
        </w:rPr>
        <w:t>India’s and South Africa’s true intent to use the COVID-19 pandemic as an excuse to roll-back IPRs</w:t>
      </w:r>
      <w:r w:rsidRPr="00D26846">
        <w:rPr>
          <w:rStyle w:val="Style13ptBold"/>
        </w:rPr>
        <w:t xml:space="preserve"> rather than a good-faith effort to rapidly increase access to lifesaving vaccines and treatments around the world.</w:t>
      </w:r>
    </w:p>
    <w:p w14:paraId="3165BE3D" w14:textId="77777777" w:rsidR="00E44B21" w:rsidRDefault="00E44B21" w:rsidP="00E44B21">
      <w:pPr>
        <w:pStyle w:val="Heading2"/>
      </w:pPr>
      <w:r>
        <w:lastRenderedPageBreak/>
        <w:t>Alt Causes</w:t>
      </w:r>
    </w:p>
    <w:p w14:paraId="273FE5E1" w14:textId="77777777" w:rsidR="00E44B21" w:rsidRPr="00AF486B" w:rsidRDefault="00E44B21" w:rsidP="00E44B21"/>
    <w:p w14:paraId="5962B9A9" w14:textId="77777777" w:rsidR="00E44B21" w:rsidRDefault="00E44B21" w:rsidP="00E44B21">
      <w:pPr>
        <w:pStyle w:val="Heading3"/>
      </w:pPr>
      <w:r>
        <w:lastRenderedPageBreak/>
        <w:t>Disease</w:t>
      </w:r>
    </w:p>
    <w:p w14:paraId="3B7968D4" w14:textId="77777777" w:rsidR="00E44B21" w:rsidRPr="00AB58BB" w:rsidRDefault="00E44B21" w:rsidP="00E44B21">
      <w:pPr>
        <w:pStyle w:val="Heading4"/>
        <w:rPr>
          <w:sz w:val="28"/>
          <w:szCs w:val="28"/>
        </w:rPr>
      </w:pPr>
      <w:r w:rsidRPr="00757CA3">
        <w:rPr>
          <w:sz w:val="28"/>
          <w:szCs w:val="28"/>
          <w:highlight w:val="green"/>
        </w:rPr>
        <w:t xml:space="preserve">Aff doesn’t attack </w:t>
      </w:r>
      <w:proofErr w:type="gramStart"/>
      <w:r w:rsidRPr="00757CA3">
        <w:rPr>
          <w:sz w:val="28"/>
          <w:szCs w:val="28"/>
          <w:highlight w:val="green"/>
        </w:rPr>
        <w:t>all of</w:t>
      </w:r>
      <w:proofErr w:type="gramEnd"/>
      <w:r w:rsidRPr="00757CA3">
        <w:rPr>
          <w:sz w:val="28"/>
          <w:szCs w:val="28"/>
          <w:highlight w:val="green"/>
        </w:rPr>
        <w:t xml:space="preserve"> the root causes of disease spread- lack of </w:t>
      </w:r>
      <w:r w:rsidRPr="00757CA3">
        <w:rPr>
          <w:sz w:val="28"/>
          <w:szCs w:val="28"/>
          <w:highlight w:val="green"/>
          <w:u w:val="single"/>
        </w:rPr>
        <w:t>materials</w:t>
      </w:r>
      <w:r w:rsidRPr="00757CA3">
        <w:rPr>
          <w:sz w:val="28"/>
          <w:szCs w:val="28"/>
          <w:highlight w:val="green"/>
        </w:rPr>
        <w:t xml:space="preserve">, </w:t>
      </w:r>
      <w:r w:rsidRPr="00757CA3">
        <w:rPr>
          <w:sz w:val="28"/>
          <w:szCs w:val="28"/>
          <w:highlight w:val="green"/>
          <w:u w:val="single"/>
        </w:rPr>
        <w:t>equipment</w:t>
      </w:r>
      <w:r w:rsidRPr="00757CA3">
        <w:rPr>
          <w:sz w:val="28"/>
          <w:szCs w:val="28"/>
          <w:highlight w:val="green"/>
        </w:rPr>
        <w:t xml:space="preserve">, and </w:t>
      </w:r>
      <w:r w:rsidRPr="00757CA3">
        <w:rPr>
          <w:sz w:val="28"/>
          <w:szCs w:val="28"/>
          <w:highlight w:val="green"/>
          <w:u w:val="single"/>
        </w:rPr>
        <w:t>facilities</w:t>
      </w:r>
      <w:r w:rsidRPr="00757CA3">
        <w:rPr>
          <w:sz w:val="28"/>
          <w:szCs w:val="28"/>
          <w:highlight w:val="green"/>
        </w:rPr>
        <w:t xml:space="preserve"> when faced with skyrocketed demands means solving IP protections alone </w:t>
      </w:r>
      <w:proofErr w:type="spellStart"/>
      <w:r w:rsidRPr="00757CA3">
        <w:rPr>
          <w:sz w:val="28"/>
          <w:szCs w:val="28"/>
          <w:highlight w:val="green"/>
        </w:rPr>
        <w:t>isnt</w:t>
      </w:r>
      <w:proofErr w:type="spellEnd"/>
      <w:r w:rsidRPr="00757CA3">
        <w:rPr>
          <w:sz w:val="28"/>
          <w:szCs w:val="28"/>
          <w:highlight w:val="green"/>
        </w:rPr>
        <w:t xml:space="preserve"> enough</w:t>
      </w:r>
    </w:p>
    <w:p w14:paraId="3BB75E17" w14:textId="77777777" w:rsidR="00E44B21" w:rsidRPr="00AB58BB" w:rsidRDefault="00E44B21" w:rsidP="00E44B21">
      <w:r w:rsidRPr="00757CA3">
        <w:rPr>
          <w:highlight w:val="green"/>
        </w:rPr>
        <w:t>Brant &amp; Burns 7-29-21</w:t>
      </w:r>
      <w:r w:rsidRPr="00AB58BB">
        <w:t xml:space="preserve"> [Jennifer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87" w:history="1">
        <w:r w:rsidRPr="00AB58BB">
          <w:rPr>
            <w:rStyle w:val="StyleUnderline"/>
          </w:rPr>
          <w:t>https://www.weforum.org/agenda/2021/07/wto-members-must-launch-new-work-to-reinforce-the-covid-response-in-november/</w:t>
        </w:r>
      </w:hyperlink>
      <w:r w:rsidRPr="00AB58BB">
        <w:t>] AL</w:t>
      </w:r>
    </w:p>
    <w:p w14:paraId="04A1605E" w14:textId="77777777" w:rsidR="00E44B21" w:rsidRPr="00FE0AAA" w:rsidRDefault="00E44B21" w:rsidP="00E44B21">
      <w:pPr>
        <w:rPr>
          <w:sz w:val="16"/>
        </w:rPr>
      </w:pPr>
      <w:r w:rsidRPr="00536F7E">
        <w:rPr>
          <w:sz w:val="16"/>
        </w:rPr>
        <w:t xml:space="preserve">The </w:t>
      </w:r>
      <w:r w:rsidRPr="00AB58BB">
        <w:rPr>
          <w:rStyle w:val="Style13ptBold"/>
        </w:rPr>
        <w:t>COVID-19</w:t>
      </w:r>
      <w:r w:rsidRPr="00536F7E">
        <w:rPr>
          <w:sz w:val="16"/>
        </w:rPr>
        <w:t xml:space="preserve"> pandemic </w:t>
      </w:r>
      <w:r w:rsidRPr="00AB58BB">
        <w:rPr>
          <w:rStyle w:val="Style13ptBold"/>
        </w:rPr>
        <w:t>hit</w:t>
      </w:r>
      <w:r w:rsidRPr="00536F7E">
        <w:rPr>
          <w:sz w:val="16"/>
        </w:rPr>
        <w:t xml:space="preserve"> at a time </w:t>
      </w:r>
      <w:r w:rsidRPr="00AB58BB">
        <w:rPr>
          <w:rStyle w:val="Style13ptBold"/>
        </w:rPr>
        <w:t>when bio-manufacturing was undergoing a process of democratization. Technological progress had enabled growing capacity</w:t>
      </w:r>
      <w:r w:rsidRPr="00536F7E">
        <w:rPr>
          <w:sz w:val="16"/>
        </w:rPr>
        <w:t xml:space="preserve"> in many countries including Brazil, Indonesia, South Africa, Tunisia, Argentina, and Egypt. </w:t>
      </w:r>
      <w:r w:rsidRPr="00AB58BB">
        <w:rPr>
          <w:rStyle w:val="Style13ptBold"/>
        </w:rPr>
        <w:t>By 2020, the business model for bio-manufacturing had fundamentally changed and it was becoming the norm for companies to distribute research, development and manufacturing across geographies and work with partners.</w:t>
      </w:r>
      <w:r w:rsidRPr="00536F7E">
        <w:rPr>
          <w:sz w:val="16"/>
        </w:rPr>
        <w:t xml:space="preserve"> As recently as 15 years ago, building a facility to produce biologics such as monoclonal antibodies or vaccines could require an investment of as much as €500m, and it would take up to 3 years to bring that facility online. </w:t>
      </w:r>
      <w:r w:rsidRPr="00757CA3">
        <w:rPr>
          <w:rStyle w:val="Style13ptBold"/>
          <w:highlight w:val="green"/>
        </w:rPr>
        <w:t>New manufacturing technologies have made it cheaper and easier to build new facilities and to scale up existing ones</w:t>
      </w:r>
      <w:r w:rsidRPr="00AB58BB">
        <w:rPr>
          <w:rStyle w:val="Style13ptBold"/>
        </w:rPr>
        <w:t xml:space="preserve">. </w:t>
      </w:r>
      <w:r w:rsidRPr="00536F7E">
        <w:rPr>
          <w:sz w:val="16"/>
        </w:rPr>
        <w:t xml:space="preserve">Today, an investment of €20m can get a bio-manufacturing plant up and running. </w:t>
      </w:r>
      <w:r w:rsidRPr="00AB58BB">
        <w:rPr>
          <w:rStyle w:val="Style13ptBold"/>
        </w:rPr>
        <w:t xml:space="preserve">Such changes are part of the reason the global community was </w:t>
      </w:r>
      <w:r w:rsidRPr="00053511">
        <w:rPr>
          <w:rStyle w:val="Emphasis"/>
        </w:rPr>
        <w:t xml:space="preserve">able to launch production </w:t>
      </w:r>
      <w:r w:rsidRPr="00AB58BB">
        <w:rPr>
          <w:rStyle w:val="Style13ptBold"/>
        </w:rPr>
        <w:t xml:space="preserve">of new COVID-19 vaccines </w:t>
      </w:r>
      <w:r w:rsidRPr="00053511">
        <w:rPr>
          <w:rStyle w:val="Emphasis"/>
        </w:rPr>
        <w:t>so quickly</w:t>
      </w:r>
      <w:r w:rsidRPr="00AB58BB">
        <w:rPr>
          <w:rStyle w:val="Style13ptBold"/>
        </w:rPr>
        <w:t>.</w:t>
      </w:r>
      <w:r w:rsidRPr="00536F7E">
        <w:rPr>
          <w:sz w:val="16"/>
        </w:rPr>
        <w:t xml:space="preserve"> The </w:t>
      </w:r>
      <w:r w:rsidRPr="00757CA3">
        <w:rPr>
          <w:rStyle w:val="Style13ptBold"/>
          <w:highlight w:val="green"/>
        </w:rPr>
        <w:t>urgency</w:t>
      </w:r>
      <w:r w:rsidRPr="00536F7E">
        <w:rPr>
          <w:sz w:val="16"/>
        </w:rPr>
        <w:t xml:space="preserve"> of COVID-19 </w:t>
      </w:r>
      <w:r w:rsidRPr="00757CA3">
        <w:rPr>
          <w:rStyle w:val="Style13ptBold"/>
          <w:highlight w:val="green"/>
        </w:rPr>
        <w:t>accelerated</w:t>
      </w:r>
      <w:r w:rsidRPr="00536F7E">
        <w:rPr>
          <w:sz w:val="16"/>
        </w:rPr>
        <w:t xml:space="preserve"> further </w:t>
      </w:r>
      <w:r w:rsidRPr="00757CA3">
        <w:rPr>
          <w:rStyle w:val="Style13ptBold"/>
          <w:highlight w:val="green"/>
        </w:rPr>
        <w:t>innovations</w:t>
      </w:r>
      <w:r w:rsidRPr="00AB58BB">
        <w:rPr>
          <w:rStyle w:val="Style13ptBold"/>
        </w:rPr>
        <w:t xml:space="preserve"> in</w:t>
      </w:r>
      <w:r w:rsidRPr="00536F7E">
        <w:rPr>
          <w:sz w:val="16"/>
        </w:rPr>
        <w:t xml:space="preserve"> bio-manufacturing </w:t>
      </w:r>
      <w:r w:rsidRPr="00AB58BB">
        <w:rPr>
          <w:rStyle w:val="Style13ptBold"/>
        </w:rPr>
        <w:t xml:space="preserve">equipment and processes, and compressed production time in a way that will have positive impacts in the future. </w:t>
      </w:r>
      <w:r w:rsidRPr="00757CA3">
        <w:rPr>
          <w:rStyle w:val="Style13ptBold"/>
          <w:highlight w:val="green"/>
        </w:rPr>
        <w:t>But</w:t>
      </w:r>
      <w:r w:rsidRPr="00536F7E">
        <w:rPr>
          <w:sz w:val="16"/>
        </w:rPr>
        <w:t xml:space="preserve"> the pandemic also revealed major weaknesses in global value chains. </w:t>
      </w:r>
      <w:r w:rsidRPr="00757CA3">
        <w:rPr>
          <w:rStyle w:val="Style13ptBold"/>
          <w:highlight w:val="green"/>
        </w:rPr>
        <w:t xml:space="preserve">It was </w:t>
      </w:r>
      <w:r w:rsidRPr="00757CA3">
        <w:rPr>
          <w:rStyle w:val="Emphasis"/>
          <w:highlight w:val="green"/>
        </w:rPr>
        <w:t>difficult</w:t>
      </w:r>
      <w:r w:rsidRPr="00757CA3">
        <w:rPr>
          <w:rStyle w:val="Style13ptBold"/>
          <w:highlight w:val="green"/>
        </w:rPr>
        <w:t xml:space="preserve"> for manufacturers </w:t>
      </w:r>
      <w:r w:rsidRPr="00757CA3">
        <w:rPr>
          <w:rStyle w:val="Emphasis"/>
          <w:highlight w:val="green"/>
        </w:rPr>
        <w:t xml:space="preserve">to keep up with </w:t>
      </w:r>
      <w:r w:rsidRPr="00757CA3">
        <w:rPr>
          <w:rStyle w:val="Style13ptBold"/>
          <w:highlight w:val="green"/>
        </w:rPr>
        <w:t xml:space="preserve">the sudden surge for </w:t>
      </w:r>
      <w:r w:rsidRPr="00757CA3">
        <w:rPr>
          <w:rStyle w:val="Emphasis"/>
          <w:highlight w:val="green"/>
        </w:rPr>
        <w:t>demand for raw materials and equipment</w:t>
      </w:r>
      <w:r w:rsidRPr="00536F7E">
        <w:rPr>
          <w:sz w:val="16"/>
        </w:rPr>
        <w:t xml:space="preserve">, as many new research and development and manufacturing partnerships rapidly took off. </w:t>
      </w:r>
      <w:r w:rsidRPr="00AB58BB">
        <w:rPr>
          <w:rStyle w:val="Style13ptBold"/>
        </w:rPr>
        <w:t xml:space="preserve">To extend capacity, </w:t>
      </w:r>
      <w:r w:rsidRPr="00757CA3">
        <w:rPr>
          <w:rStyle w:val="Emphasis"/>
          <w:highlight w:val="green"/>
        </w:rPr>
        <w:t>new employees, intensive training and collaboration, and more infrastructure</w:t>
      </w:r>
      <w:r w:rsidRPr="00757CA3">
        <w:rPr>
          <w:rStyle w:val="Style13ptBold"/>
          <w:highlight w:val="green"/>
        </w:rPr>
        <w:t xml:space="preserve"> were needed.</w:t>
      </w:r>
      <w:r w:rsidRPr="00AB58BB">
        <w:rPr>
          <w:rStyle w:val="Style13ptBold"/>
        </w:rPr>
        <w:t xml:space="preserve"> The global community was faced with the reality that </w:t>
      </w:r>
      <w:r w:rsidRPr="00757CA3">
        <w:rPr>
          <w:rStyle w:val="Emphasis"/>
          <w:highlight w:val="green"/>
        </w:rPr>
        <w:t>facilities cannot be built everywhere</w:t>
      </w:r>
      <w:r w:rsidRPr="00757CA3">
        <w:rPr>
          <w:rStyle w:val="Style13ptBold"/>
          <w:highlight w:val="green"/>
        </w:rPr>
        <w:t xml:space="preserve"> in an instant</w:t>
      </w:r>
      <w:r w:rsidRPr="00AB58BB">
        <w:rPr>
          <w:rStyle w:val="Style13ptBold"/>
        </w:rPr>
        <w:t xml:space="preserve">, and that </w:t>
      </w:r>
      <w:r w:rsidRPr="00757CA3">
        <w:rPr>
          <w:rStyle w:val="Style13ptBold"/>
          <w:highlight w:val="green"/>
        </w:rPr>
        <w:t xml:space="preserve">there are </w:t>
      </w:r>
      <w:r w:rsidRPr="00757CA3">
        <w:rPr>
          <w:rStyle w:val="Emphasis"/>
          <w:highlight w:val="green"/>
        </w:rPr>
        <w:t>bottlenecks in the supply chain</w:t>
      </w:r>
      <w:r w:rsidRPr="00AB58BB">
        <w:rPr>
          <w:rStyle w:val="Style13ptBold"/>
        </w:rPr>
        <w:t xml:space="preserve">. </w:t>
      </w:r>
      <w:r w:rsidRPr="00536F7E">
        <w:rPr>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AB58BB">
        <w:rPr>
          <w:rStyle w:val="Style13ptBold"/>
        </w:rPr>
        <w:t xml:space="preserve">Eighteen months into the pandemic, biologics manufacturers are still trying to cope with a range of challenges. </w:t>
      </w:r>
      <w:r w:rsidRPr="00757CA3">
        <w:rPr>
          <w:rStyle w:val="Style13ptBold"/>
          <w:highlight w:val="green"/>
        </w:rPr>
        <w:t xml:space="preserve">There is </w:t>
      </w:r>
      <w:r w:rsidRPr="00757CA3">
        <w:rPr>
          <w:rStyle w:val="Emphasis"/>
          <w:highlight w:val="green"/>
        </w:rPr>
        <w:t>still surging demand for equipment and raw materials</w:t>
      </w:r>
      <w:r w:rsidRPr="00053511">
        <w:rPr>
          <w:rStyle w:val="Emphasis"/>
        </w:rPr>
        <w:t>.</w:t>
      </w:r>
      <w:r w:rsidRPr="00AB58BB">
        <w:rPr>
          <w:rStyle w:val="Style13ptBold"/>
        </w:rPr>
        <w:t xml:space="preserve"> </w:t>
      </w:r>
      <w:r w:rsidRPr="00536F7E">
        <w:rPr>
          <w:sz w:val="16"/>
        </w:rPr>
        <w:t xml:space="preserve">In some cases, they have expanded manufacturing capacity to produce more equipment such as filters and bioreactors. </w:t>
      </w:r>
      <w:r w:rsidRPr="00AB58BB">
        <w:rPr>
          <w:rStyle w:val="Style13ptBold"/>
        </w:rPr>
        <w:t>This continues to require time and significant investments</w:t>
      </w:r>
      <w:r>
        <w:rPr>
          <w:rStyle w:val="Style13ptBold"/>
        </w:rPr>
        <w:t>.</w:t>
      </w:r>
    </w:p>
    <w:p w14:paraId="3DFA989E" w14:textId="77777777" w:rsidR="00E44B21" w:rsidRDefault="00E44B21" w:rsidP="00E44B21"/>
    <w:sectPr w:rsidR="00E44B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136491"/>
    <w:multiLevelType w:val="hybridMultilevel"/>
    <w:tmpl w:val="C206EE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292949"/>
    <w:multiLevelType w:val="hybridMultilevel"/>
    <w:tmpl w:val="93BCF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D6523"/>
    <w:multiLevelType w:val="hybridMultilevel"/>
    <w:tmpl w:val="75443FD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4C75A0"/>
    <w:multiLevelType w:val="hybridMultilevel"/>
    <w:tmpl w:val="7170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7B26A1"/>
    <w:multiLevelType w:val="hybridMultilevel"/>
    <w:tmpl w:val="50F2D8CC"/>
    <w:lvl w:ilvl="0" w:tplc="A5461022">
      <w:numFmt w:val="bullet"/>
      <w:lvlText w:val="-"/>
      <w:lvlJc w:val="left"/>
      <w:pPr>
        <w:ind w:left="720" w:hanging="360"/>
      </w:pPr>
      <w:rPr>
        <w:rFonts w:ascii="Calibri" w:eastAsiaTheme="majorEastAsia" w:hAnsi="Calibri" w:cs="Calibri"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1"/>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44B21"/>
    <w:rsid w:val="000139A3"/>
    <w:rsid w:val="00100833"/>
    <w:rsid w:val="00104529"/>
    <w:rsid w:val="00105942"/>
    <w:rsid w:val="00107396"/>
    <w:rsid w:val="00144A4C"/>
    <w:rsid w:val="00176AB0"/>
    <w:rsid w:val="00177B7D"/>
    <w:rsid w:val="0018322D"/>
    <w:rsid w:val="001B5776"/>
    <w:rsid w:val="001E527A"/>
    <w:rsid w:val="001F78CE"/>
    <w:rsid w:val="002262C1"/>
    <w:rsid w:val="00251FC7"/>
    <w:rsid w:val="002855A7"/>
    <w:rsid w:val="002961EA"/>
    <w:rsid w:val="002B146A"/>
    <w:rsid w:val="002B5E17"/>
    <w:rsid w:val="00315690"/>
    <w:rsid w:val="00316B75"/>
    <w:rsid w:val="00325646"/>
    <w:rsid w:val="003460F2"/>
    <w:rsid w:val="0038158C"/>
    <w:rsid w:val="003902BA"/>
    <w:rsid w:val="00390E81"/>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4B21"/>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C6B85"/>
  <w15:chartTrackingRefBased/>
  <w15:docId w15:val="{9352317A-C538-463C-AE7E-C12FE5236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4B21"/>
    <w:rPr>
      <w:rFonts w:ascii="Calibri" w:hAnsi="Calibri"/>
    </w:rPr>
  </w:style>
  <w:style w:type="paragraph" w:styleId="Heading1">
    <w:name w:val="heading 1"/>
    <w:aliases w:val="Pocket"/>
    <w:basedOn w:val="Normal"/>
    <w:next w:val="Normal"/>
    <w:link w:val="Heading1Char"/>
    <w:qFormat/>
    <w:rsid w:val="00E44B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4B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44B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3"/>
    <w:unhideWhenUsed/>
    <w:qFormat/>
    <w:rsid w:val="00E44B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4B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4B21"/>
  </w:style>
  <w:style w:type="character" w:customStyle="1" w:styleId="Heading1Char">
    <w:name w:val="Heading 1 Char"/>
    <w:aliases w:val="Pocket Char"/>
    <w:basedOn w:val="DefaultParagraphFont"/>
    <w:link w:val="Heading1"/>
    <w:rsid w:val="00E44B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44B2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44B2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3"/>
    <w:rsid w:val="00E44B2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E44B2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44B2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6"/>
    <w:qFormat/>
    <w:rsid w:val="00E44B21"/>
    <w:rPr>
      <w:b w:val="0"/>
      <w:sz w:val="22"/>
      <w:u w:val="singl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E44B21"/>
    <w:rPr>
      <w:color w:val="auto"/>
      <w:u w:val="none"/>
    </w:rPr>
  </w:style>
  <w:style w:type="character" w:styleId="FollowedHyperlink">
    <w:name w:val="FollowedHyperlink"/>
    <w:basedOn w:val="DefaultParagraphFont"/>
    <w:uiPriority w:val="99"/>
    <w:semiHidden/>
    <w:unhideWhenUsed/>
    <w:rsid w:val="00E44B21"/>
    <w:rPr>
      <w:color w:val="auto"/>
      <w:u w:val="none"/>
    </w:rPr>
  </w:style>
  <w:style w:type="paragraph" w:customStyle="1" w:styleId="textbold">
    <w:name w:val="text bold"/>
    <w:basedOn w:val="Normal"/>
    <w:link w:val="Emphasis"/>
    <w:uiPriority w:val="7"/>
    <w:qFormat/>
    <w:rsid w:val="00E44B2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DocumentMapChar">
    <w:name w:val="Document Map Char"/>
    <w:basedOn w:val="DefaultParagraphFont"/>
    <w:link w:val="DocumentMap"/>
    <w:uiPriority w:val="99"/>
    <w:semiHidden/>
    <w:rsid w:val="00E44B21"/>
    <w:rPr>
      <w:rFonts w:ascii="Lucida Grande" w:hAnsi="Lucida Grande" w:cs="Lucida Grande"/>
      <w:sz w:val="24"/>
    </w:rPr>
  </w:style>
  <w:style w:type="paragraph" w:styleId="DocumentMap">
    <w:name w:val="Document Map"/>
    <w:basedOn w:val="Normal"/>
    <w:link w:val="DocumentMapChar"/>
    <w:uiPriority w:val="99"/>
    <w:semiHidden/>
    <w:unhideWhenUsed/>
    <w:rsid w:val="00E44B21"/>
    <w:pPr>
      <w:spacing w:after="0" w:line="240" w:lineRule="auto"/>
    </w:pPr>
    <w:rPr>
      <w:rFonts w:ascii="Lucida Grande" w:hAnsi="Lucida Grande" w:cs="Lucida Grande"/>
      <w:sz w:val="24"/>
    </w:rPr>
  </w:style>
  <w:style w:type="character" w:customStyle="1" w:styleId="DocumentMapChar1">
    <w:name w:val="Document Map Char1"/>
    <w:basedOn w:val="DefaultParagraphFont"/>
    <w:uiPriority w:val="99"/>
    <w:semiHidden/>
    <w:rsid w:val="00E44B21"/>
    <w:rPr>
      <w:rFonts w:ascii="Segoe UI" w:hAnsi="Segoe UI" w:cs="Segoe UI"/>
      <w:sz w:val="16"/>
      <w:szCs w:val="16"/>
    </w:rPr>
  </w:style>
  <w:style w:type="character" w:styleId="UnresolvedMention">
    <w:name w:val="Unresolved Mention"/>
    <w:basedOn w:val="DefaultParagraphFont"/>
    <w:uiPriority w:val="99"/>
    <w:semiHidden/>
    <w:unhideWhenUsed/>
    <w:rsid w:val="00E44B21"/>
    <w:rPr>
      <w:color w:val="605E5C"/>
      <w:shd w:val="clear" w:color="auto" w:fill="E1DFDD"/>
    </w:rPr>
  </w:style>
  <w:style w:type="character" w:styleId="Strong">
    <w:name w:val="Strong"/>
    <w:basedOn w:val="DefaultParagraphFont"/>
    <w:uiPriority w:val="22"/>
    <w:qFormat/>
    <w:rsid w:val="00E44B21"/>
    <w:rPr>
      <w:b/>
      <w:bCs/>
    </w:rPr>
  </w:style>
  <w:style w:type="paragraph" w:styleId="NormalWeb">
    <w:name w:val="Normal (Web)"/>
    <w:basedOn w:val="Normal"/>
    <w:uiPriority w:val="99"/>
    <w:unhideWhenUsed/>
    <w:rsid w:val="00E44B21"/>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E44B21"/>
  </w:style>
  <w:style w:type="character" w:customStyle="1" w:styleId="hit">
    <w:name w:val="hit"/>
    <w:basedOn w:val="DefaultParagraphFont"/>
    <w:rsid w:val="00E44B21"/>
  </w:style>
  <w:style w:type="paragraph" w:styleId="ListParagraph">
    <w:name w:val="List Paragraph"/>
    <w:basedOn w:val="Normal"/>
    <w:uiPriority w:val="99"/>
    <w:unhideWhenUsed/>
    <w:qFormat/>
    <w:rsid w:val="00E44B21"/>
    <w:pPr>
      <w:ind w:left="720"/>
      <w:contextualSpacing/>
    </w:pPr>
  </w:style>
  <w:style w:type="paragraph" w:styleId="BodyText">
    <w:name w:val="Body Text"/>
    <w:basedOn w:val="Normal"/>
    <w:link w:val="BodyTextChar"/>
    <w:rsid w:val="00E44B21"/>
    <w:pPr>
      <w:spacing w:after="140" w:line="276" w:lineRule="auto"/>
    </w:pPr>
    <w:rPr>
      <w:rFonts w:eastAsia="Calibri" w:cs="Times New Roman"/>
    </w:rPr>
  </w:style>
  <w:style w:type="character" w:customStyle="1" w:styleId="BodyTextChar">
    <w:name w:val="Body Text Char"/>
    <w:basedOn w:val="DefaultParagraphFont"/>
    <w:link w:val="BodyText"/>
    <w:rsid w:val="00E44B21"/>
    <w:rPr>
      <w:rFonts w:ascii="Calibri" w:eastAsia="Calibri" w:hAnsi="Calibri" w:cs="Times New Roma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E44B21"/>
    <w:pPr>
      <w:spacing w:after="0" w:line="240" w:lineRule="auto"/>
    </w:pPr>
    <w:rPr>
      <w:rFonts w:eastAsiaTheme="minorEastAsia"/>
      <w:szCs w:val="24"/>
      <w:u w:val="single"/>
    </w:rPr>
  </w:style>
  <w:style w:type="paragraph" w:styleId="Title">
    <w:name w:val="Title"/>
    <w:aliases w:val="UNDERLINE,Bold Underlined,Cites and Cards,title,Block Heading"/>
    <w:basedOn w:val="Normal"/>
    <w:next w:val="NoSpacing"/>
    <w:link w:val="TitleChar"/>
    <w:uiPriority w:val="5"/>
    <w:qFormat/>
    <w:rsid w:val="00E44B21"/>
    <w:pPr>
      <w:widowControl w:val="0"/>
      <w:suppressAutoHyphens/>
      <w:ind w:left="720"/>
    </w:pPr>
    <w:rPr>
      <w:rFonts w:eastAsia="SimSun" w:cs="Mangal"/>
      <w:kern w:val="1"/>
      <w:lang w:eastAsia="ja-JP" w:bidi="hi-IN"/>
    </w:rPr>
  </w:style>
  <w:style w:type="character" w:customStyle="1" w:styleId="TitleChar">
    <w:name w:val="Title Char"/>
    <w:aliases w:val="UNDERLINE Char,Bold Underlined Char,Cites and Cards Char,title Char,Block Heading Char"/>
    <w:basedOn w:val="DefaultParagraphFont"/>
    <w:link w:val="Title"/>
    <w:uiPriority w:val="5"/>
    <w:qFormat/>
    <w:rsid w:val="00E44B21"/>
    <w:rPr>
      <w:rFonts w:ascii="Calibri" w:eastAsia="SimSun" w:hAnsi="Calibri" w:cs="Mangal"/>
      <w:kern w:val="1"/>
      <w:lang w:eastAsia="ja-JP" w:bidi="hi-IN"/>
    </w:rPr>
  </w:style>
  <w:style w:type="paragraph" w:styleId="NoSpacing">
    <w:name w:val="No Spacing"/>
    <w:uiPriority w:val="99"/>
    <w:semiHidden/>
    <w:unhideWhenUsed/>
    <w:qFormat/>
    <w:rsid w:val="00E44B21"/>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38/s41586-020-2012-7" TargetMode="External"/><Relationship Id="rId21" Type="http://schemas.openxmlformats.org/officeDocument/2006/relationships/hyperlink" Target="http://dx.doi.org/10.2471/BLT.16.175984" TargetMode="External"/><Relationship Id="rId42" Type="http://schemas.openxmlformats.org/officeDocument/2006/relationships/hyperlink" Target="https://www.thebalance.com/dollar-decline-or-dollar-collapse-3306090" TargetMode="External"/><Relationship Id="rId47" Type="http://schemas.openxmlformats.org/officeDocument/2006/relationships/hyperlink" Target="https://www.thebalance.com/the-great-depression-of-1929-3306033" TargetMode="External"/><Relationship Id="rId63" Type="http://schemas.openxmlformats.org/officeDocument/2006/relationships/hyperlink" Target="https://www.amazon.com/Conventional-Deterrence-Cornell-Studies-Security/dp/0801493463" TargetMode="External"/><Relationship Id="rId68" Type="http://schemas.openxmlformats.org/officeDocument/2006/relationships/hyperlink" Target="https://www.nytimes.com/interactive/2021/world/covid-vaccinations-tracker.html" TargetMode="External"/><Relationship Id="rId84" Type="http://schemas.openxmlformats.org/officeDocument/2006/relationships/hyperlink" Target="https://link.springer.com/article/10.1007/s40319-021-01083-5" TargetMode="External"/><Relationship Id="rId89" Type="http://schemas.openxmlformats.org/officeDocument/2006/relationships/theme" Target="theme/theme1.xml"/><Relationship Id="rId16" Type="http://schemas.openxmlformats.org/officeDocument/2006/relationships/hyperlink" Target="https://doi.org/10.3390/v13040637" TargetMode="External"/><Relationship Id="rId11" Type="http://schemas.openxmlformats.org/officeDocument/2006/relationships/hyperlink" Target="https://www.who.int/influenza/gip-anniversary/en/" TargetMode="External"/><Relationship Id="rId32" Type="http://schemas.openxmlformats.org/officeDocument/2006/relationships/hyperlink" Target="https://www.cordsnetwork.org/" TargetMode="External"/><Relationship Id="rId37" Type="http://schemas.openxmlformats.org/officeDocument/2006/relationships/hyperlink" Target="https://www.thebalance.com/unemployment-rate-by-year-3305506" TargetMode="External"/><Relationship Id="rId53" Type="http://schemas.openxmlformats.org/officeDocument/2006/relationships/hyperlink" Target="https://www.bbc.com/news/world-us-canada-52407177" TargetMode="External"/><Relationship Id="rId58" Type="http://schemas.openxmlformats.org/officeDocument/2006/relationships/hyperlink" Target="http://fas-polisci.rutgers.edu/levy/articles/Levy%20-%20Diversionary%20theory.pdf" TargetMode="External"/><Relationship Id="rId74" Type="http://schemas.openxmlformats.org/officeDocument/2006/relationships/hyperlink" Target="https://www.ft.com/content/2f41b122-5738-4707-a822-0d79276710c5" TargetMode="External"/><Relationship Id="rId79" Type="http://schemas.openxmlformats.org/officeDocument/2006/relationships/hyperlink" Target="https://link.springer.com/article/10.1007/s40319-021-01083-5" TargetMode="External"/><Relationship Id="rId5" Type="http://schemas.openxmlformats.org/officeDocument/2006/relationships/numbering" Target="numbering.xml"/><Relationship Id="rId14" Type="http://schemas.openxmlformats.org/officeDocument/2006/relationships/hyperlink" Target="https://www.bbc.com/news/world-asia-china-51364382" TargetMode="External"/><Relationship Id="rId22" Type="http://schemas.openxmlformats.org/officeDocument/2006/relationships/hyperlink" Target="https://doi.org/10.3390/v13040637" TargetMode="External"/><Relationship Id="rId27" Type="http://schemas.openxmlformats.org/officeDocument/2006/relationships/hyperlink" Target="https://doi.org/10.1016/j.bsheal.2019.10.004" TargetMode="External"/><Relationship Id="rId30" Type="http://schemas.openxmlformats.org/officeDocument/2006/relationships/hyperlink" Target="https://doi.org/10.1093/cid/ciaa347" TargetMode="External"/><Relationship Id="rId35" Type="http://schemas.openxmlformats.org/officeDocument/2006/relationships/hyperlink" Target="https://www.thebalance.com/u-s-economy-collapse-what-will-happen-how-to-prepare-3305690" TargetMode="External"/><Relationship Id="rId43" Type="http://schemas.openxmlformats.org/officeDocument/2006/relationships/hyperlink" Target="https://www.thebalance.com/world-currency-3305931" TargetMode="External"/><Relationship Id="rId48" Type="http://schemas.openxmlformats.org/officeDocument/2006/relationships/hyperlink" Target="https://www.thebalance.com/could-the-great-depression-happen-again-3305685" TargetMode="External"/><Relationship Id="rId56" Type="http://schemas.openxmlformats.org/officeDocument/2006/relationships/hyperlink" Target="https://foreignpolicy.com/2020/04/09/coronavirus-pandemic-peace-talks-yemen-houthi-saudi-arabia/" TargetMode="External"/><Relationship Id="rId64" Type="http://schemas.openxmlformats.org/officeDocument/2006/relationships/hyperlink" Target="https://finance.yahoo.com/news/q2-2021-us-gross-domestic-product-economic-activity-163209383.html" TargetMode="External"/><Relationship Id="rId69" Type="http://schemas.openxmlformats.org/officeDocument/2006/relationships/hyperlink" Target="https://www.cnn.com/2021/05/05/world/covid-19-vaccine-patents-wto-intl/index.html" TargetMode="External"/><Relationship Id="rId77" Type="http://schemas.openxmlformats.org/officeDocument/2006/relationships/hyperlink" Target="https://link.springer.com/article/10.1007/s40319-021-01083-5" TargetMode="External"/><Relationship Id="rId8" Type="http://schemas.openxmlformats.org/officeDocument/2006/relationships/webSettings" Target="webSettings.xml"/><Relationship Id="rId51" Type="http://schemas.openxmlformats.org/officeDocument/2006/relationships/hyperlink" Target="https://www.washingtonpost.com/graphics/world/2020/05/05/locusts-africa-swarms-kenya-ethiopia/" TargetMode="External"/><Relationship Id="rId72" Type="http://schemas.openxmlformats.org/officeDocument/2006/relationships/hyperlink" Target="https://www.statnews.com/2021/02/10/vaccines-alone-wont-end-pandemic/" TargetMode="External"/><Relationship Id="rId80" Type="http://schemas.openxmlformats.org/officeDocument/2006/relationships/hyperlink" Target="https://link.springer.com/article/10.1007/s40319-021-01083-5" TargetMode="External"/><Relationship Id="rId85" Type="http://schemas.openxmlformats.org/officeDocument/2006/relationships/hyperlink" Target="https://link.springer.com/article/10.1007/s40319-021-01083-5" TargetMode="External"/><Relationship Id="rId3" Type="http://schemas.openxmlformats.org/officeDocument/2006/relationships/customXml" Target="../customXml/item3.xml"/><Relationship Id="rId12" Type="http://schemas.openxmlformats.org/officeDocument/2006/relationships/hyperlink" Target="https://www.cdc.gov/nssp/overview.html" TargetMode="External"/><Relationship Id="rId17" Type="http://schemas.openxmlformats.org/officeDocument/2006/relationships/hyperlink" Target="https://www.cdc.gov/coronavirus/2019-ncov/transmission/variant.html" TargetMode="External"/><Relationship Id="rId25" Type="http://schemas.openxmlformats.org/officeDocument/2006/relationships/hyperlink" Target="https://doi.org/10.1038/nature12711" TargetMode="External"/><Relationship Id="rId33" Type="http://schemas.openxmlformats.org/officeDocument/2006/relationships/image" Target="media/image1.gif"/><Relationship Id="rId38" Type="http://schemas.openxmlformats.org/officeDocument/2006/relationships/hyperlink" Target="https://www.thebalance.com/fundamentals-of-the-2020-market-crash-4799950" TargetMode="External"/><Relationship Id="rId46" Type="http://schemas.openxmlformats.org/officeDocument/2006/relationships/hyperlink" Target="https://www.thebalance.com/reserve-primary-fund-3305671" TargetMode="External"/><Relationship Id="rId59" Type="http://schemas.openxmlformats.org/officeDocument/2006/relationships/hyperlink" Target="https://www.tandfonline.com/doi/abs/10.1080/00396339108442571" TargetMode="External"/><Relationship Id="rId67" Type="http://schemas.openxmlformats.org/officeDocument/2006/relationships/hyperlink" Target="https://finance.yahoo.com/news/everything-is-happening-faster-now-morning-brief-091330925.html" TargetMode="External"/><Relationship Id="rId20" Type="http://schemas.openxmlformats.org/officeDocument/2006/relationships/hyperlink" Target="https://www.cdc.gov/coronavirus/2019-ncov/cases-updates/geographic-seroprevalence-surveys.html" TargetMode="External"/><Relationship Id="rId41" Type="http://schemas.openxmlformats.org/officeDocument/2006/relationships/hyperlink" Target="https://www.thebalance.com/u-s-debt-to-china-how-much-does-it-own-3306355" TargetMode="External"/><Relationship Id="rId54" Type="http://schemas.openxmlformats.org/officeDocument/2006/relationships/hyperlink" Target="https://en.wikipedia.org/wiki/Turkish_War_of_Independence" TargetMode="External"/><Relationship Id="rId62" Type="http://schemas.openxmlformats.org/officeDocument/2006/relationships/hyperlink" Target="https://www.forbes.com/sites/briandomitrovic/2018/11/22/the-stock-market-has-predicted-nine-of-the-past-five-recessions/" TargetMode="External"/><Relationship Id="rId70" Type="http://schemas.openxmlformats.org/officeDocument/2006/relationships/hyperlink" Target="https://www.cnn.com/2021/02/05/world/covax-explainer-intl/index.html" TargetMode="External"/><Relationship Id="rId75" Type="http://schemas.openxmlformats.org/officeDocument/2006/relationships/hyperlink" Target="https://link.springer.com/article/10.1007/s40319-021-01083-5" TargetMode="External"/><Relationship Id="rId83" Type="http://schemas.openxmlformats.org/officeDocument/2006/relationships/hyperlink" Target="https://link.springer.com/article/10.1007/s40319-021-01083-5"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ho.int/emergencies/diseases/novel-coronavirus-2019/technical-guidance/naming-the-coronavirus-disease-(covid-2019)-and-the-virus-that-causes-it" TargetMode="External"/><Relationship Id="rId23" Type="http://schemas.openxmlformats.org/officeDocument/2006/relationships/hyperlink" Target="https://www.scientificamerican.com/article/how-chinas-bat-woman-hunted-down-viruses-from-sars-to-the-new-coronavirus1/" TargetMode="External"/><Relationship Id="rId28" Type="http://schemas.openxmlformats.org/officeDocument/2006/relationships/hyperlink" Target="https://doi.org/10.1038/s41467-017-00923-8" TargetMode="External"/><Relationship Id="rId36" Type="http://schemas.openxmlformats.org/officeDocument/2006/relationships/hyperlink" Target="https://www.thebalance.com/coronavirus-plague-ebola-economic-impact-4795744" TargetMode="External"/><Relationship Id="rId49" Type="http://schemas.openxmlformats.org/officeDocument/2006/relationships/hyperlink" Target="https://foreignpolicy.com/2020/05/13/coronavirus-pandemic-depression-economy-world-war/JH" TargetMode="External"/><Relationship Id="rId57" Type="http://schemas.openxmlformats.org/officeDocument/2006/relationships/hyperlink" Target="https://www.washingtonpost.com/outlook/2019/04/29/would-trump-start-war-boot-his-chances/" TargetMode="External"/><Relationship Id="rId10" Type="http://schemas.openxmlformats.org/officeDocument/2006/relationships/hyperlink" Target="https://www.news-medical.net/health/What-is-a-Spillover-Event.aspx" TargetMode="External"/><Relationship Id="rId31" Type="http://schemas.openxmlformats.org/officeDocument/2006/relationships/hyperlink" Target="https://theconversation.com/us/newsletters/science-editors-picks-71/?utm_source=Yahoo&amp;utm_medium=inline-link&amp;utm_campaign=newsletter-text&amp;utm_content=science-corona-important" TargetMode="External"/><Relationship Id="rId44" Type="http://schemas.openxmlformats.org/officeDocument/2006/relationships/hyperlink" Target="https://www.thebalance.com/liquidity-trap-examples-with-5-signs-and-5-cures-3306141" TargetMode="External"/><Relationship Id="rId52" Type="http://schemas.openxmlformats.org/officeDocument/2006/relationships/hyperlink" Target="https://www.scientificamerican.com/article/just-how-dangerous-is-the-murder-hornet/" TargetMode="External"/><Relationship Id="rId60" Type="http://schemas.openxmlformats.org/officeDocument/2006/relationships/hyperlink" Target="https://www.washingtonpost.com/outlook/2019/11/05/trump-keeps-talking-about-keeping-middle-east-oil-that-would-be-illegal/" TargetMode="External"/><Relationship Id="rId65" Type="http://schemas.openxmlformats.org/officeDocument/2006/relationships/hyperlink" Target="https://www.federalreserve.gov/mediacenter/files/FOMCpresconf20210728.pdf" TargetMode="External"/><Relationship Id="rId73" Type="http://schemas.openxmlformats.org/officeDocument/2006/relationships/hyperlink" Target="https://www.cnn.com/2021/05/05/world/covid-19-vaccine-patents-wto-intl/index.html" TargetMode="External"/><Relationship Id="rId78" Type="http://schemas.openxmlformats.org/officeDocument/2006/relationships/hyperlink" Target="https://link.springer.com/article/10.1007/s40319-021-01083-5" TargetMode="External"/><Relationship Id="rId81" Type="http://schemas.openxmlformats.org/officeDocument/2006/relationships/hyperlink" Target="https://link.springer.com/article/10.1007/s40319-021-01083-5" TargetMode="External"/><Relationship Id="rId86" Type="http://schemas.openxmlformats.org/officeDocument/2006/relationships/hyperlink" Target="https://link.springer.com/article/10.1007/s40319-021-01083-5" TargetMode="External"/><Relationship Id="rId4" Type="http://schemas.openxmlformats.org/officeDocument/2006/relationships/customXml" Target="../customXml/item4.xml"/><Relationship Id="rId9" Type="http://schemas.openxmlformats.org/officeDocument/2006/relationships/hyperlink" Target="https://www.scientificamerican.com/article/as-earth-warms-the-diseases-that-may-lie-within-permafrost-become-a-bigger-worry/" TargetMode="External"/><Relationship Id="rId13" Type="http://schemas.openxmlformats.org/officeDocument/2006/relationships/hyperlink" Target="https://apps.who.int/iris/bitstream/handle/10665/259884/9789241513623-eng.pdf" TargetMode="External"/><Relationship Id="rId18" Type="http://schemas.openxmlformats.org/officeDocument/2006/relationships/hyperlink" Target="https://doi.org/10.1038/s41591-020-0820-9" TargetMode="External"/><Relationship Id="rId39" Type="http://schemas.openxmlformats.org/officeDocument/2006/relationships/hyperlink" Target="https://www.thebalance.com/debt-to-gdp-ratio-how-to-calculate-and-use-it-3305832" TargetMode="External"/><Relationship Id="rId34" Type="http://schemas.openxmlformats.org/officeDocument/2006/relationships/hyperlink" Target="https://www.thebalance.com/" TargetMode="External"/><Relationship Id="rId50" Type="http://schemas.openxmlformats.org/officeDocument/2006/relationships/hyperlink" Target="https://www.cnn.com/2020/04/14/business/imf-world-economic-outlook/index.html" TargetMode="External"/><Relationship Id="rId55" Type="http://schemas.openxmlformats.org/officeDocument/2006/relationships/hyperlink" Target="https://www.foreignaffairs.com/articles/china/2020-04-23/do-pandemics-promote-peace" TargetMode="External"/><Relationship Id="rId76" Type="http://schemas.openxmlformats.org/officeDocument/2006/relationships/hyperlink" Target="https://link.springer.com/article/10.1007/s40319-021-01083-5" TargetMode="External"/><Relationship Id="rId7" Type="http://schemas.openxmlformats.org/officeDocument/2006/relationships/settings" Target="settings.xml"/><Relationship Id="rId71" Type="http://schemas.openxmlformats.org/officeDocument/2006/relationships/hyperlink" Target="https://news.sky.com/story/covid-19-bill-gates-hopeful-world-completely-back-to-normal-by-end-of-2022-and-vaccine-sharing-to-ramp-up-12285840" TargetMode="External"/><Relationship Id="rId2" Type="http://schemas.openxmlformats.org/officeDocument/2006/relationships/customXml" Target="../customXml/item2.xml"/><Relationship Id="rId29" Type="http://schemas.openxmlformats.org/officeDocument/2006/relationships/hyperlink" Target="https://doi.org/10.1038/d41586-018-05373-w" TargetMode="External"/><Relationship Id="rId24" Type="http://schemas.openxmlformats.org/officeDocument/2006/relationships/hyperlink" Target="https://doi.org/10.1007/s12250-018-0012-7" TargetMode="External"/><Relationship Id="rId40" Type="http://schemas.openxmlformats.org/officeDocument/2006/relationships/hyperlink" Target="https://www.thebalance.com/u-s-debt-default-3306295" TargetMode="External"/><Relationship Id="rId45" Type="http://schemas.openxmlformats.org/officeDocument/2006/relationships/hyperlink" Target="https://www.thebalance.com/how-does-the-u-s-economy-work-4056835" TargetMode="External"/><Relationship Id="rId66" Type="http://schemas.openxmlformats.org/officeDocument/2006/relationships/hyperlink" Target="https://finance.yahoo.com/news/the-us-economy-officially-exited-the-recession-in-april-2020-174103503.html" TargetMode="External"/><Relationship Id="rId87" Type="http://schemas.openxmlformats.org/officeDocument/2006/relationships/hyperlink" Target="https://www.weforum.org/agenda/2021/07/wto-members-must-launch-new-work-to-reinforce-the-covid-response-in-november/" TargetMode="External"/><Relationship Id="rId61" Type="http://schemas.openxmlformats.org/officeDocument/2006/relationships/hyperlink" Target="https://en.wikipedia.org/wiki/List_of_recessions_in_the_United_States" TargetMode="External"/><Relationship Id="rId82" Type="http://schemas.openxmlformats.org/officeDocument/2006/relationships/hyperlink" Target="https://link.springer.com/article/10.1007/s40319-021-01083-5" TargetMode="External"/><Relationship Id="rId19" Type="http://schemas.openxmlformats.org/officeDocument/2006/relationships/hyperlink" Target="https://www.cdc.gov/coronavirus/2019-ncov/testing/serology-overview.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6AF0CBD647EFA4BA9F6013A41D1CCC2" ma:contentTypeVersion="4" ma:contentTypeDescription="Create a new document." ma:contentTypeScope="" ma:versionID="d95eb33099c863ce47235f5af92a4220">
  <xsd:schema xmlns:xsd="http://www.w3.org/2001/XMLSchema" xmlns:xs="http://www.w3.org/2001/XMLSchema" xmlns:p="http://schemas.microsoft.com/office/2006/metadata/properties" xmlns:ns3="9c8fb48b-585e-49ec-b296-5ace7417d1c0" targetNamespace="http://schemas.microsoft.com/office/2006/metadata/properties" ma:root="true" ma:fieldsID="2e3907719ade829c6268cfde7f8e6446" ns3:_="">
    <xsd:import namespace="9c8fb48b-585e-49ec-b296-5ace7417d1c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fb48b-585e-49ec-b296-5ace7417d1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customXml/itemProps2.xml><?xml version="1.0" encoding="utf-8"?>
<ds:datastoreItem xmlns:ds="http://schemas.openxmlformats.org/officeDocument/2006/customXml" ds:itemID="{55FC20AB-3403-4726-A470-DEC7ACEFC0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fb48b-585e-49ec-b296-5ace7417d1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0F0FDF-DD5B-46EF-B097-49C91D1C4C37}">
  <ds:schemaRefs>
    <ds:schemaRef ds:uri="http://schemas.microsoft.com/sharepoint/v3/contenttype/forms"/>
  </ds:schemaRefs>
</ds:datastoreItem>
</file>

<file path=customXml/itemProps4.xml><?xml version="1.0" encoding="utf-8"?>
<ds:datastoreItem xmlns:ds="http://schemas.openxmlformats.org/officeDocument/2006/customXml" ds:itemID="{D33E5142-90ED-45E4-B2D2-FBA113AF470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35</Pages>
  <Words>18620</Words>
  <Characters>106139</Characters>
  <Application>Microsoft Office Word</Application>
  <DocSecurity>0</DocSecurity>
  <Lines>884</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Leung</dc:creator>
  <cp:keywords>5.1.1</cp:keywords>
  <dc:description/>
  <cp:lastModifiedBy>Nathalie Leung</cp:lastModifiedBy>
  <cp:revision>3</cp:revision>
  <dcterms:created xsi:type="dcterms:W3CDTF">2021-09-04T21:13:00Z</dcterms:created>
  <dcterms:modified xsi:type="dcterms:W3CDTF">2021-09-04T21:42:00Z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0x01010006AF0CBD647EFA4BA9F6013A41D1CCC2</vt:lpwstr>
  </property>
</Properties>
</file>