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4D906" w14:textId="77777777" w:rsidR="00B10FD2" w:rsidRDefault="00B10FD2" w:rsidP="00B10FD2"/>
    <w:p w14:paraId="67DA4478" w14:textId="11AEE5DC" w:rsidR="00A95652" w:rsidRDefault="005F6587" w:rsidP="005F6587">
      <w:pPr>
        <w:pStyle w:val="Heading2"/>
      </w:pPr>
      <w:r>
        <w:lastRenderedPageBreak/>
        <w:t>1</w:t>
      </w:r>
    </w:p>
    <w:p w14:paraId="56E2CD16" w14:textId="77777777" w:rsidR="005F6587" w:rsidRPr="0048012A" w:rsidRDefault="005F6587" w:rsidP="005F6587">
      <w:pPr>
        <w:rPr>
          <w:rFonts w:cs="Calibri"/>
        </w:rPr>
      </w:pPr>
    </w:p>
    <w:p w14:paraId="7469A6BA" w14:textId="77777777" w:rsidR="005F6587" w:rsidRPr="0048012A" w:rsidRDefault="005F6587" w:rsidP="005F6587">
      <w:pPr>
        <w:pStyle w:val="Heading4"/>
        <w:rPr>
          <w:rFonts w:cs="Calibri"/>
        </w:rPr>
      </w:pPr>
      <w:r w:rsidRPr="0048012A">
        <w:rPr>
          <w:rFonts w:cs="Calibri"/>
        </w:rPr>
        <w:t>1] Space management cannot be understood outside of settler colonialism. The infrastructure, institutions, and Eurocentric values of space policy are considered the hallmarks of science and progress, which become weaponized against Indigenous resistance.</w:t>
      </w:r>
    </w:p>
    <w:p w14:paraId="142E192C" w14:textId="77777777" w:rsidR="005F6587" w:rsidRPr="0048012A" w:rsidRDefault="005F6587" w:rsidP="005F6587">
      <w:pPr>
        <w:rPr>
          <w:rStyle w:val="Style13ptBold"/>
          <w:rFonts w:cs="Calibri"/>
        </w:rPr>
      </w:pPr>
      <w:r w:rsidRPr="0048012A">
        <w:rPr>
          <w:rStyle w:val="Style13ptBold"/>
          <w:rFonts w:cs="Calibri"/>
        </w:rPr>
        <w:t>Matson and Nunn 17</w:t>
      </w:r>
    </w:p>
    <w:p w14:paraId="47885A2A" w14:textId="77777777" w:rsidR="005F6587" w:rsidRPr="0048012A" w:rsidRDefault="005F6587" w:rsidP="005F6587">
      <w:pPr>
        <w:rPr>
          <w:rStyle w:val="Style13ptBold"/>
          <w:rFonts w:cs="Calibri"/>
          <w:sz w:val="20"/>
          <w:szCs w:val="20"/>
        </w:rPr>
      </w:pPr>
      <w:r w:rsidRPr="0048012A">
        <w:rPr>
          <w:rStyle w:val="Style13ptBold"/>
          <w:rFonts w:cs="Calibri"/>
          <w:sz w:val="20"/>
          <w:szCs w:val="20"/>
        </w:rPr>
        <w:t xml:space="preserve">(Zannah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6" w:history="1">
        <w:r w:rsidRPr="0048012A">
          <w:rPr>
            <w:rStyle w:val="Style13ptBold"/>
            <w:rFonts w:cs="Calibri"/>
            <w:sz w:val="20"/>
            <w:szCs w:val="20"/>
          </w:rPr>
          <w:t>https://societyandspace.org/2017/10/03/space-infrastructure-empire-and-the-final-frontier-what-the-mauna-kea-land-defenders-teach-us-about-colonial-totality/</w:t>
        </w:r>
      </w:hyperlink>
      <w:r w:rsidRPr="0048012A">
        <w:rPr>
          <w:rStyle w:val="Style13ptBold"/>
          <w:rFonts w:cs="Calibri"/>
          <w:sz w:val="20"/>
          <w:szCs w:val="20"/>
        </w:rPr>
        <w:t>, JKS)</w:t>
      </w:r>
    </w:p>
    <w:p w14:paraId="54F7EB67" w14:textId="77777777" w:rsidR="005F6587" w:rsidRPr="0048012A" w:rsidRDefault="005F6587" w:rsidP="005F6587">
      <w:pPr>
        <w:rPr>
          <w:rStyle w:val="StyleUnderline"/>
          <w:rFonts w:cs="Calibri"/>
        </w:rPr>
      </w:pPr>
      <w:r w:rsidRPr="0048012A">
        <w:rPr>
          <w:rFonts w:cs="Calibri"/>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48012A">
        <w:rPr>
          <w:rStyle w:val="StyleUnderline"/>
          <w:rFonts w:cs="Calibri"/>
        </w:rPr>
        <w:t>These divergent perspectives are embedded within a larger relationship of imperial domination that has seeded a century of unrest</w:t>
      </w:r>
      <w:r w:rsidRPr="0048012A">
        <w:rPr>
          <w:rFonts w:cs="Calibri"/>
          <w:sz w:val="14"/>
        </w:rPr>
        <w:t xml:space="preserve">. </w:t>
      </w:r>
      <w:r w:rsidRPr="0048012A">
        <w:rPr>
          <w:rStyle w:val="StyleUnderline"/>
          <w:rFonts w:cs="Calibri"/>
        </w:rPr>
        <w:t>While the primary focus of the protest was to challenge a half-century disregard for this sacred site by numerous entities and interests, the Battle for Mauna Kea cannot be understood outside Hawaii’s 125 year-long history of colonial occupation</w:t>
      </w:r>
      <w:r w:rsidRPr="0048012A">
        <w:rPr>
          <w:rFonts w:cs="Calibri"/>
          <w:sz w:val="14"/>
        </w:rPr>
        <w:t xml:space="preserve">. In 1893, the Hawaiian Kingdom and its Queen, Lydia Kamaka’eha Lili’uokalani, were overthrown by a US led military coup (Long, 2017). Speaking to a spirit of resistance that has existed on the islands since the coup, scholar-activist K. Kamakaoka’ilima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48012A">
        <w:rPr>
          <w:rStyle w:val="StyleUnderline"/>
          <w:rFonts w:cs="Calibri"/>
        </w:rPr>
        <w:t xml:space="preserve">More than just a source of inspiration for the groundswell anti-colonial movements around the world, this story provides </w:t>
      </w:r>
      <w:r w:rsidRPr="0048012A">
        <w:rPr>
          <w:rStyle w:val="Emphasis"/>
          <w:rFonts w:cs="Calibri"/>
        </w:rPr>
        <w:t xml:space="preserve">a context to better understand ongoing </w:t>
      </w:r>
      <w:r w:rsidRPr="0048012A">
        <w:rPr>
          <w:rStyle w:val="Emphasis"/>
          <w:rFonts w:cs="Calibri"/>
          <w:highlight w:val="green"/>
        </w:rPr>
        <w:t>colonial occupation</w:t>
      </w:r>
      <w:r w:rsidRPr="0048012A">
        <w:rPr>
          <w:rStyle w:val="Emphasis"/>
          <w:rFonts w:cs="Calibri"/>
        </w:rPr>
        <w:t xml:space="preserve"> that is </w:t>
      </w:r>
      <w:r w:rsidRPr="0048012A">
        <w:rPr>
          <w:rStyle w:val="Emphasis"/>
          <w:rFonts w:cs="Calibri"/>
          <w:highlight w:val="green"/>
        </w:rPr>
        <w:t>reinforced through</w:t>
      </w:r>
      <w:r w:rsidRPr="0048012A">
        <w:rPr>
          <w:rStyle w:val="Emphasis"/>
          <w:rFonts w:cs="Calibri"/>
        </w:rPr>
        <w:t xml:space="preserve"> the constitutive </w:t>
      </w:r>
      <w:r w:rsidRPr="0048012A">
        <w:rPr>
          <w:rStyle w:val="Emphasis"/>
          <w:rFonts w:cs="Calibri"/>
          <w:highlight w:val="green"/>
        </w:rPr>
        <w:t>power of space infrastructure</w:t>
      </w:r>
      <w:r w:rsidRPr="0048012A">
        <w:rPr>
          <w:rStyle w:val="StyleUnderline"/>
          <w:rFonts w:cs="Calibri"/>
          <w:highlight w:val="green"/>
        </w:rPr>
        <w:t>.</w:t>
      </w:r>
      <w:r w:rsidRPr="0048012A">
        <w:rPr>
          <w:rFonts w:cs="Calibri"/>
          <w:sz w:val="14"/>
        </w:rPr>
        <w:t xml:space="preserve"> Working from decades of resistance that culminated in the “battle for Mauna Kea,” </w:t>
      </w:r>
      <w:r w:rsidRPr="0048012A">
        <w:rPr>
          <w:rStyle w:val="StyleUnderline"/>
          <w:rFonts w:cs="Calibri"/>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48012A">
        <w:rPr>
          <w:rFonts w:cs="Calibri"/>
          <w:sz w:val="14"/>
        </w:rPr>
        <w:t xml:space="preserve">. </w:t>
      </w:r>
      <w:r w:rsidRPr="0048012A">
        <w:rPr>
          <w:rStyle w:val="StyleUnderline"/>
          <w:rFonts w:cs="Calibri"/>
        </w:rPr>
        <w:t xml:space="preserve">The notion of totality describes the process by which occupied spaces are coded with Western values in the form of normalized cultures, epistemologies, and institutions that produces an “atomistic image of social existence” </w:t>
      </w:r>
      <w:r w:rsidRPr="0048012A">
        <w:rPr>
          <w:rFonts w:cs="Calibri"/>
          <w:sz w:val="14"/>
        </w:rPr>
        <w:t xml:space="preserve">(Quijano, 2007: 174). </w:t>
      </w:r>
      <w:r w:rsidRPr="0048012A">
        <w:rPr>
          <w:rStyle w:val="Emphasis"/>
          <w:rFonts w:cs="Calibri"/>
        </w:rPr>
        <w:t xml:space="preserve">The institutions, </w:t>
      </w:r>
      <w:r w:rsidRPr="0048012A">
        <w:rPr>
          <w:rStyle w:val="Emphasis"/>
          <w:rFonts w:cs="Calibri"/>
          <w:highlight w:val="green"/>
        </w:rPr>
        <w:t>ideologies</w:t>
      </w:r>
      <w:r w:rsidRPr="0048012A">
        <w:rPr>
          <w:rStyle w:val="Emphasis"/>
          <w:rFonts w:cs="Calibri"/>
        </w:rPr>
        <w:t xml:space="preserve"> and </w:t>
      </w:r>
      <w:r w:rsidRPr="0048012A">
        <w:rPr>
          <w:rStyle w:val="Emphasis"/>
          <w:rFonts w:cs="Calibri"/>
          <w:highlight w:val="green"/>
        </w:rPr>
        <w:t>systems that</w:t>
      </w:r>
      <w:r w:rsidRPr="0048012A">
        <w:rPr>
          <w:rStyle w:val="Emphasis"/>
          <w:rFonts w:cs="Calibri"/>
        </w:rPr>
        <w:t xml:space="preserve"> </w:t>
      </w:r>
      <w:r w:rsidRPr="0048012A">
        <w:rPr>
          <w:rStyle w:val="Emphasis"/>
          <w:rFonts w:cs="Calibri"/>
          <w:highlight w:val="green"/>
        </w:rPr>
        <w:t>advocate for</w:t>
      </w:r>
      <w:r w:rsidRPr="0048012A">
        <w:rPr>
          <w:rStyle w:val="Emphasis"/>
          <w:rFonts w:cs="Calibri"/>
        </w:rPr>
        <w:t xml:space="preserve"> the construction of </w:t>
      </w:r>
      <w:r w:rsidRPr="0048012A">
        <w:rPr>
          <w:rStyle w:val="Emphasis"/>
          <w:rFonts w:cs="Calibri"/>
          <w:highlight w:val="green"/>
        </w:rPr>
        <w:t>space infrastructure exemplify this process</w:t>
      </w:r>
      <w:r w:rsidRPr="0048012A">
        <w:rPr>
          <w:rFonts w:cs="Calibri"/>
          <w:sz w:val="14"/>
        </w:rPr>
        <w:t xml:space="preserve">. </w:t>
      </w:r>
      <w:r w:rsidRPr="0048012A">
        <w:rPr>
          <w:rStyle w:val="StyleUnderline"/>
          <w:rFonts w:cs="Calibri"/>
          <w:highlight w:val="green"/>
        </w:rPr>
        <w:t>Astronomers frame</w:t>
      </w:r>
      <w:r w:rsidRPr="0048012A">
        <w:rPr>
          <w:rFonts w:cs="Calibri"/>
          <w:sz w:val="14"/>
        </w:rPr>
        <w:t xml:space="preserve"> the building of the observatory </w:t>
      </w:r>
      <w:r w:rsidRPr="0048012A">
        <w:rPr>
          <w:rStyle w:val="StyleUnderline"/>
          <w:rFonts w:cs="Calibri"/>
        </w:rPr>
        <w:t xml:space="preserve">infrastructure </w:t>
      </w:r>
      <w:r w:rsidRPr="0048012A">
        <w:rPr>
          <w:rStyle w:val="StyleUnderline"/>
          <w:rFonts w:cs="Calibri"/>
          <w:highlight w:val="green"/>
        </w:rPr>
        <w:t>as an essential</w:t>
      </w:r>
      <w:r w:rsidRPr="0048012A">
        <w:rPr>
          <w:rStyle w:val="StyleUnderline"/>
          <w:rFonts w:cs="Calibri"/>
        </w:rPr>
        <w:t xml:space="preserve"> piece </w:t>
      </w:r>
      <w:r w:rsidRPr="0048012A">
        <w:rPr>
          <w:rStyle w:val="StyleUnderline"/>
          <w:rFonts w:cs="Calibri"/>
          <w:highlight w:val="green"/>
        </w:rPr>
        <w:t xml:space="preserve">in </w:t>
      </w:r>
      <w:r w:rsidRPr="0048012A">
        <w:rPr>
          <w:rStyle w:val="StyleUnderline"/>
          <w:rFonts w:cs="Calibri"/>
        </w:rPr>
        <w:t xml:space="preserve">advancing our knowledge of outer space and </w:t>
      </w:r>
      <w:r w:rsidRPr="0048012A">
        <w:rPr>
          <w:rStyle w:val="StyleUnderline"/>
          <w:rFonts w:cs="Calibri"/>
          <w:highlight w:val="green"/>
        </w:rPr>
        <w:t>ultimately achieving ‘universal’ progress</w:t>
      </w:r>
      <w:r w:rsidRPr="0048012A">
        <w:rPr>
          <w:rFonts w:cs="Calibri"/>
          <w:sz w:val="14"/>
          <w:highlight w:val="green"/>
        </w:rPr>
        <w:t>.</w:t>
      </w:r>
      <w:r w:rsidRPr="0048012A">
        <w:rPr>
          <w:rFonts w:cs="Calibri"/>
          <w:sz w:val="14"/>
        </w:rPr>
        <w:t xml:space="preserve"> </w:t>
      </w:r>
      <w:r w:rsidRPr="0048012A">
        <w:rPr>
          <w:rStyle w:val="StyleUnderline"/>
          <w:rFonts w:cs="Calibri"/>
        </w:rPr>
        <w:t xml:space="preserve">The resistance to development of these infrastructural systems is an invitation to consider </w:t>
      </w:r>
      <w:r w:rsidRPr="0048012A">
        <w:rPr>
          <w:rStyle w:val="Emphasis"/>
          <w:rFonts w:cs="Calibri"/>
          <w:highlight w:val="green"/>
        </w:rPr>
        <w:t>the relationship between space as a frontier of discovery and ongoing questions of settler colonialism</w:t>
      </w:r>
      <w:r w:rsidRPr="0048012A">
        <w:rPr>
          <w:rFonts w:cs="Calibri"/>
          <w:sz w:val="14"/>
        </w:rPr>
        <w:t xml:space="preserve">; the blockade has made visible </w:t>
      </w:r>
      <w:r w:rsidRPr="0048012A">
        <w:rPr>
          <w:rStyle w:val="StyleUnderline"/>
          <w:rFonts w:cs="Calibri"/>
        </w:rPr>
        <w:t>the inherent relationship between the infrastructure of scientific exploration and the logic of totalizing colonial rationality that enables the development of massive telescopes on occupied land.</w:t>
      </w:r>
      <w:r w:rsidRPr="0048012A">
        <w:rPr>
          <w:rFonts w:cs="Calibri"/>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Hawai‘i Board of Regents meeting, Dr. Pualani Kanaka’ole Kanahele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Kanahele speaks of goes beyond </w:t>
      </w:r>
      <w:r w:rsidRPr="0048012A">
        <w:rPr>
          <w:rFonts w:cs="Calibri"/>
          <w:sz w:val="14"/>
        </w:rPr>
        <w:lastRenderedPageBreak/>
        <w:t xml:space="preserve">the physical destruction of the sacred ancestral site, to describe a hegemonic normalization and occupation that actively effaces traditional Hawaiian ways of being in the world. </w:t>
      </w:r>
      <w:r w:rsidRPr="0048012A">
        <w:rPr>
          <w:rStyle w:val="StyleUnderline"/>
          <w:rFonts w:cs="Calibri"/>
        </w:rPr>
        <w:t xml:space="preserve">The </w:t>
      </w:r>
      <w:r w:rsidRPr="0048012A">
        <w:rPr>
          <w:rStyle w:val="StyleUnderline"/>
          <w:rFonts w:cs="Calibri"/>
          <w:highlight w:val="green"/>
        </w:rPr>
        <w:t>words and actions</w:t>
      </w:r>
      <w:r w:rsidRPr="0048012A">
        <w:rPr>
          <w:rStyle w:val="StyleUnderline"/>
          <w:rFonts w:cs="Calibri"/>
        </w:rPr>
        <w:t xml:space="preserve"> of the land </w:t>
      </w:r>
      <w:r w:rsidRPr="0048012A">
        <w:rPr>
          <w:rStyle w:val="StyleUnderline"/>
          <w:rFonts w:cs="Calibri"/>
          <w:highlight w:val="green"/>
        </w:rPr>
        <w:t>defenders challenge</w:t>
      </w:r>
      <w:r w:rsidRPr="0048012A">
        <w:rPr>
          <w:rStyle w:val="StyleUnderline"/>
          <w:rFonts w:cs="Calibri"/>
        </w:rPr>
        <w:t xml:space="preserve"> totalizing structures that </w:t>
      </w:r>
      <w:r w:rsidRPr="0048012A">
        <w:rPr>
          <w:rStyle w:val="StyleUnderline"/>
          <w:rFonts w:cs="Calibri"/>
          <w:highlight w:val="green"/>
        </w:rPr>
        <w:t>classify space</w:t>
      </w:r>
      <w:r w:rsidRPr="0048012A">
        <w:rPr>
          <w:rStyle w:val="StyleUnderline"/>
          <w:rFonts w:cs="Calibri"/>
        </w:rPr>
        <w:t xml:space="preserve"> according </w:t>
      </w:r>
      <w:r w:rsidRPr="0048012A">
        <w:rPr>
          <w:rStyle w:val="StyleUnderline"/>
          <w:rFonts w:cs="Calibri"/>
          <w:highlight w:val="green"/>
        </w:rPr>
        <w:t>to a narrow set of beliefs</w:t>
      </w:r>
      <w:r w:rsidRPr="0048012A">
        <w:rPr>
          <w:rStyle w:val="StyleUnderline"/>
          <w:rFonts w:cs="Calibri"/>
        </w:rPr>
        <w:t xml:space="preserve"> about the world.</w:t>
      </w:r>
      <w:r w:rsidRPr="0048012A">
        <w:rPr>
          <w:rFonts w:cs="Calibri"/>
          <w:sz w:val="14"/>
        </w:rPr>
        <w:t xml:space="preserve"> Working from these acts of resistance, we want to suggest that </w:t>
      </w:r>
      <w:r w:rsidRPr="0048012A">
        <w:rPr>
          <w:rStyle w:val="StyleUnderline"/>
          <w:rFonts w:cs="Calibri"/>
        </w:rPr>
        <w:t xml:space="preserve">the Hawaiian sovereignty movement illuminates how </w:t>
      </w:r>
      <w:r w:rsidRPr="0048012A">
        <w:rPr>
          <w:rStyle w:val="Emphasis"/>
          <w:rFonts w:cs="Calibri"/>
        </w:rPr>
        <w:t xml:space="preserve">systems of </w:t>
      </w:r>
      <w:r w:rsidRPr="0048012A">
        <w:rPr>
          <w:rStyle w:val="Emphasis"/>
          <w:rFonts w:cs="Calibri"/>
          <w:highlight w:val="green"/>
        </w:rPr>
        <w:t>scientific thought</w:t>
      </w:r>
      <w:r w:rsidRPr="0048012A">
        <w:rPr>
          <w:rStyle w:val="Emphasis"/>
          <w:rFonts w:cs="Calibri"/>
        </w:rPr>
        <w:t xml:space="preserve"> and the </w:t>
      </w:r>
      <w:r w:rsidRPr="0048012A">
        <w:rPr>
          <w:rStyle w:val="Emphasis"/>
          <w:rFonts w:cs="Calibri"/>
          <w:highlight w:val="green"/>
        </w:rPr>
        <w:t>project of space</w:t>
      </w:r>
      <w:r w:rsidRPr="0048012A">
        <w:rPr>
          <w:rStyle w:val="Emphasis"/>
          <w:rFonts w:cs="Calibri"/>
        </w:rPr>
        <w:t xml:space="preserve"> exploration </w:t>
      </w:r>
      <w:r w:rsidRPr="0048012A">
        <w:rPr>
          <w:rStyle w:val="Emphasis"/>
          <w:rFonts w:cs="Calibri"/>
          <w:highlight w:val="green"/>
        </w:rPr>
        <w:t>rely on Euro-western values being the standard</w:t>
      </w:r>
      <w:r w:rsidRPr="0048012A">
        <w:rPr>
          <w:rStyle w:val="Emphasis"/>
          <w:rFonts w:cs="Calibri"/>
        </w:rPr>
        <w:t xml:space="preserve"> by which </w:t>
      </w:r>
      <w:r w:rsidRPr="0048012A">
        <w:rPr>
          <w:rStyle w:val="Emphasis"/>
          <w:rFonts w:cs="Calibri"/>
          <w:highlight w:val="green"/>
        </w:rPr>
        <w:t>all other values are measured</w:t>
      </w:r>
      <w:r w:rsidRPr="0048012A">
        <w:rPr>
          <w:rFonts w:cs="Calibri"/>
          <w:sz w:val="14"/>
        </w:rPr>
        <w:t xml:space="preserve">. It is this wide acceptance of these structures and principles of reasoning that serve to justify the construction of infrastructure that at once reproduces and fortifies these myths. </w:t>
      </w:r>
      <w:r w:rsidRPr="0048012A">
        <w:rPr>
          <w:rStyle w:val="StyleUnderline"/>
          <w:rFonts w:cs="Calibri"/>
          <w:highlight w:val="green"/>
        </w:rPr>
        <w:t>This self-reinforcing relationship</w:t>
      </w:r>
      <w:r w:rsidRPr="0048012A">
        <w:rPr>
          <w:rStyle w:val="StyleUnderline"/>
          <w:rFonts w:cs="Calibri"/>
        </w:rPr>
        <w:t xml:space="preserve"> between the production of space infrastructure and the logics that justify it </w:t>
      </w:r>
      <w:r w:rsidRPr="0048012A">
        <w:rPr>
          <w:rStyle w:val="StyleUnderline"/>
          <w:rFonts w:cs="Calibri"/>
          <w:highlight w:val="green"/>
        </w:rPr>
        <w:t>speaks to</w:t>
      </w:r>
      <w:r w:rsidRPr="0048012A">
        <w:rPr>
          <w:rStyle w:val="StyleUnderline"/>
          <w:rFonts w:cs="Calibri"/>
        </w:rPr>
        <w:t xml:space="preserve"> a powerful aspects of </w:t>
      </w:r>
      <w:r w:rsidRPr="0048012A">
        <w:rPr>
          <w:rStyle w:val="StyleUnderline"/>
          <w:rFonts w:cs="Calibri"/>
          <w:highlight w:val="green"/>
        </w:rPr>
        <w:t>colonial totality</w:t>
      </w:r>
      <w:r w:rsidRPr="0048012A">
        <w:rPr>
          <w:rStyle w:val="StyleUnderline"/>
          <w:rFonts w:cs="Calibri"/>
        </w:rPr>
        <w:t>: the way it gains power by rendering illegible the very elements relied upon to actively produce the other.</w:t>
      </w:r>
      <w:r w:rsidRPr="0048012A">
        <w:rPr>
          <w:rFonts w:cs="Calibri"/>
          <w:sz w:val="14"/>
        </w:rPr>
        <w:t xml:space="preserve"> The generally unquestioned salience of space infrastructure is a powerful example of this. As Quijano (2007: 174) describes,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spatialities and technologies associated with this form of stellar navigation are radically dissimilar, we suggest that on a basic level, this form of space exploration is continuous with a lineage of Euro-western projects of discovery. In short</w:t>
      </w:r>
      <w:r w:rsidRPr="0048012A">
        <w:rPr>
          <w:rStyle w:val="StyleUnderline"/>
          <w:rFonts w:cs="Calibri"/>
        </w:rPr>
        <w:t xml:space="preserve">, </w:t>
      </w:r>
      <w:r w:rsidRPr="0048012A">
        <w:rPr>
          <w:rStyle w:val="StyleUnderline"/>
          <w:rFonts w:cs="Calibri"/>
          <w:highlight w:val="green"/>
        </w:rPr>
        <w:t xml:space="preserve">space as the </w:t>
      </w:r>
      <w:r w:rsidRPr="0048012A">
        <w:rPr>
          <w:rStyle w:val="Emphasis"/>
          <w:rFonts w:cs="Calibri"/>
          <w:highlight w:val="green"/>
        </w:rPr>
        <w:t>‘final frontier’</w:t>
      </w:r>
      <w:r w:rsidRPr="0048012A">
        <w:rPr>
          <w:rStyle w:val="StyleUnderline"/>
          <w:rFonts w:cs="Calibri"/>
        </w:rPr>
        <w:t xml:space="preserve"> is not simply a metaphor but </w:t>
      </w:r>
      <w:r w:rsidRPr="0048012A">
        <w:rPr>
          <w:rStyle w:val="StyleUnderline"/>
          <w:rFonts w:cs="Calibri"/>
          <w:highlight w:val="green"/>
        </w:rPr>
        <w:t>speaks to the role of astronomy</w:t>
      </w:r>
      <w:r w:rsidRPr="0048012A">
        <w:rPr>
          <w:rStyle w:val="StyleUnderline"/>
          <w:rFonts w:cs="Calibri"/>
        </w:rPr>
        <w:t xml:space="preserve"> in </w:t>
      </w:r>
      <w:r w:rsidRPr="0048012A">
        <w:rPr>
          <w:rStyle w:val="StyleUnderline"/>
          <w:rFonts w:cs="Calibri"/>
          <w:highlight w:val="green"/>
        </w:rPr>
        <w:t>upholdin</w:t>
      </w:r>
      <w:r w:rsidRPr="0048012A">
        <w:rPr>
          <w:rStyle w:val="StyleUnderline"/>
          <w:rFonts w:cs="Calibri"/>
        </w:rPr>
        <w:t xml:space="preserve">g the ongoing </w:t>
      </w:r>
      <w:r w:rsidRPr="0048012A">
        <w:rPr>
          <w:rStyle w:val="StyleUnderline"/>
          <w:rFonts w:cs="Calibri"/>
          <w:highlight w:val="green"/>
        </w:rPr>
        <w:t>projection of values onto new territories</w:t>
      </w:r>
      <w:r w:rsidRPr="0048012A">
        <w:rPr>
          <w:rStyle w:val="StyleUnderline"/>
          <w:rFonts w:cs="Calibri"/>
        </w:rPr>
        <w:t xml:space="preserve"> and </w:t>
      </w:r>
      <w:r w:rsidRPr="0048012A">
        <w:rPr>
          <w:rStyle w:val="StyleUnderline"/>
          <w:rFonts w:cs="Calibri"/>
          <w:highlight w:val="green"/>
        </w:rPr>
        <w:t>extending power</w:t>
      </w:r>
      <w:r w:rsidRPr="0048012A">
        <w:rPr>
          <w:rStyle w:val="StyleUnderline"/>
          <w:rFonts w:cs="Calibri"/>
        </w:rPr>
        <w:t xml:space="preserve"> and acquisition of territory </w:t>
      </w:r>
      <w:r w:rsidRPr="0048012A">
        <w:rPr>
          <w:rStyle w:val="StyleUnderline"/>
          <w:rFonts w:cs="Calibri"/>
          <w:highlight w:val="green"/>
        </w:rPr>
        <w:t xml:space="preserve">to </w:t>
      </w:r>
      <w:r w:rsidRPr="0048012A">
        <w:rPr>
          <w:rStyle w:val="StyleUnderline"/>
          <w:rFonts w:cs="Calibri"/>
        </w:rPr>
        <w:t xml:space="preserve">those complicit in </w:t>
      </w:r>
      <w:r w:rsidRPr="0048012A">
        <w:rPr>
          <w:rStyle w:val="StyleUnderline"/>
          <w:rFonts w:cs="Calibri"/>
          <w:highlight w:val="green"/>
        </w:rPr>
        <w:t>colonial processes</w:t>
      </w:r>
      <w:r w:rsidRPr="0048012A">
        <w:rPr>
          <w:rStyle w:val="StyleUnderline"/>
          <w:rFonts w:cs="Calibri"/>
        </w:rPr>
        <w:t>.</w:t>
      </w:r>
      <w:r w:rsidRPr="0048012A">
        <w:rPr>
          <w:rFonts w:cs="Calibri"/>
          <w:sz w:val="14"/>
        </w:rPr>
        <w:t xml:space="preserve"> This extends both to the world’s highest peaks and into the heavens</w:t>
      </w:r>
      <w:r w:rsidRPr="0048012A">
        <w:rPr>
          <w:rStyle w:val="StyleUnderline"/>
          <w:rFonts w:cs="Calibri"/>
        </w:rPr>
        <w:t>. Space infrastructure is central to this ongoing frontier process that seeks to code ‘new’ territories as knowable according to certain values and, as a result</w:t>
      </w:r>
      <w:r w:rsidRPr="0048012A">
        <w:rPr>
          <w:rStyle w:val="StyleUnderline"/>
          <w:rFonts w:cs="Calibri"/>
          <w:highlight w:val="green"/>
        </w:rPr>
        <w:t>, casts inhabitants who fall outside this paradigm as irrational</w:t>
      </w:r>
      <w:r w:rsidRPr="0048012A">
        <w:rPr>
          <w:rStyle w:val="StyleUnderline"/>
          <w:rFonts w:cs="Calibri"/>
        </w:rPr>
        <w:t xml:space="preserve">, </w:t>
      </w:r>
      <w:r w:rsidRPr="0048012A">
        <w:rPr>
          <w:rStyle w:val="StyleUnderline"/>
          <w:rFonts w:cs="Calibri"/>
          <w:highlight w:val="green"/>
        </w:rPr>
        <w:t>less-than-human</w:t>
      </w:r>
      <w:r w:rsidRPr="0048012A">
        <w:rPr>
          <w:rStyle w:val="StyleUnderline"/>
          <w:rFonts w:cs="Calibri"/>
        </w:rPr>
        <w:t xml:space="preserve">, and </w:t>
      </w:r>
      <w:r w:rsidRPr="0048012A">
        <w:rPr>
          <w:rStyle w:val="StyleUnderline"/>
          <w:rFonts w:cs="Calibri"/>
          <w:highlight w:val="green"/>
        </w:rPr>
        <w:t>exploitabl</w:t>
      </w:r>
      <w:r w:rsidRPr="0048012A">
        <w:rPr>
          <w:rStyle w:val="StyleUnderline"/>
          <w:rFonts w:cs="Calibri"/>
        </w:rPr>
        <w:t>e.</w:t>
      </w:r>
      <w:r w:rsidRPr="0048012A">
        <w:rPr>
          <w:rFonts w:cs="Calibri"/>
          <w:sz w:val="14"/>
        </w:rPr>
        <w:t xml:space="preserve"> However, as Lowe (2015: 2) warns, </w:t>
      </w:r>
      <w:r w:rsidRPr="0048012A">
        <w:rPr>
          <w:rStyle w:val="StyleUnderline"/>
          <w:rFonts w:cs="Calibri"/>
        </w:rPr>
        <w:t xml:space="preserve">these </w:t>
      </w:r>
      <w:r w:rsidRPr="0048012A">
        <w:rPr>
          <w:rStyle w:val="StyleUnderline"/>
          <w:rFonts w:cs="Calibri"/>
          <w:highlight w:val="green"/>
        </w:rPr>
        <w:t>abstract promises of</w:t>
      </w:r>
      <w:r w:rsidRPr="0048012A">
        <w:rPr>
          <w:rStyle w:val="StyleUnderline"/>
          <w:rFonts w:cs="Calibri"/>
        </w:rPr>
        <w:t xml:space="preserve"> human </w:t>
      </w:r>
      <w:r w:rsidRPr="0048012A">
        <w:rPr>
          <w:rStyle w:val="StyleUnderline"/>
          <w:rFonts w:cs="Calibri"/>
          <w:highlight w:val="green"/>
        </w:rPr>
        <w:t>freedoms and</w:t>
      </w:r>
      <w:r w:rsidRPr="0048012A">
        <w:rPr>
          <w:rStyle w:val="StyleUnderline"/>
          <w:rFonts w:cs="Calibri"/>
        </w:rPr>
        <w:t xml:space="preserve"> rational </w:t>
      </w:r>
      <w:r w:rsidRPr="0048012A">
        <w:rPr>
          <w:rStyle w:val="StyleUnderline"/>
          <w:rFonts w:cs="Calibri"/>
          <w:highlight w:val="green"/>
        </w:rPr>
        <w:t>progress</w:t>
      </w:r>
      <w:r w:rsidRPr="0048012A">
        <w:rPr>
          <w:rStyle w:val="StyleUnderline"/>
          <w:rFonts w:cs="Calibri"/>
        </w:rPr>
        <w:t xml:space="preserve"> are necessarily discordant with the “global conditions on which they depend.”</w:t>
      </w:r>
      <w:r w:rsidRPr="0048012A">
        <w:rPr>
          <w:rFonts w:cs="Calibri"/>
          <w:sz w:val="14"/>
        </w:rPr>
        <w:t xml:space="preserve"> Which is to say that </w:t>
      </w:r>
      <w:r w:rsidRPr="0048012A">
        <w:rPr>
          <w:rStyle w:val="StyleUnderline"/>
          <w:rFonts w:cs="Calibri"/>
        </w:rPr>
        <w:t xml:space="preserve">these atomistic systems </w:t>
      </w:r>
      <w:r w:rsidRPr="0048012A">
        <w:rPr>
          <w:rStyle w:val="StyleUnderline"/>
          <w:rFonts w:cs="Calibri"/>
          <w:highlight w:val="green"/>
        </w:rPr>
        <w:t>dispose of the very</w:t>
      </w:r>
      <w:r w:rsidRPr="0048012A">
        <w:rPr>
          <w:rStyle w:val="StyleUnderline"/>
          <w:rFonts w:cs="Calibri"/>
        </w:rPr>
        <w:t xml:space="preserve"> relationships and</w:t>
      </w:r>
      <w:r w:rsidRPr="0048012A">
        <w:rPr>
          <w:rStyle w:val="StyleUnderline"/>
          <w:rFonts w:cs="Calibri"/>
          <w:highlight w:val="green"/>
        </w:rPr>
        <w:t xml:space="preserve"> elements of life that make them possible</w:t>
      </w:r>
      <w:r w:rsidRPr="0048012A">
        <w:rPr>
          <w:rStyle w:val="StyleUnderline"/>
          <w:rFonts w:cs="Calibri"/>
        </w:rPr>
        <w:t>.</w:t>
      </w:r>
      <w:r w:rsidRPr="0048012A">
        <w:rPr>
          <w:rFonts w:cs="Calibri"/>
          <w:sz w:val="14"/>
        </w:rPr>
        <w:t xml:space="preserve"> </w:t>
      </w:r>
      <w:r w:rsidRPr="0048012A">
        <w:rPr>
          <w:rStyle w:val="StyleUnderline"/>
          <w:rFonts w:cs="Calibri"/>
        </w:rPr>
        <w:t>A belief in respecting the sacredness of the world is just one example of this. It is also essential to recognize the process of establishing colonial totality is one that imperial forces have worked tirelessly to instill</w:t>
      </w:r>
      <w:r w:rsidRPr="0048012A">
        <w:rPr>
          <w:rFonts w:cs="Calibri"/>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wa Thiong’o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48012A">
        <w:rPr>
          <w:rStyle w:val="StyleUnderline"/>
          <w:rFonts w:cs="Calibri"/>
        </w:rPr>
        <w:t>c</w:t>
      </w:r>
      <w:r w:rsidRPr="0048012A">
        <w:rPr>
          <w:rStyle w:val="StyleUnderline"/>
          <w:rFonts w:cs="Calibri"/>
          <w:highlight w:val="green"/>
        </w:rPr>
        <w:t>ontinually</w:t>
      </w:r>
      <w:r w:rsidRPr="0048012A">
        <w:rPr>
          <w:rStyle w:val="StyleUnderline"/>
          <w:rFonts w:cs="Calibri"/>
        </w:rPr>
        <w:t xml:space="preserve"> </w:t>
      </w:r>
      <w:r w:rsidRPr="0048012A">
        <w:rPr>
          <w:rStyle w:val="StyleUnderline"/>
          <w:rFonts w:cs="Calibri"/>
          <w:highlight w:val="green"/>
        </w:rPr>
        <w:t>reflecting on</w:t>
      </w:r>
      <w:r w:rsidRPr="0048012A">
        <w:rPr>
          <w:rStyle w:val="StyleUnderline"/>
          <w:rFonts w:cs="Calibri"/>
        </w:rPr>
        <w:t xml:space="preserve"> the historical and ongoing work that maintains the </w:t>
      </w:r>
      <w:r w:rsidRPr="0048012A">
        <w:rPr>
          <w:rStyle w:val="StyleUnderline"/>
          <w:rFonts w:cs="Calibri"/>
          <w:highlight w:val="green"/>
        </w:rPr>
        <w:t>conditions of settler colonialism</w:t>
      </w:r>
      <w:r w:rsidRPr="0048012A">
        <w:rPr>
          <w:rStyle w:val="StyleUnderline"/>
          <w:rFonts w:cs="Calibri"/>
        </w:rPr>
        <w:t xml:space="preserve"> </w:t>
      </w:r>
      <w:r w:rsidRPr="0048012A">
        <w:rPr>
          <w:rStyle w:val="StyleUnderline"/>
          <w:rFonts w:cs="Calibri"/>
          <w:highlight w:val="green"/>
        </w:rPr>
        <w:t>is essential to resisting the tendency</w:t>
      </w:r>
      <w:r w:rsidRPr="0048012A">
        <w:rPr>
          <w:rStyle w:val="StyleUnderline"/>
          <w:rFonts w:cs="Calibri"/>
        </w:rPr>
        <w:t xml:space="preserve"> for colonial constraint </w:t>
      </w:r>
      <w:r w:rsidRPr="0048012A">
        <w:rPr>
          <w:rStyle w:val="StyleUnderline"/>
          <w:rFonts w:cs="Calibri"/>
          <w:highlight w:val="green"/>
        </w:rPr>
        <w:t>to appear</w:t>
      </w:r>
      <w:r w:rsidRPr="0048012A">
        <w:rPr>
          <w:rStyle w:val="StyleUnderline"/>
          <w:rFonts w:cs="Calibri"/>
        </w:rPr>
        <w:t xml:space="preserve"> inevitable, </w:t>
      </w:r>
      <w:r w:rsidRPr="0048012A">
        <w:rPr>
          <w:rStyle w:val="StyleUnderline"/>
          <w:rFonts w:cs="Calibri"/>
          <w:highlight w:val="green"/>
        </w:rPr>
        <w:t>unresolvable,</w:t>
      </w:r>
      <w:r w:rsidRPr="0048012A">
        <w:rPr>
          <w:rStyle w:val="StyleUnderline"/>
          <w:rFonts w:cs="Calibri"/>
        </w:rPr>
        <w:t xml:space="preserve"> and complete</w:t>
      </w:r>
      <w:r w:rsidRPr="0048012A">
        <w:rPr>
          <w:rFonts w:cs="Calibri"/>
          <w:sz w:val="14"/>
        </w:rPr>
        <w:t xml:space="preserve"> (Byrd, 2011; see also Simpson, 2014). </w:t>
      </w:r>
      <w:r w:rsidRPr="0048012A">
        <w:rPr>
          <w:rStyle w:val="StyleUnderline"/>
          <w:rFonts w:cs="Calibri"/>
        </w:rPr>
        <w:t>There was nothing, easy, given, or natural about processes of colonial occupation.</w:t>
      </w:r>
      <w:r w:rsidRPr="0048012A">
        <w:rPr>
          <w:rFonts w:cs="Calibri"/>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48012A">
        <w:rPr>
          <w:rStyle w:val="StyleUnderline"/>
          <w:rFonts w:cs="Calibri"/>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48012A">
        <w:rPr>
          <w:rFonts w:cs="Calibri"/>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48012A">
        <w:rPr>
          <w:rStyle w:val="Emphasis"/>
          <w:rFonts w:cs="Calibri"/>
        </w:rPr>
        <w:t xml:space="preserve">For these representatives of state and international institutions, </w:t>
      </w:r>
      <w:r w:rsidRPr="0048012A">
        <w:rPr>
          <w:rStyle w:val="Emphasis"/>
          <w:rFonts w:cs="Calibri"/>
          <w:highlight w:val="green"/>
        </w:rPr>
        <w:t>violent control is re-framed as co-existence to achieve Modernist notions of progress,</w:t>
      </w:r>
      <w:r w:rsidRPr="0048012A">
        <w:rPr>
          <w:rStyle w:val="Emphasis"/>
          <w:rFonts w:cs="Calibri"/>
        </w:rPr>
        <w:t xml:space="preserve"> </w:t>
      </w:r>
      <w:r w:rsidRPr="0048012A">
        <w:rPr>
          <w:rStyle w:val="Emphasis"/>
          <w:rFonts w:cs="Calibri"/>
          <w:highlight w:val="green"/>
        </w:rPr>
        <w:t>while the claims of Indigenous people are reduced to frivolous demands with primitive and irrational connections to the past.</w:t>
      </w:r>
      <w:r w:rsidRPr="0048012A">
        <w:rPr>
          <w:rFonts w:cs="Calibri"/>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48012A">
        <w:rPr>
          <w:rStyle w:val="StyleUnderline"/>
          <w:rFonts w:cs="Calibri"/>
        </w:rPr>
        <w:t>It is important to recognize the extant materiality of these infrastructures as a manifestation of hegemonic systems that perpetuate myths of rationality and Euro-western cultural supremacy</w:t>
      </w:r>
      <w:r w:rsidRPr="0048012A">
        <w:rPr>
          <w:rFonts w:cs="Calibri"/>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In spite of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48012A">
        <w:rPr>
          <w:rStyle w:val="StyleUnderline"/>
          <w:rFonts w:cs="Calibri"/>
        </w:rPr>
        <w:t>It is within these ruptures that we see a potential for a continued learning from the stars and our social existence.</w:t>
      </w:r>
    </w:p>
    <w:p w14:paraId="460EA8B5" w14:textId="77777777" w:rsidR="005F6587" w:rsidRPr="0048012A" w:rsidRDefault="005F6587" w:rsidP="005F6587">
      <w:pPr>
        <w:rPr>
          <w:rStyle w:val="StyleUnderline"/>
          <w:rFonts w:cs="Calibri"/>
        </w:rPr>
      </w:pPr>
    </w:p>
    <w:p w14:paraId="06C23618" w14:textId="75FEE4F6" w:rsidR="00D73029" w:rsidRPr="00944EC5" w:rsidRDefault="00D73029" w:rsidP="00D73029">
      <w:pPr>
        <w:pStyle w:val="Heading4"/>
        <w:rPr>
          <w:rFonts w:cs="Calibri"/>
        </w:rPr>
      </w:pPr>
      <w:r>
        <w:rPr>
          <w:rFonts w:cs="Calibri"/>
        </w:rPr>
        <w:t xml:space="preserve">2] </w:t>
      </w:r>
      <w:r w:rsidRPr="00944EC5">
        <w:rPr>
          <w:rFonts w:cs="Calibri"/>
        </w:rPr>
        <w:t xml:space="preserve">Treatymaking is a form of </w:t>
      </w:r>
      <w:r w:rsidRPr="00944EC5">
        <w:rPr>
          <w:rFonts w:cs="Calibri"/>
          <w:u w:val="single"/>
        </w:rPr>
        <w:t>settler diplomacy</w:t>
      </w:r>
      <w:r w:rsidRPr="00944EC5">
        <w:rPr>
          <w:rFonts w:cs="Calibri"/>
        </w:rPr>
        <w:t xml:space="preserve"> that seeks to legitimize colonial authority through legal justifications. Native Nations are rendered </w:t>
      </w:r>
      <w:r w:rsidRPr="00944EC5">
        <w:rPr>
          <w:rFonts w:cs="Calibri"/>
          <w:u w:val="single"/>
        </w:rPr>
        <w:t>primitive and lawless</w:t>
      </w:r>
      <w:r w:rsidRPr="00944EC5">
        <w:rPr>
          <w:rFonts w:cs="Calibri"/>
        </w:rPr>
        <w:t xml:space="preserve"> as the plan eliminates any trace of indigenous sovereignty. </w:t>
      </w:r>
    </w:p>
    <w:p w14:paraId="63A1E7A5" w14:textId="77777777" w:rsidR="00D73029" w:rsidRPr="00944EC5" w:rsidRDefault="00D73029" w:rsidP="00D73029">
      <w:pPr>
        <w:rPr>
          <w:rStyle w:val="Style13ptBold"/>
          <w:rFonts w:cs="Calibri"/>
        </w:rPr>
      </w:pPr>
      <w:r w:rsidRPr="00944EC5">
        <w:rPr>
          <w:rStyle w:val="Style13ptBold"/>
          <w:rFonts w:cs="Calibri"/>
        </w:rPr>
        <w:t>Bauerkemper and Stark 12</w:t>
      </w:r>
    </w:p>
    <w:p w14:paraId="5540963B" w14:textId="77777777" w:rsidR="00D73029" w:rsidRPr="00944EC5" w:rsidRDefault="00D73029" w:rsidP="00D73029">
      <w:pPr>
        <w:rPr>
          <w:rStyle w:val="Style13ptBold"/>
          <w:rFonts w:cs="Calibri"/>
          <w:sz w:val="20"/>
          <w:szCs w:val="20"/>
        </w:rPr>
      </w:pPr>
      <w:r w:rsidRPr="00944EC5">
        <w:rPr>
          <w:rStyle w:val="Style13ptBold"/>
          <w:rFonts w:cs="Calibri"/>
          <w:sz w:val="20"/>
          <w:szCs w:val="20"/>
        </w:rPr>
        <w:t>(Joseph Bauerkemper Assistant Professor, American Indian Studies, Heidi Kiiwetinepinesiik Stark. Turtle Mountain Ojibwe, received her Ph.D. in American Studies from the University of Minnesota, 2012, The Trans/National Terrain of Anishinaabe Law and Diplomacy, Journal of Transnational American Studies, 4(1), JKS)</w:t>
      </w:r>
    </w:p>
    <w:p w14:paraId="17E0DEA9" w14:textId="2C8B6A48" w:rsidR="005F6587" w:rsidRDefault="00D73029" w:rsidP="00FD6460">
      <w:pPr>
        <w:rPr>
          <w:rFonts w:cs="Calibri"/>
          <w:u w:val="single"/>
        </w:rPr>
      </w:pPr>
      <w:r w:rsidRPr="00944EC5">
        <w:rPr>
          <w:rFonts w:cs="Calibri"/>
          <w:sz w:val="12"/>
        </w:rPr>
        <w:t xml:space="preserve">Throughout the ongoing and always transnational processes of interpolitical negotiations, obligations, and interactions, Native nations continue to retain and express their own ideas of nationhood and exercise their long-standing diplomatic traditions. Whether by establishing or renewing political, economic, and other strategic alliances across the transnational terrains of Native North America and colonialist North America, </w:t>
      </w:r>
      <w:r w:rsidRPr="00944EC5">
        <w:rPr>
          <w:rStyle w:val="StyleUnderline"/>
          <w:rFonts w:cs="Calibri"/>
        </w:rPr>
        <w:t>Anishinaabe diplomacy asserts Native nationhood and disrupts colonizing narratives of discovery and conquest that have served to legitimize settler-state establishment and expansion</w:t>
      </w:r>
      <w:r w:rsidRPr="00944EC5">
        <w:rPr>
          <w:rFonts w:cs="Calibri"/>
          <w:sz w:val="12"/>
        </w:rPr>
        <w:t xml:space="preserve">. Thus, an examination of Anishinaabe diplomacy as illustrated in the opening story of Maudjee-kawiss and the Bear Nation can reveal a particular instance in which Native American Studies challenges, critiques, and contributes to transnational scholarly frameworks. By centering Anishinaabe nationhood, diplomacy, and intellectual traditions, we inherently enter into the realm of the transnational. The Anishinaabeg, whose homelands span the Great Lakes and the Plains, have since time immemorial entered into intranational alliances among Anishinaabe bands as well as international treaties with other indigenous nations and colonial states. For example, </w:t>
      </w:r>
      <w:r w:rsidRPr="00944EC5">
        <w:rPr>
          <w:rStyle w:val="StyleUnderline"/>
          <w:rFonts w:cs="Calibri"/>
        </w:rPr>
        <w:t>throughout the eighteenth and nineteenth centuries, the Anishinaabeg tracked how treaty practices were carried out across their bands and utilized this knowledge to their advantage</w:t>
      </w:r>
      <w:r w:rsidRPr="00944EC5">
        <w:rPr>
          <w:rFonts w:cs="Calibri"/>
          <w:sz w:val="12"/>
        </w:rPr>
        <w:t xml:space="preserve"> whenever possible.22 Through their engagement across bands, the Anishinaabeg were able to discuss various issues pertinent to their treaty </w:t>
      </w:r>
      <w:r w:rsidRPr="00E5560C">
        <w:rPr>
          <w:rFonts w:cs="Calibri"/>
          <w:sz w:val="12"/>
        </w:rPr>
        <w:t xml:space="preserve">relations with colonial nations, such as how much land was retained, the amount paid for ceded lands, and which hunting and fishing rights had been preserved. Thus, various bands informed one another’s political thought and practices when they engaged in treaties with Canada and the United States. In addition, the Anishinaabeg often used treatymaking, especially along the border regions, to both protest and utterly disregard US and Canadian border constructions that would affect the internal affairs of these nations. </w:t>
      </w:r>
      <w:r w:rsidRPr="00E5560C">
        <w:rPr>
          <w:rStyle w:val="StyleUnderline"/>
          <w:rFonts w:cs="Calibri"/>
        </w:rPr>
        <w:t>Native peoples have long been reckoning with what it means to live in a multicultural and multinational world. Well before the arrival of Europeans, Native nations were participating in social, economic, and political alliances that required engagement across national borders, kinship networks, and differing epistemologies. Carried out through stories told, customs practiced, and commitments fulfilled, these diplomatic interactions were themselves sites of nation-building in which communit</w:t>
      </w:r>
      <w:r w:rsidRPr="00944EC5">
        <w:rPr>
          <w:rStyle w:val="StyleUnderline"/>
          <w:rFonts w:cs="Calibri"/>
        </w:rPr>
        <w:t>ies articulated their understandings of what they were and imagined what they hoped to become</w:t>
      </w:r>
      <w:r w:rsidRPr="00944EC5">
        <w:rPr>
          <w:rFonts w:cs="Calibri"/>
          <w:sz w:val="12"/>
        </w:rPr>
        <w:t xml:space="preserve">. </w:t>
      </w:r>
      <w:r w:rsidRPr="00944EC5">
        <w:rPr>
          <w:rStyle w:val="StyleUnderline"/>
          <w:rFonts w:cs="Calibri"/>
        </w:rPr>
        <w:t>On their arrivals in the Americas, European nations—all of which depended on political and economic alliances with Native nations—would find themselves needing to engage with and employ indigenous diplomatic practices and discourses</w:t>
      </w:r>
      <w:r w:rsidRPr="00944EC5">
        <w:rPr>
          <w:rFonts w:cs="Calibri"/>
          <w:sz w:val="12"/>
        </w:rPr>
        <w:t xml:space="preserve">.23 </w:t>
      </w:r>
      <w:r w:rsidRPr="00944EC5">
        <w:rPr>
          <w:rStyle w:val="StyleUnderline"/>
          <w:rFonts w:cs="Calibri"/>
        </w:rPr>
        <w:t xml:space="preserve">Such diplomatic discourses were thus ironically fundamental to settler-state formation. </w:t>
      </w:r>
      <w:r w:rsidRPr="00E5560C">
        <w:rPr>
          <w:rStyle w:val="Emphasis"/>
          <w:rFonts w:cs="Calibri"/>
          <w:highlight w:val="green"/>
        </w:rPr>
        <w:t>Treaty-making</w:t>
      </w:r>
      <w:r w:rsidRPr="00944EC5">
        <w:rPr>
          <w:rStyle w:val="Emphasis"/>
          <w:rFonts w:cs="Calibri"/>
        </w:rPr>
        <w:t xml:space="preserve"> served as </w:t>
      </w:r>
      <w:r w:rsidRPr="00E5560C">
        <w:rPr>
          <w:rStyle w:val="Emphasis"/>
          <w:rFonts w:cs="Calibri"/>
          <w:highlight w:val="green"/>
        </w:rPr>
        <w:t>the main practice</w:t>
      </w:r>
      <w:r w:rsidRPr="00944EC5">
        <w:rPr>
          <w:rStyle w:val="Emphasis"/>
          <w:rFonts w:cs="Calibri"/>
        </w:rPr>
        <w:t xml:space="preserve"> through which the existence of </w:t>
      </w:r>
      <w:r w:rsidRPr="00E5560C">
        <w:rPr>
          <w:rStyle w:val="Emphasis"/>
          <w:rFonts w:cs="Calibri"/>
          <w:highlight w:val="green"/>
        </w:rPr>
        <w:t>colonial nations</w:t>
      </w:r>
      <w:r w:rsidRPr="00944EC5">
        <w:rPr>
          <w:rStyle w:val="Emphasis"/>
          <w:rFonts w:cs="Calibri"/>
        </w:rPr>
        <w:t xml:space="preserve"> </w:t>
      </w:r>
      <w:r w:rsidRPr="00E5560C">
        <w:rPr>
          <w:rStyle w:val="Emphasis"/>
          <w:rFonts w:cs="Calibri"/>
          <w:highlight w:val="green"/>
        </w:rPr>
        <w:t>as sovereign</w:t>
      </w:r>
      <w:r w:rsidRPr="00944EC5">
        <w:rPr>
          <w:rStyle w:val="Emphasis"/>
          <w:rFonts w:cs="Calibri"/>
        </w:rPr>
        <w:t xml:space="preserve"> states </w:t>
      </w:r>
      <w:r w:rsidRPr="00E5560C">
        <w:rPr>
          <w:rStyle w:val="Emphasis"/>
          <w:rFonts w:cs="Calibri"/>
          <w:highlight w:val="green"/>
        </w:rPr>
        <w:t>was legitimized</w:t>
      </w:r>
      <w:r w:rsidRPr="00944EC5">
        <w:rPr>
          <w:rFonts w:cs="Calibri"/>
          <w:sz w:val="12"/>
        </w:rPr>
        <w:t xml:space="preserve">. </w:t>
      </w:r>
      <w:r w:rsidRPr="00944EC5">
        <w:rPr>
          <w:rStyle w:val="StyleUnderline"/>
          <w:rFonts w:cs="Calibri"/>
        </w:rPr>
        <w:t xml:space="preserve">Diplomatic engagements were sites in which nations asserted, negotiated, and recognized competing conceptions of and claims to sovereignty, nationhood, and land rights. </w:t>
      </w:r>
      <w:r w:rsidRPr="00944EC5">
        <w:rPr>
          <w:rFonts w:cs="Calibri"/>
          <w:sz w:val="12"/>
        </w:rPr>
        <w:t xml:space="preserve">For example, </w:t>
      </w:r>
      <w:r w:rsidRPr="00944EC5">
        <w:rPr>
          <w:rStyle w:val="Emphasis"/>
          <w:rFonts w:cs="Calibri"/>
          <w:sz w:val="24"/>
        </w:rPr>
        <w:t xml:space="preserve">the United States could </w:t>
      </w:r>
      <w:r w:rsidRPr="00E5560C">
        <w:rPr>
          <w:rStyle w:val="Emphasis"/>
          <w:rFonts w:cs="Calibri"/>
          <w:sz w:val="24"/>
          <w:highlight w:val="green"/>
        </w:rPr>
        <w:t>assert to European nations</w:t>
      </w:r>
      <w:r w:rsidRPr="00944EC5">
        <w:rPr>
          <w:rStyle w:val="Emphasis"/>
          <w:rFonts w:cs="Calibri"/>
          <w:sz w:val="24"/>
        </w:rPr>
        <w:t xml:space="preserve"> that it was a </w:t>
      </w:r>
      <w:r w:rsidRPr="00E5560C">
        <w:rPr>
          <w:rStyle w:val="Emphasis"/>
          <w:rFonts w:cs="Calibri"/>
          <w:sz w:val="24"/>
          <w:highlight w:val="green"/>
        </w:rPr>
        <w:t>sovereign</w:t>
      </w:r>
      <w:r w:rsidRPr="00944EC5">
        <w:rPr>
          <w:rStyle w:val="Emphasis"/>
          <w:rFonts w:cs="Calibri"/>
          <w:sz w:val="24"/>
        </w:rPr>
        <w:t xml:space="preserve"> state </w:t>
      </w:r>
      <w:r w:rsidRPr="00E5560C">
        <w:rPr>
          <w:rStyle w:val="Emphasis"/>
          <w:rFonts w:cs="Calibri"/>
          <w:sz w:val="24"/>
          <w:highlight w:val="green"/>
        </w:rPr>
        <w:t>because it</w:t>
      </w:r>
      <w:r w:rsidRPr="00944EC5">
        <w:rPr>
          <w:rStyle w:val="Emphasis"/>
          <w:rFonts w:cs="Calibri"/>
          <w:sz w:val="24"/>
        </w:rPr>
        <w:t xml:space="preserve"> had </w:t>
      </w:r>
      <w:r w:rsidRPr="00E5560C">
        <w:rPr>
          <w:rStyle w:val="Emphasis"/>
          <w:rFonts w:cs="Calibri"/>
          <w:sz w:val="24"/>
          <w:highlight w:val="green"/>
        </w:rPr>
        <w:t>acted</w:t>
      </w:r>
      <w:r w:rsidRPr="00944EC5">
        <w:rPr>
          <w:rStyle w:val="Emphasis"/>
          <w:rFonts w:cs="Calibri"/>
          <w:sz w:val="24"/>
        </w:rPr>
        <w:t xml:space="preserve"> as such </w:t>
      </w:r>
      <w:r w:rsidRPr="00E5560C">
        <w:rPr>
          <w:rStyle w:val="Emphasis"/>
          <w:rFonts w:cs="Calibri"/>
          <w:sz w:val="24"/>
          <w:highlight w:val="green"/>
        </w:rPr>
        <w:t>by</w:t>
      </w:r>
      <w:r w:rsidRPr="00944EC5">
        <w:rPr>
          <w:rStyle w:val="Emphasis"/>
          <w:rFonts w:cs="Calibri"/>
          <w:sz w:val="24"/>
        </w:rPr>
        <w:t xml:space="preserve"> </w:t>
      </w:r>
      <w:r w:rsidRPr="00E5560C">
        <w:rPr>
          <w:rStyle w:val="Emphasis"/>
          <w:rFonts w:cs="Calibri"/>
          <w:sz w:val="24"/>
          <w:highlight w:val="green"/>
        </w:rPr>
        <w:t>making treaties with indigenous nations</w:t>
      </w:r>
      <w:r w:rsidRPr="00944EC5">
        <w:rPr>
          <w:rStyle w:val="Emphasis"/>
          <w:rFonts w:cs="Calibri"/>
          <w:sz w:val="24"/>
        </w:rPr>
        <w:t>.</w:t>
      </w:r>
      <w:r w:rsidRPr="00944EC5">
        <w:rPr>
          <w:rFonts w:cs="Calibri"/>
          <w:sz w:val="12"/>
        </w:rPr>
        <w:t xml:space="preserve"> </w:t>
      </w:r>
      <w:r w:rsidRPr="00944EC5">
        <w:rPr>
          <w:rStyle w:val="StyleUnderline"/>
          <w:rFonts w:cs="Calibri"/>
        </w:rPr>
        <w:t>These assertions had weight because these indigenous nations had already been recognized through the European states’ own treaty-making practices. This treaty-</w:t>
      </w:r>
      <w:r w:rsidRPr="00E5560C">
        <w:rPr>
          <w:rStyle w:val="StyleUnderline"/>
          <w:rFonts w:cs="Calibri"/>
        </w:rPr>
        <w:t xml:space="preserve">making </w:t>
      </w:r>
      <w:r w:rsidRPr="00E5560C">
        <w:rPr>
          <w:rStyle w:val="StyleUnderline"/>
          <w:rFonts w:cs="Calibri"/>
          <w:highlight w:val="green"/>
        </w:rPr>
        <w:t>rationale</w:t>
      </w:r>
      <w:r w:rsidRPr="00944EC5">
        <w:rPr>
          <w:rStyle w:val="StyleUnderline"/>
          <w:rFonts w:cs="Calibri"/>
        </w:rPr>
        <w:t xml:space="preserve"> combined with d</w:t>
      </w:r>
      <w:r w:rsidRPr="00E5560C">
        <w:rPr>
          <w:rStyle w:val="StyleUnderline"/>
          <w:rFonts w:cs="Calibri"/>
        </w:rPr>
        <w:t>is</w:t>
      </w:r>
      <w:r w:rsidRPr="00944EC5">
        <w:rPr>
          <w:rStyle w:val="StyleUnderline"/>
          <w:rFonts w:cs="Calibri"/>
        </w:rPr>
        <w:t xml:space="preserve">courses </w:t>
      </w:r>
      <w:r w:rsidRPr="00E5560C">
        <w:rPr>
          <w:rStyle w:val="StyleUnderline"/>
          <w:rFonts w:cs="Calibri"/>
          <w:highlight w:val="green"/>
        </w:rPr>
        <w:t>of “discovery” and “conquest</w:t>
      </w:r>
      <w:r w:rsidRPr="00944EC5">
        <w:rPr>
          <w:rStyle w:val="StyleUnderline"/>
          <w:rFonts w:cs="Calibri"/>
        </w:rPr>
        <w:t xml:space="preserve">” in a </w:t>
      </w:r>
      <w:r w:rsidRPr="00E5560C">
        <w:rPr>
          <w:rStyle w:val="StyleUnderline"/>
          <w:rFonts w:cs="Calibri"/>
          <w:highlight w:val="green"/>
        </w:rPr>
        <w:t>logically fallible</w:t>
      </w:r>
      <w:r w:rsidRPr="00944EC5">
        <w:rPr>
          <w:rStyle w:val="StyleUnderline"/>
          <w:rFonts w:cs="Calibri"/>
        </w:rPr>
        <w:t xml:space="preserve"> but politically expedient pursuit of US</w:t>
      </w:r>
      <w:r w:rsidRPr="00944EC5">
        <w:rPr>
          <w:rFonts w:cs="Calibri"/>
          <w:sz w:val="12"/>
        </w:rPr>
        <w:t xml:space="preserve"> and Canadian </w:t>
      </w:r>
      <w:r w:rsidRPr="00944EC5">
        <w:rPr>
          <w:rStyle w:val="StyleUnderline"/>
          <w:rFonts w:cs="Calibri"/>
        </w:rPr>
        <w:t>state-formation</w:t>
      </w:r>
      <w:r w:rsidRPr="00944EC5">
        <w:rPr>
          <w:rFonts w:cs="Calibri"/>
          <w:sz w:val="12"/>
        </w:rPr>
        <w:t xml:space="preserve">. </w:t>
      </w:r>
      <w:r w:rsidRPr="00944EC5">
        <w:rPr>
          <w:rStyle w:val="StyleUnderline"/>
          <w:rFonts w:cs="Calibri"/>
        </w:rPr>
        <w:t xml:space="preserve">US </w:t>
      </w:r>
      <w:r w:rsidRPr="00944EC5">
        <w:rPr>
          <w:rFonts w:cs="Calibri"/>
          <w:sz w:val="12"/>
        </w:rPr>
        <w:t xml:space="preserve">and Canadian </w:t>
      </w:r>
      <w:r w:rsidRPr="00E5560C">
        <w:rPr>
          <w:rStyle w:val="StyleUnderline"/>
          <w:rFonts w:cs="Calibri"/>
        </w:rPr>
        <w:t xml:space="preserve">cultural discourses position Native peoples as “savage” while political discourses concurrently acknowledge </w:t>
      </w:r>
      <w:r w:rsidRPr="00E5560C">
        <w:rPr>
          <w:rFonts w:cs="Calibri"/>
          <w:sz w:val="12"/>
        </w:rPr>
        <w:t xml:space="preserve">(even if reluctantly and inconsistently) </w:t>
      </w:r>
      <w:r w:rsidRPr="00E5560C">
        <w:rPr>
          <w:rStyle w:val="StyleUnderline"/>
          <w:rFonts w:cs="Calibri"/>
        </w:rPr>
        <w:t>the sovereignty of Native nations.</w:t>
      </w:r>
      <w:r w:rsidRPr="00E5560C">
        <w:rPr>
          <w:rFonts w:cs="Calibri"/>
          <w:sz w:val="12"/>
        </w:rPr>
        <w:t xml:space="preserve"> Even while such trajectories might appear oppo</w:t>
      </w:r>
      <w:r w:rsidRPr="00944EC5">
        <w:rPr>
          <w:rFonts w:cs="Calibri"/>
          <w:sz w:val="12"/>
        </w:rPr>
        <w:t>sed</w:t>
      </w:r>
      <w:r w:rsidRPr="00944EC5">
        <w:rPr>
          <w:rStyle w:val="StyleUnderline"/>
          <w:rFonts w:cs="Calibri"/>
        </w:rPr>
        <w:t>, the legal discourses of both nation-states selectively apply the sentiment of savagery and the recognition of sovereignty toward settler colonial purposes</w:t>
      </w:r>
      <w:r w:rsidRPr="00944EC5">
        <w:rPr>
          <w:rFonts w:cs="Calibri"/>
          <w:sz w:val="12"/>
        </w:rPr>
        <w:t>. Robert Williams argues that “</w:t>
      </w:r>
      <w:r w:rsidRPr="00944EC5">
        <w:rPr>
          <w:rStyle w:val="Emphasis"/>
          <w:rFonts w:cs="Calibri"/>
        </w:rPr>
        <w:t xml:space="preserve">these divergent </w:t>
      </w:r>
      <w:r w:rsidRPr="00E5560C">
        <w:rPr>
          <w:rStyle w:val="Emphasis"/>
          <w:rFonts w:cs="Calibri"/>
          <w:highlight w:val="green"/>
        </w:rPr>
        <w:t>discourse</w:t>
      </w:r>
      <w:r w:rsidRPr="00944EC5">
        <w:rPr>
          <w:rStyle w:val="Emphasis"/>
          <w:rFonts w:cs="Calibri"/>
        </w:rPr>
        <w:t xml:space="preserve">s </w:t>
      </w:r>
      <w:r w:rsidRPr="00E5560C">
        <w:rPr>
          <w:rStyle w:val="Emphasis"/>
          <w:rFonts w:cs="Calibri"/>
          <w:highlight w:val="green"/>
        </w:rPr>
        <w:t>on Indian legal status and rights</w:t>
      </w:r>
      <w:r w:rsidRPr="00944EC5">
        <w:rPr>
          <w:rStyle w:val="Emphasis"/>
          <w:rFonts w:cs="Calibri"/>
        </w:rPr>
        <w:t xml:space="preserve"> </w:t>
      </w:r>
      <w:r w:rsidRPr="00E5560C">
        <w:rPr>
          <w:rStyle w:val="Emphasis"/>
          <w:rFonts w:cs="Calibri"/>
        </w:rPr>
        <w:t xml:space="preserve">were </w:t>
      </w:r>
      <w:r w:rsidRPr="00E5560C">
        <w:rPr>
          <w:rStyle w:val="Emphasis"/>
          <w:rFonts w:cs="Calibri"/>
          <w:highlight w:val="green"/>
        </w:rPr>
        <w:t xml:space="preserve">all </w:t>
      </w:r>
      <w:r w:rsidRPr="00E5560C">
        <w:rPr>
          <w:rStyle w:val="Emphasis"/>
          <w:rFonts w:cs="Calibri"/>
        </w:rPr>
        <w:t>derivative</w:t>
      </w:r>
      <w:r w:rsidRPr="00944EC5">
        <w:rPr>
          <w:rStyle w:val="Emphasis"/>
          <w:rFonts w:cs="Calibri"/>
        </w:rPr>
        <w:t xml:space="preserve"> of the larger and more direct question . . . </w:t>
      </w:r>
      <w:r w:rsidRPr="00E5560C">
        <w:rPr>
          <w:rStyle w:val="Emphasis"/>
          <w:rFonts w:cs="Calibri"/>
          <w:highlight w:val="green"/>
        </w:rPr>
        <w:t>regarding the rationalization of the land-acquisition</w:t>
      </w:r>
      <w:r w:rsidRPr="00944EC5">
        <w:rPr>
          <w:rStyle w:val="Emphasis"/>
          <w:rFonts w:cs="Calibri"/>
        </w:rPr>
        <w:t xml:space="preserve"> process on the colonial frontier</w:t>
      </w:r>
      <w:r w:rsidRPr="00944EC5">
        <w:rPr>
          <w:rFonts w:cs="Calibri"/>
          <w:sz w:val="12"/>
        </w:rPr>
        <w:t xml:space="preserve">.” 24 </w:t>
      </w:r>
      <w:r w:rsidRPr="00944EC5">
        <w:rPr>
          <w:rStyle w:val="StyleUnderline"/>
          <w:rFonts w:cs="Calibri"/>
        </w:rPr>
        <w:t xml:space="preserve">Ultimately, colonial legal theory, which sometimes asserts the </w:t>
      </w:r>
      <w:r w:rsidRPr="00E5560C">
        <w:rPr>
          <w:rStyle w:val="StyleUnderline"/>
          <w:rFonts w:cs="Calibri"/>
          <w:highlight w:val="green"/>
        </w:rPr>
        <w:t>sovereignty</w:t>
      </w:r>
      <w:r w:rsidRPr="00944EC5">
        <w:rPr>
          <w:rStyle w:val="StyleUnderline"/>
          <w:rFonts w:cs="Calibri"/>
        </w:rPr>
        <w:t xml:space="preserve"> and property rights of Native peoples, </w:t>
      </w:r>
      <w:r w:rsidRPr="00944EC5">
        <w:rPr>
          <w:rStyle w:val="Emphasis"/>
          <w:rFonts w:cs="Calibri"/>
        </w:rPr>
        <w:t xml:space="preserve">is often </w:t>
      </w:r>
      <w:r w:rsidRPr="00E5560C">
        <w:rPr>
          <w:rStyle w:val="Emphasis"/>
          <w:rFonts w:cs="Calibri"/>
          <w:highlight w:val="green"/>
        </w:rPr>
        <w:t>overridden by cultural discourses</w:t>
      </w:r>
      <w:r w:rsidRPr="00944EC5">
        <w:rPr>
          <w:rStyle w:val="Emphasis"/>
          <w:rFonts w:cs="Calibri"/>
        </w:rPr>
        <w:t xml:space="preserve"> </w:t>
      </w:r>
      <w:r w:rsidRPr="00E5560C">
        <w:rPr>
          <w:rStyle w:val="Emphasis"/>
          <w:rFonts w:cs="Calibri"/>
          <w:highlight w:val="green"/>
        </w:rPr>
        <w:t>that fabricate legal justifications for</w:t>
      </w:r>
      <w:r w:rsidRPr="00944EC5">
        <w:rPr>
          <w:rStyle w:val="Emphasis"/>
          <w:rFonts w:cs="Calibri"/>
        </w:rPr>
        <w:t xml:space="preserve"> US</w:t>
      </w:r>
      <w:r w:rsidRPr="00944EC5">
        <w:rPr>
          <w:rFonts w:cs="Calibri"/>
          <w:sz w:val="12"/>
        </w:rPr>
        <w:t xml:space="preserve"> and Canadian </w:t>
      </w:r>
      <w:r w:rsidRPr="00944EC5">
        <w:rPr>
          <w:rStyle w:val="Emphasis"/>
          <w:rFonts w:cs="Calibri"/>
        </w:rPr>
        <w:t xml:space="preserve">assertions of </w:t>
      </w:r>
      <w:r w:rsidRPr="00E5560C">
        <w:rPr>
          <w:rStyle w:val="Emphasis"/>
          <w:rFonts w:cs="Calibri"/>
          <w:highlight w:val="green"/>
        </w:rPr>
        <w:t>settler sovereignty</w:t>
      </w:r>
      <w:r w:rsidRPr="00944EC5">
        <w:rPr>
          <w:rStyle w:val="Emphasis"/>
          <w:rFonts w:cs="Calibri"/>
        </w:rPr>
        <w:t>.</w:t>
      </w:r>
      <w:r w:rsidRPr="00944EC5">
        <w:rPr>
          <w:rStyle w:val="StyleUnderline"/>
          <w:rFonts w:cs="Calibri"/>
        </w:rPr>
        <w:t xml:space="preserve"> Practical realities and processes on the ground, such as </w:t>
      </w:r>
      <w:r w:rsidRPr="00E5560C">
        <w:rPr>
          <w:rStyle w:val="StyleUnderline"/>
          <w:rFonts w:cs="Calibri"/>
          <w:highlight w:val="green"/>
        </w:rPr>
        <w:t>treaty-making</w:t>
      </w:r>
      <w:r w:rsidRPr="00944EC5">
        <w:rPr>
          <w:rStyle w:val="StyleUnderline"/>
          <w:rFonts w:cs="Calibri"/>
        </w:rPr>
        <w:t xml:space="preserve">, that </w:t>
      </w:r>
      <w:r w:rsidRPr="00E5560C">
        <w:rPr>
          <w:rStyle w:val="StyleUnderline"/>
          <w:rFonts w:cs="Calibri"/>
          <w:highlight w:val="green"/>
        </w:rPr>
        <w:t>recognized th</w:t>
      </w:r>
      <w:r w:rsidRPr="00944EC5">
        <w:rPr>
          <w:rStyle w:val="StyleUnderline"/>
          <w:rFonts w:cs="Calibri"/>
        </w:rPr>
        <w:t xml:space="preserve">e status of </w:t>
      </w:r>
      <w:r w:rsidRPr="00E5560C">
        <w:rPr>
          <w:rStyle w:val="StyleUnderline"/>
          <w:rFonts w:cs="Calibri"/>
          <w:highlight w:val="green"/>
        </w:rPr>
        <w:t>Native nations</w:t>
      </w:r>
      <w:r w:rsidRPr="00944EC5">
        <w:rPr>
          <w:rStyle w:val="StyleUnderline"/>
          <w:rFonts w:cs="Calibri"/>
        </w:rPr>
        <w:t xml:space="preserve"> compete with national mythologies that derogate Indians </w:t>
      </w:r>
      <w:r w:rsidRPr="00E5560C">
        <w:rPr>
          <w:rStyle w:val="StyleUnderline"/>
          <w:rFonts w:cs="Calibri"/>
          <w:highlight w:val="green"/>
        </w:rPr>
        <w:t>as “savages</w:t>
      </w:r>
      <w:r w:rsidRPr="00944EC5">
        <w:rPr>
          <w:rStyle w:val="StyleUnderline"/>
          <w:rFonts w:cs="Calibri"/>
        </w:rPr>
        <w:t>” and justify land acquisition through discovery</w:t>
      </w:r>
      <w:r w:rsidRPr="00944EC5">
        <w:rPr>
          <w:rFonts w:cs="Calibri"/>
          <w:sz w:val="12"/>
        </w:rPr>
        <w:t xml:space="preserve">. The newly formed states were conscious of their need to deal with Native nations as sovereign political entities.25 Nonetheless, </w:t>
      </w:r>
      <w:r w:rsidRPr="00944EC5">
        <w:rPr>
          <w:rStyle w:val="StyleUnderline"/>
          <w:rFonts w:cs="Calibri"/>
        </w:rPr>
        <w:t>as decades passed and treaties continued to be made, national mythologies of conquest, at times, overrode earlier discourses that recognized Native sovereignty because it supported the sovereignty of the young states.</w:t>
      </w:r>
      <w:r>
        <w:rPr>
          <w:rStyle w:val="StyleUnderline"/>
          <w:rFonts w:cs="Calibri"/>
        </w:rPr>
        <w:br/>
      </w:r>
    </w:p>
    <w:p w14:paraId="53B31B7B" w14:textId="173472E9" w:rsidR="00615789" w:rsidRPr="0022311F" w:rsidRDefault="00C13935" w:rsidP="00615789">
      <w:pPr>
        <w:pStyle w:val="Heading4"/>
        <w:rPr>
          <w:rFonts w:cs="Calibri"/>
        </w:rPr>
      </w:pPr>
      <w:r>
        <w:rPr>
          <w:rFonts w:cs="Calibri"/>
        </w:rPr>
        <w:t>3</w:t>
      </w:r>
      <w:r w:rsidR="00615789">
        <w:rPr>
          <w:rFonts w:cs="Calibri"/>
        </w:rPr>
        <w:t xml:space="preserve">] </w:t>
      </w:r>
      <w:r w:rsidR="00615789" w:rsidRPr="0022311F">
        <w:rPr>
          <w:rFonts w:cs="Calibri"/>
        </w:rPr>
        <w:t xml:space="preserve">Extinction impacts are fabricated by the settler death drive. Settlers have a psychological investment in imagining the end of the world to create a sense of white vulnerability at the expense of enacting decolonization. You should presume the aff to be false </w:t>
      </w:r>
    </w:p>
    <w:p w14:paraId="19321BB9" w14:textId="77777777" w:rsidR="00615789" w:rsidRPr="0022311F" w:rsidRDefault="00615789" w:rsidP="00615789">
      <w:pPr>
        <w:rPr>
          <w:rStyle w:val="Style13ptBold"/>
          <w:rFonts w:cs="Calibri"/>
        </w:rPr>
      </w:pPr>
      <w:r w:rsidRPr="0022311F">
        <w:rPr>
          <w:rStyle w:val="Style13ptBold"/>
          <w:rFonts w:cs="Calibri"/>
        </w:rPr>
        <w:t>Dalley 16</w:t>
      </w:r>
    </w:p>
    <w:p w14:paraId="325E3A1C" w14:textId="77777777" w:rsidR="00615789" w:rsidRPr="0022311F" w:rsidRDefault="00615789" w:rsidP="00615789">
      <w:pPr>
        <w:rPr>
          <w:rStyle w:val="Style13ptBold"/>
          <w:rFonts w:cs="Calibri"/>
          <w:sz w:val="20"/>
          <w:szCs w:val="20"/>
        </w:rPr>
      </w:pPr>
      <w:r w:rsidRPr="0022311F">
        <w:rPr>
          <w:rStyle w:val="Style13ptBold"/>
          <w:rFonts w:cs="Calibri"/>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63E81CF6" w14:textId="77777777" w:rsidR="00615789" w:rsidRPr="0022311F" w:rsidRDefault="00615789" w:rsidP="00615789">
      <w:pPr>
        <w:rPr>
          <w:rFonts w:cs="Calibri"/>
          <w:sz w:val="10"/>
        </w:rPr>
      </w:pPr>
      <w:r w:rsidRPr="006D69D1">
        <w:rPr>
          <w:rStyle w:val="Emphasis"/>
          <w:rFonts w:cs="Calibri"/>
          <w:highlight w:val="green"/>
        </w:rPr>
        <w:t>Settlers love to contemplate</w:t>
      </w:r>
      <w:r w:rsidRPr="0022311F">
        <w:rPr>
          <w:rStyle w:val="Emphasis"/>
          <w:rFonts w:cs="Calibri"/>
        </w:rPr>
        <w:t xml:space="preserve"> the possibility of their own </w:t>
      </w:r>
      <w:r w:rsidRPr="006D69D1">
        <w:rPr>
          <w:rStyle w:val="Emphasis"/>
          <w:rFonts w:cs="Calibri"/>
          <w:highlight w:val="green"/>
        </w:rPr>
        <w:t>extinction</w:t>
      </w:r>
      <w:r w:rsidRPr="0022311F">
        <w:rPr>
          <w:rFonts w:cs="Calibri"/>
          <w:sz w:val="10"/>
        </w:rPr>
        <w:t xml:space="preserve">; </w:t>
      </w:r>
      <w:r w:rsidRPr="0022311F">
        <w:rPr>
          <w:rStyle w:val="StyleUnderline"/>
          <w:rFonts w:cs="Calibri"/>
        </w:rPr>
        <w:t xml:space="preserve">to read many contemporary literary representations of settler colonialism is to find settlers strangely satisfied in dreaming of ends that never come. </w:t>
      </w:r>
      <w:r w:rsidRPr="0022311F">
        <w:rPr>
          <w:rFonts w:cs="Calibri"/>
          <w:sz w:val="10"/>
        </w:rPr>
        <w:t xml:space="preserve">This tendency is widely prevalent in English-language representations of settler colonialism produced since the 1980s: </w:t>
      </w:r>
      <w:r w:rsidRPr="0022311F">
        <w:rPr>
          <w:rStyle w:val="StyleUnderline"/>
          <w:rFonts w:cs="Calibri"/>
        </w:rPr>
        <w:t>the possibility of an ending – the likelihood that the settler race will one day die out – is a common theme</w:t>
      </w:r>
      <w:r w:rsidRPr="0022311F">
        <w:rPr>
          <w:rFonts w:cs="Calibri"/>
          <w:sz w:val="10"/>
        </w:rPr>
        <w:t xml:space="preserve"> in literary and pop culture considerations of colonialism’s future. Yet it has barely been remarked how surprising it is that this theme is so present. </w:t>
      </w:r>
      <w:r w:rsidRPr="0022311F">
        <w:rPr>
          <w:rStyle w:val="StyleUnderline"/>
          <w:rFonts w:cs="Calibri"/>
        </w:rPr>
        <w:t>For settlers, of all people, to obsessively ruminate on their own finitude is counterintuitive, for few modern social for- mations have been more resistant to change than settler colonialism</w:t>
      </w:r>
      <w:r w:rsidRPr="0022311F">
        <w:rPr>
          <w:rFonts w:cs="Calibri"/>
          <w:sz w:val="10"/>
        </w:rPr>
        <w:t>.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22311F">
        <w:rPr>
          <w:rStyle w:val="StyleUnderline"/>
          <w:rFonts w:cs="Calibri"/>
        </w:rPr>
        <w:t xml:space="preserve">. Settlers think all the time that they might one day end, even though </w:t>
      </w:r>
      <w:r w:rsidRPr="0022311F">
        <w:rPr>
          <w:rFonts w:cs="Calibri"/>
          <w:sz w:val="10"/>
        </w:rPr>
        <w:t xml:space="preserve">(perhaps because) </w:t>
      </w:r>
      <w:r w:rsidRPr="0022311F">
        <w:rPr>
          <w:rStyle w:val="StyleUnderline"/>
          <w:rFonts w:cs="Calibri"/>
        </w:rPr>
        <w:t>that ending seems unlikely ever to happen.</w:t>
      </w:r>
      <w:r w:rsidRPr="0022311F">
        <w:rPr>
          <w:rFonts w:cs="Calibri"/>
          <w:sz w:val="10"/>
        </w:rPr>
        <w:t xml:space="preserve"> The significance of this paradox for settler-colonial literature is the subject of this article.¶ </w:t>
      </w:r>
      <w:r w:rsidRPr="0022311F">
        <w:rPr>
          <w:rStyle w:val="StyleUnderline"/>
          <w:rFonts w:cs="Calibri"/>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22311F">
        <w:rPr>
          <w:rFonts w:cs="Calibri"/>
          <w:sz w:val="10"/>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RPr="0022311F">
        <w:rPr>
          <w:rStyle w:val="StyleUnderline"/>
          <w:rFonts w:cs="Calibri"/>
        </w:rPr>
        <w:t xml:space="preserve">Settler-colonial narrative is thus shaped around its need to erase and evoke the native, </w:t>
      </w:r>
      <w:r w:rsidRPr="0022311F">
        <w:rPr>
          <w:rFonts w:cs="Calibri"/>
          <w:sz w:val="10"/>
        </w:rPr>
        <w:t xml:space="preserve">to make the indigene both invisible and present in a contradictory pattern that prevents settlers from ever moving on from the moment of colonization.2 </w:t>
      </w:r>
      <w:r w:rsidRPr="0022311F">
        <w:rPr>
          <w:rStyle w:val="StyleUnderline"/>
          <w:rFonts w:cs="Calibri"/>
        </w:rPr>
        <w:t>As evidence of this constitutive contradiction, critics have identified in settler-colonial discourse symptoms of psychic distress such as disavowal, inversion, and repression.</w:t>
      </w:r>
      <w:r w:rsidRPr="0022311F">
        <w:rPr>
          <w:rFonts w:cs="Calibri"/>
          <w:sz w:val="10"/>
        </w:rPr>
        <w:t xml:space="preserve">3 Indeed, </w:t>
      </w:r>
      <w:r w:rsidRPr="0022311F">
        <w:rPr>
          <w:rStyle w:val="StyleUnderline"/>
          <w:rFonts w:cs="Calibri"/>
        </w:rPr>
        <w:t>the frozen temporality of settler-colonial narrative, fixated on the moment of the frontier, recalls nothing so much as Freud’s description of the ‘repetition compulsion’ attending trauma.</w:t>
      </w:r>
      <w:r w:rsidRPr="0022311F">
        <w:rPr>
          <w:rFonts w:cs="Calibri"/>
          <w:sz w:val="10"/>
        </w:rPr>
        <w:t>4 As Lorenzo Veracini puts it, because:¶ ‘</w:t>
      </w:r>
      <w:r w:rsidRPr="0022311F">
        <w:rPr>
          <w:rStyle w:val="StyleUnderline"/>
          <w:rFonts w:cs="Calibri"/>
        </w:rPr>
        <w:t xml:space="preserve">settler society’ </w:t>
      </w:r>
      <w:r w:rsidRPr="0022311F">
        <w:rPr>
          <w:rFonts w:cs="Calibri"/>
          <w:sz w:val="10"/>
        </w:rPr>
        <w:t>can thus be seen</w:t>
      </w:r>
      <w:r w:rsidRPr="0022311F">
        <w:rPr>
          <w:rStyle w:val="StyleUnderline"/>
          <w:rFonts w:cs="Calibri"/>
        </w:rPr>
        <w:t xml:space="preserve"> as a fantasy where a perception of a constant struggle is juxtaposed against an ideal of ‘peace’ that can never be reached, settler projects embrace and reject violence at the same time. </w:t>
      </w:r>
      <w:r w:rsidRPr="0022311F">
        <w:rPr>
          <w:rStyle w:val="Emphasis"/>
          <w:rFonts w:cs="Calibri"/>
        </w:rPr>
        <w:t xml:space="preserve">The settler colonial situation is </w:t>
      </w:r>
      <w:r w:rsidRPr="0022311F">
        <w:rPr>
          <w:rFonts w:cs="Calibri"/>
          <w:sz w:val="10"/>
        </w:rPr>
        <w:t>thus a</w:t>
      </w:r>
      <w:r w:rsidRPr="0022311F">
        <w:rPr>
          <w:rStyle w:val="Emphasis"/>
          <w:rFonts w:cs="Calibri"/>
        </w:rPr>
        <w:t xml:space="preserve"> circumstance where the tension between contradictory impulses produces long-lasting psychic conflicts and </w:t>
      </w:r>
      <w:r w:rsidRPr="0022311F">
        <w:rPr>
          <w:rFonts w:cs="Calibri"/>
          <w:sz w:val="10"/>
        </w:rPr>
        <w:t>a number of associated</w:t>
      </w:r>
      <w:r w:rsidRPr="0022311F">
        <w:rPr>
          <w:rStyle w:val="Emphasis"/>
          <w:rFonts w:cs="Calibri"/>
        </w:rPr>
        <w:t xml:space="preserve"> psychopathologies</w:t>
      </w:r>
      <w:r w:rsidRPr="0022311F">
        <w:rPr>
          <w:rFonts w:cs="Calibri"/>
          <w:sz w:val="1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22311F">
        <w:rPr>
          <w:rStyle w:val="Emphasis"/>
          <w:rFonts w:cs="Calibri"/>
        </w:rPr>
        <w:t xml:space="preserve">settler-colonial </w:t>
      </w:r>
      <w:r w:rsidRPr="006D69D1">
        <w:rPr>
          <w:rStyle w:val="Emphasis"/>
          <w:rFonts w:cs="Calibri"/>
          <w:highlight w:val="green"/>
        </w:rPr>
        <w:t>narrative can never contemplate an ending</w:t>
      </w:r>
      <w:r w:rsidRPr="0022311F">
        <w:rPr>
          <w:rStyle w:val="Emphasis"/>
          <w:rFonts w:cs="Calibri"/>
        </w:rPr>
        <w:t>: that settler decolonization is inconceivable because settlers lack the metaphorical tools to imagine their own demise</w:t>
      </w:r>
      <w:r w:rsidRPr="0022311F">
        <w:rPr>
          <w:rFonts w:cs="Calibri"/>
          <w:sz w:val="1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22311F">
        <w:rPr>
          <w:rStyle w:val="Emphasis"/>
          <w:rFonts w:cs="Calibri"/>
        </w:rPr>
        <w:t>s</w:t>
      </w:r>
      <w:r w:rsidRPr="006D69D1">
        <w:rPr>
          <w:rStyle w:val="Emphasis"/>
          <w:rFonts w:cs="Calibri"/>
          <w:highlight w:val="green"/>
        </w:rPr>
        <w:t>ettlers</w:t>
      </w:r>
      <w:r w:rsidRPr="0022311F">
        <w:rPr>
          <w:rStyle w:val="Emphasis"/>
          <w:rFonts w:cs="Calibri"/>
        </w:rPr>
        <w:t xml:space="preserve"> </w:t>
      </w:r>
      <w:r w:rsidRPr="0022311F">
        <w:rPr>
          <w:rFonts w:cs="Calibri"/>
          <w:sz w:val="10"/>
        </w:rPr>
        <w:t>do often</w:t>
      </w:r>
      <w:r w:rsidRPr="0022311F">
        <w:rPr>
          <w:rStyle w:val="Emphasis"/>
          <w:rFonts w:cs="Calibri"/>
        </w:rPr>
        <w:t xml:space="preserve"> try to </w:t>
      </w:r>
      <w:r w:rsidRPr="006D69D1">
        <w:rPr>
          <w:rStyle w:val="Emphasis"/>
          <w:rFonts w:cs="Calibri"/>
          <w:highlight w:val="green"/>
        </w:rPr>
        <w:t>imagine their demise</w:t>
      </w:r>
      <w:r w:rsidRPr="0022311F">
        <w:rPr>
          <w:rStyle w:val="Emphasis"/>
          <w:rFonts w:cs="Calibri"/>
        </w:rPr>
        <w:t xml:space="preserve"> </w:t>
      </w:r>
      <w:r w:rsidRPr="0022311F">
        <w:rPr>
          <w:rFonts w:cs="Calibri"/>
          <w:sz w:val="10"/>
        </w:rPr>
        <w:t>– but they do so</w:t>
      </w:r>
      <w:r w:rsidRPr="0022311F">
        <w:rPr>
          <w:rStyle w:val="Emphasis"/>
          <w:rFonts w:cs="Calibri"/>
        </w:rPr>
        <w:t xml:space="preserve"> in a way that </w:t>
      </w:r>
      <w:r w:rsidRPr="006D69D1">
        <w:rPr>
          <w:rStyle w:val="Emphasis"/>
          <w:rFonts w:cs="Calibri"/>
          <w:highlight w:val="green"/>
        </w:rPr>
        <w:t>reasserts the paradoxes of their founding ideology</w:t>
      </w:r>
      <w:r w:rsidRPr="0022311F">
        <w:rPr>
          <w:rStyle w:val="Emphasis"/>
          <w:rFonts w:cs="Calibri"/>
        </w:rPr>
        <w:t>, with the result that the radical potentiality of decolonization is undone even as it is invoked.</w:t>
      </w:r>
      <w:r w:rsidRPr="0022311F">
        <w:rPr>
          <w:rFonts w:cs="Calibri"/>
          <w:sz w:val="10"/>
        </w:rPr>
        <w:t xml:space="preserve">¶ I argue that, notwithstanding Veracini’s analysis, </w:t>
      </w:r>
      <w:r w:rsidRPr="0022311F">
        <w:rPr>
          <w:rStyle w:val="StyleUnderline"/>
          <w:rFonts w:cs="Calibr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22311F">
        <w:rPr>
          <w:rFonts w:cs="Calibri"/>
          <w:sz w:val="10"/>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RPr="0022311F">
        <w:rPr>
          <w:rStyle w:val="StyleUnderline"/>
          <w:rFonts w:cs="Calibri"/>
        </w:rPr>
        <w:t xml:space="preserve">and a species-oriented notion of extinction </w:t>
      </w:r>
      <w:r w:rsidRPr="0022311F">
        <w:rPr>
          <w:rFonts w:cs="Calibri"/>
          <w:sz w:val="10"/>
        </w:rPr>
        <w:t>that draws force from public anxiety about climate change – an</w:t>
      </w:r>
      <w:r w:rsidRPr="0022311F">
        <w:rPr>
          <w:rStyle w:val="StyleUnderline"/>
          <w:rFonts w:cs="Calibri"/>
        </w:rPr>
        <w:t xml:space="preserve"> </w:t>
      </w:r>
      <w:r w:rsidRPr="0022311F">
        <w:rPr>
          <w:rFonts w:cs="Calibri"/>
          <w:sz w:val="10"/>
        </w:rPr>
        <w:t>invocation that</w:t>
      </w:r>
      <w:r w:rsidRPr="0022311F">
        <w:rPr>
          <w:rStyle w:val="StyleUnderline"/>
          <w:rFonts w:cs="Calibri"/>
        </w:rPr>
        <w:t xml:space="preserve"> adds another level of ambivalence by drawing on ‘rational’ fears for the future </w:t>
      </w:r>
      <w:r w:rsidRPr="0022311F">
        <w:rPr>
          <w:rFonts w:cs="Calibri"/>
          <w:sz w:val="10"/>
        </w:rPr>
        <w:t>(because climate change may well render the planet uninhabitable to humans</w:t>
      </w:r>
      <w:r w:rsidRPr="0022311F">
        <w:rPr>
          <w:rStyle w:val="StyleUnderline"/>
          <w:rFonts w:cs="Calibri"/>
        </w:rPr>
        <w:t>) in order to narrativize a form of social death that, strictly speaking, belongs to a different order of knowledge altogether</w:t>
      </w:r>
      <w:r w:rsidRPr="0022311F">
        <w:rPr>
          <w:rFonts w:cs="Calibri"/>
          <w:sz w:val="1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RPr="0022311F">
        <w:rPr>
          <w:rStyle w:val="StyleUnderline"/>
          <w:rFonts w:cs="Calibri"/>
        </w:rPr>
        <w:t>That ‘extinction’ should be a key word in the settler-colonial lexicon is no surprise</w:t>
      </w:r>
      <w:r w:rsidRPr="0022311F">
        <w:rPr>
          <w:rFonts w:cs="Calibri"/>
          <w:sz w:val="10"/>
        </w:rPr>
        <w:t xml:space="preserve">. In Patrick Wolfe’s phrase,7 </w:t>
      </w:r>
      <w:r w:rsidRPr="0022311F">
        <w:rPr>
          <w:rStyle w:val="StyleUnderline"/>
          <w:rFonts w:cs="Calibri"/>
        </w:rPr>
        <w:t>settler colonialism is predicated on a ‘logic of elimination’ that tends towards the extermination – by one means or another – of indigenous peoples</w:t>
      </w:r>
      <w:r w:rsidRPr="0022311F">
        <w:rPr>
          <w:rFonts w:cs="Calibri"/>
          <w:sz w:val="10"/>
        </w:rPr>
        <w:t xml:space="preserve">.8 This logic is apparent in archetypal settler narratives like James Fenimore Cooper’s The Last of the Mohicans (1826), a historical novel whose very title blends the melancholia and triumph </w:t>
      </w:r>
      <w:r w:rsidRPr="0022311F">
        <w:rPr>
          <w:rStyle w:val="StyleUnderline"/>
          <w:rFonts w:cs="Calibri"/>
        </w:rPr>
        <w:t>that demarcate settlers’ affective responses to the supposed inevitability of indigenous extinction</w:t>
      </w:r>
      <w:r w:rsidRPr="0022311F">
        <w:rPr>
          <w:rFonts w:cs="Calibri"/>
          <w:sz w:val="10"/>
        </w:rPr>
        <w:t xml:space="preserve">. Concepts like ‘stadial development’ – by which societies progress through stages, progressively eliminating earlier social forms – and ‘fatal impact’ – </w:t>
      </w:r>
      <w:r w:rsidRPr="0022311F">
        <w:rPr>
          <w:rStyle w:val="StyleUnderline"/>
          <w:rFonts w:cs="Calibri"/>
        </w:rPr>
        <w:t>which names the biological inevitability of strong peoples supplanting weak – all contribute to the notion that settler colonialism is a kind of ‘ecological process’ that necessitates the extinction of inferior races.</w:t>
      </w:r>
      <w:r w:rsidRPr="0022311F">
        <w:rPr>
          <w:rFonts w:cs="Calibri"/>
          <w:sz w:val="10"/>
        </w:rPr>
        <w:t xml:space="preserve"> What is surprising, though, is how often </w:t>
      </w:r>
      <w:r w:rsidRPr="0022311F">
        <w:rPr>
          <w:rStyle w:val="StyleUnderline"/>
          <w:rFonts w:cs="Calibri"/>
        </w:rPr>
        <w:t>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22311F">
        <w:rPr>
          <w:rFonts w:cs="Calibri"/>
          <w:sz w:val="10"/>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Curthoys and Dirk Moses have traced this pattern in Australia and Israel-Palestine, respectively.12 </w:t>
      </w:r>
      <w:r w:rsidRPr="0022311F">
        <w:rPr>
          <w:rStyle w:val="Emphasis"/>
          <w:rFonts w:cs="Calibri"/>
        </w:rPr>
        <w:t xml:space="preserve">This </w:t>
      </w:r>
      <w:r w:rsidRPr="006D69D1">
        <w:rPr>
          <w:rStyle w:val="Emphasis"/>
          <w:rFonts w:cs="Calibri"/>
          <w:highlight w:val="green"/>
        </w:rPr>
        <w:t>scholarship suggests</w:t>
      </w:r>
      <w:r w:rsidRPr="0022311F">
        <w:rPr>
          <w:rStyle w:val="Emphasis"/>
          <w:rFonts w:cs="Calibri"/>
        </w:rPr>
        <w:t xml:space="preserve"> that narratives of </w:t>
      </w:r>
      <w:r w:rsidRPr="006D69D1">
        <w:rPr>
          <w:rStyle w:val="Emphasis"/>
          <w:rFonts w:cs="Calibri"/>
          <w:highlight w:val="green"/>
        </w:rPr>
        <w:t>settler extinction are acts of ideological mystification</w:t>
      </w:r>
      <w:r w:rsidRPr="0022311F">
        <w:rPr>
          <w:rStyle w:val="Emphasis"/>
          <w:rFonts w:cs="Calibri"/>
        </w:rPr>
        <w:t>, obscuring the brutal inequalities of the frontier behind a mask of white vulnerability</w:t>
      </w:r>
      <w:r w:rsidRPr="0022311F">
        <w:rPr>
          <w:rFonts w:cs="Calibri"/>
          <w:sz w:val="10"/>
        </w:rPr>
        <w:t xml:space="preserve"> – an argument with which I sympathize. However, this article shows how there is more to settler-colonial extinction narratives than bad faith. I argue that </w:t>
      </w:r>
      <w:r w:rsidRPr="0022311F">
        <w:rPr>
          <w:rStyle w:val="StyleUnderline"/>
          <w:rFonts w:cs="Calibri"/>
        </w:rPr>
        <w:t>we need a more nuanced understanding of how they encode a specifically settler-colonial framework for imagining the future</w:t>
      </w:r>
      <w:r w:rsidRPr="0022311F">
        <w:rPr>
          <w:rFonts w:cs="Calibri"/>
          <w:sz w:val="10"/>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 ment that to treat decolonization figuratively, as I argue </w:t>
      </w:r>
      <w:r w:rsidRPr="0022311F">
        <w:rPr>
          <w:rStyle w:val="Emphasis"/>
          <w:rFonts w:cs="Calibri"/>
        </w:rPr>
        <w:t xml:space="preserve">extinction narratives </w:t>
      </w:r>
      <w:r w:rsidRPr="0022311F">
        <w:rPr>
          <w:rFonts w:cs="Calibri"/>
          <w:sz w:val="10"/>
        </w:rPr>
        <w:t>do, is necessarily to</w:t>
      </w:r>
      <w:r w:rsidRPr="0022311F">
        <w:rPr>
          <w:rStyle w:val="Emphasis"/>
          <w:rFonts w:cs="Calibri"/>
        </w:rPr>
        <w:t xml:space="preserve"> </w:t>
      </w:r>
      <w:r w:rsidRPr="006D69D1">
        <w:rPr>
          <w:rStyle w:val="Emphasis"/>
          <w:rFonts w:cs="Calibri"/>
          <w:highlight w:val="green"/>
        </w:rPr>
        <w:t>preclude radical change</w:t>
      </w:r>
      <w:r w:rsidRPr="0022311F">
        <w:rPr>
          <w:rStyle w:val="Emphasis"/>
          <w:rFonts w:cs="Calibri"/>
        </w:rPr>
        <w:t xml:space="preserve">, creating opportunities for </w:t>
      </w:r>
      <w:r w:rsidRPr="006D69D1">
        <w:rPr>
          <w:rStyle w:val="Emphasis"/>
          <w:rFonts w:cs="Calibri"/>
          <w:highlight w:val="green"/>
        </w:rPr>
        <w:t>settler ‘moves to innocence’</w:t>
      </w:r>
      <w:r w:rsidRPr="0022311F">
        <w:rPr>
          <w:rStyle w:val="Emphasis"/>
          <w:rFonts w:cs="Calibri"/>
        </w:rPr>
        <w:t xml:space="preserve"> that </w:t>
      </w:r>
      <w:r w:rsidRPr="006D69D1">
        <w:rPr>
          <w:rStyle w:val="Emphasis"/>
          <w:rFonts w:cs="Calibri"/>
          <w:highlight w:val="green"/>
        </w:rPr>
        <w:t>re-legitimate racial inequality</w:t>
      </w:r>
      <w:r w:rsidRPr="0022311F">
        <w:rPr>
          <w:rFonts w:cs="Calibri"/>
          <w:sz w:val="10"/>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22311F">
        <w:rPr>
          <w:rStyle w:val="StyleUnderline"/>
          <w:rFonts w:cs="Calibri"/>
        </w:rPr>
        <w:t>biologically oriented extinction narratives rely on a more or less conscious slippage between ‘the settler’ and ‘the human’</w:t>
      </w:r>
      <w:r w:rsidRPr="0022311F">
        <w:rPr>
          <w:rFonts w:cs="Calibri"/>
          <w:sz w:val="10"/>
        </w:rPr>
        <w:t xml:space="preserve">. Third, </w:t>
      </w:r>
      <w:r w:rsidRPr="0022311F">
        <w:rPr>
          <w:rStyle w:val="StyleUnderline"/>
          <w:rFonts w:cs="Calibri"/>
        </w:rPr>
        <w:t>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w:t>
      </w:r>
      <w:r w:rsidRPr="0022311F">
        <w:rPr>
          <w:rStyle w:val="StyleUnderline"/>
          <w:rFonts w:cs="Calibri"/>
          <w:sz w:val="12"/>
        </w:rPr>
        <w:t>¶</w:t>
      </w:r>
      <w:r w:rsidRPr="0022311F">
        <w:rPr>
          <w:rStyle w:val="StyleUnderline"/>
          <w:rFonts w:cs="Calibri"/>
        </w:rPr>
        <w:t xml:space="preserve"> equivalent to humanity. </w:t>
      </w:r>
      <w:r w:rsidRPr="0022311F">
        <w:rPr>
          <w:rFonts w:cs="Calibri"/>
          <w:sz w:val="10"/>
        </w:rPr>
        <w:t xml:space="preserve">Fourth, </w:t>
      </w:r>
      <w:r w:rsidRPr="0022311F">
        <w:rPr>
          <w:rStyle w:val="Emphasis"/>
          <w:rFonts w:cs="Calibri"/>
        </w:rPr>
        <w:t xml:space="preserve">these ideological effects are mediated by gender, </w:t>
      </w:r>
      <w:r w:rsidRPr="0022311F">
        <w:rPr>
          <w:rFonts w:cs="Calibri"/>
          <w:sz w:val="10"/>
        </w:rPr>
        <w:t xml:space="preserve">insofar </w:t>
      </w:r>
      <w:r w:rsidRPr="006D69D1">
        <w:rPr>
          <w:rFonts w:cs="Calibri"/>
          <w:sz w:val="10"/>
          <w:highlight w:val="green"/>
        </w:rPr>
        <w:t>as</w:t>
      </w:r>
      <w:r w:rsidRPr="006D69D1">
        <w:rPr>
          <w:rStyle w:val="Emphasis"/>
          <w:rFonts w:cs="Calibri"/>
          <w:highlight w:val="green"/>
        </w:rPr>
        <w:t xml:space="preserve"> extinction narratives invoke issues of biological reproduction</w:t>
      </w:r>
      <w:r w:rsidRPr="0022311F">
        <w:rPr>
          <w:rStyle w:val="Emphasis"/>
          <w:rFonts w:cs="Calibri"/>
        </w:rPr>
        <w:t>, community protection, and v</w:t>
      </w:r>
      <w:r w:rsidRPr="006D69D1">
        <w:rPr>
          <w:rStyle w:val="Emphasis"/>
          <w:rFonts w:cs="Calibri"/>
          <w:highlight w:val="green"/>
        </w:rPr>
        <w:t>iolence</w:t>
      </w:r>
      <w:r w:rsidRPr="0022311F">
        <w:rPr>
          <w:rStyle w:val="Emphasis"/>
          <w:rFonts w:cs="Calibri"/>
        </w:rPr>
        <w:t xml:space="preserve"> that function to differentiate and </w:t>
      </w:r>
      <w:r w:rsidRPr="006D69D1">
        <w:rPr>
          <w:rStyle w:val="Emphasis"/>
          <w:rFonts w:cs="Calibri"/>
          <w:highlight w:val="green"/>
        </w:rPr>
        <w:t>reify</w:t>
      </w:r>
      <w:r w:rsidRPr="0022311F">
        <w:rPr>
          <w:rStyle w:val="Emphasis"/>
          <w:rFonts w:cs="Calibri"/>
        </w:rPr>
        <w:t xml:space="preserve"> masculine and feminine </w:t>
      </w:r>
      <w:r w:rsidRPr="006D69D1">
        <w:rPr>
          <w:rStyle w:val="Emphasis"/>
          <w:rFonts w:cs="Calibri"/>
          <w:highlight w:val="green"/>
        </w:rPr>
        <w:t>roles in the putative de-colonial future.</w:t>
      </w:r>
      <w:r w:rsidRPr="0022311F">
        <w:rPr>
          <w:rStyle w:val="Emphasis"/>
          <w:rFonts w:cs="Calibri"/>
        </w:rPr>
        <w:t xml:space="preserve"> </w:t>
      </w:r>
      <w:r w:rsidRPr="0022311F">
        <w:rPr>
          <w:rFonts w:cs="Calibri"/>
          <w:sz w:val="10"/>
        </w:rPr>
        <w:t>Overall, my central claim is that extinction is a core trope through which settler futurity emerges, one with crucial narrative and ideological effects that shape much of the contemporary literature emerging from white colonial settings.</w:t>
      </w:r>
    </w:p>
    <w:p w14:paraId="7E9FCE1D" w14:textId="77777777" w:rsidR="00615789" w:rsidRPr="00FD6460" w:rsidRDefault="00615789" w:rsidP="00FD6460">
      <w:pPr>
        <w:rPr>
          <w:rFonts w:cs="Calibri"/>
          <w:u w:val="single"/>
        </w:rPr>
      </w:pPr>
    </w:p>
    <w:p w14:paraId="28CAA528" w14:textId="0B295EF0" w:rsidR="005F6587" w:rsidRPr="0048012A" w:rsidRDefault="00C13935" w:rsidP="005F6587">
      <w:pPr>
        <w:pStyle w:val="Heading4"/>
        <w:rPr>
          <w:rFonts w:cs="Calibri"/>
        </w:rPr>
      </w:pPr>
      <w:r>
        <w:rPr>
          <w:rFonts w:cs="Calibri"/>
        </w:rPr>
        <w:t>4</w:t>
      </w:r>
      <w:r w:rsidR="005F6587" w:rsidRPr="0048012A">
        <w:rPr>
          <w:rFonts w:cs="Calibri"/>
        </w:rPr>
        <w:t xml:space="preserve">] Settler colonialism is the permeating structure of the nation-state which requires the elimination of indigenous life and land via the occupation of settlers. The appropriation of land turns Natives into ghosts and chattel slaves into excess labor. </w:t>
      </w:r>
    </w:p>
    <w:p w14:paraId="012EA602" w14:textId="77777777" w:rsidR="005F6587" w:rsidRPr="0048012A" w:rsidRDefault="005F6587" w:rsidP="005F6587">
      <w:pPr>
        <w:rPr>
          <w:rStyle w:val="Style13ptBold"/>
          <w:rFonts w:cs="Calibri"/>
        </w:rPr>
      </w:pPr>
      <w:r w:rsidRPr="0048012A">
        <w:rPr>
          <w:rStyle w:val="Style13ptBold"/>
          <w:rFonts w:cs="Calibri"/>
        </w:rPr>
        <w:t>Tuck and Yang 12</w:t>
      </w:r>
    </w:p>
    <w:p w14:paraId="75A35039" w14:textId="77777777" w:rsidR="005F6587" w:rsidRPr="0048012A" w:rsidRDefault="005F6587" w:rsidP="005F6587">
      <w:pPr>
        <w:rPr>
          <w:rStyle w:val="Style13ptBold"/>
          <w:rFonts w:cs="Calibri"/>
          <w:sz w:val="20"/>
          <w:szCs w:val="20"/>
        </w:rPr>
      </w:pPr>
      <w:r w:rsidRPr="0048012A">
        <w:rPr>
          <w:rStyle w:val="Style13ptBold"/>
          <w:rFonts w:cs="Calibri"/>
          <w:sz w:val="20"/>
          <w:szCs w:val="20"/>
        </w:rPr>
        <w:t>(Eve Tuck, Unangax, State University of New York at New Paltz K. Wayne Yang University of California, San Diego, Decolonization is not a metaphor, Decolonization: Indigeneity, Education &amp; Society Vol. 1, No. 1, 2012, pp. 1-40, JKS)</w:t>
      </w:r>
    </w:p>
    <w:p w14:paraId="15498F13" w14:textId="77777777" w:rsidR="005F6587" w:rsidRPr="0048012A" w:rsidRDefault="005F6587" w:rsidP="005F6587">
      <w:pPr>
        <w:rPr>
          <w:rStyle w:val="Emphasis"/>
          <w:rFonts w:cs="Calibri"/>
        </w:rPr>
      </w:pPr>
      <w:r w:rsidRPr="0048012A">
        <w:rPr>
          <w:rFonts w:cs="Calibr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8012A">
        <w:rPr>
          <w:rStyle w:val="StyleUnderline"/>
          <w:rFonts w:cs="Calibri"/>
          <w:highlight w:val="green"/>
        </w:rPr>
        <w:t>Settler colonialism operates through internal/external colonial modes simultaneously because there is no spatial separation between metropole and colony.</w:t>
      </w:r>
      <w:r w:rsidRPr="0048012A">
        <w:rPr>
          <w:rStyle w:val="StyleUnderline"/>
          <w:rFonts w:cs="Calibri"/>
        </w:rPr>
        <w:t xml:space="preserve"> </w:t>
      </w:r>
      <w:r w:rsidRPr="0048012A">
        <w:rPr>
          <w:rFonts w:cs="Calibri"/>
          <w:sz w:val="14"/>
        </w:rPr>
        <w:t xml:space="preserve">For example, </w:t>
      </w:r>
      <w:r w:rsidRPr="0048012A">
        <w:rPr>
          <w:rStyle w:val="StyleUnderline"/>
          <w:rFonts w:cs="Calibr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48012A">
        <w:rPr>
          <w:rFonts w:cs="Calibri"/>
          <w:sz w:val="14"/>
        </w:rPr>
        <w:t xml:space="preserve"> </w:t>
      </w:r>
      <w:r w:rsidRPr="0048012A">
        <w:rPr>
          <w:rStyle w:val="Emphasis"/>
          <w:rFonts w:cs="Calibri"/>
          <w:highlight w:val="green"/>
        </w:rPr>
        <w:t>The horizons of the settler colonial nation-state</w:t>
      </w:r>
      <w:r w:rsidRPr="0048012A">
        <w:rPr>
          <w:rStyle w:val="Emphasis"/>
          <w:rFonts w:cs="Calibri"/>
        </w:rPr>
        <w:t xml:space="preserve"> </w:t>
      </w:r>
      <w:r w:rsidRPr="0048012A">
        <w:rPr>
          <w:rFonts w:cs="Calibri"/>
          <w:sz w:val="14"/>
        </w:rPr>
        <w:t>are total and</w:t>
      </w:r>
      <w:r w:rsidRPr="0048012A">
        <w:rPr>
          <w:rStyle w:val="Emphasis"/>
          <w:rFonts w:cs="Calibri"/>
        </w:rPr>
        <w:t xml:space="preserve"> </w:t>
      </w:r>
      <w:r w:rsidRPr="0048012A">
        <w:rPr>
          <w:rStyle w:val="Emphasis"/>
          <w:rFonts w:cs="Calibri"/>
          <w:highlight w:val="green"/>
        </w:rPr>
        <w:t>require</w:t>
      </w:r>
      <w:r w:rsidRPr="0048012A">
        <w:rPr>
          <w:rStyle w:val="Emphasis"/>
          <w:rFonts w:cs="Calibri"/>
        </w:rPr>
        <w:t xml:space="preserve"> </w:t>
      </w:r>
      <w:r w:rsidRPr="0048012A">
        <w:rPr>
          <w:rFonts w:cs="Calibri"/>
          <w:sz w:val="14"/>
        </w:rPr>
        <w:t>a mode of</w:t>
      </w:r>
      <w:r w:rsidRPr="0048012A">
        <w:rPr>
          <w:rStyle w:val="Emphasis"/>
          <w:rFonts w:cs="Calibri"/>
        </w:rPr>
        <w:t xml:space="preserve"> </w:t>
      </w:r>
      <w:r w:rsidRPr="0048012A">
        <w:rPr>
          <w:rStyle w:val="Emphasis"/>
          <w:rFonts w:cs="Calibri"/>
          <w:highlight w:val="green"/>
        </w:rPr>
        <w:t>total appropriation of Indigenous life and land</w:t>
      </w:r>
      <w:r w:rsidRPr="0048012A">
        <w:rPr>
          <w:rFonts w:cs="Calibri"/>
          <w:sz w:val="14"/>
        </w:rPr>
        <w:t xml:space="preserve">, rather than the selective expropriation of profit-producing fragments. </w:t>
      </w:r>
      <w:r w:rsidRPr="0048012A">
        <w:rPr>
          <w:rStyle w:val="StyleUnderline"/>
          <w:rFonts w:cs="Calibri"/>
        </w:rPr>
        <w:t xml:space="preserve">Settler colonialism is different from other forms of colonialism </w:t>
      </w:r>
      <w:r w:rsidRPr="0048012A">
        <w:rPr>
          <w:rFonts w:cs="Calibri"/>
          <w:sz w:val="14"/>
        </w:rPr>
        <w:t>in that</w:t>
      </w:r>
      <w:r w:rsidRPr="0048012A">
        <w:rPr>
          <w:rStyle w:val="StyleUnderline"/>
          <w:rFonts w:cs="Calibri"/>
        </w:rPr>
        <w:t xml:space="preserve"> </w:t>
      </w:r>
      <w:r w:rsidRPr="0048012A">
        <w:rPr>
          <w:rStyle w:val="StyleUnderline"/>
          <w:rFonts w:cs="Calibri"/>
          <w:highlight w:val="green"/>
        </w:rPr>
        <w:t>settlers come with the intention of making a new home on the land</w:t>
      </w:r>
      <w:r w:rsidRPr="0048012A">
        <w:rPr>
          <w:rStyle w:val="StyleUnderline"/>
          <w:rFonts w:cs="Calibri"/>
        </w:rPr>
        <w:t xml:space="preserve">, </w:t>
      </w:r>
      <w:r w:rsidRPr="0048012A">
        <w:rPr>
          <w:rFonts w:cs="Calibri"/>
          <w:sz w:val="14"/>
        </w:rPr>
        <w:t>a homemaking</w:t>
      </w:r>
      <w:r w:rsidRPr="0048012A">
        <w:rPr>
          <w:rStyle w:val="StyleUnderline"/>
          <w:rFonts w:cs="Calibri"/>
        </w:rPr>
        <w:t xml:space="preserve"> that insists on settler sovereignty over all things</w:t>
      </w:r>
      <w:r w:rsidRPr="0048012A">
        <w:rPr>
          <w:rFonts w:cs="Calibri"/>
          <w:sz w:val="14"/>
        </w:rPr>
        <w:t xml:space="preserve"> in their new domain. Thus, </w:t>
      </w:r>
      <w:r w:rsidRPr="0048012A">
        <w:rPr>
          <w:rStyle w:val="Emphasis"/>
          <w:rFonts w:cs="Calibri"/>
          <w:highlight w:val="green"/>
        </w:rPr>
        <w:t>relying</w:t>
      </w:r>
      <w:r w:rsidRPr="0048012A">
        <w:rPr>
          <w:rFonts w:cs="Calibri"/>
          <w:sz w:val="14"/>
        </w:rPr>
        <w:t xml:space="preserve"> </w:t>
      </w:r>
      <w:r w:rsidRPr="0048012A">
        <w:rPr>
          <w:rFonts w:cs="Calibri"/>
          <w:sz w:val="14"/>
          <w:highlight w:val="green"/>
        </w:rPr>
        <w:t xml:space="preserve">solely </w:t>
      </w:r>
      <w:r w:rsidRPr="0048012A">
        <w:rPr>
          <w:rStyle w:val="Emphasis"/>
          <w:rFonts w:cs="Calibri"/>
          <w:highlight w:val="green"/>
        </w:rPr>
        <w:t>on postcolonial literatures or</w:t>
      </w:r>
      <w:r w:rsidRPr="0048012A">
        <w:rPr>
          <w:rStyle w:val="Emphasis"/>
          <w:rFonts w:cs="Calibri"/>
        </w:rPr>
        <w:t xml:space="preserve"> </w:t>
      </w:r>
      <w:r w:rsidRPr="0048012A">
        <w:rPr>
          <w:rFonts w:cs="Calibri"/>
          <w:sz w:val="14"/>
        </w:rPr>
        <w:t>theories of</w:t>
      </w:r>
      <w:r w:rsidRPr="0048012A">
        <w:rPr>
          <w:rStyle w:val="Emphasis"/>
          <w:rFonts w:cs="Calibri"/>
        </w:rPr>
        <w:t xml:space="preserve"> </w:t>
      </w:r>
      <w:r w:rsidRPr="0048012A">
        <w:rPr>
          <w:rStyle w:val="Emphasis"/>
          <w:rFonts w:cs="Calibri"/>
          <w:highlight w:val="green"/>
        </w:rPr>
        <w:t>coloniality that ignore settler colonialism will not help to envision the shape that decolonization must take in settler colonial contexts</w:t>
      </w:r>
      <w:r w:rsidRPr="0048012A">
        <w:rPr>
          <w:rFonts w:cs="Calibri"/>
          <w:sz w:val="14"/>
          <w:highlight w:val="green"/>
        </w:rPr>
        <w:t>.</w:t>
      </w:r>
      <w:r w:rsidRPr="0048012A">
        <w:rPr>
          <w:rFonts w:cs="Calibri"/>
          <w:sz w:val="14"/>
        </w:rPr>
        <w:t xml:space="preserve"> Within settler colonialism, the most important concern is land/water/air/subterranean earth (land, for shorthand, in this article.) </w:t>
      </w:r>
      <w:r w:rsidRPr="0048012A">
        <w:rPr>
          <w:rStyle w:val="StyleUnderline"/>
          <w:rFonts w:cs="Calibri"/>
        </w:rPr>
        <w:t>Land is what is most valuable, contested, required</w:t>
      </w:r>
      <w:r w:rsidRPr="0048012A">
        <w:rPr>
          <w:rFonts w:cs="Calibri"/>
          <w:sz w:val="14"/>
        </w:rPr>
        <w:t xml:space="preserve">. </w:t>
      </w:r>
      <w:r w:rsidRPr="0048012A">
        <w:rPr>
          <w:rStyle w:val="StyleUnderline"/>
          <w:rFonts w:cs="Calibri"/>
        </w:rPr>
        <w:t xml:space="preserve">This is both because the settlers make </w:t>
      </w:r>
      <w:r w:rsidRPr="0048012A">
        <w:rPr>
          <w:rFonts w:cs="Calibri"/>
          <w:sz w:val="14"/>
        </w:rPr>
        <w:t>Indigenous</w:t>
      </w:r>
      <w:r w:rsidRPr="0048012A">
        <w:rPr>
          <w:rStyle w:val="StyleUnderline"/>
          <w:rFonts w:cs="Calibri"/>
        </w:rPr>
        <w:t xml:space="preserve"> land their </w:t>
      </w:r>
      <w:r w:rsidRPr="0048012A">
        <w:rPr>
          <w:rFonts w:cs="Calibri"/>
          <w:sz w:val="14"/>
        </w:rPr>
        <w:t>new home and</w:t>
      </w:r>
      <w:r w:rsidRPr="0048012A">
        <w:rPr>
          <w:rStyle w:val="StyleUnderline"/>
          <w:rFonts w:cs="Calibri"/>
        </w:rPr>
        <w:t xml:space="preserve"> source of capital, </w:t>
      </w:r>
      <w:r w:rsidRPr="0048012A">
        <w:rPr>
          <w:rFonts w:cs="Calibri"/>
          <w:sz w:val="14"/>
        </w:rPr>
        <w:t>and also because</w:t>
      </w:r>
      <w:r w:rsidRPr="0048012A">
        <w:rPr>
          <w:rStyle w:val="StyleUnderline"/>
          <w:rFonts w:cs="Calibri"/>
        </w:rPr>
        <w:t xml:space="preserve"> the disruption of Indigenous relationships to land represents </w:t>
      </w:r>
      <w:r w:rsidRPr="0048012A">
        <w:rPr>
          <w:rFonts w:cs="Calibri"/>
          <w:sz w:val="14"/>
        </w:rPr>
        <w:t>a profound</w:t>
      </w:r>
      <w:r w:rsidRPr="0048012A">
        <w:rPr>
          <w:rStyle w:val="StyleUnderline"/>
          <w:rFonts w:cs="Calibri"/>
        </w:rPr>
        <w:t xml:space="preserve"> </w:t>
      </w:r>
      <w:r w:rsidRPr="0048012A">
        <w:rPr>
          <w:rStyle w:val="Emphasis"/>
          <w:rFonts w:cs="Calibri"/>
        </w:rPr>
        <w:t>epistemic, ontological, cosmological violence</w:t>
      </w:r>
      <w:r w:rsidRPr="0048012A">
        <w:rPr>
          <w:rFonts w:cs="Calibri"/>
          <w:sz w:val="14"/>
        </w:rPr>
        <w:t xml:space="preserve">. </w:t>
      </w:r>
      <w:r w:rsidRPr="0048012A">
        <w:rPr>
          <w:rStyle w:val="StyleUnderline"/>
          <w:rFonts w:cs="Calibri"/>
        </w:rPr>
        <w:t>This violence is not temporally contained in the arrival of the settler but is reasserted each day of occupation.</w:t>
      </w:r>
      <w:r w:rsidRPr="0048012A">
        <w:rPr>
          <w:rFonts w:cs="Calibri"/>
          <w:sz w:val="14"/>
        </w:rPr>
        <w:t xml:space="preserve"> This is why Patrick Wolfe (1999) emphasizes that </w:t>
      </w:r>
      <w:r w:rsidRPr="0048012A">
        <w:rPr>
          <w:rStyle w:val="Emphasis"/>
          <w:rFonts w:cs="Calibri"/>
          <w:highlight w:val="green"/>
        </w:rPr>
        <w:t>settler colonialism is a structure and not an event</w:t>
      </w:r>
      <w:r w:rsidRPr="0048012A">
        <w:rPr>
          <w:rFonts w:cs="Calibri"/>
          <w:sz w:val="14"/>
        </w:rPr>
        <w:t xml:space="preserve">. In the process of settler colonialism, </w:t>
      </w:r>
      <w:r w:rsidRPr="0048012A">
        <w:rPr>
          <w:rStyle w:val="StyleUnderline"/>
          <w:rFonts w:cs="Calibri"/>
        </w:rPr>
        <w:t>land is remade into property and human relationships to land are restricted to the relationship of the owner to his property</w:t>
      </w:r>
      <w:r w:rsidRPr="0048012A">
        <w:rPr>
          <w:rFonts w:cs="Calibri"/>
          <w:sz w:val="14"/>
        </w:rPr>
        <w:t>. Epistemological, ontological, and cosmological relationships to land are interred, indeed made pre-modern and backward. Made savage</w:t>
      </w:r>
      <w:r w:rsidRPr="0048012A">
        <w:rPr>
          <w:rFonts w:cs="Calibri"/>
          <w:sz w:val="14"/>
          <w:highlight w:val="green"/>
        </w:rPr>
        <w:t xml:space="preserve">. </w:t>
      </w:r>
      <w:r w:rsidRPr="0048012A">
        <w:rPr>
          <w:rStyle w:val="StyleUnderline"/>
          <w:rFonts w:cs="Calibri"/>
          <w:highlight w:val="green"/>
        </w:rPr>
        <w:t>In order for the settlers to make a place their home, they must destroy and disappear the Indigenous peoples that live there.</w:t>
      </w:r>
      <w:r w:rsidRPr="0048012A">
        <w:rPr>
          <w:rFonts w:cs="Calibri"/>
          <w:sz w:val="14"/>
        </w:rPr>
        <w:t xml:space="preserve"> Indigenous peoples are those who have creation stories, not colonization stories, about how we/they came to be in a particular place - indeed how we/they came to be a place. </w:t>
      </w:r>
      <w:r w:rsidRPr="0048012A">
        <w:rPr>
          <w:rStyle w:val="StyleUnderline"/>
          <w:rFonts w:cs="Calibri"/>
        </w:rPr>
        <w:t>Our/their relationships to land comprise our/their epistemologies, ontologies, and cosmologies.</w:t>
      </w:r>
      <w:r w:rsidRPr="0048012A">
        <w:rPr>
          <w:rFonts w:cs="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48012A">
        <w:rPr>
          <w:rStyle w:val="Emphasis"/>
          <w:rFonts w:cs="Calibri"/>
          <w:highlight w:val="green"/>
        </w:rPr>
        <w:t>Indigenous peoples must be erased, must be made into ghosts</w:t>
      </w:r>
      <w:r w:rsidRPr="0048012A">
        <w:rPr>
          <w:rFonts w:cs="Calibri"/>
          <w:sz w:val="14"/>
        </w:rPr>
        <w:t xml:space="preserve"> (Tuck and Ree, forthcoming). At the same time, </w:t>
      </w:r>
      <w:r w:rsidRPr="0048012A">
        <w:rPr>
          <w:rStyle w:val="StyleUnderline"/>
          <w:rFonts w:cs="Calibri"/>
        </w:rPr>
        <w:t>settler colonialism involves the subjugation and forced labor of chattel slaves, whose bodies and lives become the property, and who are kept landless.</w:t>
      </w:r>
      <w:r w:rsidRPr="0048012A">
        <w:rPr>
          <w:rFonts w:cs="Calibri"/>
          <w:sz w:val="14"/>
        </w:rPr>
        <w:t xml:space="preserve"> Slavery in settler colonial contexts is distinct from other forms of indenture whereby excess labor is extracted from persons. First, </w:t>
      </w:r>
      <w:r w:rsidRPr="0048012A">
        <w:rPr>
          <w:rStyle w:val="StyleUnderline"/>
          <w:rFonts w:cs="Calibri"/>
        </w:rPr>
        <w:t>chattels are commodities of labor and therefore it is the slave’s person that is the excess.</w:t>
      </w:r>
      <w:r w:rsidRPr="0048012A">
        <w:rPr>
          <w:rFonts w:cs="Calibri"/>
          <w:sz w:val="14"/>
        </w:rPr>
        <w:t xml:space="preserve"> Second, unlike workers who may aspire to own land, the slave’s very presence on the land is already an excess that must be dis-located. Thus</w:t>
      </w:r>
      <w:r w:rsidRPr="0048012A">
        <w:rPr>
          <w:rFonts w:cs="Calibri"/>
          <w:sz w:val="14"/>
          <w:highlight w:val="green"/>
        </w:rPr>
        <w:t xml:space="preserve">, </w:t>
      </w:r>
      <w:r w:rsidRPr="0048012A">
        <w:rPr>
          <w:rStyle w:val="StyleUnderline"/>
          <w:rFonts w:cs="Calibri"/>
          <w:highlight w:val="green"/>
        </w:rPr>
        <w:t>the slave is a desirable commodity but the person underneath is imprisonable, punishable, and murderable</w:t>
      </w:r>
      <w:r w:rsidRPr="0048012A">
        <w:rPr>
          <w:rStyle w:val="StyleUnderline"/>
          <w:rFonts w:cs="Calibri"/>
        </w:rPr>
        <w:t>. The violence of keeping/killing the chattel slave makes them deathlike monsters in the settler imagination</w:t>
      </w:r>
      <w:r w:rsidRPr="0048012A">
        <w:rPr>
          <w:rFonts w:cs="Calibr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48012A">
        <w:rPr>
          <w:rStyle w:val="StyleUnderline"/>
          <w:rFonts w:cs="Calibri"/>
        </w:rPr>
        <w:t>The chattel slave serves as that excess labor, labor that can never be paid because payment would have to be in the form of property (land).</w:t>
      </w:r>
      <w:r w:rsidRPr="0048012A">
        <w:rPr>
          <w:rFonts w:cs="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48012A">
        <w:rPr>
          <w:rStyle w:val="StyleUnderline"/>
          <w:rFonts w:cs="Calibri"/>
        </w:rPr>
        <w:t>Settlers are not immigrants.</w:t>
      </w:r>
      <w:r w:rsidRPr="0048012A">
        <w:rPr>
          <w:rFonts w:cs="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48012A">
        <w:rPr>
          <w:rStyle w:val="StyleUnderline"/>
          <w:rFonts w:cs="Calibri"/>
        </w:rPr>
        <w:t>.</w:t>
      </w:r>
      <w:r w:rsidRPr="0048012A">
        <w:rPr>
          <w:rFonts w:cs="Calibr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48012A">
        <w:rPr>
          <w:rStyle w:val="StyleUnderline"/>
          <w:rFonts w:cs="Calibri"/>
        </w:rPr>
        <w:t xml:space="preserve">In this set of settler colonial relations, </w:t>
      </w:r>
      <w:r w:rsidRPr="0048012A">
        <w:rPr>
          <w:rStyle w:val="StyleUnderline"/>
          <w:rFonts w:cs="Calibri"/>
          <w:highlight w:val="green"/>
        </w:rPr>
        <w:t>colonial subjects who are displaced by external colonialism, as well as racialized and minoritized by internal colonialism, still occupy and settle stolen Indigenous land. Settlers</w:t>
      </w:r>
      <w:r w:rsidRPr="0048012A">
        <w:rPr>
          <w:rStyle w:val="StyleUnderline"/>
          <w:rFonts w:cs="Calibri"/>
        </w:rPr>
        <w:t xml:space="preserve"> are diverse, not just </w:t>
      </w:r>
      <w:r w:rsidRPr="0048012A">
        <w:rPr>
          <w:rFonts w:cs="Calibri"/>
          <w:sz w:val="14"/>
        </w:rPr>
        <w:t xml:space="preserve">of </w:t>
      </w:r>
      <w:r w:rsidRPr="0048012A">
        <w:rPr>
          <w:rStyle w:val="StyleUnderline"/>
          <w:rFonts w:cs="Calibri"/>
        </w:rPr>
        <w:t xml:space="preserve">white European descent, and </w:t>
      </w:r>
      <w:r w:rsidRPr="0048012A">
        <w:rPr>
          <w:rStyle w:val="StyleUnderline"/>
          <w:rFonts w:cs="Calibri"/>
          <w:highlight w:val="green"/>
        </w:rPr>
        <w:t>include people of color</w:t>
      </w:r>
      <w:r w:rsidRPr="0048012A">
        <w:rPr>
          <w:rFonts w:cs="Calibri"/>
          <w:sz w:val="14"/>
        </w:rPr>
        <w:t xml:space="preserve">, even from other colonial contexts. </w:t>
      </w:r>
      <w:r w:rsidRPr="0048012A">
        <w:rPr>
          <w:rStyle w:val="StyleUnderline"/>
          <w:rFonts w:cs="Calibri"/>
        </w:rPr>
        <w:t>This tightly wound set of conditions and racialized, globalized relations exponentially complicates what is meant by decolonization, and by solidarity, against settler colonial forces.</w:t>
      </w:r>
      <w:r w:rsidRPr="0048012A">
        <w:rPr>
          <w:rFonts w:cs="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48012A">
        <w:rPr>
          <w:rStyle w:val="Emphasis"/>
          <w:rFonts w:cs="Calibri"/>
          <w:highlight w:val="green"/>
        </w:rPr>
        <w:t>Decolonization as metaphor allows people to equivocate</w:t>
      </w:r>
      <w:r w:rsidRPr="0048012A">
        <w:rPr>
          <w:rStyle w:val="Emphasis"/>
          <w:rFonts w:cs="Calibri"/>
        </w:rPr>
        <w:t xml:space="preserve"> </w:t>
      </w:r>
      <w:r w:rsidRPr="0048012A">
        <w:rPr>
          <w:rFonts w:cs="Calibri"/>
          <w:sz w:val="14"/>
        </w:rPr>
        <w:t xml:space="preserve">these </w:t>
      </w:r>
      <w:r w:rsidRPr="0048012A">
        <w:rPr>
          <w:rStyle w:val="Emphasis"/>
          <w:rFonts w:cs="Calibri"/>
          <w:highlight w:val="green"/>
        </w:rPr>
        <w:t>contradictory decolonial desires because it turns decolonization into an empty signifier to be filled by any track towards liberation</w:t>
      </w:r>
      <w:r w:rsidRPr="0048012A">
        <w:rPr>
          <w:rStyle w:val="Emphasis"/>
          <w:rFonts w:cs="Calibri"/>
        </w:rPr>
        <w:t>.</w:t>
      </w:r>
      <w:r w:rsidRPr="0048012A">
        <w:rPr>
          <w:rFonts w:cs="Calibri"/>
          <w:sz w:val="14"/>
        </w:rPr>
        <w:t xml:space="preserve"> In reality, </w:t>
      </w:r>
      <w:r w:rsidRPr="0048012A">
        <w:rPr>
          <w:rStyle w:val="StyleUnderline"/>
          <w:rFonts w:cs="Calibri"/>
        </w:rPr>
        <w:t>the tracks walk all over land/people in settler contexts.</w:t>
      </w:r>
      <w:r w:rsidRPr="0048012A">
        <w:rPr>
          <w:rFonts w:cs="Calibri"/>
          <w:sz w:val="14"/>
        </w:rPr>
        <w:t xml:space="preserve"> Though the details are not fixed or agreed upon, in our view, </w:t>
      </w:r>
      <w:r w:rsidRPr="0048012A">
        <w:rPr>
          <w:rStyle w:val="StyleUnderline"/>
          <w:rFonts w:cs="Calibri"/>
        </w:rPr>
        <w:t xml:space="preserve">decolonization </w:t>
      </w:r>
      <w:r w:rsidRPr="0048012A">
        <w:rPr>
          <w:rFonts w:cs="Calibri"/>
          <w:sz w:val="14"/>
        </w:rPr>
        <w:t>in the settler colonial context</w:t>
      </w:r>
      <w:r w:rsidRPr="0048012A">
        <w:rPr>
          <w:rStyle w:val="StyleUnderline"/>
          <w:rFonts w:cs="Calibri"/>
        </w:rPr>
        <w:t xml:space="preserve"> must involve the repatriation of land simultaneous to the recognition of how land and relations to land have always already been differently understood and enacted; that is, all of the land, and not just symbolically.</w:t>
      </w:r>
      <w:r w:rsidRPr="0048012A">
        <w:rPr>
          <w:rFonts w:cs="Calibri"/>
          <w:sz w:val="14"/>
        </w:rPr>
        <w:t xml:space="preserve"> </w:t>
      </w:r>
      <w:r w:rsidRPr="0048012A">
        <w:rPr>
          <w:rStyle w:val="StyleUnderline"/>
          <w:rFonts w:cs="Calibri"/>
        </w:rPr>
        <w:t xml:space="preserve">This is precisely why decolonization is </w:t>
      </w:r>
      <w:r w:rsidRPr="0048012A">
        <w:rPr>
          <w:rFonts w:cs="Calibri"/>
          <w:sz w:val="14"/>
        </w:rPr>
        <w:t>necessarily</w:t>
      </w:r>
      <w:r w:rsidRPr="0048012A">
        <w:rPr>
          <w:rStyle w:val="StyleUnderline"/>
          <w:rFonts w:cs="Calibri"/>
        </w:rPr>
        <w:t xml:space="preserve"> unsettling, especially across lines of solidarity</w:t>
      </w:r>
      <w:r w:rsidRPr="0048012A">
        <w:rPr>
          <w:rFonts w:cs="Calibri"/>
          <w:sz w:val="14"/>
        </w:rPr>
        <w:t xml:space="preserve">. “Decolonization never takes place unnoticed” (Fanon, 1963, p. 36). </w:t>
      </w:r>
      <w:r w:rsidRPr="0048012A">
        <w:rPr>
          <w:rStyle w:val="Emphasis"/>
          <w:rFonts w:cs="Calibri"/>
          <w:highlight w:val="green"/>
        </w:rPr>
        <w:t>Settler colonialism and its decolonization implicates and unsettles everyone.</w:t>
      </w:r>
    </w:p>
    <w:p w14:paraId="42028E5D" w14:textId="77777777" w:rsidR="005F6587" w:rsidRPr="0048012A" w:rsidRDefault="005F6587" w:rsidP="005F6587">
      <w:pPr>
        <w:rPr>
          <w:rFonts w:cs="Calibri"/>
          <w:sz w:val="14"/>
        </w:rPr>
      </w:pPr>
    </w:p>
    <w:p w14:paraId="1736E72B" w14:textId="24DF9C35" w:rsidR="005F6587" w:rsidRPr="0048012A" w:rsidRDefault="00C13935" w:rsidP="005F6587">
      <w:pPr>
        <w:pStyle w:val="Heading4"/>
        <w:rPr>
          <w:rFonts w:cs="Calibri"/>
        </w:rPr>
      </w:pPr>
      <w:r>
        <w:rPr>
          <w:rFonts w:cs="Calibri"/>
        </w:rPr>
        <w:t>5</w:t>
      </w:r>
      <w:r w:rsidR="005F6587" w:rsidRPr="0048012A">
        <w:rPr>
          <w:rFonts w:cs="Calibri"/>
        </w:rPr>
        <w:t xml:space="preserve">] This debate is </w:t>
      </w:r>
      <w:r w:rsidR="005F6587" w:rsidRPr="0048012A">
        <w:rPr>
          <w:rFonts w:cs="Calibri"/>
          <w:u w:val="single"/>
        </w:rPr>
        <w:t>not</w:t>
      </w:r>
      <w:r w:rsidR="005F6587" w:rsidRPr="0048012A">
        <w:rPr>
          <w:rFonts w:cs="Calibri"/>
        </w:rPr>
        <w:t xml:space="preserve"> private space good/bad, but instead a question of Native </w:t>
      </w:r>
      <w:r w:rsidR="005F6587" w:rsidRPr="0048012A">
        <w:rPr>
          <w:rFonts w:cs="Calibri"/>
          <w:u w:val="single"/>
        </w:rPr>
        <w:t>sovereignty</w:t>
      </w:r>
      <w:r w:rsidR="005F6587" w:rsidRPr="0048012A">
        <w:rPr>
          <w:rFonts w:cs="Calibri"/>
        </w:rPr>
        <w:t xml:space="preserve"> and the power to </w:t>
      </w:r>
      <w:r w:rsidR="005F6587" w:rsidRPr="0048012A">
        <w:rPr>
          <w:rFonts w:cs="Calibri"/>
          <w:u w:val="single"/>
        </w:rPr>
        <w:t>invoke</w:t>
      </w:r>
      <w:r w:rsidR="005F6587" w:rsidRPr="0048012A">
        <w:rPr>
          <w:rFonts w:cs="Calibri"/>
        </w:rPr>
        <w:t xml:space="preserve"> the plan. The 1AC eclipses the authority of Native nations, so in response we affirm the long tradition of </w:t>
      </w:r>
      <w:r w:rsidR="005F6587" w:rsidRPr="0048012A">
        <w:rPr>
          <w:rFonts w:cs="Calibri"/>
          <w:u w:val="single"/>
        </w:rPr>
        <w:t>Indigenous internationalism</w:t>
      </w:r>
      <w:r w:rsidR="005F6587" w:rsidRPr="0048012A">
        <w:rPr>
          <w:rFonts w:cs="Calibri"/>
        </w:rPr>
        <w:t xml:space="preserve"> across colonial borders. </w:t>
      </w:r>
    </w:p>
    <w:p w14:paraId="304F2920" w14:textId="77777777" w:rsidR="005F6587" w:rsidRPr="0048012A" w:rsidRDefault="005F6587" w:rsidP="005F6587">
      <w:pPr>
        <w:rPr>
          <w:rStyle w:val="Style13ptBold"/>
          <w:rFonts w:cs="Calibri"/>
        </w:rPr>
      </w:pPr>
      <w:r w:rsidRPr="0048012A">
        <w:rPr>
          <w:rStyle w:val="Style13ptBold"/>
          <w:rFonts w:cs="Calibri"/>
        </w:rPr>
        <w:t>Estes 19</w:t>
      </w:r>
    </w:p>
    <w:p w14:paraId="67E9758F" w14:textId="77777777" w:rsidR="005F6587" w:rsidRPr="0048012A" w:rsidRDefault="005F6587" w:rsidP="005F6587">
      <w:pPr>
        <w:rPr>
          <w:rStyle w:val="Style13ptBold"/>
          <w:rFonts w:cs="Calibri"/>
          <w:sz w:val="20"/>
          <w:szCs w:val="20"/>
        </w:rPr>
      </w:pPr>
      <w:r w:rsidRPr="0048012A">
        <w:rPr>
          <w:rStyle w:val="Style13ptBold"/>
          <w:rFonts w:cs="Calibri"/>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024FCCFD" w14:textId="77777777" w:rsidR="005F6587" w:rsidRDefault="005F6587" w:rsidP="005F6587">
      <w:pPr>
        <w:rPr>
          <w:rFonts w:cs="Calibri"/>
          <w:sz w:val="14"/>
        </w:rPr>
      </w:pPr>
      <w:r w:rsidRPr="0048012A">
        <w:rPr>
          <w:rStyle w:val="StyleUnderline"/>
          <w:rFonts w:cs="Calibri"/>
        </w:rPr>
        <w:t>The Treaty Council</w:t>
      </w:r>
      <w:r w:rsidRPr="0048012A">
        <w:rPr>
          <w:rFonts w:cs="Calibri"/>
          <w:sz w:val="14"/>
        </w:rPr>
        <w:t xml:space="preserve">, however, </w:t>
      </w:r>
      <w:r w:rsidRPr="0048012A">
        <w:rPr>
          <w:rStyle w:val="StyleUnderline"/>
          <w:rFonts w:cs="Calibri"/>
        </w:rPr>
        <w:t xml:space="preserve">was not the first or only version of </w:t>
      </w:r>
      <w:r w:rsidRPr="0048012A">
        <w:rPr>
          <w:rFonts w:cs="Calibri"/>
          <w:sz w:val="14"/>
        </w:rPr>
        <w:t>what historian Daniel Cobb calls a “</w:t>
      </w:r>
      <w:r w:rsidRPr="0048012A">
        <w:rPr>
          <w:rStyle w:val="StyleUnderline"/>
          <w:rFonts w:cs="Calibri"/>
        </w:rPr>
        <w:t>global Indigenous identity.</w:t>
      </w:r>
      <w:r w:rsidRPr="0048012A">
        <w:rPr>
          <w:rFonts w:cs="Calibri"/>
          <w:sz w:val="14"/>
        </w:rPr>
        <w:t xml:space="preserve">” Rather, </w:t>
      </w:r>
      <w:r w:rsidRPr="0048012A">
        <w:rPr>
          <w:rStyle w:val="StyleUnderline"/>
          <w:rFonts w:cs="Calibri"/>
        </w:rPr>
        <w:t xml:space="preserve">it belonged to and drew from a long tradition of </w:t>
      </w:r>
      <w:r w:rsidRPr="0048012A">
        <w:rPr>
          <w:rStyle w:val="Emphasis"/>
          <w:rFonts w:cs="Calibri"/>
          <w:highlight w:val="green"/>
        </w:rPr>
        <w:t>Indigenous internationalism</w:t>
      </w:r>
      <w:r w:rsidRPr="0048012A">
        <w:rPr>
          <w:rFonts w:cs="Calibri"/>
          <w:sz w:val="14"/>
        </w:rPr>
        <w:t xml:space="preserve">.5 Prior to European contact, </w:t>
      </w:r>
      <w:r w:rsidRPr="0048012A">
        <w:rPr>
          <w:rStyle w:val="StyleUnderline"/>
          <w:rFonts w:cs="Calibri"/>
        </w:rPr>
        <w:t>Indigenous nations had often entered into relations with each other for alliance, kinship, war, peace, or trade.</w:t>
      </w:r>
      <w:r w:rsidRPr="0048012A">
        <w:rPr>
          <w:rFonts w:cs="Calibri"/>
          <w:sz w:val="14"/>
        </w:rPr>
        <w:t xml:space="preserve"> As shown in previous chapters, agreements were made not solely between human nations, but also among nonhuman nations as well, such as the buffalo and the land. </w:t>
      </w:r>
      <w:r w:rsidRPr="0048012A">
        <w:rPr>
          <w:rStyle w:val="StyleUnderline"/>
          <w:rFonts w:cs="Calibri"/>
        </w:rPr>
        <w:t>Such treaties were, and continue to be, the basis of diplomacy and the evidence of a prior and continuing status of Indigenous nationhood.</w:t>
      </w:r>
      <w:r w:rsidRPr="0048012A">
        <w:rPr>
          <w:rFonts w:cs="Calibri"/>
          <w:sz w:val="14"/>
        </w:rPr>
        <w:t xml:space="preserve"> </w:t>
      </w:r>
      <w:r w:rsidRPr="0048012A">
        <w:rPr>
          <w:rStyle w:val="Emphasis"/>
          <w:rFonts w:cs="Calibri"/>
          <w:highlight w:val="green"/>
        </w:rPr>
        <w:t>Sovereign nations do not enter into international relations or treaties with domestic or “internal” populations</w:t>
      </w:r>
      <w:r w:rsidRPr="0048012A">
        <w:rPr>
          <w:rStyle w:val="Emphasis"/>
          <w:rFonts w:cs="Calibri"/>
        </w:rPr>
        <w:t>.</w:t>
      </w:r>
      <w:r w:rsidRPr="0048012A">
        <w:rPr>
          <w:rFonts w:cs="Calibri"/>
          <w:sz w:val="14"/>
        </w:rPr>
        <w:t xml:space="preserve"> On the contrary, </w:t>
      </w:r>
      <w:r w:rsidRPr="0048012A">
        <w:rPr>
          <w:rStyle w:val="StyleUnderline"/>
          <w:rFonts w:cs="Calibri"/>
          <w:sz w:val="24"/>
        </w:rPr>
        <w:t xml:space="preserve">the very basis of sovereignty is the power </w:t>
      </w:r>
      <w:r w:rsidRPr="0048012A">
        <w:rPr>
          <w:rStyle w:val="StyleUnderline"/>
          <w:rFonts w:cs="Calibri"/>
          <w:sz w:val="24"/>
          <w:highlight w:val="green"/>
        </w:rPr>
        <w:t>to negotiate relationships between</w:t>
      </w:r>
      <w:r w:rsidRPr="0048012A">
        <w:rPr>
          <w:rStyle w:val="StyleUnderline"/>
          <w:rFonts w:cs="Calibri"/>
          <w:sz w:val="24"/>
        </w:rPr>
        <w:t xml:space="preserve"> </w:t>
      </w:r>
      <w:r w:rsidRPr="0048012A">
        <w:rPr>
          <w:rStyle w:val="StyleUnderline"/>
          <w:rFonts w:cs="Calibri"/>
          <w:sz w:val="24"/>
          <w:highlight w:val="green"/>
        </w:rPr>
        <w:t>those</w:t>
      </w:r>
      <w:r w:rsidRPr="0048012A">
        <w:rPr>
          <w:rStyle w:val="StyleUnderline"/>
          <w:rFonts w:cs="Calibri"/>
          <w:sz w:val="24"/>
        </w:rPr>
        <w:t xml:space="preserve"> who are </w:t>
      </w:r>
      <w:r w:rsidRPr="0048012A">
        <w:rPr>
          <w:rStyle w:val="StyleUnderline"/>
          <w:rFonts w:cs="Calibri"/>
          <w:sz w:val="24"/>
          <w:highlight w:val="green"/>
        </w:rPr>
        <w:t>seen as</w:t>
      </w:r>
      <w:r w:rsidRPr="0048012A">
        <w:rPr>
          <w:rStyle w:val="StyleUnderline"/>
          <w:rFonts w:cs="Calibri"/>
          <w:sz w:val="24"/>
        </w:rPr>
        <w:t xml:space="preserve"> </w:t>
      </w:r>
      <w:r w:rsidRPr="0048012A">
        <w:rPr>
          <w:rStyle w:val="StyleUnderline"/>
          <w:rFonts w:cs="Calibri"/>
          <w:sz w:val="24"/>
          <w:highlight w:val="green"/>
        </w:rPr>
        <w:t>different</w:t>
      </w:r>
      <w:r w:rsidRPr="0048012A">
        <w:rPr>
          <w:rStyle w:val="StyleUnderline"/>
          <w:rFonts w:cs="Calibri"/>
        </w:rPr>
        <w:t>— between other sovereigns and nations. But concepts of “sovereignty” and “nation” possess different meanings for Indigenous peoples</w:t>
      </w:r>
      <w:r w:rsidRPr="0048012A">
        <w:rPr>
          <w:rFonts w:cs="Calibri"/>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48012A">
        <w:rPr>
          <w:rStyle w:val="Emphasis"/>
          <w:rFonts w:cs="Calibri"/>
        </w:rPr>
        <w:t xml:space="preserve">Far beyond the project of seeking equality within the colonial state, the </w:t>
      </w:r>
      <w:r w:rsidRPr="0048012A">
        <w:rPr>
          <w:rStyle w:val="Emphasis"/>
          <w:rFonts w:cs="Calibri"/>
          <w:highlight w:val="green"/>
        </w:rPr>
        <w:t>tradition of radical Indigenous internationalism imagined a world</w:t>
      </w:r>
      <w:r w:rsidRPr="0048012A">
        <w:rPr>
          <w:rStyle w:val="Emphasis"/>
          <w:rFonts w:cs="Calibri"/>
        </w:rPr>
        <w:t xml:space="preserve"> altogether </w:t>
      </w:r>
      <w:r w:rsidRPr="0048012A">
        <w:rPr>
          <w:rStyle w:val="Emphasis"/>
          <w:rFonts w:cs="Calibri"/>
          <w:highlight w:val="green"/>
        </w:rPr>
        <w:t>free of colonial hierarchies of race, class, and nation</w:t>
      </w:r>
      <w:r w:rsidRPr="0048012A">
        <w:rPr>
          <w:rFonts w:cs="Calibri"/>
          <w:sz w:val="14"/>
        </w:rPr>
        <w:t xml:space="preserve">. </w:t>
      </w:r>
      <w:r w:rsidRPr="0048012A">
        <w:rPr>
          <w:rStyle w:val="StyleUnderline"/>
          <w:rFonts w:cs="Calibri"/>
        </w:rPr>
        <w:t>This vision allowed revolutionary Indigenous organizations such as the Treaty Council to make relative</w:t>
      </w:r>
      <w:r w:rsidRPr="0048012A">
        <w:rPr>
          <w:rFonts w:cs="Calibri"/>
          <w:sz w:val="14"/>
        </w:rPr>
        <w:t xml:space="preserve">s, so to speak, </w:t>
      </w:r>
      <w:r w:rsidRPr="0048012A">
        <w:rPr>
          <w:rStyle w:val="StyleUnderline"/>
          <w:rFonts w:cs="Calibri"/>
        </w:rPr>
        <w:t xml:space="preserve">with those they saw as different, </w:t>
      </w:r>
      <w:r w:rsidRPr="0048012A">
        <w:rPr>
          <w:rStyle w:val="Emphasis"/>
          <w:rFonts w:cs="Calibri"/>
          <w:highlight w:val="green"/>
        </w:rPr>
        <w:t>imagining themselves as part of Third World struggles and ideologies</w:t>
      </w:r>
      <w:r w:rsidRPr="0048012A">
        <w:rPr>
          <w:rStyle w:val="StyleUnderline"/>
          <w:rFonts w:cs="Calibri"/>
        </w:rPr>
        <w:t xml:space="preserve">, and entirely renouncing the imperialism and exceptionalism of the First World </w:t>
      </w:r>
      <w:r w:rsidRPr="0048012A">
        <w:rPr>
          <w:rFonts w:cs="Calibri"/>
          <w:sz w:val="14"/>
        </w:rPr>
        <w:t xml:space="preserve">(while still living in it). They were in the First World but not of it—much like American Indians are in, but not entirely of, the United States. </w:t>
      </w:r>
      <w:r w:rsidRPr="0048012A">
        <w:rPr>
          <w:rStyle w:val="StyleUnderline"/>
          <w:rFonts w:cs="Calibri"/>
          <w:highlight w:val="green"/>
        </w:rPr>
        <w:t>Indigenous peoples</w:t>
      </w:r>
      <w:r w:rsidRPr="0048012A">
        <w:rPr>
          <w:rStyle w:val="StyleUnderline"/>
          <w:rFonts w:cs="Calibri"/>
        </w:rPr>
        <w:t xml:space="preserve"> across North America and the world have fought, </w:t>
      </w:r>
      <w:r w:rsidRPr="0048012A">
        <w:rPr>
          <w:rStyle w:val="StyleUnderline"/>
          <w:rFonts w:cs="Calibri"/>
          <w:highlight w:val="green"/>
        </w:rPr>
        <w:t>died</w:t>
      </w:r>
      <w:r w:rsidRPr="0048012A">
        <w:rPr>
          <w:rStyle w:val="StyleUnderline"/>
          <w:rFonts w:cs="Calibri"/>
        </w:rPr>
        <w:t xml:space="preserve">, and struggled </w:t>
      </w:r>
      <w:r w:rsidRPr="0048012A">
        <w:rPr>
          <w:rStyle w:val="StyleUnderline"/>
          <w:rFonts w:cs="Calibri"/>
          <w:highlight w:val="green"/>
        </w:rPr>
        <w:t>to reclaim</w:t>
      </w:r>
      <w:r w:rsidRPr="0048012A">
        <w:rPr>
          <w:rStyle w:val="StyleUnderline"/>
          <w:rFonts w:cs="Calibri"/>
        </w:rPr>
        <w:t>, restore, and redefine these powerful ideas</w:t>
      </w:r>
      <w:r w:rsidRPr="0048012A">
        <w:rPr>
          <w:rFonts w:cs="Calibri"/>
          <w:sz w:val="14"/>
        </w:rPr>
        <w:t xml:space="preserve">. </w:t>
      </w:r>
      <w:r w:rsidRPr="0048012A">
        <w:rPr>
          <w:rStyle w:val="Emphasis"/>
          <w:rFonts w:cs="Calibri"/>
          <w:highlight w:val="green"/>
        </w:rPr>
        <w:t>Their</w:t>
      </w:r>
      <w:r w:rsidRPr="0048012A">
        <w:rPr>
          <w:rStyle w:val="Emphasis"/>
          <w:rFonts w:cs="Calibri"/>
        </w:rPr>
        <w:t xml:space="preserve"> goal has been to take </w:t>
      </w:r>
      <w:r w:rsidRPr="0048012A">
        <w:rPr>
          <w:rStyle w:val="Emphasis"/>
          <w:rFonts w:cs="Calibri"/>
          <w:highlight w:val="green"/>
        </w:rPr>
        <w:t>their proper place in the family of nations</w:t>
      </w:r>
      <w:r w:rsidRPr="0048012A">
        <w:rPr>
          <w:rStyle w:val="Emphasis"/>
          <w:rFonts w:cs="Calibri"/>
        </w:rPr>
        <w:t xml:space="preserve">. </w:t>
      </w:r>
      <w:r w:rsidRPr="0048012A">
        <w:rPr>
          <w:rFonts w:cs="Calibri"/>
          <w:sz w:val="14"/>
        </w:rPr>
        <w:t xml:space="preserve">Radical Indigenous internationalism, however, predates AIM and the Treaty Council. </w:t>
      </w:r>
      <w:r w:rsidRPr="0048012A">
        <w:rPr>
          <w:rStyle w:val="StyleUnderline"/>
          <w:rFonts w:cs="Calibri"/>
        </w:rPr>
        <w:t xml:space="preserve">Contemporary pan-Indigenous movements were a result of more than a decade of Red Power organizing </w:t>
      </w:r>
      <w:r w:rsidRPr="0048012A">
        <w:rPr>
          <w:rFonts w:cs="Calibri"/>
          <w:sz w:val="14"/>
        </w:rPr>
        <w:t xml:space="preserve">that began in the early 1960s, nearly a decade before the creation of AIM. Earlier, in the 1950s, Flathead scholar and writer </w:t>
      </w:r>
      <w:r w:rsidRPr="0048012A">
        <w:rPr>
          <w:rStyle w:val="StyleUnderline"/>
          <w:rFonts w:cs="Calibri"/>
        </w:rPr>
        <w:t>D’Arcy McNickle and the National Congress of American Indian</w:t>
      </w:r>
      <w:r w:rsidRPr="0048012A">
        <w:rPr>
          <w:rFonts w:cs="Calibri"/>
          <w:sz w:val="14"/>
        </w:rPr>
        <w:t xml:space="preserve">s had explored a similar intellectual and political terrain of internationalism. And before that, </w:t>
      </w:r>
      <w:r w:rsidRPr="0048012A">
        <w:rPr>
          <w:rStyle w:val="StyleUnderline"/>
          <w:rFonts w:cs="Calibri"/>
        </w:rPr>
        <w:t>the Society of American Indians advocated for a seat at the table during the 1919 Paris peace talks and representation at the League of Nations</w:t>
      </w:r>
      <w:r w:rsidRPr="0048012A">
        <w:rPr>
          <w:rFonts w:cs="Calibri"/>
          <w:sz w:val="14"/>
        </w:rPr>
        <w:t xml:space="preserve">. </w:t>
      </w:r>
      <w:r w:rsidRPr="0048012A">
        <w:rPr>
          <w:rStyle w:val="StyleUnderline"/>
          <w:rFonts w:cs="Calibri"/>
        </w:rPr>
        <w:t>Each distinct instance posed a similar question</w:t>
      </w:r>
      <w:r w:rsidRPr="0048012A">
        <w:rPr>
          <w:rStyle w:val="StyleUnderline"/>
          <w:rFonts w:cs="Calibri"/>
          <w:highlight w:val="green"/>
        </w:rPr>
        <w:t xml:space="preserve">: </w:t>
      </w:r>
      <w:r w:rsidRPr="0048012A">
        <w:rPr>
          <w:rStyle w:val="Emphasis"/>
          <w:rFonts w:cs="Calibri"/>
          <w:sz w:val="24"/>
          <w:highlight w:val="green"/>
        </w:rPr>
        <w:t>If Indigenous peoples are nations, why are they not afforded the right to self-determination?</w:t>
      </w:r>
      <w:r w:rsidRPr="0048012A">
        <w:rPr>
          <w:rStyle w:val="Emphasis"/>
          <w:rFonts w:cs="Calibri"/>
          <w:sz w:val="24"/>
        </w:rPr>
        <w:t xml:space="preserve"> </w:t>
      </w:r>
      <w:r w:rsidRPr="0048012A">
        <w:rPr>
          <w:rFonts w:cs="Calibri"/>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48012A">
        <w:rPr>
          <w:rStyle w:val="StyleUnderline"/>
          <w:rFonts w:cs="Calibri"/>
          <w:highlight w:val="green"/>
        </w:rPr>
        <w:t>The Treaty Council advocated</w:t>
      </w:r>
      <w:r w:rsidRPr="0048012A">
        <w:rPr>
          <w:rStyle w:val="StyleUnderline"/>
          <w:rFonts w:cs="Calibri"/>
        </w:rPr>
        <w:t xml:space="preserve"> </w:t>
      </w:r>
      <w:r w:rsidRPr="0048012A">
        <w:rPr>
          <w:rStyle w:val="StyleUnderline"/>
          <w:rFonts w:cs="Calibri"/>
          <w:highlight w:val="green"/>
        </w:rPr>
        <w:t>Indigenous nationhood</w:t>
      </w:r>
      <w:r w:rsidRPr="0048012A">
        <w:rPr>
          <w:rStyle w:val="StyleUnderline"/>
          <w:rFonts w:cs="Calibri"/>
        </w:rPr>
        <w:t xml:space="preserve"> as </w:t>
      </w:r>
      <w:r w:rsidRPr="0048012A">
        <w:rPr>
          <w:rStyle w:val="StyleUnderline"/>
          <w:rFonts w:cs="Calibri"/>
          <w:highlight w:val="green"/>
        </w:rPr>
        <w:t>part of</w:t>
      </w:r>
      <w:r w:rsidRPr="0048012A">
        <w:rPr>
          <w:rStyle w:val="StyleUnderline"/>
          <w:rFonts w:cs="Calibri"/>
        </w:rPr>
        <w:t xml:space="preserve"> this </w:t>
      </w:r>
      <w:r w:rsidRPr="0048012A">
        <w:rPr>
          <w:rStyle w:val="StyleUnderline"/>
          <w:rFonts w:cs="Calibri"/>
          <w:highlight w:val="green"/>
        </w:rPr>
        <w:t>global anti-colonial movement</w:t>
      </w:r>
      <w:r w:rsidRPr="0048012A">
        <w:rPr>
          <w:rStyle w:val="StyleUnderline"/>
          <w:rFonts w:cs="Calibri"/>
        </w:rPr>
        <w:t xml:space="preserve"> and in line with Third World liberation</w:t>
      </w:r>
      <w:r w:rsidRPr="0048012A">
        <w:rPr>
          <w:rFonts w:cs="Calibri"/>
          <w:sz w:val="14"/>
        </w:rPr>
        <w:t xml:space="preserve"> movements. </w:t>
      </w:r>
      <w:r w:rsidRPr="0048012A">
        <w:rPr>
          <w:rStyle w:val="StyleUnderline"/>
          <w:rFonts w:cs="Calibri"/>
          <w:highlight w:val="green"/>
        </w:rPr>
        <w:t>After decades</w:t>
      </w:r>
      <w:r w:rsidRPr="0048012A">
        <w:rPr>
          <w:rStyle w:val="StyleUnderline"/>
          <w:rFonts w:cs="Calibri"/>
        </w:rPr>
        <w:t xml:space="preserve"> of experiencing land loss, enduring bare survival, attempting to work with federal programs, filing court cases, defeating termination legislation, and facing mass relocation, an </w:t>
      </w:r>
      <w:r w:rsidRPr="0048012A">
        <w:rPr>
          <w:rStyle w:val="StyleUnderline"/>
          <w:rFonts w:cs="Calibri"/>
          <w:highlight w:val="green"/>
        </w:rPr>
        <w:t>assertion of Oceti Sakowin sovereignty went from ambition to prescription</w:t>
      </w:r>
      <w:r w:rsidRPr="0048012A">
        <w:rPr>
          <w:rFonts w:cs="Calibri"/>
          <w:sz w:val="14"/>
        </w:rPr>
        <w:t>. Few avenues remained other than the pursuit of international treaty rights</w:t>
      </w:r>
      <w:r w:rsidRPr="0048012A">
        <w:rPr>
          <w:rFonts w:cs="Calibri"/>
          <w:sz w:val="14"/>
          <w:highlight w:val="green"/>
        </w:rPr>
        <w:t xml:space="preserve">. </w:t>
      </w:r>
      <w:r w:rsidRPr="0048012A">
        <w:rPr>
          <w:rStyle w:val="StyleUnderline"/>
          <w:rFonts w:cs="Calibri"/>
          <w:highlight w:val="green"/>
        </w:rPr>
        <w:t>Treaties</w:t>
      </w:r>
      <w:r w:rsidRPr="0048012A">
        <w:rPr>
          <w:rStyle w:val="StyleUnderline"/>
          <w:rFonts w:cs="Calibri"/>
        </w:rPr>
        <w:t xml:space="preserve"> made with the United States were </w:t>
      </w:r>
      <w:r w:rsidRPr="0048012A">
        <w:rPr>
          <w:rStyle w:val="StyleUnderline"/>
          <w:rFonts w:cs="Calibri"/>
          <w:highlight w:val="green"/>
        </w:rPr>
        <w:t>proof of nationhood</w:t>
      </w:r>
      <w:r w:rsidRPr="0048012A">
        <w:rPr>
          <w:rStyle w:val="StyleUnderline"/>
          <w:rFonts w:cs="Calibri"/>
        </w:rPr>
        <w:t xml:space="preserve">. </w:t>
      </w:r>
      <w:r w:rsidRPr="0048012A">
        <w:rPr>
          <w:rStyle w:val="StyleUnderline"/>
          <w:rFonts w:cs="Calibri"/>
          <w:highlight w:val="green"/>
        </w:rPr>
        <w:t>But what legal institution would uphold</w:t>
      </w:r>
      <w:r w:rsidRPr="0048012A">
        <w:rPr>
          <w:rStyle w:val="StyleUnderline"/>
          <w:rFonts w:cs="Calibri"/>
        </w:rPr>
        <w:t xml:space="preserve"> this position </w:t>
      </w:r>
      <w:r w:rsidRPr="0048012A">
        <w:rPr>
          <w:rStyle w:val="StyleUnderline"/>
          <w:rFonts w:cs="Calibri"/>
          <w:highlight w:val="green"/>
        </w:rPr>
        <w:t>if the U</w:t>
      </w:r>
      <w:r w:rsidRPr="0048012A">
        <w:rPr>
          <w:rStyle w:val="StyleUnderline"/>
          <w:rFonts w:cs="Calibri"/>
        </w:rPr>
        <w:t xml:space="preserve">nited </w:t>
      </w:r>
      <w:r w:rsidRPr="0048012A">
        <w:rPr>
          <w:rStyle w:val="StyleUnderline"/>
          <w:rFonts w:cs="Calibri"/>
          <w:highlight w:val="green"/>
        </w:rPr>
        <w:t>S</w:t>
      </w:r>
      <w:r w:rsidRPr="0048012A">
        <w:rPr>
          <w:rStyle w:val="StyleUnderline"/>
          <w:rFonts w:cs="Calibri"/>
        </w:rPr>
        <w:t xml:space="preserve">tates </w:t>
      </w:r>
      <w:r w:rsidRPr="0048012A">
        <w:rPr>
          <w:rStyle w:val="StyleUnderline"/>
          <w:rFonts w:cs="Calibri"/>
          <w:highlight w:val="green"/>
        </w:rPr>
        <w:t>refused to</w:t>
      </w:r>
      <w:r w:rsidRPr="0048012A">
        <w:rPr>
          <w:rStyle w:val="StyleUnderline"/>
          <w:rFonts w:cs="Calibri"/>
        </w:rPr>
        <w:t>?</w:t>
      </w:r>
      <w:r w:rsidRPr="0048012A">
        <w:rPr>
          <w:rFonts w:cs="Calibri"/>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48012A">
        <w:rPr>
          <w:rStyle w:val="StyleUnderline"/>
          <w:rFonts w:cs="Calibri"/>
        </w:rPr>
        <w:t>To survive, AIM and the Treaty Council therefore had to look elsewhere to make their case</w:t>
      </w:r>
      <w:r w:rsidRPr="0048012A">
        <w:rPr>
          <w:rFonts w:cs="Calibri"/>
          <w:sz w:val="14"/>
        </w:rPr>
        <w:t xml:space="preserve">—beyond the confines of the most powerful political construct in world history, the nation-state. </w:t>
      </w:r>
      <w:r w:rsidRPr="0048012A">
        <w:rPr>
          <w:rStyle w:val="StyleUnderline"/>
          <w:rFonts w:cs="Calibri"/>
        </w:rPr>
        <w:t>Prior to and during colonization, Indigenous nations had self-organized into deliberate confederacies, alliances, and governments.</w:t>
      </w:r>
      <w:r w:rsidRPr="0048012A">
        <w:rPr>
          <w:rFonts w:cs="Calibri"/>
          <w:sz w:val="14"/>
        </w:rPr>
        <w:t xml:space="preserve"> </w:t>
      </w:r>
      <w:r w:rsidRPr="0048012A">
        <w:rPr>
          <w:rStyle w:val="StyleUnderline"/>
          <w:rFonts w:cs="Calibri"/>
        </w:rPr>
        <w:t>The Nation of the Seven Council Fires (the Oceti Sakowin),</w:t>
      </w:r>
      <w:r w:rsidRPr="0048012A">
        <w:rPr>
          <w:rFonts w:cs="Calibri"/>
          <w:sz w:val="14"/>
        </w:rPr>
        <w:t xml:space="preserve"> for instance</w:t>
      </w:r>
      <w:r w:rsidRPr="0048012A">
        <w:rPr>
          <w:rStyle w:val="StyleUnderline"/>
          <w:rFonts w:cs="Calibri"/>
        </w:rPr>
        <w:t>, is a confederacy of seven different nations of Lakota-, Dakota-, and Nakota-speaking peoples in the Northern Plains and Western Great Lakes</w:t>
      </w:r>
      <w:r w:rsidRPr="0048012A">
        <w:rPr>
          <w:rFonts w:cs="Calibri"/>
          <w:sz w:val="14"/>
        </w:rPr>
        <w:t xml:space="preserve">. They are hardly unique; </w:t>
      </w:r>
      <w:r w:rsidRPr="0048012A">
        <w:rPr>
          <w:rStyle w:val="StyleUnderline"/>
          <w:rFonts w:cs="Calibri"/>
        </w:rPr>
        <w:t>in North America alone there are the Creek Confederacy in the Southeast, the Haudenosaunee Confederacy of Six Nations in the Northeast, the Council of Three Fires</w:t>
      </w:r>
      <w:r w:rsidRPr="0048012A">
        <w:rPr>
          <w:rFonts w:cs="Calibri"/>
          <w:sz w:val="14"/>
        </w:rPr>
        <w:t xml:space="preserve"> (made up of Ojibwes, Odawas, and Potawatomis) in the Great Lakes region, </w:t>
      </w:r>
      <w:r w:rsidRPr="0048012A">
        <w:rPr>
          <w:rStyle w:val="StyleUnderline"/>
          <w:rFonts w:cs="Calibri"/>
        </w:rPr>
        <w:t>the United Indian Nations in the Ohio River valley</w:t>
      </w:r>
      <w:r w:rsidRPr="0048012A">
        <w:rPr>
          <w:rFonts w:cs="Calibri"/>
          <w:sz w:val="14"/>
        </w:rPr>
        <w:t xml:space="preserve"> (under the Shawnee leadership of Tecumseh</w:t>
      </w:r>
      <w:r w:rsidRPr="0048012A">
        <w:rPr>
          <w:rStyle w:val="StyleUnderline"/>
          <w:rFonts w:cs="Calibri"/>
        </w:rPr>
        <w:t xml:space="preserve">), the All Indian Pueblo Council of the Southwest, and the Iron Confederacy of the Northern Plains. </w:t>
      </w:r>
      <w:r w:rsidRPr="0048012A">
        <w:rPr>
          <w:rFonts w:cs="Calibri"/>
          <w:sz w:val="14"/>
        </w:rPr>
        <w:t xml:space="preserve">Many other political confederacies also flourished prior to, alongside, and in spite of settler states in North America. And their legacies are hardly relegated to the primordial past. </w:t>
      </w:r>
      <w:r w:rsidRPr="0048012A">
        <w:rPr>
          <w:rStyle w:val="StyleUnderline"/>
          <w:rFonts w:cs="Calibri"/>
        </w:rPr>
        <w:t>Modern Oceti Sakowin internationalism, for instance, traces its origins to the early twentieth century, an era generally viewed as a low point for Indigenous activism and resistance</w:t>
      </w:r>
      <w:r w:rsidRPr="0048012A">
        <w:rPr>
          <w:rFonts w:cs="Calibri"/>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48012A">
        <w:rPr>
          <w:rStyle w:val="StyleUnderline"/>
          <w:rFonts w:cs="Calibri"/>
        </w:rPr>
        <w:t>And despite otherwise stating pluralistic claims to inclusion</w:t>
      </w:r>
      <w:r w:rsidRPr="0048012A">
        <w:rPr>
          <w:rFonts w:cs="Calibri"/>
          <w:sz w:val="14"/>
        </w:rPr>
        <w:t xml:space="preserve">, McNickle concluded that </w:t>
      </w:r>
      <w:r w:rsidRPr="0048012A">
        <w:rPr>
          <w:rStyle w:val="Emphasis"/>
          <w:rFonts w:cs="Calibri"/>
          <w:highlight w:val="green"/>
        </w:rPr>
        <w:t>the United States simply “can not tolerate a nation within a nation.”</w:t>
      </w:r>
      <w:r w:rsidRPr="0048012A">
        <w:rPr>
          <w:rStyle w:val="Emphasis"/>
          <w:rFonts w:cs="Calibri"/>
        </w:rPr>
        <w:t xml:space="preserve"> I</w:t>
      </w:r>
      <w:r w:rsidRPr="0048012A">
        <w:rPr>
          <w:rFonts w:cs="Calibri"/>
          <w:sz w:val="14"/>
        </w:rPr>
        <w:t xml:space="preserve">f Natives were to be assimilated, they would be assimilated as individuals and not as nations. </w:t>
      </w:r>
      <w:r w:rsidRPr="0048012A">
        <w:rPr>
          <w:rStyle w:val="StyleUnderline"/>
          <w:rFonts w:cs="Calibri"/>
          <w:highlight w:val="green"/>
        </w:rPr>
        <w:t>In</w:t>
      </w:r>
      <w:r w:rsidRPr="0048012A">
        <w:rPr>
          <w:rStyle w:val="StyleUnderline"/>
          <w:rFonts w:cs="Calibri"/>
        </w:rPr>
        <w:t xml:space="preserve"> the </w:t>
      </w:r>
      <w:r w:rsidRPr="0048012A">
        <w:rPr>
          <w:rStyle w:val="StyleUnderline"/>
          <w:rFonts w:cs="Calibri"/>
          <w:highlight w:val="green"/>
        </w:rPr>
        <w:t>popular imaginary</w:t>
      </w:r>
      <w:r w:rsidRPr="0048012A">
        <w:rPr>
          <w:rStyle w:val="StyleUnderline"/>
          <w:rFonts w:cs="Calibri"/>
        </w:rPr>
        <w:t xml:space="preserve">, </w:t>
      </w:r>
      <w:r w:rsidRPr="0048012A">
        <w:rPr>
          <w:rStyle w:val="StyleUnderline"/>
          <w:rFonts w:cs="Calibri"/>
          <w:highlight w:val="green"/>
        </w:rPr>
        <w:t>Natives</w:t>
      </w:r>
      <w:r w:rsidRPr="0048012A">
        <w:rPr>
          <w:rStyle w:val="StyleUnderline"/>
          <w:rFonts w:cs="Calibri"/>
        </w:rPr>
        <w:t xml:space="preserve"> disappeared into the wilderness of history, </w:t>
      </w:r>
      <w:r w:rsidRPr="0048012A">
        <w:rPr>
          <w:rStyle w:val="StyleUnderline"/>
          <w:rFonts w:cs="Calibri"/>
          <w:highlight w:val="green"/>
        </w:rPr>
        <w:t>were never truly nations</w:t>
      </w:r>
      <w:r w:rsidRPr="0048012A">
        <w:rPr>
          <w:rStyle w:val="StyleUnderline"/>
          <w:rFonts w:cs="Calibri"/>
        </w:rPr>
        <w:t xml:space="preserve">, and had been overpowered by a superior civilization. </w:t>
      </w:r>
      <w:r w:rsidRPr="0048012A">
        <w:rPr>
          <w:rStyle w:val="StyleUnderline"/>
          <w:rFonts w:cs="Calibri"/>
          <w:highlight w:val="green"/>
        </w:rPr>
        <w:t>If they were</w:t>
      </w:r>
      <w:r w:rsidRPr="0048012A">
        <w:rPr>
          <w:rStyle w:val="StyleUnderline"/>
          <w:rFonts w:cs="Calibri"/>
        </w:rPr>
        <w:t xml:space="preserve"> nations, </w:t>
      </w:r>
      <w:r w:rsidRPr="0048012A">
        <w:rPr>
          <w:rStyle w:val="StyleUnderline"/>
          <w:rFonts w:cs="Calibri"/>
          <w:highlight w:val="green"/>
        </w:rPr>
        <w:t>they were</w:t>
      </w:r>
      <w:r w:rsidRPr="0048012A">
        <w:rPr>
          <w:rStyle w:val="StyleUnderline"/>
          <w:rFonts w:cs="Calibri"/>
        </w:rPr>
        <w:t xml:space="preserve"> eclipsed and </w:t>
      </w:r>
      <w:r w:rsidRPr="0048012A">
        <w:rPr>
          <w:rStyle w:val="Emphasis"/>
          <w:rFonts w:cs="Calibri"/>
          <w:highlight w:val="green"/>
        </w:rPr>
        <w:t>replaced by the real nation—the United States</w:t>
      </w:r>
      <w:r w:rsidRPr="0048012A">
        <w:rPr>
          <w:rFonts w:cs="Calibri"/>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635F02C6" w14:textId="77777777" w:rsidR="00FD6460" w:rsidRPr="0048012A" w:rsidRDefault="00FD6460" w:rsidP="005F6587">
      <w:pPr>
        <w:rPr>
          <w:rFonts w:cs="Calibri"/>
          <w:sz w:val="14"/>
        </w:rPr>
      </w:pPr>
    </w:p>
    <w:p w14:paraId="09539AC3" w14:textId="31AD063D" w:rsidR="00FD6460" w:rsidRPr="005A3503" w:rsidRDefault="00FD6460" w:rsidP="00FD6460">
      <w:pPr>
        <w:pStyle w:val="Heading4"/>
        <w:rPr>
          <w:rFonts w:cs="Calibri"/>
        </w:rPr>
      </w:pPr>
      <w:r>
        <w:rPr>
          <w:color w:val="FF0000"/>
        </w:rPr>
        <w:br/>
      </w:r>
      <w:r w:rsidRPr="005A3503">
        <w:rPr>
          <w:rFonts w:cs="Calibri"/>
          <w:u w:val="single"/>
        </w:rPr>
        <w:t>Counter-Interpretation</w:t>
      </w:r>
      <w:r w:rsidRPr="005A3503">
        <w:rPr>
          <w:rFonts w:cs="Calibri"/>
        </w:rPr>
        <w:t xml:space="preserve">: The 1AC is an </w:t>
      </w:r>
      <w:r w:rsidRPr="005A3503">
        <w:rPr>
          <w:rFonts w:cs="Calibri"/>
          <w:u w:val="single"/>
        </w:rPr>
        <w:t>object of research</w:t>
      </w:r>
      <w:r w:rsidRPr="005A3503">
        <w:rPr>
          <w:rFonts w:cs="Calibri"/>
        </w:rPr>
        <w:t>. The role of the neg should be to disprove the various meanings of that object. 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6764CE34" w14:textId="77777777" w:rsidR="00FD6460" w:rsidRPr="005A3503" w:rsidRDefault="00FD6460" w:rsidP="00FD6460">
      <w:pPr>
        <w:pStyle w:val="Heading4"/>
        <w:rPr>
          <w:rFonts w:cs="Calibri"/>
        </w:rPr>
      </w:pPr>
      <w:r w:rsidRPr="005A3503">
        <w:rPr>
          <w:rFonts w:cs="Calibri"/>
        </w:rPr>
        <w:t xml:space="preserve">-They get to weigh their aff’s research and the reasons why that research is desirable, which resolves any fairness concerns </w:t>
      </w:r>
    </w:p>
    <w:p w14:paraId="214796E8" w14:textId="77777777" w:rsidR="00FD6460" w:rsidRPr="005A3503" w:rsidRDefault="00FD6460" w:rsidP="00FD6460">
      <w:pPr>
        <w:pStyle w:val="Heading4"/>
        <w:rPr>
          <w:rFonts w:cs="Calibri"/>
        </w:rPr>
      </w:pPr>
      <w:r w:rsidRPr="005A3503">
        <w:rPr>
          <w:rFonts w:cs="Calibri"/>
        </w:rPr>
        <w:t xml:space="preserve">-All of our links implicate the effects of the plan, which is sufficient for plan focus </w:t>
      </w:r>
    </w:p>
    <w:p w14:paraId="4E6EBCF3" w14:textId="77777777" w:rsidR="00FD6460" w:rsidRPr="00FD6460" w:rsidRDefault="00FD6460" w:rsidP="00FD6460"/>
    <w:p w14:paraId="6DD37F5A" w14:textId="73613DB3" w:rsidR="005F6587" w:rsidRPr="0048012A" w:rsidRDefault="00C13935" w:rsidP="005F6587">
      <w:pPr>
        <w:pStyle w:val="Heading4"/>
        <w:rPr>
          <w:rFonts w:cs="Calibri"/>
        </w:rPr>
      </w:pPr>
      <w:r>
        <w:rPr>
          <w:rFonts w:cs="Calibri"/>
        </w:rPr>
        <w:t>6</w:t>
      </w:r>
      <w:r w:rsidR="005F6587" w:rsidRPr="0048012A">
        <w:rPr>
          <w:rFonts w:cs="Calibri"/>
        </w:rPr>
        <w:t xml:space="preserve">] The </w:t>
      </w:r>
      <w:r w:rsidR="005F6587" w:rsidRPr="0048012A">
        <w:rPr>
          <w:rFonts w:cs="Calibri"/>
          <w:u w:val="single"/>
        </w:rPr>
        <w:t xml:space="preserve">process and agents </w:t>
      </w:r>
      <w:r w:rsidR="005F6587" w:rsidRPr="0048012A">
        <w:rPr>
          <w:rFonts w:cs="Calibri"/>
        </w:rPr>
        <w:t xml:space="preserve">of political change matter. Indigenous internationalism must be asserted through Native sovereignty and organizing. The plan and the perm still collude with settlerism, which trades-off with meaningful resistance. </w:t>
      </w:r>
    </w:p>
    <w:p w14:paraId="65C999E7" w14:textId="77777777" w:rsidR="005F6587" w:rsidRPr="0048012A" w:rsidRDefault="005F6587" w:rsidP="005F6587">
      <w:pPr>
        <w:rPr>
          <w:rStyle w:val="Style13ptBold"/>
          <w:rFonts w:cs="Calibri"/>
        </w:rPr>
      </w:pPr>
      <w:r w:rsidRPr="0048012A">
        <w:rPr>
          <w:rStyle w:val="Style13ptBold"/>
          <w:rFonts w:cs="Calibri"/>
        </w:rPr>
        <w:t>Simpson 16</w:t>
      </w:r>
    </w:p>
    <w:p w14:paraId="022216A7" w14:textId="77777777" w:rsidR="005F6587" w:rsidRPr="0048012A" w:rsidRDefault="005F6587" w:rsidP="005F6587">
      <w:pPr>
        <w:rPr>
          <w:rStyle w:val="Style13ptBold"/>
          <w:rFonts w:cs="Calibri"/>
          <w:sz w:val="20"/>
          <w:szCs w:val="20"/>
        </w:rPr>
      </w:pPr>
      <w:r w:rsidRPr="0048012A">
        <w:rPr>
          <w:rStyle w:val="Style13ptBold"/>
          <w:rFonts w:cs="Calibri"/>
          <w:sz w:val="20"/>
          <w:szCs w:val="20"/>
        </w:rPr>
        <w:t>(Leanne Betasamosake Simpson, renowned Michi Saagiig Nishnaabeg scholar. She holds a PhD from the University of Manitoba, and teaches at the Dechinta Centre for Research &amp; Learning in Denendeh. An Interview with Eve Tuck (Unangax̂), Indigenous Resurgence and Co-resistance, Critical Ethnic Studies, Vol. 2, No. 2 (Fall 2016), pp. 19-34, JKS)</w:t>
      </w:r>
    </w:p>
    <w:p w14:paraId="70CBAF13" w14:textId="77777777" w:rsidR="005F6587" w:rsidRPr="0048012A" w:rsidRDefault="005F6587" w:rsidP="005F6587">
      <w:pPr>
        <w:rPr>
          <w:rStyle w:val="Emphasis"/>
          <w:rFonts w:cs="Calibri"/>
        </w:rPr>
      </w:pPr>
      <w:r w:rsidRPr="0048012A">
        <w:rPr>
          <w:rStyle w:val="Emphasis"/>
          <w:rFonts w:cs="Calibri"/>
        </w:rPr>
        <w:t>PLACE-BASED INTERNATIONALISM</w:t>
      </w:r>
    </w:p>
    <w:p w14:paraId="510864C3" w14:textId="77777777" w:rsidR="005F6587" w:rsidRPr="0048012A" w:rsidRDefault="005F6587" w:rsidP="005F6587">
      <w:pPr>
        <w:rPr>
          <w:rFonts w:cs="Calibri"/>
        </w:rPr>
      </w:pPr>
      <w:r w:rsidRPr="0048012A">
        <w:rPr>
          <w:rFonts w:cs="Calibr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4A0E7D28" w14:textId="77777777" w:rsidR="005F6587" w:rsidRPr="0048012A" w:rsidRDefault="005F6587" w:rsidP="005F6587">
      <w:pPr>
        <w:rPr>
          <w:rFonts w:cs="Calibri"/>
          <w:sz w:val="14"/>
        </w:rPr>
      </w:pPr>
      <w:r w:rsidRPr="0048012A">
        <w:rPr>
          <w:rFonts w:cs="Calibri"/>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48012A">
        <w:rPr>
          <w:rStyle w:val="StyleUnderline"/>
          <w:rFonts w:cs="Calibri"/>
        </w:rPr>
        <w:t>I think movements that link social realities with political systems and focus on creating real-world-on-the-ground alternatives are powerful. I worry that too much of our energy goes into trying to influence the system rather than creating the alternatives</w:t>
      </w:r>
      <w:r w:rsidRPr="0048012A">
        <w:rPr>
          <w:rFonts w:cs="Calibri"/>
          <w:sz w:val="14"/>
        </w:rPr>
        <w:t xml:space="preserve">. </w:t>
      </w:r>
      <w:r w:rsidRPr="0048012A">
        <w:rPr>
          <w:rStyle w:val="Emphasis"/>
          <w:rFonts w:cs="Calibri"/>
          <w:sz w:val="28"/>
          <w:szCs w:val="28"/>
          <w:highlight w:val="green"/>
        </w:rPr>
        <w:t>It matters to me how change is achieved</w:t>
      </w:r>
      <w:r w:rsidRPr="0048012A">
        <w:rPr>
          <w:rFonts w:cs="Calibri"/>
          <w:sz w:val="28"/>
          <w:szCs w:val="28"/>
        </w:rPr>
        <w:t xml:space="preserve">. </w:t>
      </w:r>
      <w:r w:rsidRPr="0048012A">
        <w:rPr>
          <w:rStyle w:val="Emphasis"/>
          <w:rFonts w:cs="Calibri"/>
        </w:rPr>
        <w:t xml:space="preserve">Change achieved </w:t>
      </w:r>
      <w:r w:rsidRPr="0048012A">
        <w:rPr>
          <w:rStyle w:val="Emphasis"/>
          <w:rFonts w:cs="Calibri"/>
          <w:highlight w:val="green"/>
        </w:rPr>
        <w:t>through struggle</w:t>
      </w:r>
      <w:r w:rsidRPr="0048012A">
        <w:rPr>
          <w:rStyle w:val="Emphasis"/>
          <w:rFonts w:cs="Calibri"/>
        </w:rPr>
        <w:t xml:space="preserve">, </w:t>
      </w:r>
      <w:r w:rsidRPr="0048012A">
        <w:rPr>
          <w:rStyle w:val="Emphasis"/>
          <w:rFonts w:cs="Calibri"/>
          <w:highlight w:val="green"/>
        </w:rPr>
        <w:t>organizing</w:t>
      </w:r>
      <w:r w:rsidRPr="0048012A">
        <w:rPr>
          <w:rStyle w:val="Emphasis"/>
          <w:rFonts w:cs="Calibri"/>
        </w:rPr>
        <w:t xml:space="preserve">, and creating the </w:t>
      </w:r>
      <w:r w:rsidRPr="0048012A">
        <w:rPr>
          <w:rStyle w:val="Emphasis"/>
          <w:rFonts w:cs="Calibri"/>
          <w:highlight w:val="green"/>
        </w:rPr>
        <w:t>alternatives</w:t>
      </w:r>
      <w:r w:rsidRPr="0048012A">
        <w:rPr>
          <w:rStyle w:val="Emphasis"/>
          <w:rFonts w:cs="Calibri"/>
        </w:rPr>
        <w:t xml:space="preserve"> </w:t>
      </w:r>
      <w:r w:rsidRPr="0048012A">
        <w:rPr>
          <w:rStyle w:val="Emphasis"/>
          <w:rFonts w:cs="Calibri"/>
          <w:highlight w:val="green"/>
        </w:rPr>
        <w:t>produces</w:t>
      </w:r>
      <w:r w:rsidRPr="0048012A">
        <w:rPr>
          <w:rStyle w:val="Emphasis"/>
          <w:rFonts w:cs="Calibri"/>
        </w:rPr>
        <w:t xml:space="preserve"> profoundly </w:t>
      </w:r>
      <w:r w:rsidRPr="0048012A">
        <w:rPr>
          <w:rStyle w:val="Emphasis"/>
          <w:rFonts w:cs="Calibri"/>
          <w:highlight w:val="green"/>
        </w:rPr>
        <w:t>different outcomes</w:t>
      </w:r>
      <w:r w:rsidRPr="0048012A">
        <w:rPr>
          <w:rStyle w:val="Emphasis"/>
          <w:rFonts w:cs="Calibri"/>
        </w:rPr>
        <w:t xml:space="preserve"> </w:t>
      </w:r>
      <w:r w:rsidRPr="0048012A">
        <w:rPr>
          <w:rStyle w:val="Emphasis"/>
          <w:rFonts w:cs="Calibri"/>
          <w:highlight w:val="green"/>
        </w:rPr>
        <w:t>than</w:t>
      </w:r>
      <w:r w:rsidRPr="0048012A">
        <w:rPr>
          <w:rStyle w:val="Emphasis"/>
          <w:rFonts w:cs="Calibri"/>
        </w:rPr>
        <w:t xml:space="preserve"> change achieved </w:t>
      </w:r>
      <w:r w:rsidRPr="0048012A">
        <w:rPr>
          <w:rStyle w:val="Emphasis"/>
          <w:rFonts w:cs="Calibri"/>
          <w:highlight w:val="green"/>
        </w:rPr>
        <w:t>through</w:t>
      </w:r>
      <w:r w:rsidRPr="0048012A">
        <w:rPr>
          <w:rStyle w:val="Emphasis"/>
          <w:rFonts w:cs="Calibri"/>
        </w:rPr>
        <w:t xml:space="preserve"> recognition-focused protest, and </w:t>
      </w:r>
      <w:r w:rsidRPr="0048012A">
        <w:rPr>
          <w:rStyle w:val="Emphasis"/>
          <w:rFonts w:cs="Calibri"/>
          <w:highlight w:val="green"/>
        </w:rPr>
        <w:t>pressuring the state to make</w:t>
      </w:r>
      <w:r w:rsidRPr="0048012A">
        <w:rPr>
          <w:rStyle w:val="Emphasis"/>
          <w:rFonts w:cs="Calibri"/>
        </w:rPr>
        <w:t xml:space="preserve"> the </w:t>
      </w:r>
      <w:r w:rsidRPr="0048012A">
        <w:rPr>
          <w:rStyle w:val="Emphasis"/>
          <w:rFonts w:cs="Calibri"/>
          <w:highlight w:val="green"/>
        </w:rPr>
        <w:t>changes for us.</w:t>
      </w:r>
      <w:r w:rsidRPr="0048012A">
        <w:rPr>
          <w:rStyle w:val="Emphasis"/>
          <w:rFonts w:cs="Calibri"/>
        </w:rPr>
        <w:t xml:space="preserve"> </w:t>
      </w:r>
      <w:r w:rsidRPr="0048012A">
        <w:rPr>
          <w:rStyle w:val="Emphasis"/>
          <w:rFonts w:cs="Calibri"/>
          <w:sz w:val="24"/>
          <w:highlight w:val="green"/>
        </w:rPr>
        <w:t>That is a recipe for co-option</w:t>
      </w:r>
      <w:r w:rsidRPr="0048012A">
        <w:rPr>
          <w:rFonts w:cs="Calibr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48012A">
        <w:rPr>
          <w:rStyle w:val="StyleUnderline"/>
          <w:rFonts w:cs="Calibri"/>
          <w:highlight w:val="green"/>
        </w:rPr>
        <w:t>Indigenous thought</w:t>
      </w:r>
      <w:r w:rsidRPr="0048012A">
        <w:rPr>
          <w:rStyle w:val="StyleUnderline"/>
          <w:rFonts w:cs="Calibri"/>
        </w:rPr>
        <w:t xml:space="preserve"> has a tradition of place-based internationalism that I think is this beautifully fertile spot because it </w:t>
      </w:r>
      <w:r w:rsidRPr="0048012A">
        <w:rPr>
          <w:rStyle w:val="StyleUnderline"/>
          <w:rFonts w:cs="Calibri"/>
          <w:highlight w:val="green"/>
        </w:rPr>
        <w:t>links place-based thinking and struggle with</w:t>
      </w:r>
      <w:r w:rsidRPr="0048012A">
        <w:rPr>
          <w:rStyle w:val="StyleUnderline"/>
          <w:rFonts w:cs="Calibri"/>
        </w:rPr>
        <w:t xml:space="preserve"> the same </w:t>
      </w:r>
      <w:r w:rsidRPr="0048012A">
        <w:rPr>
          <w:rStyle w:val="StyleUnderline"/>
          <w:rFonts w:cs="Calibri"/>
          <w:highlight w:val="green"/>
        </w:rPr>
        <w:t>decolonial pockets of thinking</w:t>
      </w:r>
      <w:r w:rsidRPr="0048012A">
        <w:rPr>
          <w:rStyle w:val="StyleUnderline"/>
          <w:rFonts w:cs="Calibri"/>
        </w:rPr>
        <w:t xml:space="preserve"> throughout the world.</w:t>
      </w:r>
      <w:r w:rsidRPr="0048012A">
        <w:rPr>
          <w:rFonts w:cs="Calibri"/>
          <w:sz w:val="14"/>
        </w:rPr>
        <w:t xml:space="preserve"> </w:t>
      </w:r>
      <w:r w:rsidRPr="0048012A">
        <w:rPr>
          <w:rStyle w:val="StyleUnderline"/>
          <w:rFonts w:cs="Calibri"/>
        </w:rPr>
        <w:t xml:space="preserve">Nishnaa- beg have been linking ourselves to the rest of the world since the beginning of time, and throughout our resistance to colonialism we have our </w:t>
      </w:r>
      <w:r w:rsidRPr="0048012A">
        <w:rPr>
          <w:rStyle w:val="Emphasis"/>
          <w:rFonts w:cs="Calibri"/>
          <w:highlight w:val="green"/>
        </w:rPr>
        <w:t xml:space="preserve">people </w:t>
      </w:r>
      <w:r w:rsidRPr="0048012A">
        <w:rPr>
          <w:rStyle w:val="Emphasis"/>
          <w:rFonts w:cs="Calibri"/>
        </w:rPr>
        <w:t xml:space="preserve">traveling </w:t>
      </w:r>
      <w:r w:rsidRPr="0048012A">
        <w:rPr>
          <w:rStyle w:val="Emphasis"/>
          <w:rFonts w:cs="Calibri"/>
          <w:highlight w:val="green"/>
        </w:rPr>
        <w:t>throughout the world</w:t>
      </w:r>
      <w:r w:rsidRPr="0048012A">
        <w:rPr>
          <w:rStyle w:val="Emphasis"/>
          <w:rFonts w:cs="Calibri"/>
        </w:rPr>
        <w:t xml:space="preserve"> to </w:t>
      </w:r>
      <w:r w:rsidRPr="0048012A">
        <w:rPr>
          <w:rStyle w:val="Emphasis"/>
          <w:rFonts w:cs="Calibri"/>
          <w:highlight w:val="green"/>
        </w:rPr>
        <w:t>link with other communities of resistor</w:t>
      </w:r>
      <w:r w:rsidRPr="0048012A">
        <w:rPr>
          <w:rStyle w:val="Emphasis"/>
          <w:rFonts w:cs="Calibri"/>
        </w:rPr>
        <w:t>s.</w:t>
      </w:r>
      <w:r w:rsidRPr="0048012A">
        <w:rPr>
          <w:rFonts w:cs="Calibri"/>
          <w:sz w:val="14"/>
        </w:rPr>
        <w:t xml:space="preserve"> </w:t>
      </w:r>
      <w:r w:rsidRPr="0048012A">
        <w:rPr>
          <w:rStyle w:val="StyleUnderline"/>
          <w:rFonts w:cs="Calibri"/>
        </w:rPr>
        <w:t>Grassy Narrows First Nation comes to mind in their nearly four- decade fight against mercury poisoning in their river system and the relationship they have made with the Japanese community in Mnimata</w:t>
      </w:r>
      <w:r w:rsidRPr="0048012A">
        <w:rPr>
          <w:rFonts w:cs="Calibri"/>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48012A">
        <w:rPr>
          <w:rStyle w:val="StyleUnderline"/>
          <w:rFonts w:cs="Calibri"/>
          <w:highlight w:val="green"/>
        </w:rPr>
        <w:t>continually seeking recognition</w:t>
      </w:r>
      <w:r w:rsidRPr="0048012A">
        <w:rPr>
          <w:rStyle w:val="StyleUnderline"/>
          <w:rFonts w:cs="Calibri"/>
        </w:rPr>
        <w:t xml:space="preserve"> with the settler-colonial state is a process of co-option and neutralization, and is a way of bringing Indigenous peoples into the systems that guts our resistance movements, </w:t>
      </w:r>
      <w:r w:rsidRPr="0048012A">
        <w:rPr>
          <w:rFonts w:cs="Calibr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48012A">
        <w:rPr>
          <w:rStyle w:val="Emphasis"/>
          <w:rFonts w:cs="Calibri"/>
          <w:sz w:val="28"/>
          <w:szCs w:val="28"/>
          <w:highlight w:val="green"/>
        </w:rPr>
        <w:t>Engagement with the system changes Indigenous peoples more than it changes the system</w:t>
      </w:r>
      <w:r w:rsidRPr="0048012A">
        <w:rPr>
          <w:rStyle w:val="Emphasis"/>
          <w:rFonts w:cs="Calibri"/>
          <w:sz w:val="28"/>
          <w:szCs w:val="28"/>
        </w:rPr>
        <w:t>.</w:t>
      </w:r>
      <w:r w:rsidRPr="0048012A">
        <w:rPr>
          <w:rFonts w:cs="Calibri"/>
          <w:sz w:val="14"/>
        </w:rPr>
        <w:t xml:space="preserve"> </w:t>
      </w:r>
      <w:r w:rsidRPr="0048012A">
        <w:rPr>
          <w:rStyle w:val="StyleUnderline"/>
          <w:rFonts w:cs="Calibri"/>
        </w:rPr>
        <w:t xml:space="preserve">This can be destructive in terms of resurgence because </w:t>
      </w:r>
      <w:r w:rsidRPr="0048012A">
        <w:rPr>
          <w:rStyle w:val="StyleUnderline"/>
          <w:rFonts w:cs="Calibri"/>
          <w:highlight w:val="green"/>
        </w:rPr>
        <w:t>resurgent movements</w:t>
      </w:r>
      <w:r w:rsidRPr="0048012A">
        <w:rPr>
          <w:rStyle w:val="StyleUnderline"/>
          <w:rFonts w:cs="Calibri"/>
        </w:rPr>
        <w:t xml:space="preserve"> are </w:t>
      </w:r>
      <w:r w:rsidRPr="0048012A">
        <w:rPr>
          <w:rStyle w:val="StyleUnderline"/>
          <w:rFonts w:cs="Calibri"/>
          <w:highlight w:val="green"/>
        </w:rPr>
        <w:t>try</w:t>
      </w:r>
      <w:r w:rsidRPr="0048012A">
        <w:rPr>
          <w:rStyle w:val="StyleUnderline"/>
          <w:rFonts w:cs="Calibri"/>
        </w:rPr>
        <w:t xml:space="preserve">ing </w:t>
      </w:r>
      <w:r w:rsidRPr="0048012A">
        <w:rPr>
          <w:rStyle w:val="StyleUnderline"/>
          <w:rFonts w:cs="Calibri"/>
          <w:highlight w:val="green"/>
        </w:rPr>
        <w:t>to do the opposite</w:t>
      </w:r>
      <w:r w:rsidRPr="0048012A">
        <w:rPr>
          <w:rStyle w:val="StyleUnderline"/>
          <w:rFonts w:cs="Calibri"/>
        </w:rPr>
        <w:t>—we are trying to center Indigenous practices and thoughts in our lives as everyday acts of resistance, and grow those actions and processes into a mass mobilization.</w:t>
      </w:r>
      <w:r w:rsidRPr="0048012A">
        <w:rPr>
          <w:rFonts w:cs="Calibri"/>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48012A">
        <w:rPr>
          <w:rStyle w:val="StyleUnderline"/>
          <w:rFonts w:cs="Calibri"/>
        </w:rPr>
        <w:t>This organizing from within grounded normativity has always fueled Indigenous resistance and continues to happen all the time in Indigenous communities</w:t>
      </w:r>
      <w:r w:rsidRPr="0048012A">
        <w:rPr>
          <w:rFonts w:cs="Calibri"/>
          <w:sz w:val="14"/>
        </w:rPr>
        <w:t xml:space="preserve">—it is just often misread by others. </w:t>
      </w:r>
      <w:r w:rsidRPr="0048012A">
        <w:rPr>
          <w:rStyle w:val="StyleUnderline"/>
          <w:rFonts w:cs="Calibri"/>
        </w:rPr>
        <w:t xml:space="preserve">The community of Hollow Water First Nation created </w:t>
      </w:r>
      <w:r w:rsidRPr="0048012A">
        <w:rPr>
          <w:rStyle w:val="StyleUnderline"/>
          <w:rFonts w:cs="Calibri"/>
          <w:highlight w:val="green"/>
        </w:rPr>
        <w:t>the Community Holistic Circle of Healing</w:t>
      </w:r>
      <w:r w:rsidRPr="0048012A">
        <w:rPr>
          <w:rStyle w:val="StyleUnderline"/>
          <w:rFonts w:cs="Calibri"/>
        </w:rPr>
        <w:t xml:space="preserve"> as a Nishnaabeg restoration of relationships, or </w:t>
      </w:r>
      <w:r w:rsidRPr="0048012A">
        <w:rPr>
          <w:rStyle w:val="StyleUnderline"/>
          <w:rFonts w:cs="Calibri"/>
          <w:highlight w:val="green"/>
        </w:rPr>
        <w:t>a restorative justice model to address sexual violence</w:t>
      </w:r>
      <w:r w:rsidRPr="0048012A">
        <w:rPr>
          <w:rStyle w:val="StyleUnderline"/>
          <w:rFonts w:cs="Calibri"/>
        </w:rPr>
        <w:t xml:space="preserve"> in their community</w:t>
      </w:r>
      <w:r w:rsidRPr="0048012A">
        <w:rPr>
          <w:rFonts w:cs="Calibri"/>
          <w:sz w:val="14"/>
        </w:rPr>
        <w:t xml:space="preserve">.8 </w:t>
      </w:r>
      <w:r w:rsidRPr="0048012A">
        <w:rPr>
          <w:rStyle w:val="StyleUnderline"/>
          <w:rFonts w:cs="Calibri"/>
        </w:rPr>
        <w:t>Christi Belcourt’s Walking with Our Sisters exhibit has created a traveling display of 1,800 moccasin vamps as a way of honoring and commemorating missing and murdered Indigenous women and children</w:t>
      </w:r>
      <w:r w:rsidRPr="0048012A">
        <w:rPr>
          <w:rFonts w:cs="Calibri"/>
          <w:sz w:val="14"/>
        </w:rPr>
        <w:t xml:space="preserve"> in Canada and the United States. </w:t>
      </w:r>
      <w:r w:rsidRPr="0048012A">
        <w:rPr>
          <w:rStyle w:val="StyleUnderline"/>
          <w:rFonts w:cs="Calibri"/>
        </w:rPr>
        <w:t xml:space="preserve">The exhibit </w:t>
      </w:r>
      <w:r w:rsidRPr="0048012A">
        <w:rPr>
          <w:rStyle w:val="StyleUnderline"/>
          <w:rFonts w:cs="Calibri"/>
          <w:highlight w:val="green"/>
        </w:rPr>
        <w:t>does not rely on state funding</w:t>
      </w:r>
      <w:r w:rsidRPr="0048012A">
        <w:rPr>
          <w:rFonts w:cs="Calibri"/>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48012A">
        <w:rPr>
          <w:rStyle w:val="StyleUnderline"/>
          <w:rFonts w:cs="Calibri"/>
        </w:rPr>
        <w:t>There is also the work of countless urban Indigenous organizations supporting the families of MMIWG2S people. The Native Youth Sexual Health Network provides on-the-ground, community-embedded, peer-to-peer support</w:t>
      </w:r>
      <w:r w:rsidRPr="0048012A">
        <w:rPr>
          <w:rFonts w:cs="Calibri"/>
          <w:sz w:val="14"/>
        </w:rPr>
        <w:t xml:space="preserve"> around sex- ual health and addiction for youth.10 </w:t>
      </w:r>
      <w:r w:rsidRPr="0048012A">
        <w:rPr>
          <w:rStyle w:val="StyleUnderline"/>
          <w:rFonts w:cs="Calibri"/>
        </w:rPr>
        <w:t>The Akwesasne Freedom School provides Mohawk education for Mohawk children</w:t>
      </w:r>
      <w:r w:rsidRPr="0048012A">
        <w:rPr>
          <w:rFonts w:cs="Calibri"/>
          <w:sz w:val="14"/>
        </w:rPr>
        <w:t xml:space="preserve">.11 </w:t>
      </w:r>
      <w:r w:rsidRPr="0048012A">
        <w:rPr>
          <w:rStyle w:val="StyleUnderline"/>
          <w:rFonts w:cs="Calibri"/>
        </w:rPr>
        <w:t>The Iroquois national and Haudenosaunee women’s lacrosse teams travel using Haudenosau- nee passports instead of American or Canadian ones.</w:t>
      </w:r>
      <w:r w:rsidRPr="0048012A">
        <w:rPr>
          <w:rFonts w:cs="Calibri"/>
          <w:sz w:val="14"/>
        </w:rPr>
        <w:t xml:space="preserve">12 </w:t>
      </w:r>
      <w:r w:rsidRPr="0048012A">
        <w:rPr>
          <w:rStyle w:val="StyleUnderline"/>
          <w:rFonts w:cs="Calibri"/>
        </w:rPr>
        <w:t>The Unist’ot’en Camp pursues land protection resurgent action and the reclamation of the original name of Mount Douglas, PKOLS, in the city of Victoria, British Columbia</w:t>
      </w:r>
      <w:r w:rsidRPr="0048012A">
        <w:rPr>
          <w:rFonts w:cs="Calibri"/>
          <w:sz w:val="14"/>
        </w:rPr>
        <w:t>.13</w:t>
      </w:r>
    </w:p>
    <w:p w14:paraId="28E44C16" w14:textId="77777777" w:rsidR="005F6587" w:rsidRDefault="005F6587" w:rsidP="005F6587">
      <w:pPr>
        <w:rPr>
          <w:rFonts w:cs="Calibri"/>
        </w:rPr>
      </w:pPr>
    </w:p>
    <w:p w14:paraId="28EC9A44" w14:textId="34927061" w:rsidR="00A1291B" w:rsidRDefault="00A1291B" w:rsidP="00A1291B">
      <w:pPr>
        <w:pStyle w:val="Heading2"/>
      </w:pPr>
      <w:r>
        <w:t>Case</w:t>
      </w:r>
    </w:p>
    <w:p w14:paraId="1EC04972" w14:textId="2A6B9A5F" w:rsidR="00A33A11" w:rsidRDefault="006E7E55" w:rsidP="006E7E55">
      <w:pPr>
        <w:pStyle w:val="Heading3"/>
      </w:pPr>
      <w:r>
        <w:t>Solvency</w:t>
      </w:r>
    </w:p>
    <w:p w14:paraId="08BC2E16" w14:textId="77777777" w:rsidR="00A33A11" w:rsidRDefault="00A33A11" w:rsidP="00A33A11">
      <w:pPr>
        <w:pStyle w:val="Heading4"/>
      </w:pPr>
      <w:r>
        <w:t>Even though the OST doesn’t bind private entities, governments still already restrict and regulate them to ensure just compliance in the squo</w:t>
      </w:r>
    </w:p>
    <w:p w14:paraId="3640C401" w14:textId="77777777" w:rsidR="00A33A11" w:rsidRDefault="00A33A11" w:rsidP="00A33A11">
      <w:pPr>
        <w:rPr>
          <w:sz w:val="16"/>
          <w:szCs w:val="16"/>
        </w:rPr>
      </w:pPr>
      <w:r w:rsidRPr="001B00B7">
        <w:rPr>
          <w:rStyle w:val="Style13ptBold"/>
        </w:rPr>
        <w:t>Eijk 20</w:t>
      </w:r>
      <w:r>
        <w:t xml:space="preserve"> </w:t>
      </w:r>
      <w:r>
        <w:rPr>
          <w:sz w:val="16"/>
          <w:szCs w:val="16"/>
        </w:rPr>
        <w:t>[</w:t>
      </w:r>
      <w:r w:rsidRPr="00BC0294">
        <w:rPr>
          <w:sz w:val="16"/>
          <w:szCs w:val="16"/>
        </w:rPr>
        <w:t>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w:t>
      </w:r>
      <w:r>
        <w:rPr>
          <w:sz w:val="16"/>
          <w:szCs w:val="16"/>
        </w:rPr>
        <w:t xml:space="preserve"> “Sorry, Elon: Mars is not a legal vacuum – and it’s not yours, either.” Voelkerrechtsblog. May 11, 2020. </w:t>
      </w:r>
      <w:hyperlink r:id="rId7" w:history="1">
        <w:r w:rsidRPr="000F3E6B">
          <w:rPr>
            <w:rStyle w:val="Hyperlink"/>
            <w:sz w:val="16"/>
            <w:szCs w:val="16"/>
          </w:rPr>
          <w:t>https://voelkerrechtsblog.org/sorry-elon-mars-is-not-a-legal-vacuum-and-its-not-yours-either/</w:t>
        </w:r>
      </w:hyperlink>
      <w:r>
        <w:rPr>
          <w:sz w:val="16"/>
          <w:szCs w:val="16"/>
        </w:rPr>
        <w:t>] HW AL</w:t>
      </w:r>
    </w:p>
    <w:p w14:paraId="747D5F41" w14:textId="6ED0D180" w:rsidR="00A33A11" w:rsidRPr="00A33A11" w:rsidRDefault="00A33A11" w:rsidP="00A33A11">
      <w:pPr>
        <w:rPr>
          <w:sz w:val="14"/>
        </w:rPr>
      </w:pPr>
      <w:r w:rsidRPr="00FE2CC4">
        <w:rPr>
          <w:sz w:val="14"/>
        </w:rPr>
        <w:t xml:space="preserve">Two provisions of </w:t>
      </w:r>
      <w:r w:rsidRPr="001B00B7">
        <w:rPr>
          <w:u w:val="single"/>
        </w:rPr>
        <w:t>the Outer Space Treaty</w:t>
      </w:r>
      <w:r w:rsidRPr="00FE2CC4">
        <w:rPr>
          <w:sz w:val="14"/>
        </w:rPr>
        <w:t xml:space="preserve"> (OST), both also customary, are </w:t>
      </w:r>
      <w:r w:rsidRPr="001B00B7">
        <w:rPr>
          <w:u w:val="single"/>
        </w:rPr>
        <w:t>particularly relevant</w:t>
      </w:r>
      <w:r w:rsidRPr="00FE2CC4">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2E6FC9">
        <w:rPr>
          <w:highlight w:val="green"/>
          <w:u w:val="single"/>
        </w:rPr>
        <w:t>private entity</w:t>
      </w:r>
      <w:r w:rsidRPr="002E6FC9">
        <w:rPr>
          <w:sz w:val="14"/>
          <w:highlight w:val="green"/>
        </w:rPr>
        <w:t>,</w:t>
      </w:r>
      <w:r w:rsidRPr="00FE2CC4">
        <w:rPr>
          <w:sz w:val="14"/>
        </w:rPr>
        <w:t xml:space="preserve"> and is </w:t>
      </w:r>
      <w:r w:rsidRPr="002E6FC9">
        <w:rPr>
          <w:highlight w:val="green"/>
          <w:u w:val="single"/>
        </w:rPr>
        <w:t>not bound by the O</w:t>
      </w:r>
      <w:r w:rsidRPr="0092601D">
        <w:rPr>
          <w:u w:val="single"/>
        </w:rPr>
        <w:t xml:space="preserve">uter </w:t>
      </w:r>
      <w:r w:rsidRPr="002E6FC9">
        <w:rPr>
          <w:highlight w:val="green"/>
          <w:u w:val="single"/>
        </w:rPr>
        <w:t>S</w:t>
      </w:r>
      <w:r w:rsidRPr="0092601D">
        <w:rPr>
          <w:u w:val="single"/>
        </w:rPr>
        <w:t xml:space="preserve">pace </w:t>
      </w:r>
      <w:r w:rsidRPr="002E6FC9">
        <w:rPr>
          <w:highlight w:val="green"/>
          <w:u w:val="single"/>
        </w:rPr>
        <w:t>T</w:t>
      </w:r>
      <w:r w:rsidRPr="0092601D">
        <w:rPr>
          <w:u w:val="single"/>
        </w:rPr>
        <w:t xml:space="preserve">reaty – </w:t>
      </w:r>
      <w:r w:rsidRPr="002E6FC9">
        <w:rPr>
          <w:highlight w:val="green"/>
          <w:u w:val="single"/>
        </w:rPr>
        <w:t>but</w:t>
      </w:r>
      <w:r w:rsidRPr="001B00B7">
        <w:rPr>
          <w:u w:val="single"/>
        </w:rPr>
        <w:t xml:space="preserve"> that does not mean it can opt out. </w:t>
      </w:r>
      <w:r w:rsidRPr="002E6FC9">
        <w:rPr>
          <w:highlight w:val="green"/>
          <w:u w:val="single"/>
        </w:rPr>
        <w:t>Its actions in space</w:t>
      </w:r>
      <w:r w:rsidRPr="00FE2CC4">
        <w:rPr>
          <w:sz w:val="14"/>
        </w:rPr>
        <w:t xml:space="preserve"> could </w:t>
      </w:r>
      <w:r w:rsidRPr="002E6FC9">
        <w:rPr>
          <w:highlight w:val="green"/>
          <w:u w:val="single"/>
        </w:rPr>
        <w:t>have consequences</w:t>
      </w:r>
      <w:r w:rsidRPr="00FE2CC4">
        <w:rPr>
          <w:sz w:val="14"/>
        </w:rPr>
        <w:t xml:space="preserve"> for the United States </w:t>
      </w:r>
      <w:r w:rsidRPr="001B00B7">
        <w:rPr>
          <w:u w:val="single"/>
        </w:rPr>
        <w:t xml:space="preserve">in three ways. First, </w:t>
      </w:r>
      <w:r w:rsidRPr="002E6FC9">
        <w:rPr>
          <w:highlight w:val="green"/>
          <w:u w:val="single"/>
        </w:rPr>
        <w:t>the</w:t>
      </w:r>
      <w:r w:rsidRPr="00FE2CC4">
        <w:rPr>
          <w:sz w:val="14"/>
        </w:rPr>
        <w:t xml:space="preserve"> US, as SpaceX’s </w:t>
      </w:r>
      <w:r w:rsidRPr="002E6FC9">
        <w:rPr>
          <w:highlight w:val="green"/>
          <w:u w:val="single"/>
        </w:rPr>
        <w:t xml:space="preserve">launch state, bears </w:t>
      </w:r>
      <w:r w:rsidRPr="0092601D">
        <w:rPr>
          <w:u w:val="single"/>
        </w:rPr>
        <w:t xml:space="preserve">fault-based </w:t>
      </w:r>
      <w:r w:rsidRPr="002E6FC9">
        <w:rPr>
          <w:highlight w:val="green"/>
          <w:u w:val="single"/>
        </w:rPr>
        <w:t>liability</w:t>
      </w:r>
      <w:r w:rsidRPr="001B00B7">
        <w:rPr>
          <w:u w:val="single"/>
        </w:rPr>
        <w:t xml:space="preserve"> for injury or damage</w:t>
      </w:r>
      <w:r w:rsidRPr="00FE2CC4">
        <w:rPr>
          <w:sz w:val="14"/>
        </w:rPr>
        <w:t xml:space="preserve"> SpaceX’s space objects cause </w:t>
      </w:r>
      <w:r w:rsidRPr="001B00B7">
        <w:rPr>
          <w:u w:val="single"/>
        </w:rPr>
        <w:t>to other states’ persons or property (OST article VII</w:t>
      </w:r>
      <w:r w:rsidRPr="00FE2CC4">
        <w:rPr>
          <w:sz w:val="14"/>
        </w:rPr>
        <w:t xml:space="preserve">, Liability Convention articles I, III). </w:t>
      </w:r>
      <w:r w:rsidRPr="001B00B7">
        <w:rPr>
          <w:u w:val="single"/>
        </w:rPr>
        <w:t xml:space="preserve">Second, </w:t>
      </w:r>
      <w:r w:rsidRPr="002E6FC9">
        <w:rPr>
          <w:highlight w:val="green"/>
          <w:u w:val="single"/>
        </w:rPr>
        <w:t>the</w:t>
      </w:r>
      <w:r w:rsidRPr="00FE2CC4">
        <w:rPr>
          <w:sz w:val="14"/>
        </w:rPr>
        <w:t xml:space="preserve"> US, as SpaceX’s </w:t>
      </w:r>
      <w:r w:rsidRPr="002E6FC9">
        <w:rPr>
          <w:highlight w:val="green"/>
          <w:u w:val="single"/>
        </w:rPr>
        <w:t>state of registry</w:t>
      </w:r>
      <w:r w:rsidRPr="0092601D">
        <w:rPr>
          <w:u w:val="single"/>
        </w:rPr>
        <w:t xml:space="preserve">, is the sole state that </w:t>
      </w:r>
      <w:r w:rsidRPr="002E6FC9">
        <w:rPr>
          <w:highlight w:val="green"/>
          <w:u w:val="single"/>
        </w:rPr>
        <w:t xml:space="preserve">retains jurisdiction </w:t>
      </w:r>
      <w:r w:rsidRPr="0092601D">
        <w:rPr>
          <w:u w:val="single"/>
        </w:rPr>
        <w:t>and control</w:t>
      </w:r>
      <w:r w:rsidRPr="001B00B7">
        <w:rPr>
          <w:u w:val="single"/>
        </w:rPr>
        <w:t xml:space="preserve"> </w:t>
      </w:r>
      <w:r w:rsidRPr="00FE2CC4">
        <w:rPr>
          <w:sz w:val="14"/>
        </w:rPr>
        <w:t>over SpaceX objects (</w:t>
      </w:r>
      <w:r w:rsidRPr="001B00B7">
        <w:rPr>
          <w:u w:val="single"/>
        </w:rPr>
        <w:t>OST article VIII</w:t>
      </w:r>
      <w:r w:rsidRPr="00FE2CC4">
        <w:rPr>
          <w:sz w:val="14"/>
        </w:rPr>
        <w:t xml:space="preserve">, Registration Convention article II). Both refer to objects in space and are irrelevant. According to </w:t>
      </w:r>
      <w:r w:rsidRPr="001B00B7">
        <w:rPr>
          <w:u w:val="single"/>
        </w:rPr>
        <w:t xml:space="preserve">article VI OST, </w:t>
      </w:r>
      <w:r w:rsidRPr="0092601D">
        <w:rPr>
          <w:u w:val="single"/>
        </w:rPr>
        <w:t xml:space="preserve">States </w:t>
      </w:r>
      <w:r w:rsidRPr="002E6FC9">
        <w:rPr>
          <w:highlight w:val="green"/>
          <w:u w:val="single"/>
        </w:rPr>
        <w:t xml:space="preserve">“bear international responsibility </w:t>
      </w:r>
      <w:r w:rsidRPr="00E13CC5">
        <w:rPr>
          <w:u w:val="single"/>
        </w:rPr>
        <w:t>for national activities in outer space”,</w:t>
      </w:r>
      <w:r w:rsidRPr="00FE2CC4">
        <w:rPr>
          <w:sz w:val="14"/>
        </w:rPr>
        <w:t xml:space="preserve"> including Mars, </w:t>
      </w:r>
      <w:r w:rsidRPr="001B00B7">
        <w:rPr>
          <w:u w:val="single"/>
        </w:rPr>
        <w:t>including those by “non-governmental entities</w:t>
      </w:r>
      <w:r w:rsidRPr="00FE2CC4">
        <w:rPr>
          <w:sz w:val="14"/>
        </w:rPr>
        <w:t xml:space="preserve">”. </w:t>
      </w:r>
      <w:r w:rsidRPr="001B00B7">
        <w:rPr>
          <w:u w:val="single"/>
        </w:rPr>
        <w:t>The</w:t>
      </w:r>
      <w:r w:rsidRPr="00FE2CC4">
        <w:rPr>
          <w:sz w:val="14"/>
        </w:rPr>
        <w:t xml:space="preserve"> US, as SpaceX’s </w:t>
      </w:r>
      <w:r w:rsidRPr="002E6FC9">
        <w:rPr>
          <w:highlight w:val="green"/>
          <w:u w:val="single"/>
        </w:rPr>
        <w:t>state of incorporation</w:t>
      </w:r>
      <w:r w:rsidRPr="0092601D">
        <w:rPr>
          <w:u w:val="single"/>
        </w:rPr>
        <w:t xml:space="preserve">, must </w:t>
      </w:r>
      <w:r w:rsidRPr="002E6FC9">
        <w:rPr>
          <w:highlight w:val="green"/>
          <w:u w:val="single"/>
        </w:rPr>
        <w:t xml:space="preserve">authorise and </w:t>
      </w:r>
      <w:r w:rsidRPr="0092601D">
        <w:rPr>
          <w:u w:val="single"/>
        </w:rPr>
        <w:t xml:space="preserve">continuously </w:t>
      </w:r>
      <w:r w:rsidRPr="002E6FC9">
        <w:rPr>
          <w:highlight w:val="green"/>
          <w:u w:val="single"/>
        </w:rPr>
        <w:t>supervise</w:t>
      </w:r>
      <w:r w:rsidRPr="001B00B7">
        <w:rPr>
          <w:u w:val="single"/>
        </w:rPr>
        <w:t xml:space="preserve"> </w:t>
      </w:r>
      <w:r w:rsidRPr="00FE2CC4">
        <w:rPr>
          <w:sz w:val="14"/>
        </w:rPr>
        <w:t xml:space="preserve">SpaceX’s </w:t>
      </w:r>
      <w:r w:rsidRPr="002E6FC9">
        <w:rPr>
          <w:highlight w:val="green"/>
          <w:u w:val="single"/>
        </w:rPr>
        <w:t>actions in space to ensure compliance with the OST</w:t>
      </w:r>
      <w:r w:rsidRPr="00E13CC5">
        <w:rPr>
          <w:u w:val="single"/>
        </w:rPr>
        <w:t xml:space="preserve"> (OST</w:t>
      </w:r>
      <w:r w:rsidRPr="001B00B7">
        <w:rPr>
          <w:u w:val="single"/>
        </w:rPr>
        <w:t xml:space="preserve"> article VI) and international law </w:t>
      </w:r>
      <w:r w:rsidRPr="00FE2CC4">
        <w:rPr>
          <w:sz w:val="14"/>
        </w:rPr>
        <w:t xml:space="preserve">(OST article III). </w:t>
      </w:r>
      <w:r w:rsidRPr="002E6FC9">
        <w:rPr>
          <w:highlight w:val="green"/>
          <w:u w:val="single"/>
        </w:rPr>
        <w:t>In practice</w:t>
      </w:r>
      <w:r w:rsidRPr="001B00B7">
        <w:rPr>
          <w:u w:val="single"/>
        </w:rPr>
        <w:t xml:space="preserve">, this task is </w:t>
      </w:r>
      <w:r w:rsidRPr="002E6FC9">
        <w:rPr>
          <w:highlight w:val="green"/>
          <w:u w:val="single"/>
        </w:rPr>
        <w:t xml:space="preserve">done by the </w:t>
      </w:r>
      <w:r w:rsidRPr="0092601D">
        <w:rPr>
          <w:u w:val="single"/>
        </w:rPr>
        <w:t xml:space="preserve">US Federal </w:t>
      </w:r>
      <w:r w:rsidRPr="002E6FC9">
        <w:rPr>
          <w:highlight w:val="green"/>
          <w:u w:val="single"/>
        </w:rPr>
        <w:t>Communications Commission, which</w:t>
      </w:r>
      <w:r w:rsidRPr="001B00B7">
        <w:rPr>
          <w:u w:val="single"/>
        </w:rPr>
        <w:t xml:space="preserve"> licenses and </w:t>
      </w:r>
      <w:r w:rsidRPr="002E6FC9">
        <w:rPr>
          <w:highlight w:val="green"/>
          <w:u w:val="single"/>
        </w:rPr>
        <w:t>regulates SpaceX</w:t>
      </w:r>
      <w:r w:rsidRPr="002E6FC9">
        <w:rPr>
          <w:sz w:val="14"/>
          <w:highlight w:val="green"/>
        </w:rPr>
        <w:t>.</w:t>
      </w:r>
      <w:r w:rsidRPr="00FE2CC4">
        <w:rPr>
          <w:sz w:val="14"/>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r>
        <w:rPr>
          <w:sz w:val="14"/>
        </w:rPr>
        <w:br/>
      </w:r>
    </w:p>
    <w:p w14:paraId="6EA3174A" w14:textId="77777777" w:rsidR="00A1291B" w:rsidRDefault="00A1291B" w:rsidP="00A1291B">
      <w:pPr>
        <w:pStyle w:val="Heading4"/>
      </w:pPr>
      <w:r w:rsidRPr="004B5846">
        <w:t>Space law will be near impossible to enforce—numerous jurisdictional issues on other planets.</w:t>
      </w:r>
    </w:p>
    <w:p w14:paraId="01C167E6" w14:textId="77777777" w:rsidR="00A1291B" w:rsidRPr="00D011D2" w:rsidRDefault="00A1291B" w:rsidP="00A1291B">
      <w:pPr>
        <w:rPr>
          <w:rStyle w:val="Style13ptBold"/>
        </w:rPr>
      </w:pPr>
      <w:r>
        <w:rPr>
          <w:rStyle w:val="Style13ptBold"/>
        </w:rPr>
        <w:t>Gohd 19</w:t>
      </w:r>
    </w:p>
    <w:p w14:paraId="73BB9953" w14:textId="77777777" w:rsidR="00A1291B" w:rsidRPr="004B5846" w:rsidRDefault="00A1291B" w:rsidP="00A1291B">
      <w:r w:rsidRPr="004B5846">
        <w:t xml:space="preserve">Chelsea Gohd, </w:t>
      </w:r>
      <w:r>
        <w:t xml:space="preserve">senior writer, </w:t>
      </w:r>
      <w:r w:rsidRPr="004B5846">
        <w:t>worked for American Museum of Natural History, Scientific American, Discover Magazine Blog, Astronomy Magazine and Live Science</w:t>
      </w:r>
      <w:r>
        <w:t xml:space="preserve">, </w:t>
      </w:r>
      <w:r w:rsidRPr="004B5846">
        <w:t xml:space="preserve">8-29-2019, "Who Investigates a Crime in Space?," Space.com, https://www.space.com/who-investigates-space-crime.html </w:t>
      </w:r>
      <w:r>
        <w:t>//MLT</w:t>
      </w:r>
    </w:p>
    <w:p w14:paraId="7EF5FCE3" w14:textId="77777777" w:rsidR="00A1291B" w:rsidRDefault="00A1291B" w:rsidP="00A1291B">
      <w:pPr>
        <w:rPr>
          <w:sz w:val="16"/>
        </w:rPr>
      </w:pPr>
      <w:r w:rsidRPr="004B5846">
        <w:rPr>
          <w:sz w:val="16"/>
        </w:rPr>
        <w:t xml:space="preserve">As human spaceflight advances to Mars or to long-duration lunar settlements, </w:t>
      </w:r>
      <w:r w:rsidRPr="00593AC5">
        <w:rPr>
          <w:rStyle w:val="StyleUnderline"/>
          <w:highlight w:val="green"/>
        </w:rPr>
        <w:t>legal issues</w:t>
      </w:r>
      <w:r w:rsidRPr="004B5846">
        <w:rPr>
          <w:rStyle w:val="StyleUnderline"/>
        </w:rPr>
        <w:t xml:space="preserve"> will be more likely to a</w:t>
      </w:r>
      <w:r w:rsidRPr="00593AC5">
        <w:rPr>
          <w:rStyle w:val="StyleUnderline"/>
          <w:highlight w:val="green"/>
        </w:rPr>
        <w:t>rise</w:t>
      </w:r>
      <w:r w:rsidRPr="004B5846">
        <w:rPr>
          <w:rStyle w:val="StyleUnderline"/>
        </w:rPr>
        <w:t xml:space="preserve"> again in space</w:t>
      </w:r>
      <w:r w:rsidRPr="004B5846">
        <w:rPr>
          <w:sz w:val="16"/>
        </w:rPr>
        <w:t xml:space="preserve">. At that point, the already-murky waters of addressing space crime will become even less clear. It is possible, then, that as we venture out farther into the solar system for longer periods, we will need to further develop regulations and guidelines surrounding criminal jurisdiction in space. </w:t>
      </w:r>
      <w:r w:rsidRPr="004B5846">
        <w:rPr>
          <w:rStyle w:val="StyleUnderline"/>
        </w:rPr>
        <w:t>For a lunar or Martian colony, criminal jurisdiction would at first "use what we currently have as the baseline</w:t>
      </w:r>
      <w:r w:rsidRPr="004B5846">
        <w:rPr>
          <w:sz w:val="16"/>
        </w:rPr>
        <w:t xml:space="preserve">," von der Dunk said. So </w:t>
      </w:r>
      <w:r w:rsidRPr="004B5846">
        <w:rPr>
          <w:rStyle w:val="StyleUnderline"/>
        </w:rPr>
        <w:t>a U.S. astronaut flying to Mars on a U.S. spacecraft would be subject to U.S. jurisdiction</w:t>
      </w:r>
      <w:r w:rsidRPr="004B5846">
        <w:rPr>
          <w:sz w:val="16"/>
        </w:rPr>
        <w:t xml:space="preserve">. But </w:t>
      </w:r>
      <w:r w:rsidRPr="004B5846">
        <w:rPr>
          <w:rStyle w:val="Emphasis"/>
        </w:rPr>
        <w:t>t</w:t>
      </w:r>
      <w:r w:rsidRPr="00593AC5">
        <w:rPr>
          <w:rStyle w:val="Emphasis"/>
          <w:highlight w:val="green"/>
        </w:rPr>
        <w:t>hings</w:t>
      </w:r>
      <w:r w:rsidRPr="004B5846">
        <w:rPr>
          <w:rStyle w:val="Emphasis"/>
        </w:rPr>
        <w:t xml:space="preserve"> would </w:t>
      </w:r>
      <w:r w:rsidRPr="00593AC5">
        <w:rPr>
          <w:rStyle w:val="Emphasis"/>
          <w:highlight w:val="green"/>
        </w:rPr>
        <w:t>get more complicated</w:t>
      </w:r>
      <w:r w:rsidRPr="004B5846">
        <w:rPr>
          <w:rStyle w:val="Emphasis"/>
        </w:rPr>
        <w:t xml:space="preserve"> as</w:t>
      </w:r>
      <w:r w:rsidRPr="004B5846">
        <w:rPr>
          <w:sz w:val="16"/>
        </w:rPr>
        <w:t xml:space="preserve"> more people came to the moon or Mars and </w:t>
      </w:r>
      <w:r w:rsidRPr="004B5846">
        <w:rPr>
          <w:rStyle w:val="Emphasis"/>
        </w:rPr>
        <w:t xml:space="preserve">humans began </w:t>
      </w:r>
      <w:r w:rsidRPr="00593AC5">
        <w:rPr>
          <w:rStyle w:val="Emphasis"/>
          <w:highlight w:val="green"/>
        </w:rPr>
        <w:t>spending more time</w:t>
      </w:r>
      <w:r w:rsidRPr="004B5846">
        <w:rPr>
          <w:rStyle w:val="Emphasis"/>
        </w:rPr>
        <w:t xml:space="preserve"> </w:t>
      </w:r>
      <w:r w:rsidRPr="00593AC5">
        <w:rPr>
          <w:rStyle w:val="Emphasis"/>
          <w:highlight w:val="green"/>
        </w:rPr>
        <w:t>on these bodies</w:t>
      </w:r>
      <w:r w:rsidRPr="00593AC5">
        <w:rPr>
          <w:rStyle w:val="StyleUnderline"/>
          <w:highlight w:val="green"/>
        </w:rPr>
        <w:t>.</w:t>
      </w:r>
      <w:r w:rsidRPr="004B5846">
        <w:rPr>
          <w:rStyle w:val="StyleUnderline"/>
        </w:rPr>
        <w:t xml:space="preserve"> For example, if a person flies to the moon, "step[s] out of the lunar module, send[s] it back and stay[s] for four years longer on the moon, they are no longer personnel on the spacecraft,</w:t>
      </w:r>
      <w:r w:rsidRPr="004B5846">
        <w:rPr>
          <w:sz w:val="16"/>
        </w:rPr>
        <w:t xml:space="preserve">" von der Dunk said. So, while such an individual would have been considered under U.S. jurisdiction because they flew aboard an U.S. vehicle, would this still apply once they no longer worked or lived on that craft? Additionally, </w:t>
      </w:r>
      <w:r w:rsidRPr="004B5846">
        <w:rPr>
          <w:rStyle w:val="StyleUnderline"/>
        </w:rPr>
        <w:t>"space law has a peculiar twist, because this jurisdiction applies to space objects, and space objects are seen as something launched by humans into outer space</w:t>
      </w:r>
      <w:r w:rsidRPr="004B5846">
        <w:rPr>
          <w:sz w:val="16"/>
        </w:rPr>
        <w:t>," von der Dunk said. So, if humans manufacture homes out of local material on the moon or Mars, would jurisdiction change because astronauts would no longer be in a habitat or craft from an Earth nation?</w:t>
      </w:r>
    </w:p>
    <w:p w14:paraId="783399E0" w14:textId="208DA80E" w:rsidR="00A1291B" w:rsidRDefault="006E7E55" w:rsidP="006E7E55">
      <w:pPr>
        <w:pStyle w:val="Heading3"/>
      </w:pPr>
      <w:r>
        <w:t>Mining</w:t>
      </w:r>
    </w:p>
    <w:p w14:paraId="07B135EB" w14:textId="77777777" w:rsidR="006E7E55" w:rsidRDefault="006E7E55" w:rsidP="006E7E55">
      <w:pPr>
        <w:pStyle w:val="Heading4"/>
      </w:pPr>
      <w:r>
        <w:t>We’re still lightyears away from lunar mining — even Elon acknowledges the immense difficulties that we’re nowhere near solving</w:t>
      </w:r>
    </w:p>
    <w:p w14:paraId="346E2362" w14:textId="77777777" w:rsidR="006E7E55" w:rsidRDefault="006E7E55" w:rsidP="006E7E55">
      <w:pPr>
        <w:rPr>
          <w:rStyle w:val="Style13ptBold"/>
        </w:rPr>
      </w:pPr>
      <w:r>
        <w:rPr>
          <w:rStyle w:val="Style13ptBold"/>
        </w:rPr>
        <w:t>Mining Technology 17</w:t>
      </w:r>
    </w:p>
    <w:p w14:paraId="0050241F" w14:textId="77777777" w:rsidR="006E7E55" w:rsidRDefault="006E7E55" w:rsidP="006E7E55">
      <w:pPr>
        <w:rPr>
          <w:rStyle w:val="Style13ptBold"/>
          <w:b w:val="0"/>
          <w:sz w:val="16"/>
          <w:szCs w:val="16"/>
        </w:rPr>
      </w:pPr>
      <w:r>
        <w:rPr>
          <w:sz w:val="16"/>
          <w:szCs w:val="16"/>
        </w:rPr>
        <w:t>Mining Technology</w:t>
      </w:r>
      <w:r w:rsidRPr="00BD2BBF">
        <w:rPr>
          <w:sz w:val="16"/>
          <w:szCs w:val="16"/>
        </w:rPr>
        <w:t xml:space="preserve"> (</w:t>
      </w:r>
      <w:r>
        <w:rPr>
          <w:sz w:val="16"/>
          <w:szCs w:val="16"/>
        </w:rPr>
        <w:t>m</w:t>
      </w:r>
      <w:r w:rsidRPr="00F41EDB">
        <w:rPr>
          <w:sz w:val="16"/>
          <w:szCs w:val="16"/>
        </w:rPr>
        <w:t>ining news and in-depth feature articles on the latest mining company deals and projects covering trends in mineral exploration</w:t>
      </w:r>
      <w:r>
        <w:rPr>
          <w:sz w:val="16"/>
          <w:szCs w:val="16"/>
        </w:rPr>
        <w:t>)</w:t>
      </w:r>
      <w:r w:rsidRPr="00BD2BBF">
        <w:rPr>
          <w:sz w:val="16"/>
          <w:szCs w:val="16"/>
        </w:rPr>
        <w:t xml:space="preserve">; </w:t>
      </w:r>
      <w:r>
        <w:rPr>
          <w:sz w:val="16"/>
          <w:szCs w:val="16"/>
        </w:rPr>
        <w:t xml:space="preserve">“Mining the Moon”; </w:t>
      </w:r>
      <w:r>
        <w:rPr>
          <w:i/>
          <w:iCs/>
          <w:sz w:val="16"/>
          <w:szCs w:val="16"/>
        </w:rPr>
        <w:t>Mining Technology</w:t>
      </w:r>
      <w:r w:rsidRPr="00BD2BBF">
        <w:rPr>
          <w:sz w:val="16"/>
          <w:szCs w:val="16"/>
        </w:rPr>
        <w:t xml:space="preserve">; </w:t>
      </w:r>
      <w:r>
        <w:rPr>
          <w:sz w:val="16"/>
          <w:szCs w:val="16"/>
        </w:rPr>
        <w:t>December 4, 2017</w:t>
      </w:r>
      <w:r w:rsidRPr="00BD2BBF">
        <w:rPr>
          <w:sz w:val="16"/>
          <w:szCs w:val="16"/>
        </w:rPr>
        <w:t xml:space="preserve">; </w:t>
      </w:r>
      <w:hyperlink r:id="rId8" w:history="1">
        <w:r>
          <w:rPr>
            <w:rStyle w:val="Hyperlink"/>
            <w:sz w:val="16"/>
            <w:szCs w:val="16"/>
          </w:rPr>
          <w:t>https://www.mining-technology.com/features/mining-the-moon/</w:t>
        </w:r>
      </w:hyperlink>
      <w:r>
        <w:rPr>
          <w:sz w:val="16"/>
          <w:szCs w:val="16"/>
        </w:rPr>
        <w:t>; HW-</w:t>
      </w:r>
      <w:r w:rsidRPr="00BD2BBF">
        <w:rPr>
          <w:sz w:val="16"/>
          <w:szCs w:val="16"/>
        </w:rPr>
        <w:t>EMJ</w:t>
      </w:r>
    </w:p>
    <w:p w14:paraId="1D86719C" w14:textId="77777777" w:rsidR="006E7E55" w:rsidRDefault="006E7E55" w:rsidP="006E7E55">
      <w:pPr>
        <w:rPr>
          <w:rStyle w:val="StyleUnderline"/>
        </w:rPr>
      </w:pPr>
      <w:r w:rsidRPr="00FE2CC4">
        <w:rPr>
          <w:rStyle w:val="StyleUnderline"/>
          <w:sz w:val="14"/>
        </w:rPr>
        <w:t xml:space="preserve">The concept of mining on the Moon has been around for decades, and while political and scientific endeavour has ebbed and flowed, it has never gone away. Almost all current space exploration programmes – American plans to go back to the Moon and Elon Musk’s SpaceX programme included – factor in mining resources in some way or another. “The basic idea is to extract materials from the Moon that create new capabilities in space,” says lunar scientist Paul Spudis. “To this end, people have envisioned a wide variety of mining and resource utilisation activities on the Moon. Broadly, most plans involve the collection of granular material, running it through some type of processing, e.g. thermal, chemical – the extraction of useful stuff and the discarding of the waste.” Scientific advances are bringing commercial space travel ever closer. At the same time, terrestrial resources are beginning to wane and dreams of making use of the 7.3 x 1022kg of material circling the Earth that make up the Moon have gained greater traction. So, </w:t>
      </w:r>
      <w:r w:rsidRPr="00A02715">
        <w:rPr>
          <w:rStyle w:val="Emphasis"/>
        </w:rPr>
        <w:t xml:space="preserve">realistically, </w:t>
      </w:r>
      <w:r w:rsidRPr="002E6FC9">
        <w:rPr>
          <w:rStyle w:val="Emphasis"/>
          <w:highlight w:val="green"/>
        </w:rPr>
        <w:t>how close are we to mining the Moon?</w:t>
      </w:r>
      <w:r>
        <w:rPr>
          <w:rStyle w:val="Emphasis"/>
        </w:rPr>
        <w:t xml:space="preserve"> </w:t>
      </w:r>
      <w:r w:rsidRPr="00FE2CC4">
        <w:rPr>
          <w:rStyle w:val="StyleUnderline"/>
          <w:sz w:val="14"/>
        </w:rPr>
        <w:t xml:space="preserve">Water, metals and REMs The Moon’s resources could be put to a number of uses, such as a source of fuel for farther flung journeys through space, or providing an alternate source of rare metals and minerals for use on Earth. </w:t>
      </w:r>
      <w:r w:rsidRPr="00A02715">
        <w:rPr>
          <w:rStyle w:val="StyleUnderline"/>
        </w:rPr>
        <w:t>“There is a hierarchy of material resources, arranged according to their ease of acquisition and their utility,” says Spudis.</w:t>
      </w:r>
      <w:r w:rsidRPr="00FE2CC4">
        <w:rPr>
          <w:rStyle w:val="StyleUnderline"/>
          <w:sz w:val="14"/>
        </w:rPr>
        <w:t xml:space="preserve"> “The easiest stuff is bulk regolith (lunar soil), which can be used to backfill installations on the moon and to make shielding to protect habitats thermally and from radiation.” </w:t>
      </w:r>
      <w:r w:rsidRPr="00A02715">
        <w:rPr>
          <w:rStyle w:val="StyleUnderline"/>
        </w:rPr>
        <w:t>Regolith would not be transported to Earth</w:t>
      </w:r>
      <w:r w:rsidRPr="00FE2CC4">
        <w:rPr>
          <w:rStyle w:val="StyleUnderline"/>
          <w:sz w:val="14"/>
        </w:rPr>
        <w:t xml:space="preserve">, but for missions such as SpaceX’s, which include building a lunar base, it could be very beneficial. When, in </w:t>
      </w:r>
      <w:r w:rsidRPr="00A02715">
        <w:rPr>
          <w:rStyle w:val="StyleUnderline"/>
        </w:rPr>
        <w:t xml:space="preserve">2008, samples </w:t>
      </w:r>
      <w:r w:rsidRPr="00FE2CC4">
        <w:rPr>
          <w:rStyle w:val="StyleUnderline"/>
          <w:sz w:val="14"/>
        </w:rPr>
        <w:t xml:space="preserve">from the 1970s Apollo 15 and 17 missions were re-examined, the presence </w:t>
      </w:r>
      <w:r w:rsidRPr="00A02715">
        <w:rPr>
          <w:rStyle w:val="StyleUnderline"/>
        </w:rPr>
        <w:t xml:space="preserve">of water brought </w:t>
      </w:r>
      <w:r w:rsidRPr="00FE2CC4">
        <w:rPr>
          <w:rStyle w:val="StyleUnderline"/>
          <w:sz w:val="14"/>
        </w:rPr>
        <w:t xml:space="preserve">greater </w:t>
      </w:r>
      <w:r w:rsidRPr="00A02715">
        <w:rPr>
          <w:rStyle w:val="StyleUnderline"/>
        </w:rPr>
        <w:t xml:space="preserve">hope of </w:t>
      </w:r>
      <w:r w:rsidRPr="00FE2CC4">
        <w:rPr>
          <w:rStyle w:val="StyleUnderline"/>
          <w:sz w:val="14"/>
        </w:rPr>
        <w:t xml:space="preserve">establishing </w:t>
      </w:r>
      <w:r w:rsidRPr="00A02715">
        <w:rPr>
          <w:rStyle w:val="StyleUnderline"/>
        </w:rPr>
        <w:t>lunar habitations</w:t>
      </w:r>
      <w:r w:rsidRPr="00FE2CC4">
        <w:rPr>
          <w:rStyle w:val="StyleUnderline"/>
          <w:sz w:val="14"/>
        </w:rPr>
        <w:t xml:space="preserve">. Since then, multiple studies have confirmed that the Moon has water in abundance. “Water ice (and other volatile substances) is found in the dark areas near the poles and have many uses, including life support and rocket propellant,” says Spudis. For any future mining activities water will be necessary, both for operations and for sustaining a crew. “Water is the oil of the solar system and those companies who are able to harvest and harness extraterrestrial deposits of water will make Exxon look like a lemonade stand,” says founder and CEO of Moon Express, Robert Richards. Along with water, </w:t>
      </w:r>
      <w:r w:rsidRPr="00A02715">
        <w:rPr>
          <w:rStyle w:val="StyleUnderline"/>
        </w:rPr>
        <w:t xml:space="preserve">the Moon has </w:t>
      </w:r>
      <w:r w:rsidRPr="00FE2CC4">
        <w:rPr>
          <w:rStyle w:val="StyleUnderline"/>
          <w:sz w:val="14"/>
        </w:rPr>
        <w:t xml:space="preserve">a number of </w:t>
      </w:r>
      <w:r w:rsidRPr="00A02715">
        <w:rPr>
          <w:rStyle w:val="StyleUnderline"/>
        </w:rPr>
        <w:t xml:space="preserve">other materials </w:t>
      </w:r>
      <w:r w:rsidRPr="00FE2CC4">
        <w:rPr>
          <w:rStyle w:val="StyleUnderline"/>
          <w:sz w:val="14"/>
        </w:rPr>
        <w:t xml:space="preserve">which would be useful for space exploration. “Metals can be extracted from the </w:t>
      </w:r>
      <w:r w:rsidRPr="00A02715">
        <w:rPr>
          <w:rStyle w:val="StyleUnderline"/>
        </w:rPr>
        <w:t xml:space="preserve">oxides in the soil </w:t>
      </w:r>
      <w:r w:rsidRPr="00FE2CC4">
        <w:rPr>
          <w:rStyle w:val="StyleUnderline"/>
          <w:sz w:val="14"/>
        </w:rPr>
        <w:t xml:space="preserve">by chemical reduction – iron, titanium and aluminium are the principal </w:t>
      </w:r>
      <w:r w:rsidRPr="00A02715">
        <w:rPr>
          <w:rStyle w:val="StyleUnderline"/>
        </w:rPr>
        <w:t>useful metals to be manufactured on the Moon</w:t>
      </w:r>
      <w:r w:rsidRPr="00FE2CC4">
        <w:rPr>
          <w:rStyle w:val="StyleUnderline"/>
          <w:sz w:val="14"/>
        </w:rPr>
        <w:t>,” says Spudis. But like regolith, it wouldn’t be profitable to bring these metals back to Earth where they can be mined far more easily. Currently, China produces more than 90% of the rare earth metals (REM) we need for electronics. But reserves are running out fast with some elements, including dysprosium, neodymium and lanthanum, expected to be depleted within the next 20 years. In order to feed the world’s seemingly insatiable appetite for technology, new sources of REMs must be found, as recycling alone will be unable to meet demand. “</w:t>
      </w:r>
      <w:r w:rsidRPr="00A02715">
        <w:rPr>
          <w:rStyle w:val="StyleUnderline"/>
        </w:rPr>
        <w:t xml:space="preserve">Rare and unusual elements and isotopes </w:t>
      </w:r>
      <w:r w:rsidRPr="00FE2CC4">
        <w:rPr>
          <w:rStyle w:val="StyleUnderline"/>
          <w:sz w:val="14"/>
        </w:rPr>
        <w:t xml:space="preserve">(rare earths, thorium, helium-3) may be accessed and mined,” says Spudis. “Some of these uncommon materials may be of such high value as to merit their importation back to Earth for sale in terrestrial markets. But these are in very low concentrations and will likely be the targets for mining in the future, after a long-term presence on the Moon has been established.” It is these which provide the greatest hope for profitable mining companies and shipping to Earth. There and back again </w:t>
      </w:r>
      <w:r w:rsidRPr="002E6FC9">
        <w:rPr>
          <w:rStyle w:val="Emphasis"/>
          <w:highlight w:val="green"/>
        </w:rPr>
        <w:t>Many hurdles</w:t>
      </w:r>
      <w:r w:rsidRPr="002E6FC9">
        <w:rPr>
          <w:rStyle w:val="StyleUnderline"/>
          <w:highlight w:val="green"/>
        </w:rPr>
        <w:t xml:space="preserve"> remain before mining </w:t>
      </w:r>
      <w:r w:rsidRPr="00A02715">
        <w:rPr>
          <w:rStyle w:val="StyleUnderline"/>
        </w:rPr>
        <w:t xml:space="preserve">the Moon </w:t>
      </w:r>
      <w:r w:rsidRPr="002E6FC9">
        <w:rPr>
          <w:rStyle w:val="StyleUnderline"/>
          <w:highlight w:val="green"/>
        </w:rPr>
        <w:t>can happen</w:t>
      </w:r>
      <w:r w:rsidRPr="00A02715">
        <w:rPr>
          <w:rStyle w:val="StyleUnderline"/>
        </w:rPr>
        <w:t xml:space="preserve">, </w:t>
      </w:r>
      <w:r w:rsidRPr="00A02715">
        <w:rPr>
          <w:rStyle w:val="Emphasis"/>
        </w:rPr>
        <w:t>not least getting there</w:t>
      </w:r>
      <w:r w:rsidRPr="00A02715">
        <w:rPr>
          <w:rStyle w:val="StyleUnderline"/>
        </w:rPr>
        <w:t xml:space="preserve">. </w:t>
      </w:r>
      <w:r w:rsidRPr="002E6FC9">
        <w:rPr>
          <w:rStyle w:val="StyleUnderline"/>
          <w:highlight w:val="green"/>
        </w:rPr>
        <w:t xml:space="preserve">In all </w:t>
      </w:r>
      <w:r w:rsidRPr="00FE2CC4">
        <w:rPr>
          <w:rStyle w:val="StyleUnderline"/>
          <w:sz w:val="14"/>
        </w:rPr>
        <w:t xml:space="preserve">of human </w:t>
      </w:r>
      <w:r w:rsidRPr="002E6FC9">
        <w:rPr>
          <w:rStyle w:val="StyleUnderline"/>
          <w:highlight w:val="green"/>
        </w:rPr>
        <w:t xml:space="preserve">history </w:t>
      </w:r>
      <w:r w:rsidRPr="002E6FC9">
        <w:rPr>
          <w:rStyle w:val="Emphasis"/>
          <w:highlight w:val="green"/>
        </w:rPr>
        <w:t>only 12 people</w:t>
      </w:r>
      <w:r w:rsidRPr="002E6FC9">
        <w:rPr>
          <w:sz w:val="14"/>
          <w:highlight w:val="green"/>
        </w:rPr>
        <w:t xml:space="preserve"> </w:t>
      </w:r>
      <w:r w:rsidRPr="00FE2CC4">
        <w:rPr>
          <w:sz w:val="14"/>
        </w:rPr>
        <w:t xml:space="preserve">have ever </w:t>
      </w:r>
      <w:r w:rsidRPr="002E6FC9">
        <w:rPr>
          <w:rStyle w:val="StyleUnderline"/>
          <w:highlight w:val="green"/>
        </w:rPr>
        <w:t>walked on the Moon</w:t>
      </w:r>
      <w:r w:rsidRPr="00FE2CC4">
        <w:rPr>
          <w:rStyle w:val="StyleUnderline"/>
          <w:sz w:val="14"/>
        </w:rPr>
        <w:t xml:space="preserve">. This is, in part, </w:t>
      </w:r>
      <w:r w:rsidRPr="00A02715">
        <w:rPr>
          <w:rStyle w:val="StyleUnderline"/>
        </w:rPr>
        <w:t>due to the colossal expense</w:t>
      </w:r>
      <w:r w:rsidRPr="00FE2CC4">
        <w:rPr>
          <w:rStyle w:val="StyleUnderline"/>
          <w:sz w:val="14"/>
        </w:rPr>
        <w:t xml:space="preserve"> of such a venture, so the cost must come down before industry can proceed. Conventional thinking is to create reusable rockets, something SpaceX is currently working on with its Dragon craft. “</w:t>
      </w:r>
      <w:r w:rsidRPr="002E6FC9">
        <w:rPr>
          <w:rStyle w:val="StyleUnderline"/>
          <w:highlight w:val="green"/>
        </w:rPr>
        <w:t xml:space="preserve">If one can </w:t>
      </w:r>
      <w:r w:rsidRPr="00761986">
        <w:rPr>
          <w:rStyle w:val="StyleUnderline"/>
        </w:rPr>
        <w:t xml:space="preserve">figure out how to effectively </w:t>
      </w:r>
      <w:r w:rsidRPr="002E6FC9">
        <w:rPr>
          <w:rStyle w:val="StyleUnderline"/>
          <w:highlight w:val="green"/>
        </w:rPr>
        <w:t>reuse rockets</w:t>
      </w:r>
      <w:r w:rsidRPr="002E6FC9">
        <w:rPr>
          <w:rStyle w:val="StyleUnderline"/>
          <w:sz w:val="14"/>
          <w:highlight w:val="green"/>
        </w:rPr>
        <w:t xml:space="preserve"> </w:t>
      </w:r>
      <w:r w:rsidRPr="00FE2CC4">
        <w:rPr>
          <w:rStyle w:val="StyleUnderline"/>
          <w:sz w:val="14"/>
        </w:rPr>
        <w:t xml:space="preserve">just like airplanes, the cost of </w:t>
      </w:r>
      <w:r w:rsidRPr="002E6FC9">
        <w:rPr>
          <w:rStyle w:val="StyleUnderline"/>
          <w:highlight w:val="green"/>
        </w:rPr>
        <w:t>access to space will be reduced</w:t>
      </w:r>
      <w:r w:rsidRPr="002E6FC9">
        <w:rPr>
          <w:rStyle w:val="StyleUnderline"/>
          <w:sz w:val="14"/>
          <w:highlight w:val="green"/>
        </w:rPr>
        <w:t xml:space="preserve"> </w:t>
      </w:r>
      <w:r w:rsidRPr="00FE2CC4">
        <w:rPr>
          <w:rStyle w:val="StyleUnderline"/>
          <w:sz w:val="14"/>
        </w:rPr>
        <w:t xml:space="preserve">by as much as a factor of a hundred,” </w:t>
      </w:r>
      <w:r w:rsidRPr="002E6FC9">
        <w:rPr>
          <w:rStyle w:val="StyleUnderline"/>
          <w:highlight w:val="green"/>
        </w:rPr>
        <w:t>says</w:t>
      </w:r>
      <w:r w:rsidRPr="002E6FC9">
        <w:rPr>
          <w:rStyle w:val="StyleUnderline"/>
          <w:sz w:val="14"/>
          <w:highlight w:val="green"/>
        </w:rPr>
        <w:t xml:space="preserve"> </w:t>
      </w:r>
      <w:r w:rsidRPr="00FE2CC4">
        <w:rPr>
          <w:rStyle w:val="StyleUnderline"/>
          <w:sz w:val="14"/>
        </w:rPr>
        <w:t xml:space="preserve">SpaceX founder and CEO Elon </w:t>
      </w:r>
      <w:r w:rsidRPr="002E6FC9">
        <w:rPr>
          <w:rStyle w:val="StyleUnderline"/>
          <w:highlight w:val="green"/>
        </w:rPr>
        <w:t>Musk</w:t>
      </w:r>
      <w:r w:rsidRPr="00FE2CC4">
        <w:rPr>
          <w:rStyle w:val="StyleUnderline"/>
          <w:sz w:val="14"/>
        </w:rPr>
        <w:t xml:space="preserve">. “A fully reusable vehicle </w:t>
      </w:r>
      <w:r w:rsidRPr="002E6FC9">
        <w:rPr>
          <w:rStyle w:val="StyleUnderline"/>
          <w:highlight w:val="green"/>
        </w:rPr>
        <w:t>has never been done before</w:t>
      </w:r>
      <w:r w:rsidRPr="00FE2CC4">
        <w:rPr>
          <w:rStyle w:val="StyleUnderline"/>
          <w:sz w:val="14"/>
        </w:rPr>
        <w:t xml:space="preserve">. That really is the fundamental breakthrough needed to revolutionise access to space.” </w:t>
      </w:r>
      <w:r w:rsidRPr="002E6FC9">
        <w:rPr>
          <w:rStyle w:val="StyleUnderline"/>
          <w:highlight w:val="green"/>
        </w:rPr>
        <w:t>Once</w:t>
      </w:r>
      <w:r w:rsidRPr="002E6FC9">
        <w:rPr>
          <w:rStyle w:val="StyleUnderline"/>
          <w:sz w:val="14"/>
          <w:highlight w:val="green"/>
        </w:rPr>
        <w:t xml:space="preserve"> </w:t>
      </w:r>
      <w:r w:rsidRPr="00FE2CC4">
        <w:rPr>
          <w:rStyle w:val="StyleUnderline"/>
          <w:sz w:val="14"/>
        </w:rPr>
        <w:t xml:space="preserve">commercially </w:t>
      </w:r>
      <w:r w:rsidRPr="002E6FC9">
        <w:rPr>
          <w:rStyle w:val="StyleUnderline"/>
          <w:highlight w:val="green"/>
        </w:rPr>
        <w:t xml:space="preserve">affordable </w:t>
      </w:r>
      <w:r w:rsidRPr="00761986">
        <w:rPr>
          <w:rStyle w:val="StyleUnderline"/>
        </w:rPr>
        <w:t xml:space="preserve">lunar </w:t>
      </w:r>
      <w:r w:rsidRPr="002E6FC9">
        <w:rPr>
          <w:rStyle w:val="StyleUnderline"/>
          <w:highlight w:val="green"/>
        </w:rPr>
        <w:t>transport has been developed</w:t>
      </w:r>
      <w:r w:rsidRPr="002E6FC9">
        <w:rPr>
          <w:rStyle w:val="StyleUnderline"/>
          <w:sz w:val="14"/>
          <w:highlight w:val="green"/>
        </w:rPr>
        <w:t xml:space="preserve"> </w:t>
      </w:r>
      <w:r w:rsidRPr="00FE2CC4">
        <w:rPr>
          <w:rStyle w:val="StyleUnderline"/>
          <w:sz w:val="14"/>
        </w:rPr>
        <w:t xml:space="preserve">and the Moon reached, </w:t>
      </w:r>
      <w:r w:rsidRPr="00761986">
        <w:rPr>
          <w:rStyle w:val="StyleUnderline"/>
        </w:rPr>
        <w:t>then</w:t>
      </w:r>
      <w:r w:rsidRPr="00FE2CC4">
        <w:rPr>
          <w:rStyle w:val="StyleUnderline"/>
          <w:sz w:val="14"/>
        </w:rPr>
        <w:t xml:space="preserve"> the </w:t>
      </w:r>
      <w:r w:rsidRPr="002E6FC9">
        <w:rPr>
          <w:rStyle w:val="StyleUnderline"/>
          <w:highlight w:val="green"/>
        </w:rPr>
        <w:t>challenges intensify</w:t>
      </w:r>
      <w:r w:rsidRPr="00FE2CC4">
        <w:rPr>
          <w:rStyle w:val="StyleUnderline"/>
          <w:sz w:val="14"/>
        </w:rPr>
        <w:t xml:space="preserve">. Crews working in the hostile environment of the Moon will have to endure living in “a vacuum with extremes of heat and cold, hard radiation and the ubiquitous presence of abrasive, angular dust grains”, explains Spudis. </w:t>
      </w:r>
      <w:r w:rsidRPr="002E6FC9">
        <w:rPr>
          <w:rStyle w:val="StyleUnderline"/>
          <w:highlight w:val="green"/>
        </w:rPr>
        <w:t xml:space="preserve">The temperature </w:t>
      </w:r>
      <w:r w:rsidRPr="00761986">
        <w:rPr>
          <w:rStyle w:val="StyleUnderline"/>
        </w:rPr>
        <w:t xml:space="preserve">on the Moon </w:t>
      </w:r>
      <w:r w:rsidRPr="00FE2CC4">
        <w:rPr>
          <w:rStyle w:val="StyleUnderline"/>
          <w:sz w:val="14"/>
        </w:rPr>
        <w:t xml:space="preserve">varies from 123°C to -233°C because </w:t>
      </w:r>
      <w:r w:rsidRPr="00761986">
        <w:rPr>
          <w:rStyle w:val="StyleUnderline"/>
        </w:rPr>
        <w:t xml:space="preserve">there is </w:t>
      </w:r>
      <w:r w:rsidRPr="002E6FC9">
        <w:rPr>
          <w:rStyle w:val="StyleUnderline"/>
          <w:highlight w:val="green"/>
        </w:rPr>
        <w:t>no atmosphere</w:t>
      </w:r>
      <w:r w:rsidRPr="00FE2CC4">
        <w:rPr>
          <w:rStyle w:val="StyleUnderline"/>
          <w:sz w:val="14"/>
        </w:rPr>
        <w:t xml:space="preserve">, making human habitation and activities very difficult. Furthermore, </w:t>
      </w:r>
      <w:r w:rsidRPr="00761986">
        <w:rPr>
          <w:rStyle w:val="StyleUnderline"/>
        </w:rPr>
        <w:t xml:space="preserve">there is only about </w:t>
      </w:r>
      <w:r w:rsidRPr="002E6FC9">
        <w:rPr>
          <w:rStyle w:val="StyleUnderline"/>
          <w:highlight w:val="green"/>
        </w:rPr>
        <w:t xml:space="preserve">a sixth of the gravity </w:t>
      </w:r>
      <w:r w:rsidRPr="00761986">
        <w:rPr>
          <w:rStyle w:val="StyleUnderline"/>
        </w:rPr>
        <w:t xml:space="preserve">on the Moon </w:t>
      </w:r>
      <w:r w:rsidRPr="00FE2CC4">
        <w:rPr>
          <w:rStyle w:val="StyleUnderline"/>
          <w:sz w:val="14"/>
        </w:rPr>
        <w:t xml:space="preserve">that we experience on Earth, </w:t>
      </w:r>
      <w:r w:rsidRPr="002E6FC9">
        <w:rPr>
          <w:rStyle w:val="StyleUnderline"/>
          <w:highlight w:val="green"/>
        </w:rPr>
        <w:t>complicating mining</w:t>
      </w:r>
      <w:r w:rsidRPr="00761986">
        <w:rPr>
          <w:rStyle w:val="StyleUnderline"/>
        </w:rPr>
        <w:t xml:space="preserve"> operations </w:t>
      </w:r>
      <w:r w:rsidRPr="002E6FC9">
        <w:rPr>
          <w:rStyle w:val="StyleUnderline"/>
          <w:highlight w:val="green"/>
        </w:rPr>
        <w:t xml:space="preserve">substantially. Bases </w:t>
      </w:r>
      <w:r w:rsidRPr="00761986">
        <w:rPr>
          <w:rStyle w:val="StyleUnderline"/>
        </w:rPr>
        <w:t xml:space="preserve">will </w:t>
      </w:r>
      <w:r w:rsidRPr="002E6FC9">
        <w:rPr>
          <w:rStyle w:val="StyleUnderline"/>
          <w:highlight w:val="green"/>
        </w:rPr>
        <w:t xml:space="preserve">need </w:t>
      </w:r>
      <w:r w:rsidRPr="00761986">
        <w:rPr>
          <w:rStyle w:val="StyleUnderline"/>
        </w:rPr>
        <w:t>to be established</w:t>
      </w:r>
      <w:r w:rsidRPr="00FE2CC4">
        <w:rPr>
          <w:rStyle w:val="StyleUnderline"/>
          <w:sz w:val="14"/>
        </w:rPr>
        <w:t xml:space="preserve">, probably </w:t>
      </w:r>
      <w:r w:rsidRPr="00761986">
        <w:rPr>
          <w:rStyle w:val="StyleUnderline"/>
        </w:rPr>
        <w:t>with</w:t>
      </w:r>
      <w:r w:rsidRPr="00FE2CC4">
        <w:rPr>
          <w:rStyle w:val="StyleUnderline"/>
          <w:sz w:val="14"/>
        </w:rPr>
        <w:t xml:space="preserve"> the use of </w:t>
      </w:r>
      <w:r w:rsidRPr="002E6FC9">
        <w:rPr>
          <w:rStyle w:val="StyleUnderline"/>
          <w:highlight w:val="green"/>
        </w:rPr>
        <w:t>3D printing</w:t>
      </w:r>
      <w:r w:rsidRPr="00FE2CC4">
        <w:rPr>
          <w:rStyle w:val="StyleUnderline"/>
          <w:sz w:val="14"/>
        </w:rPr>
        <w:t xml:space="preserve">, which would enable the construction of infrastructure on the Moon. </w:t>
      </w:r>
      <w:r w:rsidRPr="00761986">
        <w:rPr>
          <w:rStyle w:val="StyleUnderline"/>
        </w:rPr>
        <w:t xml:space="preserve">Mining lunar </w:t>
      </w:r>
      <w:r w:rsidRPr="002E6FC9">
        <w:rPr>
          <w:rStyle w:val="StyleUnderline"/>
          <w:highlight w:val="green"/>
        </w:rPr>
        <w:t>material will also require self-sufficient and reliable robotics</w:t>
      </w:r>
      <w:r w:rsidRPr="002E6FC9">
        <w:rPr>
          <w:rStyle w:val="StyleUnderline"/>
          <w:sz w:val="14"/>
          <w:highlight w:val="green"/>
        </w:rPr>
        <w:t xml:space="preserve"> </w:t>
      </w:r>
      <w:r w:rsidRPr="00FE2CC4">
        <w:rPr>
          <w:rStyle w:val="StyleUnderline"/>
          <w:sz w:val="14"/>
        </w:rPr>
        <w:t xml:space="preserve">to minimise human exposure to the Moon’s environment. “Mining machines could be automated for simple tasks and teleoperated for complex tasks requiring human supervision, but complex machines will require self-maintenance, high reliability and long lifetimes,” </w:t>
      </w:r>
      <w:r w:rsidRPr="002E6FC9">
        <w:rPr>
          <w:rStyle w:val="StyleUnderline"/>
          <w:highlight w:val="green"/>
        </w:rPr>
        <w:t>says Spudis</w:t>
      </w:r>
      <w:r w:rsidRPr="00761986">
        <w:rPr>
          <w:rStyle w:val="StyleUnderline"/>
        </w:rPr>
        <w:t xml:space="preserve">. “The </w:t>
      </w:r>
      <w:r w:rsidRPr="002E6FC9">
        <w:rPr>
          <w:rStyle w:val="StyleUnderline"/>
          <w:highlight w:val="green"/>
        </w:rPr>
        <w:t xml:space="preserve">exposure </w:t>
      </w:r>
      <w:r w:rsidRPr="00761986">
        <w:rPr>
          <w:rStyle w:val="StyleUnderline"/>
        </w:rPr>
        <w:t xml:space="preserve">of humans </w:t>
      </w:r>
      <w:r w:rsidRPr="002E6FC9">
        <w:rPr>
          <w:rStyle w:val="StyleUnderline"/>
          <w:highlight w:val="green"/>
        </w:rPr>
        <w:t>to the harsh environment must be minimised</w:t>
      </w:r>
      <w:r w:rsidRPr="00761986">
        <w:rPr>
          <w:rStyle w:val="StyleUnderline"/>
        </w:rPr>
        <w:t>.”</w:t>
      </w:r>
      <w:r w:rsidRPr="00FE2CC4">
        <w:rPr>
          <w:sz w:val="14"/>
        </w:rPr>
        <w:t xml:space="preserve"> </w:t>
      </w:r>
      <w:r w:rsidRPr="00FE2CC4">
        <w:rPr>
          <w:rStyle w:val="StyleUnderline"/>
          <w:sz w:val="14"/>
        </w:rPr>
        <w:t xml:space="preserve">Furthermore, </w:t>
      </w:r>
      <w:r w:rsidRPr="002E6FC9">
        <w:rPr>
          <w:rStyle w:val="StyleUnderline"/>
          <w:highlight w:val="green"/>
        </w:rPr>
        <w:t>raw materials harvested will need to be processed on the Moon. Transferring lunar soil to Earth for processing is simply impractical</w:t>
      </w:r>
      <w:r w:rsidRPr="00FE2CC4">
        <w:rPr>
          <w:rStyle w:val="StyleUnderline"/>
          <w:sz w:val="14"/>
        </w:rPr>
        <w:t xml:space="preserve">, and </w:t>
      </w:r>
      <w:r w:rsidRPr="00761986">
        <w:rPr>
          <w:rStyle w:val="StyleUnderline"/>
        </w:rPr>
        <w:t>much of the materials would be required for activities taking place on the Moon itself</w:t>
      </w:r>
      <w:r w:rsidRPr="00FE2CC4">
        <w:rPr>
          <w:rStyle w:val="StyleUnderline"/>
          <w:sz w:val="14"/>
        </w:rPr>
        <w:t xml:space="preserve">, such as those necessary </w:t>
      </w:r>
      <w:r w:rsidRPr="00761986">
        <w:rPr>
          <w:rStyle w:val="StyleUnderline"/>
        </w:rPr>
        <w:t>for building and maintaining the</w:t>
      </w:r>
      <w:r w:rsidRPr="00FE2CC4">
        <w:rPr>
          <w:rStyle w:val="StyleUnderline"/>
          <w:sz w:val="14"/>
        </w:rPr>
        <w:t xml:space="preserve"> moon </w:t>
      </w:r>
      <w:r w:rsidRPr="00761986">
        <w:rPr>
          <w:rStyle w:val="StyleUnderline"/>
        </w:rPr>
        <w:t>base</w:t>
      </w:r>
      <w:r w:rsidRPr="00FE2CC4">
        <w:rPr>
          <w:rStyle w:val="StyleUnderline"/>
          <w:sz w:val="14"/>
        </w:rPr>
        <w:t xml:space="preserve">. For elements worth transporting back, </w:t>
      </w:r>
      <w:r w:rsidRPr="002E6FC9">
        <w:rPr>
          <w:rStyle w:val="StyleUnderline"/>
          <w:highlight w:val="green"/>
        </w:rPr>
        <w:t>there is a third phase of complications: returning to Earth</w:t>
      </w:r>
      <w:r w:rsidRPr="00FE2CC4">
        <w:rPr>
          <w:rStyle w:val="StyleUnderline"/>
          <w:sz w:val="14"/>
        </w:rPr>
        <w:t xml:space="preserve">. This particular challenge could be resolved by way of reusable </w:t>
      </w:r>
      <w:r w:rsidRPr="002E6FC9">
        <w:rPr>
          <w:rStyle w:val="StyleUnderline"/>
          <w:highlight w:val="green"/>
        </w:rPr>
        <w:t>space crafts</w:t>
      </w:r>
      <w:r w:rsidRPr="00FE2CC4">
        <w:rPr>
          <w:rStyle w:val="StyleUnderline"/>
          <w:sz w:val="14"/>
        </w:rPr>
        <w:t xml:space="preserve">, which </w:t>
      </w:r>
      <w:r w:rsidRPr="002E6FC9">
        <w:rPr>
          <w:rStyle w:val="StyleUnderline"/>
          <w:highlight w:val="green"/>
        </w:rPr>
        <w:t>would have to</w:t>
      </w:r>
      <w:r w:rsidRPr="002E6FC9">
        <w:rPr>
          <w:rStyle w:val="StyleUnderline"/>
          <w:sz w:val="14"/>
          <w:highlight w:val="green"/>
        </w:rPr>
        <w:t xml:space="preserve"> </w:t>
      </w:r>
      <w:r w:rsidRPr="00FE2CC4">
        <w:rPr>
          <w:rStyle w:val="StyleUnderline"/>
          <w:sz w:val="14"/>
        </w:rPr>
        <w:t xml:space="preserve">be capable of not only </w:t>
      </w:r>
      <w:r w:rsidRPr="002E6FC9">
        <w:rPr>
          <w:rStyle w:val="StyleUnderline"/>
          <w:highlight w:val="green"/>
        </w:rPr>
        <w:t>withstand</w:t>
      </w:r>
      <w:r w:rsidRPr="00FE2CC4">
        <w:rPr>
          <w:rStyle w:val="StyleUnderline"/>
          <w:sz w:val="14"/>
        </w:rPr>
        <w:t xml:space="preserve">ing the </w:t>
      </w:r>
      <w:r w:rsidRPr="002E6FC9">
        <w:rPr>
          <w:rStyle w:val="StyleUnderline"/>
          <w:highlight w:val="green"/>
        </w:rPr>
        <w:t>immense heat and pressure of re-entering</w:t>
      </w:r>
      <w:r w:rsidRPr="00761986">
        <w:rPr>
          <w:rStyle w:val="StyleUnderline"/>
        </w:rPr>
        <w:t xml:space="preserve"> Earth</w:t>
      </w:r>
      <w:r w:rsidRPr="00FE2CC4">
        <w:rPr>
          <w:rStyle w:val="StyleUnderline"/>
          <w:sz w:val="14"/>
        </w:rPr>
        <w:t xml:space="preserve">’s atmosphere </w:t>
      </w:r>
      <w:r w:rsidRPr="002E6FC9">
        <w:rPr>
          <w:rStyle w:val="StyleUnderline"/>
          <w:highlight w:val="green"/>
        </w:rPr>
        <w:t>with</w:t>
      </w:r>
      <w:r w:rsidRPr="002E6FC9">
        <w:rPr>
          <w:rStyle w:val="StyleUnderline"/>
          <w:sz w:val="14"/>
          <w:highlight w:val="green"/>
        </w:rPr>
        <w:t xml:space="preserve"> </w:t>
      </w:r>
      <w:r w:rsidRPr="00FE2CC4">
        <w:rPr>
          <w:rStyle w:val="StyleUnderline"/>
          <w:sz w:val="14"/>
        </w:rPr>
        <w:t xml:space="preserve">enough </w:t>
      </w:r>
      <w:r w:rsidRPr="002E6FC9">
        <w:rPr>
          <w:rStyle w:val="StyleUnderline"/>
          <w:highlight w:val="green"/>
        </w:rPr>
        <w:t>control to land safely</w:t>
      </w:r>
      <w:r w:rsidRPr="002E6FC9">
        <w:rPr>
          <w:rStyle w:val="StyleUnderline"/>
          <w:sz w:val="14"/>
          <w:highlight w:val="green"/>
        </w:rPr>
        <w:t xml:space="preserve"> </w:t>
      </w:r>
      <w:r w:rsidRPr="00FE2CC4">
        <w:rPr>
          <w:rStyle w:val="StyleUnderline"/>
          <w:sz w:val="14"/>
        </w:rPr>
        <w:t xml:space="preserve">in a specific location, but to do all of this </w:t>
      </w:r>
      <w:r w:rsidRPr="002E6FC9">
        <w:rPr>
          <w:rStyle w:val="StyleUnderline"/>
          <w:highlight w:val="green"/>
        </w:rPr>
        <w:t>whilst carrying an extremely heavy cargo of REM</w:t>
      </w:r>
      <w:r w:rsidRPr="00761986">
        <w:rPr>
          <w:rStyle w:val="StyleUnderline"/>
        </w:rPr>
        <w:t>.</w:t>
      </w:r>
    </w:p>
    <w:p w14:paraId="49C137ED" w14:textId="77777777" w:rsidR="006E7E55" w:rsidRDefault="006E7E55" w:rsidP="006E7E55">
      <w:pPr>
        <w:rPr>
          <w:rStyle w:val="StyleUnderline"/>
        </w:rPr>
      </w:pPr>
    </w:p>
    <w:p w14:paraId="148B678D" w14:textId="77777777" w:rsidR="006E7E55" w:rsidRDefault="006E7E55" w:rsidP="006E7E55">
      <w:pPr>
        <w:pStyle w:val="Heading4"/>
      </w:pPr>
      <w:r>
        <w:t>Asteroid mining is impractical and no one is going to try any time soon</w:t>
      </w:r>
    </w:p>
    <w:p w14:paraId="431047A4" w14:textId="77777777" w:rsidR="006E7E55" w:rsidRDefault="006E7E55" w:rsidP="006E7E55">
      <w:pPr>
        <w:rPr>
          <w:rStyle w:val="Style13ptBold"/>
        </w:rPr>
      </w:pPr>
      <w:r>
        <w:rPr>
          <w:rStyle w:val="Style13ptBold"/>
        </w:rPr>
        <w:t>Fickling 20</w:t>
      </w:r>
    </w:p>
    <w:p w14:paraId="629939FD" w14:textId="77777777" w:rsidR="006E7E55" w:rsidRPr="00CD263D" w:rsidRDefault="006E7E55" w:rsidP="006E7E55">
      <w:pPr>
        <w:rPr>
          <w:rStyle w:val="StyleUnderline"/>
          <w:sz w:val="16"/>
          <w:szCs w:val="16"/>
        </w:rPr>
      </w:pPr>
      <w:r>
        <w:rPr>
          <w:sz w:val="16"/>
          <w:szCs w:val="16"/>
        </w:rPr>
        <w:t>David Fickling</w:t>
      </w:r>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9"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2B528FD4" w14:textId="77777777" w:rsidR="006E7E55" w:rsidRPr="00CD263D" w:rsidRDefault="006E7E55" w:rsidP="006E7E55">
      <w:pPr>
        <w:rPr>
          <w:rStyle w:val="StyleUnderline"/>
        </w:rPr>
      </w:pPr>
      <w:r w:rsidRPr="00CD263D">
        <w:rPr>
          <w:rStyle w:val="StyleUnderline"/>
        </w:rPr>
        <w:t xml:space="preserve">It’s wonderful that people are shooting for the stars — but </w:t>
      </w:r>
      <w:r w:rsidRPr="00FE2CC4">
        <w:rPr>
          <w:rStyle w:val="StyleUnderline"/>
          <w:sz w:val="14"/>
        </w:rPr>
        <w:t xml:space="preserve">those who declined to fund the expansive plans of the nascent space mining industry were right about the fundamentals. </w:t>
      </w:r>
      <w:r w:rsidRPr="002E6FC9">
        <w:rPr>
          <w:rStyle w:val="Emphasis"/>
          <w:highlight w:val="green"/>
        </w:rPr>
        <w:t>Space mining won’t get off the ground in any foreseeable future</w:t>
      </w:r>
      <w:r w:rsidRPr="002E6FC9">
        <w:rPr>
          <w:rStyle w:val="StyleUnderline"/>
          <w:highlight w:val="green"/>
        </w:rPr>
        <w:t xml:space="preserve"> </w:t>
      </w:r>
      <w:r w:rsidRPr="00CD263D">
        <w:rPr>
          <w:rStyle w:val="StyleUnderline"/>
        </w:rPr>
        <w:t>— and you only have to look at the history of civilization to see why.</w:t>
      </w:r>
      <w:r>
        <w:rPr>
          <w:rStyle w:val="StyleUnderline"/>
        </w:rPr>
        <w:t xml:space="preserve"> </w:t>
      </w:r>
      <w:r w:rsidRPr="002E6FC9">
        <w:rPr>
          <w:rStyle w:val="StyleUnderline"/>
          <w:highlight w:val="green"/>
        </w:rPr>
        <w:t>One factor</w:t>
      </w:r>
      <w:r w:rsidRPr="00CD263D">
        <w:rPr>
          <w:rStyle w:val="StyleUnderline"/>
        </w:rPr>
        <w:t xml:space="preserve"> rules out most space mining</w:t>
      </w:r>
      <w:r w:rsidRPr="00FE2CC4">
        <w:rPr>
          <w:rStyle w:val="StyleUnderline"/>
          <w:sz w:val="14"/>
        </w:rPr>
        <w:t xml:space="preserve"> at the outset: </w:t>
      </w:r>
      <w:r w:rsidRPr="002E6FC9">
        <w:rPr>
          <w:rStyle w:val="Emphasis"/>
          <w:highlight w:val="green"/>
        </w:rPr>
        <w:t>gravity</w:t>
      </w:r>
      <w:r w:rsidRPr="00FE2CC4">
        <w:rPr>
          <w:rStyle w:val="StyleUnderline"/>
          <w:sz w:val="14"/>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rPr>
        <w:t xml:space="preserve"> as it coalesced is as rich as </w:t>
      </w:r>
      <w:r w:rsidRPr="00CD263D">
        <w:rPr>
          <w:rStyle w:val="StyleUnderline"/>
        </w:rPr>
        <w:t>will be found this side of Alpha Centauri.</w:t>
      </w:r>
      <w:r w:rsidRPr="00FE2CC4">
        <w:rPr>
          <w:rStyle w:val="StyleUnderline"/>
          <w:sz w:val="14"/>
        </w:rPr>
        <w:t xml:space="preserve"> </w:t>
      </w:r>
      <w:r w:rsidRPr="00CD263D">
        <w:rPr>
          <w:rStyle w:val="StyleUnderline"/>
        </w:rPr>
        <w:t xml:space="preserve">Gravity poses a more technical problem, too. </w:t>
      </w:r>
      <w:r w:rsidRPr="002E6FC9">
        <w:rPr>
          <w:rStyle w:val="StyleUnderline"/>
          <w:highlight w:val="green"/>
        </w:rPr>
        <w:t>Escaping Earth’s gravitational field makes transporting</w:t>
      </w:r>
      <w:r w:rsidRPr="002E6FC9">
        <w:rPr>
          <w:rStyle w:val="StyleUnderline"/>
          <w:sz w:val="14"/>
          <w:highlight w:val="green"/>
        </w:rPr>
        <w:t xml:space="preserve"> </w:t>
      </w:r>
      <w:r w:rsidRPr="00FE2CC4">
        <w:rPr>
          <w:rStyle w:val="StyleUnderline"/>
          <w:sz w:val="14"/>
        </w:rPr>
        <w:t xml:space="preserve">the volumes of </w:t>
      </w:r>
      <w:r w:rsidRPr="002E6FC9">
        <w:rPr>
          <w:rStyle w:val="StyleUnderline"/>
          <w:highlight w:val="green"/>
        </w:rPr>
        <w:t>material</w:t>
      </w:r>
      <w:r w:rsidRPr="002E6FC9">
        <w:rPr>
          <w:rStyle w:val="StyleUnderline"/>
          <w:sz w:val="14"/>
          <w:highlight w:val="green"/>
        </w:rPr>
        <w:t xml:space="preserve"> </w:t>
      </w:r>
      <w:r w:rsidRPr="00FE2CC4">
        <w:rPr>
          <w:rStyle w:val="StyleUnderline"/>
          <w:sz w:val="14"/>
        </w:rPr>
        <w:t xml:space="preserve">needed in a mining operation </w:t>
      </w:r>
      <w:r w:rsidRPr="002E6FC9">
        <w:rPr>
          <w:rStyle w:val="StyleUnderline"/>
          <w:highlight w:val="green"/>
        </w:rPr>
        <w:t>hugely expensive</w:t>
      </w:r>
      <w:r w:rsidRPr="00FE2CC4">
        <w:rPr>
          <w:rStyle w:val="StyleUnderline"/>
          <w:sz w:val="14"/>
        </w:rPr>
        <w:t xml:space="preserve">. On Falcon </w:t>
      </w:r>
      <w:r w:rsidRPr="002E6FC9">
        <w:rPr>
          <w:rStyle w:val="StyleUnderline"/>
          <w:highlight w:val="green"/>
        </w:rPr>
        <w:t>Heavy</w:t>
      </w:r>
      <w:r w:rsidRPr="00FE2CC4">
        <w:rPr>
          <w:rStyle w:val="StyleUnderline"/>
          <w:sz w:val="14"/>
        </w:rPr>
        <w:t xml:space="preserve">, the large rocket being developed </w:t>
      </w:r>
      <w:r w:rsidRPr="002E6FC9">
        <w:rPr>
          <w:rStyle w:val="StyleUnderline"/>
          <w:highlight w:val="green"/>
        </w:rPr>
        <w:t>by</w:t>
      </w:r>
      <w:r w:rsidRPr="002E6FC9">
        <w:rPr>
          <w:rStyle w:val="StyleUnderline"/>
          <w:sz w:val="14"/>
          <w:highlight w:val="green"/>
        </w:rPr>
        <w:t xml:space="preserve"> </w:t>
      </w:r>
      <w:r w:rsidRPr="00FE2CC4">
        <w:rPr>
          <w:rStyle w:val="StyleUnderline"/>
          <w:sz w:val="14"/>
        </w:rPr>
        <w:t xml:space="preserve">Elon </w:t>
      </w:r>
      <w:r w:rsidRPr="00CD263D">
        <w:rPr>
          <w:rStyle w:val="StyleUnderline"/>
        </w:rPr>
        <w:t xml:space="preserve">Musk’s </w:t>
      </w:r>
      <w:r w:rsidRPr="002E6FC9">
        <w:rPr>
          <w:rStyle w:val="StyleUnderline"/>
          <w:highlight w:val="green"/>
        </w:rPr>
        <w:t>SpaceX</w:t>
      </w:r>
      <w:r w:rsidRPr="00FE2CC4">
        <w:rPr>
          <w:rStyle w:val="StyleUnderline"/>
          <w:sz w:val="14"/>
        </w:rPr>
        <w:t xml:space="preserve">, transporting a payload to the orbit of Mars </w:t>
      </w:r>
      <w:r w:rsidRPr="002E6FC9">
        <w:rPr>
          <w:rStyle w:val="StyleUnderline"/>
          <w:highlight w:val="green"/>
        </w:rPr>
        <w:t>comes to as little as $5,357 per kilogram</w:t>
      </w:r>
      <w:r w:rsidRPr="002E6FC9">
        <w:rPr>
          <w:rStyle w:val="StyleUnderline"/>
          <w:sz w:val="14"/>
          <w:highlight w:val="green"/>
        </w:rPr>
        <w:t xml:space="preserve"> </w:t>
      </w:r>
      <w:r w:rsidRPr="00FE2CC4">
        <w:rPr>
          <w:rStyle w:val="StyleUnderline"/>
          <w:sz w:val="14"/>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2E6FC9">
        <w:rPr>
          <w:rStyle w:val="Emphasis"/>
          <w:highlight w:val="green"/>
        </w:rPr>
        <w:t>Power</w:t>
      </w:r>
      <w:r w:rsidRPr="002E6FC9">
        <w:rPr>
          <w:rStyle w:val="StyleUnderline"/>
          <w:highlight w:val="green"/>
        </w:rPr>
        <w:t xml:space="preserve"> is another issue. The i</w:t>
      </w:r>
      <w:r w:rsidRPr="00CD263D">
        <w:rPr>
          <w:rStyle w:val="StyleUnderline"/>
        </w:rPr>
        <w:t xml:space="preserve">nternational </w:t>
      </w:r>
      <w:r w:rsidRPr="002E6FC9">
        <w:rPr>
          <w:rStyle w:val="StyleUnderline"/>
          <w:highlight w:val="green"/>
        </w:rPr>
        <w:t>s</w:t>
      </w:r>
      <w:r w:rsidRPr="00CD263D">
        <w:rPr>
          <w:rStyle w:val="StyleUnderline"/>
        </w:rPr>
        <w:t xml:space="preserve">pace </w:t>
      </w:r>
      <w:r w:rsidRPr="002E6FC9">
        <w:rPr>
          <w:rStyle w:val="StyleUnderline"/>
          <w:highlight w:val="green"/>
        </w:rPr>
        <w:t>s</w:t>
      </w:r>
      <w:r w:rsidRPr="00CD263D">
        <w:rPr>
          <w:rStyle w:val="StyleUnderline"/>
        </w:rPr>
        <w:t>tation</w:t>
      </w:r>
      <w:r w:rsidRPr="00FE2CC4">
        <w:rPr>
          <w:rStyle w:val="StyleUnderline"/>
          <w:sz w:val="14"/>
        </w:rPr>
        <w:t xml:space="preserve">, with 35,000 square feet of solar arrays, </w:t>
      </w:r>
      <w:r w:rsidRPr="002E6FC9">
        <w:rPr>
          <w:rStyle w:val="StyleUnderline"/>
          <w:highlight w:val="green"/>
        </w:rPr>
        <w:t xml:space="preserve">generates up to 120 kilowatts </w:t>
      </w:r>
      <w:r w:rsidRPr="00CD263D">
        <w:rPr>
          <w:rStyle w:val="StyleUnderline"/>
        </w:rPr>
        <w:t>of electricity</w:t>
      </w:r>
      <w:r w:rsidRPr="00FE2CC4">
        <w:rPr>
          <w:rStyle w:val="StyleUnderline"/>
          <w:sz w:val="14"/>
        </w:rPr>
        <w:t xml:space="preserve">. That drill would need a similar-sized power plant — and most mining companies operate multiple rigs at a time. </w:t>
      </w:r>
      <w:r w:rsidRPr="002E6FC9">
        <w:rPr>
          <w:rStyle w:val="StyleUnderline"/>
          <w:highlight w:val="green"/>
        </w:rPr>
        <w:t xml:space="preserve">Power demands rise drastically once you move from exploration </w:t>
      </w:r>
      <w:r w:rsidRPr="00CD263D">
        <w:rPr>
          <w:rStyle w:val="StyleUnderline"/>
        </w:rPr>
        <w:t xml:space="preserve">drilling </w:t>
      </w:r>
      <w:r w:rsidRPr="002E6FC9">
        <w:rPr>
          <w:rStyle w:val="StyleUnderline"/>
          <w:highlight w:val="green"/>
        </w:rPr>
        <w:t xml:space="preserve">to mining </w:t>
      </w:r>
      <w:r w:rsidRPr="00CD263D">
        <w:rPr>
          <w:rStyle w:val="StyleUnderline"/>
        </w:rPr>
        <w:t xml:space="preserve">and processing. </w:t>
      </w:r>
      <w:r w:rsidRPr="002E6FC9">
        <w:rPr>
          <w:rStyle w:val="StyleUnderline"/>
          <w:highlight w:val="green"/>
        </w:rPr>
        <w:t>Bringing material back to Earth would raise the costs even more</w:t>
      </w:r>
      <w:r w:rsidRPr="00CD263D">
        <w:rPr>
          <w:rStyle w:val="StyleUnderline"/>
        </w:rPr>
        <w:t>.</w:t>
      </w:r>
      <w:r w:rsidRPr="00FE2CC4">
        <w:rPr>
          <w:rStyle w:val="StyleUnderline"/>
          <w:sz w:val="14"/>
        </w:rPr>
        <w:t xml:space="preserve"> Japan’s Hayabusa2 satellite spent six years and 16.4 billion yen ($157 million) recovering a single gram of material from the asteroid Ryugu and returning it to Earth earlier this month. </w:t>
      </w:r>
      <w:r w:rsidRPr="00CD263D">
        <w:rPr>
          <w:rStyle w:val="StyleUnderline"/>
        </w:rPr>
        <w:t>What might you want to mine from space? Water</w:t>
      </w:r>
      <w:r w:rsidRPr="00FE2CC4">
        <w:rPr>
          <w:rStyle w:val="StyleUnderline"/>
          <w:sz w:val="14"/>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rPr>
        <w:t xml:space="preserve">in October </w:t>
      </w:r>
      <w:r w:rsidRPr="00CD263D">
        <w:rPr>
          <w:rStyle w:val="StyleUnderline"/>
        </w:rPr>
        <w:t xml:space="preserve">of ice </w:t>
      </w:r>
      <w:r w:rsidRPr="00FE2CC4">
        <w:rPr>
          <w:rStyle w:val="StyleUnderline"/>
          <w:sz w:val="14"/>
        </w:rPr>
        <w:t xml:space="preserve">molecules in craters </w:t>
      </w:r>
      <w:r w:rsidRPr="00CD263D">
        <w:rPr>
          <w:rStyle w:val="StyleUnderline"/>
        </w:rPr>
        <w:t xml:space="preserve">on the Moon was </w:t>
      </w:r>
      <w:r w:rsidRPr="00FE2CC4">
        <w:rPr>
          <w:rStyle w:val="StyleUnderline"/>
          <w:sz w:val="14"/>
        </w:rPr>
        <w:t xml:space="preserve">taken as </w:t>
      </w:r>
      <w:r w:rsidRPr="00CD263D">
        <w:rPr>
          <w:rStyle w:val="StyleUnderline"/>
        </w:rPr>
        <w:t>a major breakthrough. Still, the concentrations of 100 to 412 parts per million are extraordinarily low</w:t>
      </w:r>
      <w:r w:rsidRPr="00FE2CC4">
        <w:rPr>
          <w:rStyle w:val="StyleUnderline"/>
          <w:sz w:val="14"/>
        </w:rPr>
        <w:t xml:space="preserve"> by terrestrial standards. </w:t>
      </w:r>
      <w:r w:rsidRPr="00CD263D">
        <w:rPr>
          <w:rStyle w:val="StyleUnderline"/>
        </w:rPr>
        <w:t>Copper, which</w:t>
      </w:r>
      <w:r w:rsidRPr="00FE2CC4">
        <w:rPr>
          <w:rStyle w:val="StyleUnderline"/>
          <w:sz w:val="14"/>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rPr>
        <w:t xml:space="preserve"> or so that would be needed to get such an operation up and running — and that sort of situation is all but unheard-of in the materials industry. </w:t>
      </w:r>
      <w:r w:rsidRPr="002E6FC9">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2E6FC9">
        <w:rPr>
          <w:rStyle w:val="StyleUnderline"/>
          <w:highlight w:val="green"/>
        </w:rPr>
        <w:t>avoid</w:t>
      </w:r>
      <w:r w:rsidRPr="00CD263D">
        <w:rPr>
          <w:rStyle w:val="StyleUnderline"/>
        </w:rPr>
        <w:t xml:space="preserve"> using </w:t>
      </w:r>
      <w:r w:rsidRPr="002E6FC9">
        <w:rPr>
          <w:rStyle w:val="StyleUnderline"/>
          <w:highlight w:val="green"/>
        </w:rPr>
        <w:t>it</w:t>
      </w:r>
      <w:r w:rsidRPr="00FE2CC4">
        <w:rPr>
          <w:rStyle w:val="StyleUnderline"/>
          <w:sz w:val="14"/>
        </w:rPr>
        <w:t xml:space="preserve">, scrap merchants improve their recycling rates, and miners discover new deposits that wouldn’t have been viable at lower prices. Even criminals get in on the game. </w:t>
      </w:r>
      <w:r w:rsidRPr="002E6FC9">
        <w:rPr>
          <w:rStyle w:val="StyleUnderline"/>
          <w:highlight w:val="green"/>
        </w:rPr>
        <w:t>That eventually pushes supply up and demand down</w:t>
      </w:r>
      <w:r w:rsidRPr="00FE2CC4">
        <w:rPr>
          <w:rStyle w:val="StyleUnderline"/>
          <w:sz w:val="14"/>
        </w:rPr>
        <w:t xml:space="preserve">, so that prices rebalance — a dynamic we’ve seen play out in the markets for rare earths, lithium and cobalt in recent years. The world mines about three times more platinum than it did in the early 1970s, but prices have barely changed once adjusted for inflation. </w:t>
      </w:r>
      <w:r w:rsidRPr="002E6FC9">
        <w:rPr>
          <w:rStyle w:val="StyleUnderline"/>
          <w:highlight w:val="green"/>
        </w:rPr>
        <w:t xml:space="preserve">That might </w:t>
      </w:r>
      <w:r w:rsidRPr="00CD263D">
        <w:rPr>
          <w:rStyle w:val="StyleUnderline"/>
        </w:rPr>
        <w:t xml:space="preserve">sound a </w:t>
      </w:r>
      <w:r w:rsidRPr="002E6FC9">
        <w:rPr>
          <w:rStyle w:val="Emphasis"/>
          <w:highlight w:val="green"/>
        </w:rPr>
        <w:t>disappointi</w:t>
      </w:r>
      <w:r w:rsidRPr="00175239">
        <w:rPr>
          <w:rStyle w:val="Emphasis"/>
        </w:rPr>
        <w:t>ng prospect</w:t>
      </w:r>
      <w:r w:rsidRPr="00CD263D">
        <w:rPr>
          <w:rStyle w:val="StyleUnderline"/>
        </w:rPr>
        <w:t xml:space="preserve"> to </w:t>
      </w:r>
      <w:r w:rsidRPr="002E6FC9">
        <w:rPr>
          <w:rStyle w:val="StyleUnderline"/>
          <w:highlight w:val="green"/>
        </w:rPr>
        <w:t>those looking</w:t>
      </w:r>
      <w:r w:rsidRPr="00CD263D">
        <w:rPr>
          <w:rStyle w:val="StyleUnderline"/>
        </w:rPr>
        <w:t xml:space="preserve"> for excuses for humanity </w:t>
      </w:r>
      <w:r w:rsidRPr="002E6FC9">
        <w:rPr>
          <w:rStyle w:val="StyleUnderline"/>
          <w:highlight w:val="green"/>
        </w:rPr>
        <w:t xml:space="preserve">to colonize space </w:t>
      </w:r>
      <w:r w:rsidRPr="00CD263D">
        <w:rPr>
          <w:rStyle w:val="StyleUnderline"/>
        </w:rPr>
        <w:t xml:space="preserve">— but really </w:t>
      </w:r>
      <w:r w:rsidRPr="00FE2CC4">
        <w:rPr>
          <w:rStyle w:val="StyleUnderline"/>
          <w:sz w:val="14"/>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rPr>
        <w:t xml:space="preserve">. If anything, </w:t>
      </w:r>
      <w:r w:rsidRPr="00CD263D">
        <w:rPr>
          <w:rStyle w:val="StyleUnderline"/>
        </w:rPr>
        <w:t>it’s a sign of the adaptive genius that put us in orbit in the first place.</w:t>
      </w:r>
    </w:p>
    <w:p w14:paraId="19648798" w14:textId="77777777" w:rsidR="006E7E55" w:rsidRDefault="006E7E55" w:rsidP="006E7E55"/>
    <w:p w14:paraId="40B281F3" w14:textId="77777777" w:rsidR="006E7E55" w:rsidRPr="00385493" w:rsidRDefault="006E7E55" w:rsidP="006E7E55">
      <w:pPr>
        <w:pStyle w:val="Heading4"/>
        <w:rPr>
          <w:rFonts w:cs="Calibri"/>
        </w:rPr>
      </w:pPr>
      <w:bookmarkStart w:id="0" w:name="_Hlk92824469"/>
      <w:r w:rsidRPr="00385493">
        <w:rPr>
          <w:rFonts w:cs="Calibri"/>
        </w:rPr>
        <w:t>Asteroid mining solves water conflict and Kessler syndrome</w:t>
      </w:r>
    </w:p>
    <w:p w14:paraId="1B3015CE" w14:textId="77777777" w:rsidR="006E7E55" w:rsidRPr="00385493" w:rsidRDefault="006E7E55" w:rsidP="006E7E55">
      <w:pPr>
        <w:rPr>
          <w:rStyle w:val="Style13ptBold"/>
        </w:rPr>
      </w:pPr>
      <w:r w:rsidRPr="00385493">
        <w:rPr>
          <w:rStyle w:val="Style13ptBold"/>
        </w:rPr>
        <w:t>Tillman 19</w:t>
      </w:r>
    </w:p>
    <w:p w14:paraId="1EC1411A" w14:textId="77777777" w:rsidR="006E7E55" w:rsidRPr="00385493" w:rsidRDefault="006E7E55" w:rsidP="006E7E55">
      <w:r w:rsidRPr="00385493">
        <w:t>Nola Taylor Tillman</w:t>
      </w:r>
      <w:r>
        <w:t xml:space="preserve"> (contributing writer for space.com, loves astronomy and space, and this article cites an asteroid researcher at Johns Hopkins, it is not Nola’s own analysis)</w:t>
      </w:r>
      <w:r w:rsidRPr="00385493">
        <w:t>, 9-29-2019, "Tons of Water in Asteroids Could Fuel Satellites, Space Exploration," Space, https://www.space.com/water-rich-asteroids-space-exploration-fuel.html, // HW AW</w:t>
      </w:r>
    </w:p>
    <w:p w14:paraId="76EB3DEF" w14:textId="77777777" w:rsidR="006E7E55" w:rsidRDefault="006E7E55" w:rsidP="006E7E55">
      <w:pPr>
        <w:rPr>
          <w:sz w:val="14"/>
        </w:rPr>
      </w:pPr>
      <w:r w:rsidRPr="00385493">
        <w:rPr>
          <w:u w:val="single"/>
        </w:rPr>
        <w:t xml:space="preserve">When it comes to mining space for water, the best target may </w:t>
      </w:r>
      <w:r w:rsidRPr="001017D9">
        <w:rPr>
          <w:sz w:val="14"/>
        </w:rPr>
        <w:t xml:space="preserve">not be the moon: Entrepreneurs' richest options are likely to </w:t>
      </w:r>
      <w:r w:rsidRPr="00385493">
        <w:rPr>
          <w:u w:val="single"/>
        </w:rPr>
        <w:t xml:space="preserve">be </w:t>
      </w:r>
      <w:hyperlink r:id="rId10" w:history="1">
        <w:r w:rsidRPr="00385493">
          <w:rPr>
            <w:rStyle w:val="Hyperlink"/>
            <w:u w:val="single"/>
          </w:rPr>
          <w:t>asteroids</w:t>
        </w:r>
      </w:hyperlink>
      <w:r w:rsidRPr="00385493">
        <w:rPr>
          <w:u w:val="single"/>
        </w:rPr>
        <w:t xml:space="preserve"> that are larger and closer to Earth</w:t>
      </w:r>
      <w:r w:rsidRPr="001017D9">
        <w:rPr>
          <w:sz w:val="14"/>
        </w:rPr>
        <w:t xml:space="preserve">. A recent study suggested that </w:t>
      </w:r>
      <w:r w:rsidRPr="00385493">
        <w:rPr>
          <w:u w:val="single"/>
        </w:rPr>
        <w:t>roughly 1,000 water-rich, or hydrated, asteroids near our planet are easier to reach than the lunar surface is</w:t>
      </w:r>
      <w:r w:rsidRPr="001017D9">
        <w:rPr>
          <w:sz w:val="14"/>
        </w:rPr>
        <w:t xml:space="preserve">. While most of these space rocks are only a few feet in size, more than 25 of them should be </w:t>
      </w:r>
      <w:r w:rsidRPr="00385493">
        <w:rPr>
          <w:u w:val="single"/>
        </w:rPr>
        <w:t>large enough to each provide significant water</w:t>
      </w:r>
      <w:r w:rsidRPr="001017D9">
        <w:rPr>
          <w:sz w:val="14"/>
        </w:rPr>
        <w:t xml:space="preserve">. Altogether, </w:t>
      </w:r>
      <w:r w:rsidRPr="00385493">
        <w:rPr>
          <w:u w:val="single"/>
        </w:rPr>
        <w:t xml:space="preserve">the </w:t>
      </w:r>
      <w:hyperlink r:id="rId11" w:history="1">
        <w:r w:rsidRPr="00385493">
          <w:rPr>
            <w:rStyle w:val="Hyperlink"/>
            <w:u w:val="single"/>
          </w:rPr>
          <w:t>water locked in these asteroids</w:t>
        </w:r>
      </w:hyperlink>
      <w:r w:rsidRPr="00385493">
        <w:rPr>
          <w:u w:val="single"/>
        </w:rPr>
        <w:t xml:space="preserve"> should be enough to fill somewhere around 320,000 Olympics-size swimming pools</w:t>
      </w:r>
      <w:r w:rsidRPr="001017D9">
        <w:rPr>
          <w:sz w:val="14"/>
        </w:rPr>
        <w:t xml:space="preserve"> — significantly more than the amount of water locked up at the lunar poles, the new research suggested. Because asteroids are small, they have less gravity than Earth or the moon do, which makes them easier destinations to land on and lift off from. If engineers can figure out how to mine water from these space rocks, they could </w:t>
      </w:r>
      <w:r w:rsidRPr="00385493">
        <w:rPr>
          <w:u w:val="single"/>
        </w:rPr>
        <w:t xml:space="preserve">produce a source of ready fuel in space that would allow spacecraft designers to build </w:t>
      </w:r>
      <w:hyperlink r:id="rId12" w:history="1">
        <w:r w:rsidRPr="00385493">
          <w:rPr>
            <w:rStyle w:val="Hyperlink"/>
            <w:u w:val="single"/>
          </w:rPr>
          <w:t>refuelable models</w:t>
        </w:r>
      </w:hyperlink>
      <w:r w:rsidRPr="00385493">
        <w:rPr>
          <w:u w:val="single"/>
        </w:rPr>
        <w:t xml:space="preserve"> for the next generation of </w:t>
      </w:r>
      <w:r w:rsidRPr="007002D7">
        <w:rPr>
          <w:highlight w:val="green"/>
          <w:u w:val="single"/>
        </w:rPr>
        <w:t>satellites</w:t>
      </w:r>
      <w:r w:rsidRPr="001017D9">
        <w:rPr>
          <w:sz w:val="14"/>
        </w:rPr>
        <w:t xml:space="preserve">. Asteroid mining could also fuel human exploration, saving the expense of launching fuel from Earth. In both cases, would-be space-rock miners will need to figure out how to free the water trapped in hydrated minerals on these asteroids. "Most of the hydrated material in the near-Earth population is contained in the largest few hydrated objects," Andrew Rivkin, an asteroid researcher at Johns Hopkins University Applied Physics Research Laboratory in Maryland, told Space.com. Rivkin is the lead author on the paper, which estimated that near Earth asteroids could contain more easily accessible water than the lunar poles. Related: </w:t>
      </w:r>
      <w:hyperlink r:id="rId13" w:history="1">
        <w:r w:rsidRPr="001017D9">
          <w:rPr>
            <w:rStyle w:val="Hyperlink"/>
            <w:sz w:val="14"/>
          </w:rPr>
          <w:t>NASA Wants a New Space Telescope to Protect Us All from Dangerous Asteroids</w:t>
        </w:r>
      </w:hyperlink>
      <w:r w:rsidRPr="001017D9">
        <w:rPr>
          <w:sz w:val="14"/>
        </w:rPr>
        <w:t xml:space="preserve"> "A sure thing" According to the United Nations Office for Outer Space Affairs, more than 5,200 of the objects launched into space are still in orbit today. While some continue to function, the bulk of them buzz uselessly over our heads every day. </w:t>
      </w:r>
      <w:r w:rsidRPr="00385493">
        <w:rPr>
          <w:b/>
          <w:bCs/>
          <w:u w:val="single"/>
        </w:rPr>
        <w:t xml:space="preserve">They </w:t>
      </w:r>
      <w:r w:rsidRPr="007002D7">
        <w:rPr>
          <w:b/>
          <w:bCs/>
          <w:highlight w:val="green"/>
          <w:u w:val="single"/>
        </w:rPr>
        <w:t>carry fuel</w:t>
      </w:r>
      <w:r w:rsidRPr="00385493">
        <w:rPr>
          <w:b/>
          <w:bCs/>
          <w:u w:val="single"/>
        </w:rPr>
        <w:t xml:space="preserve"> on board, and </w:t>
      </w:r>
      <w:r w:rsidRPr="007002D7">
        <w:rPr>
          <w:b/>
          <w:bCs/>
          <w:highlight w:val="green"/>
          <w:u w:val="single"/>
        </w:rPr>
        <w:t>when they run out,</w:t>
      </w:r>
      <w:r w:rsidRPr="00385493">
        <w:rPr>
          <w:b/>
          <w:bCs/>
          <w:u w:val="single"/>
        </w:rPr>
        <w:t xml:space="preserve"> </w:t>
      </w:r>
      <w:r w:rsidRPr="009A0CCA">
        <w:rPr>
          <w:b/>
          <w:bCs/>
          <w:highlight w:val="green"/>
          <w:u w:val="single"/>
        </w:rPr>
        <w:t>they</w:t>
      </w:r>
      <w:r w:rsidRPr="00385493">
        <w:rPr>
          <w:b/>
          <w:bCs/>
          <w:u w:val="single"/>
        </w:rPr>
        <w:t xml:space="preserve"> are either lowered into destructive orbits or left to </w:t>
      </w:r>
      <w:r w:rsidRPr="009A0CCA">
        <w:rPr>
          <w:b/>
          <w:bCs/>
          <w:highlight w:val="green"/>
          <w:u w:val="single"/>
        </w:rPr>
        <w:t>become</w:t>
      </w:r>
      <w:r w:rsidRPr="00385493">
        <w:rPr>
          <w:b/>
          <w:bCs/>
          <w:u w:val="single"/>
        </w:rPr>
        <w:t xml:space="preserve"> </w:t>
      </w:r>
      <w:hyperlink r:id="rId14" w:history="1">
        <w:r w:rsidRPr="00385493">
          <w:rPr>
            <w:rStyle w:val="Hyperlink"/>
            <w:b/>
            <w:bCs/>
            <w:u w:val="single"/>
          </w:rPr>
          <w:t>space junk</w:t>
        </w:r>
      </w:hyperlink>
      <w:r w:rsidRPr="00385493">
        <w:rPr>
          <w:b/>
          <w:bCs/>
          <w:u w:val="single"/>
        </w:rPr>
        <w:t xml:space="preserve">, useless </w:t>
      </w:r>
      <w:r w:rsidRPr="007002D7">
        <w:rPr>
          <w:b/>
          <w:bCs/>
          <w:highlight w:val="green"/>
          <w:u w:val="single"/>
        </w:rPr>
        <w:t>debris</w:t>
      </w:r>
      <w:r w:rsidRPr="00385493">
        <w:rPr>
          <w:b/>
          <w:bCs/>
          <w:u w:val="single"/>
        </w:rPr>
        <w:t xml:space="preserve"> with the potential to </w:t>
      </w:r>
      <w:r w:rsidRPr="007002D7">
        <w:rPr>
          <w:b/>
          <w:bCs/>
          <w:highlight w:val="green"/>
          <w:u w:val="single"/>
        </w:rPr>
        <w:t>cause enormous problems</w:t>
      </w:r>
      <w:r w:rsidRPr="00385493">
        <w:rPr>
          <w:b/>
          <w:bCs/>
          <w:u w:val="single"/>
        </w:rPr>
        <w:t xml:space="preserve"> for working satellites. </w:t>
      </w:r>
      <w:hyperlink r:id="rId15" w:history="1">
        <w:r w:rsidRPr="009A0CCA">
          <w:rPr>
            <w:rStyle w:val="Hyperlink"/>
            <w:b/>
            <w:bCs/>
            <w:highlight w:val="green"/>
            <w:u w:val="single"/>
          </w:rPr>
          <w:t>Refueling satellites</w:t>
        </w:r>
        <w:r w:rsidRPr="00385493">
          <w:rPr>
            <w:rStyle w:val="Hyperlink"/>
            <w:b/>
            <w:bCs/>
            <w:u w:val="single"/>
          </w:rPr>
          <w:t xml:space="preserve"> in space</w:t>
        </w:r>
      </w:hyperlink>
      <w:r w:rsidRPr="00385493">
        <w:rPr>
          <w:b/>
          <w:bCs/>
          <w:u w:val="single"/>
        </w:rPr>
        <w:t xml:space="preserve"> </w:t>
      </w:r>
      <w:r w:rsidRPr="009A0CCA">
        <w:rPr>
          <w:b/>
          <w:bCs/>
          <w:highlight w:val="green"/>
          <w:u w:val="single"/>
        </w:rPr>
        <w:t>could change that model,</w:t>
      </w:r>
      <w:r w:rsidRPr="00385493">
        <w:rPr>
          <w:b/>
          <w:bCs/>
          <w:u w:val="single"/>
        </w:rPr>
        <w:t xml:space="preserve"> </w:t>
      </w:r>
      <w:r w:rsidRPr="009A0CCA">
        <w:rPr>
          <w:b/>
          <w:bCs/>
          <w:u w:val="single"/>
        </w:rPr>
        <w:t>replacing it</w:t>
      </w:r>
      <w:r w:rsidRPr="009A0CCA">
        <w:rPr>
          <w:b/>
          <w:bCs/>
          <w:highlight w:val="green"/>
          <w:u w:val="single"/>
        </w:rPr>
        <w:t xml:space="preserve"> with long-lived, productive orbiters</w:t>
      </w:r>
      <w:r w:rsidRPr="00385493">
        <w:rPr>
          <w:b/>
          <w:bCs/>
          <w:u w:val="single"/>
        </w:rPr>
        <w:t>.</w:t>
      </w:r>
      <w:r w:rsidRPr="001017D9">
        <w:rPr>
          <w:sz w:val="14"/>
        </w:rPr>
        <w:t xml:space="preserve"> "It's easier to bring fuel from asteroids to geosynchronous orbit than from the surface of the Earth," Rivkin said. "If such a supply line could be established, it could make</w:t>
      </w:r>
      <w:hyperlink r:id="rId16" w:history="1">
        <w:r w:rsidRPr="001017D9">
          <w:rPr>
            <w:rStyle w:val="Hyperlink"/>
            <w:sz w:val="14"/>
          </w:rPr>
          <w:t xml:space="preserve"> asteroid mining</w:t>
        </w:r>
      </w:hyperlink>
      <w:r w:rsidRPr="001017D9">
        <w:rPr>
          <w:sz w:val="14"/>
        </w:rPr>
        <w:t xml:space="preserve">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a </w:t>
      </w:r>
      <w:r w:rsidRPr="00385493">
        <w:rPr>
          <w:u w:val="single"/>
        </w:rPr>
        <w:t>class of space rocks called Ch asteroids</w:t>
      </w:r>
      <w:r w:rsidRPr="001017D9">
        <w:rPr>
          <w:sz w:val="14"/>
        </w:rPr>
        <w:t>. Although these asteroids don't directly exhibit a watery fingerprint, they carry the telltale signal of oxidized iron seen only on</w:t>
      </w:r>
      <w:hyperlink r:id="rId17" w:history="1">
        <w:r w:rsidRPr="001017D9">
          <w:rPr>
            <w:rStyle w:val="Hyperlink"/>
            <w:sz w:val="14"/>
          </w:rPr>
          <w:t xml:space="preserve"> asteroids</w:t>
        </w:r>
      </w:hyperlink>
      <w:r w:rsidRPr="001017D9">
        <w:rPr>
          <w:sz w:val="14"/>
        </w:rPr>
        <w:t xml:space="preserve"> with signatures of water-rich minerals, which means the authors felt confident assuming that </w:t>
      </w:r>
      <w:r w:rsidRPr="00385493">
        <w:rPr>
          <w:u w:val="single"/>
        </w:rPr>
        <w:t xml:space="preserve">all </w:t>
      </w:r>
      <w:r w:rsidRPr="009A0CCA">
        <w:rPr>
          <w:highlight w:val="green"/>
          <w:u w:val="single"/>
        </w:rPr>
        <w:t>Ch asteroids</w:t>
      </w:r>
      <w:r w:rsidRPr="00385493">
        <w:rPr>
          <w:u w:val="single"/>
        </w:rPr>
        <w:t xml:space="preserve"> </w:t>
      </w:r>
      <w:r w:rsidRPr="009A0CCA">
        <w:rPr>
          <w:u w:val="single"/>
        </w:rPr>
        <w:t>carry</w:t>
      </w:r>
      <w:r w:rsidRPr="00385493">
        <w:rPr>
          <w:u w:val="single"/>
        </w:rPr>
        <w:t xml:space="preserve"> this rocky </w:t>
      </w:r>
      <w:r w:rsidRPr="009A0CCA">
        <w:rPr>
          <w:u w:val="single"/>
        </w:rPr>
        <w:t>water</w:t>
      </w:r>
      <w:r w:rsidRPr="009A0CCA">
        <w:rPr>
          <w:sz w:val="14"/>
        </w:rPr>
        <w:t>.</w:t>
      </w:r>
      <w:r w:rsidRPr="001017D9">
        <w:rPr>
          <w:sz w:val="14"/>
        </w:rPr>
        <w:t xml:space="preserve"> Based on meteorite falls, a previous study estimated that Ch asteroids could make up </w:t>
      </w:r>
      <w:r w:rsidRPr="00385493">
        <w:rPr>
          <w:u w:val="single"/>
        </w:rPr>
        <w:t xml:space="preserve">nearly </w:t>
      </w:r>
      <w:r w:rsidRPr="009A0CCA">
        <w:rPr>
          <w:highlight w:val="green"/>
          <w:u w:val="single"/>
        </w:rPr>
        <w:t>10%</w:t>
      </w:r>
      <w:r w:rsidRPr="00385493">
        <w:rPr>
          <w:u w:val="single"/>
        </w:rPr>
        <w:t xml:space="preserve"> of the </w:t>
      </w:r>
      <w:hyperlink r:id="rId18" w:history="1">
        <w:r w:rsidRPr="009A0CCA">
          <w:rPr>
            <w:rStyle w:val="Hyperlink"/>
            <w:highlight w:val="green"/>
            <w:u w:val="single"/>
          </w:rPr>
          <w:t>near-Earth objects</w:t>
        </w:r>
      </w:hyperlink>
      <w:r w:rsidRPr="009A0CCA">
        <w:rPr>
          <w:sz w:val="14"/>
        </w:rPr>
        <w:t xml:space="preserve"> (NEOs)</w:t>
      </w:r>
      <w:r w:rsidRPr="001017D9">
        <w:rPr>
          <w:sz w:val="14"/>
        </w:rPr>
        <w:t xml:space="preserve">.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385493">
        <w:rPr>
          <w:u w:val="single"/>
        </w:rPr>
        <w:t xml:space="preserve">Ch asteroids definitely </w:t>
      </w:r>
      <w:r w:rsidRPr="009A0CCA">
        <w:rPr>
          <w:highlight w:val="green"/>
          <w:u w:val="single"/>
        </w:rPr>
        <w:t>contain water-rich minerals</w:t>
      </w:r>
      <w:r w:rsidRPr="001017D9">
        <w:rPr>
          <w:sz w:val="14"/>
        </w:rPr>
        <w:t xml:space="preserve">, that doesn’t necessarily mean that they will always be the best bet for space mining. It comes down to risk. Would an </w:t>
      </w:r>
      <w:hyperlink r:id="rId19" w:history="1">
        <w:r w:rsidRPr="001017D9">
          <w:rPr>
            <w:rStyle w:val="Hyperlink"/>
            <w:sz w:val="14"/>
          </w:rPr>
          <w:t>asteroid-mining</w:t>
        </w:r>
      </w:hyperlink>
      <w:r w:rsidRPr="001017D9">
        <w:rPr>
          <w:sz w:val="14"/>
        </w:rPr>
        <w:t xml:space="preserve"> company rather visit a smaller asteroid that definitely has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 Not too big, not too small In addition to estimating the number of large, water-rich asteroids might be available, the study also found that as many as </w:t>
      </w:r>
      <w:r w:rsidRPr="00385493">
        <w:rPr>
          <w:u w:val="single"/>
        </w:rPr>
        <w:t xml:space="preserve">1,050 </w:t>
      </w:r>
      <w:r w:rsidRPr="009A0CCA">
        <w:rPr>
          <w:highlight w:val="green"/>
          <w:u w:val="single"/>
        </w:rPr>
        <w:t>smaller objects</w:t>
      </w:r>
      <w:r w:rsidRPr="009A0CCA">
        <w:rPr>
          <w:sz w:val="14"/>
          <w:highlight w:val="green"/>
        </w:rPr>
        <w:t>,</w:t>
      </w:r>
      <w:r w:rsidRPr="001017D9">
        <w:rPr>
          <w:sz w:val="14"/>
        </w:rPr>
        <w:t xml:space="preserve"> roughly 300 feet (100 meters) across, may also linger near Earth. Their </w:t>
      </w:r>
      <w:r w:rsidRPr="00385493">
        <w:rPr>
          <w:u w:val="single"/>
        </w:rPr>
        <w:t xml:space="preserve">small bulk will make them </w:t>
      </w:r>
      <w:hyperlink r:id="rId20" w:history="1">
        <w:r w:rsidRPr="009A0CCA">
          <w:rPr>
            <w:rStyle w:val="Hyperlink"/>
            <w:u w:val="single"/>
          </w:rPr>
          <w:t xml:space="preserve">easier </w:t>
        </w:r>
        <w:r w:rsidRPr="009A0CCA">
          <w:rPr>
            <w:rStyle w:val="Hyperlink"/>
            <w:highlight w:val="green"/>
            <w:u w:val="single"/>
          </w:rPr>
          <w:t>to mine</w:t>
        </w:r>
      </w:hyperlink>
      <w:r w:rsidRPr="00385493">
        <w:rPr>
          <w:u w:val="single"/>
        </w:rPr>
        <w:t xml:space="preserve"> because their low gravity</w:t>
      </w:r>
      <w:r w:rsidRPr="001017D9">
        <w:rPr>
          <w:sz w:val="14"/>
        </w:rPr>
        <w:t xml:space="preserve"> will require less fuel to escape from, but they will produce less water overall, and Rivkin expects that the handful of larger space rocks will be the first targets. "It seems likely that the plan for these companies will be to find the largest accessible asteroid with mineable material with the expectation that it will be more cost-effective than chasing down a large number of smaller objects," Rivkin said. "How 'accessible' and 'mineable material' and 'cost-effective' are defined by each company is to be seen." But asteroids will certainly be more accessible than the moon, another</w:t>
      </w:r>
      <w:hyperlink r:id="rId21" w:history="1">
        <w:r w:rsidRPr="00385493">
          <w:rPr>
            <w:rStyle w:val="Hyperlink"/>
            <w:u w:val="single"/>
          </w:rPr>
          <w:t xml:space="preserve"> potential source</w:t>
        </w:r>
      </w:hyperlink>
      <w:r w:rsidRPr="00385493">
        <w:rPr>
          <w:u w:val="single"/>
        </w:rPr>
        <w:t xml:space="preserve"> of space-based water-rich minerals</w:t>
      </w:r>
      <w:r w:rsidRPr="001017D9">
        <w:rPr>
          <w:sz w:val="14"/>
        </w:rPr>
        <w:t>. According to Rivkin, landing safely on the lunar surface takes more than a hundred times the change of velocity required to land on an asteroid. Similarly, taking off from the moon means breaking free from its gravity, requiring even more fuel. "Even asteroids that are a bit farther from the Earth than the moon can be reached with less fuel than the lunar surface," Rivkin said.</w:t>
      </w:r>
    </w:p>
    <w:bookmarkEnd w:id="0"/>
    <w:p w14:paraId="65D3C173" w14:textId="77777777" w:rsidR="006E7E55" w:rsidRPr="0048012A" w:rsidRDefault="006E7E55" w:rsidP="005F6587">
      <w:pPr>
        <w:rPr>
          <w:rFonts w:cs="Calibri"/>
        </w:rPr>
      </w:pPr>
    </w:p>
    <w:sectPr w:rsidR="006E7E55" w:rsidRPr="00480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6587"/>
    <w:rsid w:val="000114E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0D91"/>
    <w:rsid w:val="002B146A"/>
    <w:rsid w:val="002B5E17"/>
    <w:rsid w:val="00315690"/>
    <w:rsid w:val="00316B75"/>
    <w:rsid w:val="00325646"/>
    <w:rsid w:val="003460F2"/>
    <w:rsid w:val="0038158C"/>
    <w:rsid w:val="003902BA"/>
    <w:rsid w:val="003A09E2"/>
    <w:rsid w:val="00407037"/>
    <w:rsid w:val="00437043"/>
    <w:rsid w:val="004605D6"/>
    <w:rsid w:val="004C60E8"/>
    <w:rsid w:val="004E3579"/>
    <w:rsid w:val="004E728B"/>
    <w:rsid w:val="004F39E0"/>
    <w:rsid w:val="00537BD5"/>
    <w:rsid w:val="0057268A"/>
    <w:rsid w:val="005D2912"/>
    <w:rsid w:val="005F6587"/>
    <w:rsid w:val="006065BD"/>
    <w:rsid w:val="00615789"/>
    <w:rsid w:val="00645FA9"/>
    <w:rsid w:val="00647866"/>
    <w:rsid w:val="00665003"/>
    <w:rsid w:val="006A2AD0"/>
    <w:rsid w:val="006C2375"/>
    <w:rsid w:val="006D4ECC"/>
    <w:rsid w:val="006E7E55"/>
    <w:rsid w:val="00722258"/>
    <w:rsid w:val="007243E5"/>
    <w:rsid w:val="00766EA0"/>
    <w:rsid w:val="007A2226"/>
    <w:rsid w:val="007E0C1A"/>
    <w:rsid w:val="007F5B66"/>
    <w:rsid w:val="00823A1C"/>
    <w:rsid w:val="008242AC"/>
    <w:rsid w:val="00845B9D"/>
    <w:rsid w:val="00860984"/>
    <w:rsid w:val="008B3ECB"/>
    <w:rsid w:val="008B4E85"/>
    <w:rsid w:val="008C1B2E"/>
    <w:rsid w:val="00910AD8"/>
    <w:rsid w:val="0091627E"/>
    <w:rsid w:val="009671F7"/>
    <w:rsid w:val="0097032B"/>
    <w:rsid w:val="009D2EAD"/>
    <w:rsid w:val="009D4AF8"/>
    <w:rsid w:val="009D54B2"/>
    <w:rsid w:val="009E1922"/>
    <w:rsid w:val="009F7ED2"/>
    <w:rsid w:val="00A1291B"/>
    <w:rsid w:val="00A33A11"/>
    <w:rsid w:val="00A93661"/>
    <w:rsid w:val="00A95652"/>
    <w:rsid w:val="00AC0AB8"/>
    <w:rsid w:val="00B10FD2"/>
    <w:rsid w:val="00B33C6D"/>
    <w:rsid w:val="00B4508F"/>
    <w:rsid w:val="00B55AD5"/>
    <w:rsid w:val="00B8057C"/>
    <w:rsid w:val="00BD6238"/>
    <w:rsid w:val="00BF593B"/>
    <w:rsid w:val="00BF773A"/>
    <w:rsid w:val="00BF7E81"/>
    <w:rsid w:val="00C13773"/>
    <w:rsid w:val="00C13935"/>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3029"/>
    <w:rsid w:val="00DA1C92"/>
    <w:rsid w:val="00DA25D4"/>
    <w:rsid w:val="00DA6538"/>
    <w:rsid w:val="00E15E75"/>
    <w:rsid w:val="00E5262C"/>
    <w:rsid w:val="00EC7DC4"/>
    <w:rsid w:val="00ED30CF"/>
    <w:rsid w:val="00F176EF"/>
    <w:rsid w:val="00F45E10"/>
    <w:rsid w:val="00F6364A"/>
    <w:rsid w:val="00F9113A"/>
    <w:rsid w:val="00FD6460"/>
    <w:rsid w:val="00FE2546"/>
    <w:rsid w:val="00FF53A6"/>
    <w:rsid w:val="00FF6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84BF"/>
  <w15:chartTrackingRefBased/>
  <w15:docId w15:val="{BA208D8F-3E47-4ECF-BAB3-AFF0D404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71F7"/>
    <w:rPr>
      <w:rFonts w:ascii="Calibri" w:hAnsi="Calibri"/>
    </w:rPr>
  </w:style>
  <w:style w:type="paragraph" w:styleId="Heading1">
    <w:name w:val="heading 1"/>
    <w:aliases w:val="Pocket"/>
    <w:basedOn w:val="Normal"/>
    <w:next w:val="Normal"/>
    <w:link w:val="Heading1Char"/>
    <w:qFormat/>
    <w:rsid w:val="009671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9671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2"/>
    <w:unhideWhenUsed/>
    <w:qFormat/>
    <w:rsid w:val="009671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9671F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D4AF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671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1F7"/>
  </w:style>
  <w:style w:type="character" w:customStyle="1" w:styleId="Heading1Char">
    <w:name w:val="Heading 1 Char"/>
    <w:aliases w:val="Pocket Char"/>
    <w:basedOn w:val="DefaultParagraphFont"/>
    <w:link w:val="Heading1"/>
    <w:rsid w:val="009671F7"/>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9671F7"/>
    <w:rPr>
      <w:rFonts w:ascii="Calibri" w:eastAsiaTheme="majorEastAsia" w:hAnsi="Calibri" w:cstheme="majorBidi"/>
      <w:b/>
      <w:sz w:val="44"/>
      <w:szCs w:val="26"/>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2"/>
    <w:rsid w:val="009671F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9671F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Emphasis1"/>
    <w:uiPriority w:val="7"/>
    <w:qFormat/>
    <w:rsid w:val="009671F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9671F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6"/>
    <w:qFormat/>
    <w:rsid w:val="009671F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9671F7"/>
    <w:rPr>
      <w:color w:val="auto"/>
      <w:u w:val="none"/>
    </w:rPr>
  </w:style>
  <w:style w:type="character" w:styleId="FollowedHyperlink">
    <w:name w:val="FollowedHyperlink"/>
    <w:basedOn w:val="DefaultParagraphFont"/>
    <w:uiPriority w:val="99"/>
    <w:semiHidden/>
    <w:unhideWhenUsed/>
    <w:rsid w:val="009671F7"/>
    <w:rPr>
      <w:color w:val="auto"/>
      <w:u w:val="none"/>
    </w:rPr>
  </w:style>
  <w:style w:type="paragraph" w:customStyle="1" w:styleId="Emphasis1">
    <w:name w:val="Emphasis1"/>
    <w:basedOn w:val="Normal"/>
    <w:link w:val="Emphasis"/>
    <w:autoRedefine/>
    <w:uiPriority w:val="7"/>
    <w:qFormat/>
    <w:rsid w:val="005F6587"/>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5F6587"/>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Heading5Char">
    <w:name w:val="Heading 5 Char"/>
    <w:basedOn w:val="DefaultParagraphFont"/>
    <w:link w:val="Heading5"/>
    <w:uiPriority w:val="9"/>
    <w:rsid w:val="009D4AF8"/>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technology.com/features/mining-the-moon/" TargetMode="External"/><Relationship Id="rId13" Type="http://schemas.openxmlformats.org/officeDocument/2006/relationships/hyperlink" Target="https://www.space.com/nasa-to-build-near-earth-asteroid-hunter-telescope.html" TargetMode="External"/><Relationship Id="rId18" Type="http://schemas.openxmlformats.org/officeDocument/2006/relationships/hyperlink" Target="https://www.space.com/nasa-to-build-near-earth-asteroid-hunter-telescope.html" TargetMode="External"/><Relationship Id="rId3" Type="http://schemas.openxmlformats.org/officeDocument/2006/relationships/styles" Target="styles.xml"/><Relationship Id="rId21" Type="http://schemas.openxmlformats.org/officeDocument/2006/relationships/hyperlink" Target="https://www.space.com/41164-mining-moon-water-plans-take-shape.html" TargetMode="External"/><Relationship Id="rId7" Type="http://schemas.openxmlformats.org/officeDocument/2006/relationships/hyperlink" Target="https://voelkerrechtsblog.org/sorry-elon-mars-is-not-a-legal-vacuum-and-its-not-yours-either/" TargetMode="External"/><Relationship Id="rId12" Type="http://schemas.openxmlformats.org/officeDocument/2006/relationships/hyperlink" Target="https://www.space.com/orbit-fab-demonstrates-satellite-refueling-technology-on-iss.html" TargetMode="External"/><Relationship Id="rId17" Type="http://schemas.openxmlformats.org/officeDocument/2006/relationships/hyperlink" Target="https://www.space.com/51-asteroids-formation-discovery-and-exploration.html" TargetMode="External"/><Relationship Id="rId2" Type="http://schemas.openxmlformats.org/officeDocument/2006/relationships/numbering" Target="numbering.xml"/><Relationship Id="rId16" Type="http://schemas.openxmlformats.org/officeDocument/2006/relationships/hyperlink" Target="https://www.space.com/39363-planetary-resources-asteroid-mining-satellite-launches.html" TargetMode="External"/><Relationship Id="rId20" Type="http://schemas.openxmlformats.org/officeDocument/2006/relationships/hyperlink" Target="https://www.space.com/30213-asteroid-mining-planetary-resources-2025.html" TargetMode="External"/><Relationship Id="rId1" Type="http://schemas.openxmlformats.org/officeDocument/2006/relationships/customXml" Target="../customXml/item1.xml"/><Relationship Id="rId6" Type="http://schemas.openxmlformats.org/officeDocument/2006/relationships/hyperlink" Target="https://societyandspace.org/2017/10/03/space-infrastructure-empire-and-the-final-frontier-what-the-mauna-kea-land-defenders-teach-us-about-colonial-totality/" TargetMode="External"/><Relationship Id="rId11" Type="http://schemas.openxmlformats.org/officeDocument/2006/relationships/hyperlink" Target="https://www.space.com/how-much-water-in-asteroids.html" TargetMode="External"/><Relationship Id="rId5" Type="http://schemas.openxmlformats.org/officeDocument/2006/relationships/webSettings" Target="webSettings.xml"/><Relationship Id="rId15" Type="http://schemas.openxmlformats.org/officeDocument/2006/relationships/hyperlink" Target="https://www.space.com/8339-wet-asteroid-space-gas-station.html" TargetMode="External"/><Relationship Id="rId23" Type="http://schemas.openxmlformats.org/officeDocument/2006/relationships/theme" Target="theme/theme1.xml"/><Relationship Id="rId10" Type="http://schemas.openxmlformats.org/officeDocument/2006/relationships/hyperlink" Target="https://www.space.com/51-asteroids-formation-discovery-and-exploration.html" TargetMode="External"/><Relationship Id="rId19" Type="http://schemas.openxmlformats.org/officeDocument/2006/relationships/hyperlink" Target="https://www.space.com/moon-asteroid-space-mining-with-concentrated-sunlight.html" TargetMode="External"/><Relationship Id="rId4" Type="http://schemas.openxmlformats.org/officeDocument/2006/relationships/settings" Target="settings.xml"/><Relationship Id="rId9" Type="http://schemas.openxmlformats.org/officeDocument/2006/relationships/hyperlink" Target="https://www.bloomberg.com/opinion/articles/2020-12-21/space-mining-on-asteroids-is-never-going-to-happen" TargetMode="External"/><Relationship Id="rId14" Type="http://schemas.openxmlformats.org/officeDocument/2006/relationships/hyperlink" Target="https://www.space.com/16518-space-junk.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7</Pages>
  <Words>12253</Words>
  <Characters>69846</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16</cp:revision>
  <dcterms:created xsi:type="dcterms:W3CDTF">2022-01-15T17:37:00Z</dcterms:created>
  <dcterms:modified xsi:type="dcterms:W3CDTF">2022-01-15T20:18:00Z</dcterms:modified>
</cp:coreProperties>
</file>