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22131" w14:textId="78CDAA95" w:rsidR="00E42E4C" w:rsidRDefault="005806E1" w:rsidP="005806E1">
      <w:pPr>
        <w:pStyle w:val="Heading2"/>
      </w:pPr>
      <w:r>
        <w:t>1</w:t>
      </w:r>
    </w:p>
    <w:p w14:paraId="3B860B13" w14:textId="77777777" w:rsidR="005806E1" w:rsidRPr="00AB72B4" w:rsidRDefault="005806E1" w:rsidP="005806E1">
      <w:pPr>
        <w:pStyle w:val="Heading4"/>
        <w:rPr>
          <w:rFonts w:cs="Calibri"/>
        </w:rPr>
      </w:pPr>
      <w:r w:rsidRPr="00AB72B4">
        <w:rPr>
          <w:rFonts w:cs="Calibri"/>
        </w:rPr>
        <w:t xml:space="preserve">Strike-focused politics privatizes worker struggle – it channels it towards specific employers rather than class domination as a whole while ensuring the dictatorship of the bourgeoisie by privileging alternative modes of settlement </w:t>
      </w:r>
      <w:r w:rsidRPr="00AB72B4">
        <w:rPr>
          <w:rFonts w:cs="Calibri"/>
          <w:u w:val="single"/>
        </w:rPr>
        <w:t>outside and in spite of the specifics of the law</w:t>
      </w:r>
      <w:r w:rsidRPr="00AB72B4">
        <w:rPr>
          <w:rFonts w:cs="Calibri"/>
        </w:rPr>
        <w:t xml:space="preserve"> itself.</w:t>
      </w:r>
    </w:p>
    <w:p w14:paraId="2063AD2C" w14:textId="77777777" w:rsidR="005806E1" w:rsidRPr="00AB72B4" w:rsidRDefault="005806E1" w:rsidP="005806E1">
      <w:pPr>
        <w:rPr>
          <w:rStyle w:val="Style13ptBold"/>
        </w:rPr>
      </w:pPr>
      <w:r w:rsidRPr="00AB72B4">
        <w:rPr>
          <w:rStyle w:val="Style13ptBold"/>
        </w:rPr>
        <w:t>Feldman, 94</w:t>
      </w:r>
    </w:p>
    <w:p w14:paraId="2AF73F96" w14:textId="77777777" w:rsidR="005806E1" w:rsidRPr="00AB72B4" w:rsidRDefault="005806E1" w:rsidP="005806E1">
      <w:r w:rsidRPr="00AB72B4">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6A4F25B9" w14:textId="77777777" w:rsidR="005806E1" w:rsidRDefault="005806E1" w:rsidP="005806E1">
      <w:pPr>
        <w:rPr>
          <w:sz w:val="14"/>
        </w:rPr>
      </w:pPr>
      <w:r w:rsidRPr="00482912">
        <w:rPr>
          <w:sz w:val="14"/>
        </w:rPr>
        <w:t xml:space="preserve">In other ways, however, </w:t>
      </w:r>
      <w:r w:rsidRPr="00AB72B4">
        <w:rPr>
          <w:rStyle w:val="StyleUnderline"/>
        </w:rPr>
        <w:t>the liberal vision of labor law</w:t>
      </w:r>
      <w:r w:rsidRPr="00482912">
        <w:rPr>
          <w:sz w:val="14"/>
        </w:rPr>
        <w:t xml:space="preserve"> that Justice Brennan exemplified </w:t>
      </w:r>
      <w:r w:rsidRPr="00AB72B4">
        <w:rPr>
          <w:rStyle w:val="StyleUnderline"/>
        </w:rPr>
        <w:t>has been severely limited.</w:t>
      </w:r>
      <w:r w:rsidRPr="00482912">
        <w:rPr>
          <w:sz w:val="14"/>
        </w:rPr>
        <w:t xml:space="preserve"> 19 </w:t>
      </w:r>
      <w:r w:rsidRPr="00AB72B4">
        <w:rPr>
          <w:rStyle w:val="StyleUnderline"/>
        </w:rPr>
        <w:t>One obvious limitation, for instance, has been the Court's preference for arbitration.</w:t>
      </w:r>
      <w:r w:rsidRPr="00AB72B4">
        <w:rPr>
          <w:rStyle w:val="Emphasis"/>
        </w:rPr>
        <w:t>20</w:t>
      </w:r>
      <w:r w:rsidRPr="00482912">
        <w:rPr>
          <w:sz w:val="14"/>
        </w:rPr>
        <w:t xml:space="preserve"> </w:t>
      </w:r>
      <w:r w:rsidRPr="00AB72B4">
        <w:rPr>
          <w:rStyle w:val="Emphasis"/>
        </w:rPr>
        <w:t xml:space="preserve">***FOOTNOTE 20 STARTS HERE*** </w:t>
      </w:r>
      <w:r w:rsidRPr="00482912">
        <w:rPr>
          <w:sz w:val="14"/>
        </w:rPr>
        <w:t xml:space="preserve">20. </w:t>
      </w:r>
      <w:r w:rsidRPr="00AB72B4">
        <w:rPr>
          <w:rStyle w:val="StyleUnderline"/>
          <w:highlight w:val="green"/>
        </w:rPr>
        <w:t>The Court's</w:t>
      </w:r>
      <w:r w:rsidRPr="00AB72B4">
        <w:rPr>
          <w:rStyle w:val="StyleUnderline"/>
        </w:rPr>
        <w:t xml:space="preserve"> tendency to </w:t>
      </w:r>
      <w:r w:rsidRPr="00AB72B4">
        <w:rPr>
          <w:rStyle w:val="StyleUnderline"/>
          <w:highlight w:val="green"/>
        </w:rPr>
        <w:t>privilege arbitration</w:t>
      </w:r>
      <w:r w:rsidRPr="00AB72B4">
        <w:rPr>
          <w:rStyle w:val="StyleUnderline"/>
        </w:rPr>
        <w:t xml:space="preserve"> has led it to </w:t>
      </w:r>
      <w:r w:rsidRPr="00AB72B4">
        <w:rPr>
          <w:rStyle w:val="Emphasis"/>
          <w:highlight w:val="green"/>
        </w:rPr>
        <w:t>impose legal limitations</w:t>
      </w:r>
      <w:r w:rsidRPr="00AB72B4">
        <w:rPr>
          <w:rStyle w:val="StyleUnderline"/>
        </w:rPr>
        <w:t xml:space="preserve"> on the right to strike that are </w:t>
      </w:r>
      <w:r w:rsidRPr="00AB72B4">
        <w:rPr>
          <w:rStyle w:val="Emphasis"/>
          <w:highlight w:val="green"/>
        </w:rPr>
        <w:t>unsupported by the language, policy, or history of the labor laws</w:t>
      </w:r>
      <w:r w:rsidRPr="00AB72B4">
        <w:rPr>
          <w:rStyle w:val="StyleUnderline"/>
        </w:rPr>
        <w:t>.</w:t>
      </w:r>
      <w:r w:rsidRPr="00482912">
        <w:rPr>
          <w:sz w:val="14"/>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 </w:t>
      </w:r>
      <w:r w:rsidRPr="00AB72B4">
        <w:rPr>
          <w:rStyle w:val="Emphasis"/>
        </w:rPr>
        <w:t xml:space="preserve">***FOOTNOTE 20 ENDS HERE*** </w:t>
      </w:r>
      <w:r w:rsidRPr="00482912">
        <w:rPr>
          <w:sz w:val="14"/>
        </w:rPr>
        <w:t xml:space="preserve">(1983). Yet </w:t>
      </w:r>
      <w:r w:rsidRPr="00AB72B4">
        <w:rPr>
          <w:rStyle w:val="StyleUnderline"/>
        </w:rPr>
        <w:t>a different kind of limit also has been present</w:t>
      </w:r>
      <w:r w:rsidRPr="00482912">
        <w:rPr>
          <w:sz w:val="14"/>
        </w:rPr>
        <w:t xml:space="preserve"> in the labor jurisprudence of the Court's liberal wing-a limit </w:t>
      </w:r>
      <w:r w:rsidRPr="00AB72B4">
        <w:rPr>
          <w:rStyle w:val="StyleUnderline"/>
        </w:rPr>
        <w:t>that is less obvious</w:t>
      </w:r>
      <w:r w:rsidRPr="00482912">
        <w:rPr>
          <w:sz w:val="14"/>
        </w:rPr>
        <w:t xml:space="preserve">, usually has less immediate impact, </w:t>
      </w:r>
      <w:r w:rsidRPr="00AB72B4">
        <w:rPr>
          <w:rStyle w:val="StyleUnderline"/>
        </w:rPr>
        <w:t>but</w:t>
      </w:r>
      <w:r w:rsidRPr="00482912">
        <w:rPr>
          <w:sz w:val="14"/>
        </w:rPr>
        <w:t xml:space="preserve"> that </w:t>
      </w:r>
      <w:r w:rsidRPr="00AB72B4">
        <w:rPr>
          <w:rStyle w:val="StyleUnderline"/>
        </w:rPr>
        <w:t>is</w:t>
      </w:r>
      <w:r w:rsidRPr="00482912">
        <w:rPr>
          <w:sz w:val="14"/>
        </w:rPr>
        <w:t xml:space="preserve"> perhaps </w:t>
      </w:r>
      <w:r w:rsidRPr="00AB72B4">
        <w:rPr>
          <w:rStyle w:val="StyleUnderline"/>
        </w:rPr>
        <w:t xml:space="preserve">more deeply seated. The Court's privileging of </w:t>
      </w:r>
      <w:r w:rsidRPr="00AB72B4">
        <w:rPr>
          <w:rStyle w:val="StyleUnderline"/>
          <w:highlight w:val="green"/>
        </w:rPr>
        <w:t xml:space="preserve">arbitration </w:t>
      </w:r>
      <w:r w:rsidRPr="00AB72B4">
        <w:rPr>
          <w:rStyle w:val="Emphasis"/>
          <w:highlight w:val="green"/>
        </w:rPr>
        <w:t>restricts the means by which unions legally may act in response</w:t>
      </w:r>
      <w:r w:rsidRPr="00AB72B4">
        <w:rPr>
          <w:rStyle w:val="StyleUnderline"/>
        </w:rPr>
        <w:t xml:space="preserve"> to concerns that are concededly legitimate. The </w:t>
      </w:r>
      <w:r w:rsidRPr="00AB72B4">
        <w:rPr>
          <w:rStyle w:val="Emphasis"/>
        </w:rPr>
        <w:t>limits</w:t>
      </w:r>
      <w:r w:rsidRPr="00AB72B4">
        <w:rPr>
          <w:rStyle w:val="StyleUnderline"/>
        </w:rPr>
        <w:t xml:space="preserve"> discussed here, by </w:t>
      </w:r>
      <w:r w:rsidRPr="00AB72B4">
        <w:rPr>
          <w:rStyle w:val="Emphasis"/>
        </w:rPr>
        <w:t>contrast</w:t>
      </w:r>
      <w:r w:rsidRPr="00AB72B4">
        <w:rPr>
          <w:rStyle w:val="StyleUnderline"/>
        </w:rPr>
        <w:t xml:space="preserve">, define the legitimate boundaries of collective actions and collective concerns. </w:t>
      </w:r>
      <w:r w:rsidRPr="00482912">
        <w:rPr>
          <w:sz w:val="14"/>
        </w:rPr>
        <w:t xml:space="preserve">The cases discussed here reflect the liberal doctrine that </w:t>
      </w:r>
      <w:r w:rsidRPr="00AB72B4">
        <w:rPr>
          <w:rStyle w:val="StyleUnderline"/>
          <w:highlight w:val="green"/>
        </w:rPr>
        <w:t>labor law protects</w:t>
      </w:r>
      <w:r w:rsidRPr="00AB72B4">
        <w:rPr>
          <w:rStyle w:val="StyleUnderline"/>
        </w:rPr>
        <w:t xml:space="preserve"> unions </w:t>
      </w:r>
      <w:r w:rsidRPr="00AB72B4">
        <w:rPr>
          <w:rStyle w:val="Emphasis"/>
          <w:highlight w:val="green"/>
        </w:rPr>
        <w:t>only insofar as they limit their role to that of representative of the employees of an individual employer</w:t>
      </w:r>
      <w:r w:rsidRPr="00AB72B4">
        <w:rPr>
          <w:rStyle w:val="StyleUnderline"/>
          <w:highlight w:val="green"/>
        </w:rPr>
        <w:t>, and</w:t>
      </w:r>
      <w:r w:rsidRPr="00AB72B4">
        <w:rPr>
          <w:rStyle w:val="StyleUnderline"/>
        </w:rPr>
        <w:t xml:space="preserve"> that </w:t>
      </w:r>
      <w:r w:rsidRPr="00AB72B4">
        <w:rPr>
          <w:rStyle w:val="Emphasis"/>
        </w:rPr>
        <w:t xml:space="preserve">the law will </w:t>
      </w:r>
      <w:r w:rsidRPr="00AB72B4">
        <w:rPr>
          <w:rStyle w:val="Emphasis"/>
          <w:highlight w:val="green"/>
        </w:rPr>
        <w:t>resist any union attempt to move beyond this limitation</w:t>
      </w:r>
      <w:r w:rsidRPr="00AB72B4">
        <w:rPr>
          <w:rStyle w:val="StyleUnderline"/>
          <w:highlight w:val="green"/>
        </w:rPr>
        <w:t>.</w:t>
      </w:r>
      <w:r w:rsidRPr="00AB72B4">
        <w:rPr>
          <w:rStyle w:val="StyleUnderline"/>
        </w:rPr>
        <w:t xml:space="preserve"> That doctrine rejects protection when the underlying issue implicates the proper role of unions in American society. That question emerges in a variety of contexts.</w:t>
      </w:r>
      <w:r w:rsidRPr="00482912">
        <w:rPr>
          <w:sz w:val="14"/>
        </w:rPr>
        <w:t xml:space="preserve"> In some, a broad definition of unions' societal function may require, or may seem to require, limiting individual rights;</w:t>
      </w:r>
      <w:r w:rsidRPr="00AB72B4">
        <w:rPr>
          <w:rStyle w:val="Emphasis"/>
        </w:rPr>
        <w:t>21</w:t>
      </w:r>
      <w:r w:rsidRPr="00482912">
        <w:rPr>
          <w:sz w:val="14"/>
        </w:rPr>
        <w:t xml:space="preserve"> in others, the Court's conclusion, or something very similar to it, is so clearly required by statute that the conclusion cannot be ascribed to the conscious or unconscious ideological views of the Justices.22 </w:t>
      </w:r>
      <w:r w:rsidRPr="00AB72B4">
        <w:rPr>
          <w:rStyle w:val="Emphasis"/>
        </w:rPr>
        <w:t xml:space="preserve">***FOOTNOTE 21 STARTS HERE*** </w:t>
      </w:r>
      <w:r w:rsidRPr="00482912">
        <w:rPr>
          <w:sz w:val="14"/>
        </w:rPr>
        <w:t xml:space="preserve">21. When such a conflict is actually present, the proper place to draw the line is fairly subject to debate; </w:t>
      </w:r>
      <w:r w:rsidRPr="00AB72B4">
        <w:rPr>
          <w:rStyle w:val="StyleUnderline"/>
        </w:rPr>
        <w:t>a judge determined to protect both strong unions and individual employee rights might resolve apparent conflicts between the two in different ways without forfeiting a claim of taking each seriously.</w:t>
      </w:r>
      <w:r w:rsidRPr="00482912">
        <w:rPr>
          <w:sz w:val="14"/>
        </w:rPr>
        <w:t xml:space="preserve"> See infra notes 237-41; cf Emporium Capwell Co. v. Western Addition Community Org., 420 U.S. 50 (1975). </w:t>
      </w:r>
      <w:r w:rsidRPr="00AB72B4">
        <w:rPr>
          <w:rStyle w:val="Emphasis"/>
        </w:rPr>
        <w:t xml:space="preserve">***FOOTNOTE 21 ENDS HERE*** </w:t>
      </w:r>
      <w:r w:rsidRPr="00482912">
        <w:rPr>
          <w:sz w:val="14"/>
        </w:rPr>
        <w:t xml:space="preserve">At other times, however, </w:t>
      </w:r>
      <w:r w:rsidRPr="00AB72B4">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482912">
        <w:rPr>
          <w:sz w:val="14"/>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 This article examines what the members of the Supreme Court who have been identified with its liberal wing have said explicitly or by necessary implication about what is the legitimate sphere of union activity in American life. </w:t>
      </w:r>
      <w:r w:rsidRPr="00AB72B4">
        <w:rPr>
          <w:rStyle w:val="StyleUnderline"/>
        </w:rPr>
        <w:t xml:space="preserve">This </w:t>
      </w:r>
      <w:r w:rsidRPr="00AB72B4">
        <w:rPr>
          <w:rStyle w:val="Emphasis"/>
          <w:highlight w:val="green"/>
        </w:rPr>
        <w:t xml:space="preserve">vision of the role that unions should play in society </w:t>
      </w:r>
      <w:r w:rsidRPr="00AB72B4">
        <w:rPr>
          <w:rStyle w:val="Emphasis"/>
        </w:rPr>
        <w:t>has both practical and ideological consequences</w:t>
      </w:r>
      <w:r w:rsidRPr="00AB72B4">
        <w:rPr>
          <w:rStyle w:val="StyleUnderline"/>
        </w:rPr>
        <w:t xml:space="preserve">. Modern labor law, faithful to the Wagner Act's premises, aims to </w:t>
      </w:r>
      <w:r w:rsidRPr="00AB72B4">
        <w:rPr>
          <w:rStyle w:val="Emphasis"/>
          <w:highlight w:val="green"/>
        </w:rPr>
        <w:t>particularize rather than generalize workers' struggles</w:t>
      </w:r>
      <w:r w:rsidRPr="00AB72B4">
        <w:rPr>
          <w:rStyle w:val="StyleUnderline"/>
          <w:highlight w:val="green"/>
        </w:rPr>
        <w:t>;</w:t>
      </w:r>
      <w:r w:rsidRPr="00AB72B4">
        <w:rPr>
          <w:rStyle w:val="StyleUnderline"/>
        </w:rPr>
        <w:t xml:space="preserve"> it directs them </w:t>
      </w:r>
      <w:r w:rsidRPr="00AB72B4">
        <w:rPr>
          <w:rStyle w:val="StyleUnderline"/>
          <w:highlight w:val="green"/>
        </w:rPr>
        <w:t>towards</w:t>
      </w:r>
      <w:r w:rsidRPr="00AB72B4">
        <w:rPr>
          <w:rStyle w:val="StyleUnderline"/>
        </w:rPr>
        <w:t xml:space="preserve"> their </w:t>
      </w:r>
      <w:r w:rsidRPr="00AB72B4">
        <w:rPr>
          <w:rStyle w:val="Emphasis"/>
          <w:highlight w:val="green"/>
        </w:rPr>
        <w:t>specific relationship to their employer, rather than to the larger relationship of their class</w:t>
      </w:r>
      <w:r w:rsidRPr="00AB72B4">
        <w:rPr>
          <w:rStyle w:val="StyleUnderline"/>
        </w:rPr>
        <w:t xml:space="preserve"> to employers and to work; </w:t>
      </w:r>
      <w:r w:rsidRPr="00AB72B4">
        <w:rPr>
          <w:rStyle w:val="StyleUnderline"/>
          <w:highlight w:val="green"/>
        </w:rPr>
        <w:t xml:space="preserve">it </w:t>
      </w:r>
      <w:r w:rsidRPr="00AB72B4">
        <w:rPr>
          <w:rStyle w:val="Emphasis"/>
          <w:sz w:val="28"/>
          <w:highlight w:val="green"/>
        </w:rPr>
        <w:t>privatizes and depoliticizes those struggles</w:t>
      </w:r>
      <w:r w:rsidRPr="00AB72B4">
        <w:rPr>
          <w:rStyle w:val="StyleUnderline"/>
          <w:highlight w:val="green"/>
        </w:rPr>
        <w:t>.</w:t>
      </w:r>
      <w:r w:rsidRPr="00AB72B4">
        <w:rPr>
          <w:rStyle w:val="Emphasis"/>
          <w:highlight w:val="green"/>
        </w:rPr>
        <w:t>23</w:t>
      </w:r>
      <w:r w:rsidRPr="00482912">
        <w:rPr>
          <w:sz w:val="14"/>
        </w:rPr>
        <w:t xml:space="preserve"> </w:t>
      </w:r>
      <w:r w:rsidRPr="00AB72B4">
        <w:rPr>
          <w:rStyle w:val="Emphasis"/>
        </w:rPr>
        <w:t xml:space="preserve">***FOOTNOTE 23 STARTS HERE*** </w:t>
      </w:r>
      <w:r w:rsidRPr="00482912">
        <w:rPr>
          <w:sz w:val="14"/>
        </w:rPr>
        <w:t xml:space="preserve">23. It is in this sense that I think the frequently voiced point of authors associated with the Critical Legal Studies movement is correct. </w:t>
      </w:r>
      <w:r w:rsidRPr="00AB72B4">
        <w:rPr>
          <w:rStyle w:val="StyleUnderline"/>
        </w:rPr>
        <w:t>It is not that workers' struggles are channeled to arbitration rather than to a public body like the National Labor Relations Board (NLRB)</w:t>
      </w:r>
      <w:r w:rsidRPr="00482912">
        <w:rPr>
          <w:sz w:val="14"/>
        </w:rPr>
        <w:t xml:space="preserve">, see Katherine Van Wezel Stone, The Post-War Paradigm in American Labor Law, 90 YALE L.J. 1509 (1981). </w:t>
      </w:r>
      <w:r w:rsidRPr="00AB72B4">
        <w:rPr>
          <w:rStyle w:val="StyleUnderline"/>
        </w:rPr>
        <w:t xml:space="preserve">but rather that </w:t>
      </w:r>
      <w:r w:rsidRPr="00AB72B4">
        <w:rPr>
          <w:rStyle w:val="Emphasis"/>
          <w:highlight w:val="green"/>
        </w:rPr>
        <w:t>whatever method workers employ-even including a strike</w:t>
      </w:r>
      <w:r w:rsidRPr="00AB72B4">
        <w:rPr>
          <w:rStyle w:val="StyleUnderline"/>
        </w:rPr>
        <w:t xml:space="preserve"> or other collective job actions-the </w:t>
      </w:r>
      <w:r w:rsidRPr="00AB72B4">
        <w:rPr>
          <w:rStyle w:val="Emphasis"/>
        </w:rPr>
        <w:t>locus of the struggle remains the particular workplace or employer</w:t>
      </w:r>
      <w:r w:rsidRPr="00AB72B4">
        <w:rPr>
          <w:rStyle w:val="StyleUnderline"/>
        </w:rPr>
        <w:t xml:space="preserve">. It is in this sense that </w:t>
      </w:r>
      <w:r w:rsidRPr="00AB72B4">
        <w:rPr>
          <w:rStyle w:val="Emphasis"/>
        </w:rPr>
        <w:t xml:space="preserve">workers' </w:t>
      </w:r>
      <w:r w:rsidRPr="00AB72B4">
        <w:rPr>
          <w:rStyle w:val="Emphasis"/>
          <w:highlight w:val="green"/>
        </w:rPr>
        <w:t>struggles are channeled away from "political" dimensions</w:t>
      </w:r>
      <w:r w:rsidRPr="00AB72B4">
        <w:rPr>
          <w:rStyle w:val="StyleUnderline"/>
          <w:highlight w:val="green"/>
        </w:rPr>
        <w:t>.</w:t>
      </w:r>
      <w:r w:rsidRPr="00482912">
        <w:rPr>
          <w:sz w:val="14"/>
        </w:rPr>
        <w:t xml:space="preserve"> </w:t>
      </w:r>
      <w:r w:rsidRPr="00AB72B4">
        <w:rPr>
          <w:rStyle w:val="Emphasis"/>
        </w:rPr>
        <w:t xml:space="preserve">***FOOTNOTE 23 ENDS HERE*** </w:t>
      </w:r>
      <w:r w:rsidRPr="00482912">
        <w:rPr>
          <w:sz w:val="14"/>
        </w:rPr>
        <w:t xml:space="preserve">Given the contextual limitations mentioned, this </w:t>
      </w:r>
      <w:r w:rsidRPr="00AB72B4">
        <w:rPr>
          <w:rStyle w:val="StyleUnderline"/>
        </w:rPr>
        <w:t>analysis</w:t>
      </w:r>
      <w:r w:rsidRPr="00482912">
        <w:rPr>
          <w:sz w:val="14"/>
        </w:rPr>
        <w:t xml:space="preserve"> necessarily must be cautious. It </w:t>
      </w:r>
      <w:r w:rsidRPr="00AB72B4">
        <w:rPr>
          <w:rStyle w:val="StyleUnderline"/>
        </w:rPr>
        <w:t xml:space="preserve">must take account of the </w:t>
      </w:r>
      <w:r w:rsidRPr="00AB72B4">
        <w:rPr>
          <w:rStyle w:val="Emphasis"/>
        </w:rPr>
        <w:t>constraints of statutory language</w:t>
      </w:r>
      <w:r w:rsidRPr="00AB72B4">
        <w:rPr>
          <w:rStyle w:val="StyleUnderline"/>
        </w:rPr>
        <w:t xml:space="preserve"> and congressional intent and, where applicable, of judicial deference to the decisions of the NLRB. </w:t>
      </w:r>
      <w:r w:rsidRPr="00482912">
        <w:rPr>
          <w:sz w:val="14"/>
        </w:rPr>
        <w:t xml:space="preserve">24 This </w:t>
      </w:r>
      <w:r w:rsidRPr="00AB72B4">
        <w:rPr>
          <w:rStyle w:val="StyleUnderline"/>
        </w:rPr>
        <w:t xml:space="preserve">analysis also must </w:t>
      </w:r>
      <w:r w:rsidRPr="00AB72B4">
        <w:rPr>
          <w:rStyle w:val="Emphasis"/>
        </w:rPr>
        <w:t>recognize the presence of other policy or ideological considerations</w:t>
      </w:r>
      <w:r w:rsidRPr="00AB72B4">
        <w:rPr>
          <w:rStyle w:val="StyleUnderline"/>
        </w:rPr>
        <w:t xml:space="preserve"> that are unrelated to the theme of limiting the breadth of union concerns.</w:t>
      </w:r>
      <w:r w:rsidRPr="00482912">
        <w:rPr>
          <w:sz w:val="14"/>
        </w:rPr>
        <w:t xml:space="preserve"> Nonetheless, this theme is demonstrably present in a wide variety of legal settings, transecting the doctrinal categorizations that abound in labor law.</w:t>
      </w:r>
    </w:p>
    <w:p w14:paraId="796707F0" w14:textId="77777777" w:rsidR="005806E1" w:rsidRPr="00AB72B4" w:rsidRDefault="005806E1" w:rsidP="005806E1">
      <w:pPr>
        <w:pStyle w:val="Heading4"/>
        <w:rPr>
          <w:rFonts w:cs="Calibri"/>
        </w:rPr>
      </w:pPr>
      <w:r>
        <w:rPr>
          <w:rFonts w:cs="Calibri"/>
        </w:rPr>
        <w:t>Strikes cause worker atomization – decks class consciousness</w:t>
      </w:r>
    </w:p>
    <w:p w14:paraId="00A88B4F" w14:textId="77777777" w:rsidR="005806E1" w:rsidRPr="00AB72B4" w:rsidRDefault="005806E1" w:rsidP="005806E1">
      <w:pPr>
        <w:rPr>
          <w:rStyle w:val="Style13ptBold"/>
        </w:rPr>
      </w:pPr>
      <w:r w:rsidRPr="00AB72B4">
        <w:rPr>
          <w:rStyle w:val="Style13ptBold"/>
        </w:rPr>
        <w:t>Smith 78</w:t>
      </w:r>
    </w:p>
    <w:p w14:paraId="5CF518C2" w14:textId="77777777" w:rsidR="005806E1" w:rsidRPr="00AB72B4" w:rsidRDefault="005806E1" w:rsidP="005806E1">
      <w:pPr>
        <w:rPr>
          <w:rStyle w:val="Style13ptBold"/>
          <w:b w:val="0"/>
          <w:sz w:val="24"/>
        </w:rPr>
      </w:pPr>
      <w:r w:rsidRPr="00AB72B4">
        <w:t xml:space="preserve">Michael R. Smith,( professor of sociology @mcgill) “The Effects of Strikes on Workers: A Critical Analysis” The Canadian Journal of Sociology / Cahiers canadiens de sociologie Vol. 3, No. 4 (Autumn, 1978), pp. 457-472 (16 pages), </w:t>
      </w:r>
      <w:hyperlink r:id="rId9" w:anchor="metadata_info_tab_contents" w:history="1">
        <w:r w:rsidRPr="00AB72B4">
          <w:rPr>
            <w:rStyle w:val="Hyperlink"/>
          </w:rPr>
          <w:t>https://www.jstor.org/stable/3339777?seq=1#metadata_info_tab_contents</w:t>
        </w:r>
      </w:hyperlink>
      <w:r w:rsidRPr="00AB72B4">
        <w:t xml:space="preserve"> // </w:t>
      </w:r>
      <w:r>
        <w:t xml:space="preserve">Comrade </w:t>
      </w:r>
      <w:r w:rsidRPr="00AB72B4">
        <w:t>AW</w:t>
      </w:r>
    </w:p>
    <w:p w14:paraId="41C3BA1F" w14:textId="79A7100D" w:rsidR="005806E1" w:rsidRDefault="005806E1" w:rsidP="005806E1">
      <w:pPr>
        <w:rPr>
          <w:sz w:val="16"/>
        </w:rPr>
      </w:pPr>
      <w:r w:rsidRPr="00AB72B4">
        <w:rPr>
          <w:sz w:val="16"/>
        </w:rPr>
        <w:t xml:space="preserve">Workers in an industry are no doubt aware that their managers earn substantially more than them; they exist in a work environment where supervision and, increasingly, the design of work itself circumscribe their capacity for discretion; they may well feel insecure in the context of an unpredictable labor market. </w:t>
      </w:r>
      <w:r w:rsidRPr="00AB72B4">
        <w:rPr>
          <w:u w:val="single"/>
        </w:rPr>
        <w:t xml:space="preserve">Going on strike as Blackburn has argued, and as the Vauxhall incident tends to show, is </w:t>
      </w:r>
      <w:r w:rsidRPr="000E6E56">
        <w:rPr>
          <w:highlight w:val="green"/>
          <w:u w:val="single"/>
        </w:rPr>
        <w:t>likely to lead them to focus the discontent associated with this condition on their employers</w:t>
      </w:r>
      <w:r w:rsidRPr="00AB72B4">
        <w:rPr>
          <w:sz w:val="16"/>
        </w:rPr>
        <w:t xml:space="preserve">. That is an 469 This content downloaded from 67.209.48.103 on Tue, 16 Nov 2021 17:23:39 UTC All use subject to htt increased sense of opposition. But the </w:t>
      </w:r>
      <w:r w:rsidRPr="00AB72B4">
        <w:rPr>
          <w:u w:val="single"/>
        </w:rPr>
        <w:t>consequences of such an action for a sense of identity are likely to be problematic</w:t>
      </w:r>
      <w:r w:rsidRPr="00AB72B4">
        <w:rPr>
          <w:sz w:val="16"/>
        </w:rPr>
        <w:t xml:space="preserve">. Those </w:t>
      </w:r>
      <w:r w:rsidRPr="000E6E56">
        <w:rPr>
          <w:highlight w:val="green"/>
          <w:u w:val="single"/>
        </w:rPr>
        <w:t>consequences will depend upon the extent to which their strike is supported by other workers</w:t>
      </w:r>
      <w:r w:rsidRPr="00AB72B4">
        <w:rPr>
          <w:u w:val="single"/>
        </w:rPr>
        <w:t>.</w:t>
      </w:r>
      <w:r w:rsidRPr="00AB72B4">
        <w:rPr>
          <w:sz w:val="16"/>
        </w:rPr>
        <w:t xml:space="preserve"> In North America in particular where many unions do seem to operate with a business union philosophy (cf. Bell, 1962; Laxer, 1976) with decentralized bargaining (cf. Task Force, 1968), </w:t>
      </w:r>
      <w:r w:rsidRPr="00AB72B4">
        <w:rPr>
          <w:u w:val="single"/>
        </w:rPr>
        <w:t>significant support will often fail to materialize</w:t>
      </w:r>
      <w:r w:rsidRPr="00AB72B4">
        <w:rPr>
          <w:sz w:val="16"/>
        </w:rPr>
        <w:t xml:space="preserve">. If consciousness "explodes" in a strike the result is likely to be an acute sense of inequality, but by no means necessarily a sense of a fate shared with a class. On the contrary, </w:t>
      </w:r>
      <w:r w:rsidRPr="00AB72B4">
        <w:rPr>
          <w:u w:val="single"/>
        </w:rPr>
        <w:t>it is often likely to be a sense that the workers in a particular plant (or sometimes, industry) should look after themselves.</w:t>
      </w:r>
      <w:r w:rsidRPr="00AB72B4">
        <w:rPr>
          <w:sz w:val="16"/>
        </w:rPr>
        <w:t xml:space="preserve"> </w:t>
      </w:r>
      <w:r w:rsidRPr="00AB72B4">
        <w:rPr>
          <w:u w:val="single"/>
        </w:rPr>
        <w:t>That, of course, would constitute an obstacle to a shift to the level of consciousness that Mann calls totality</w:t>
      </w:r>
      <w:r w:rsidRPr="00AB72B4">
        <w:rPr>
          <w:sz w:val="16"/>
        </w:rPr>
        <w:t xml:space="preserve">. Moreover, </w:t>
      </w:r>
      <w:r w:rsidRPr="00AB72B4">
        <w:rPr>
          <w:u w:val="single"/>
        </w:rPr>
        <w:t xml:space="preserve">the </w:t>
      </w:r>
      <w:r w:rsidRPr="000E6E56">
        <w:rPr>
          <w:highlight w:val="green"/>
          <w:u w:val="single"/>
        </w:rPr>
        <w:t>political configuration</w:t>
      </w:r>
      <w:r w:rsidRPr="00AB72B4">
        <w:rPr>
          <w:u w:val="single"/>
        </w:rPr>
        <w:t xml:space="preserve"> in capitalist societies</w:t>
      </w:r>
      <w:r w:rsidRPr="00AB72B4">
        <w:rPr>
          <w:sz w:val="16"/>
        </w:rPr>
        <w:t xml:space="preserve"> with universal suffrage </w:t>
      </w:r>
      <w:r w:rsidRPr="00AB72B4">
        <w:rPr>
          <w:u w:val="single"/>
        </w:rPr>
        <w:t xml:space="preserve">will not only </w:t>
      </w:r>
      <w:r w:rsidRPr="000E6E56">
        <w:rPr>
          <w:highlight w:val="green"/>
          <w:u w:val="single"/>
        </w:rPr>
        <w:t>depend upon the consciousness of workers</w:t>
      </w:r>
      <w:r w:rsidRPr="00AB72B4">
        <w:rPr>
          <w:u w:val="single"/>
        </w:rPr>
        <w:t xml:space="preserve"> who strike but also on the reaction to strikes of workers who, because conditions are not favorable, themselves rarely strike. </w:t>
      </w:r>
      <w:r w:rsidRPr="00AB72B4">
        <w:rPr>
          <w:sz w:val="16"/>
        </w:rPr>
        <w:t xml:space="preserve">These kinds of </w:t>
      </w:r>
      <w:r w:rsidRPr="00AB72B4">
        <w:rPr>
          <w:u w:val="single"/>
        </w:rPr>
        <w:t>workers are likely to be increasingly unenthusiastic about the strikes of their more fortunate fellow workers</w:t>
      </w:r>
      <w:r w:rsidRPr="00AB72B4">
        <w:rPr>
          <w:sz w:val="16"/>
        </w:rPr>
        <w:t xml:space="preserve">. Both groups, of course, are less privileged in comparison to employers and managers but, as Runciman (1966) has shown, </w:t>
      </w:r>
      <w:r w:rsidRPr="000E6E56">
        <w:rPr>
          <w:b/>
          <w:bCs/>
          <w:highlight w:val="green"/>
          <w:u w:val="single"/>
        </w:rPr>
        <w:t>much of the working class compares its own condition with other members of the working class rather than with capital</w:t>
      </w:r>
      <w:r w:rsidRPr="000E6E56">
        <w:rPr>
          <w:sz w:val="16"/>
          <w:highlight w:val="green"/>
        </w:rPr>
        <w:t xml:space="preserve">. </w:t>
      </w:r>
      <w:r w:rsidRPr="000E6E56">
        <w:rPr>
          <w:highlight w:val="green"/>
          <w:u w:val="single"/>
        </w:rPr>
        <w:t>The consequence of the extant distribution of strikes is, then, to reduce the sense of identity of a good part of the working class</w:t>
      </w:r>
      <w:r w:rsidRPr="00AB72B4">
        <w:rPr>
          <w:sz w:val="16"/>
        </w:rPr>
        <w:t>.12 The Gallup Poll data suggest that it is not simply a question of identity which is at issue. In Mann's view, the most advanced stage of development of consciousness involves "The conception of an alternative society" which develops "through the struggle with the opponent" (Mann, 1973:13). The opponent that Mann has in mind is employers. But the analysis that has been presented in this paper suggests that intra-working class antagonisms may be equally important in determining workers' conceptions of an alternative society. Sentiment on the part of many trade unionists seems to be linked to a conception of an alternative society in which the government acts as an authoritative arbiter in industrial relations. For these trade unionists, its role is just as much to keep wage increases (of other workers) moderate as to keep price increases moderate. The anti free collective bargaining sentiments that appear in Table 6 tend to support this interpretation. In his conclusion to Consciousness and Action among the Western Working Class, Mann argues that: Coexisting with a normally passive sense of alienation is an experience of (largely economic) interdependence with the employer at a factual, if not normative level. Surges of class consciousness are continually undercut by economism and capitalism survives. (1973:68) In this paper I have accepted the view that strikes are quite likely to generate surges of class consciousness on the part of the strikers. But the actual distribution of strikes, the fact that the bulk of man-days lost from strikes are accounted for by a better off section of the labor force, means that those same</w:t>
      </w:r>
      <w:r w:rsidRPr="00AB72B4">
        <w:rPr>
          <w:u w:val="single"/>
        </w:rPr>
        <w:t xml:space="preserve"> </w:t>
      </w:r>
      <w:r w:rsidRPr="000E6E56">
        <w:rPr>
          <w:b/>
          <w:bCs/>
          <w:highlight w:val="green"/>
          <w:u w:val="single"/>
        </w:rPr>
        <w:t>strikes are an additional obstacle to the development of class consciousness.</w:t>
      </w:r>
      <w:r w:rsidRPr="000E6E56">
        <w:rPr>
          <w:b/>
          <w:bCs/>
          <w:sz w:val="16"/>
          <w:highlight w:val="green"/>
        </w:rPr>
        <w:t xml:space="preserve"> </w:t>
      </w:r>
      <w:r w:rsidRPr="000E6E56">
        <w:rPr>
          <w:b/>
          <w:bCs/>
          <w:highlight w:val="green"/>
          <w:u w:val="single"/>
        </w:rPr>
        <w:t>This is true not only because of their effect on workers' sense of identity: it is also true because the reaction of many workers to the maldistribution of strikes</w:t>
      </w:r>
      <w:r w:rsidRPr="00AB72B4">
        <w:rPr>
          <w:u w:val="single"/>
        </w:rPr>
        <w:t xml:space="preserve"> </w:t>
      </w:r>
      <w:r w:rsidRPr="00AB72B4">
        <w:rPr>
          <w:sz w:val="16"/>
        </w:rPr>
        <w:t>12. Deaton (1973) has already dealt with this for the case of public service workers. 470 This content downloaded from 67.209.48.103 on Tue, 16 Nov 2021 17:23:39 UTC All use subject to htt and, in particular, to the fact that striking is not a resource as readily available to them, seems to be to look to the Canadian state for solutions rather than to trade unions which are more directly organizations of the working class. Since the state, at the very least, can be said to have "links" with the class of employers (cf. Porter, 1965; Clement, 1975), that kind of policy preference provides the elements of a sort of interclass alliance between employers and less well off workers against better off workers. Even if strikes in Canada do serve to "advance" the consciousness of that section of the working class involved in them (some of the time), with their present distribution, they are as likely to "retard" the consciousness of a good part of the rest of the working class with rather unprogressive political consequences. A strike wave then, may be rather less of a threat to capitalist hegemony than is sometimes thought.</w:t>
      </w:r>
    </w:p>
    <w:p w14:paraId="707D8753" w14:textId="77777777" w:rsidR="002237FC" w:rsidRDefault="002237FC" w:rsidP="002237FC">
      <w:pPr>
        <w:pStyle w:val="Heading4"/>
      </w:pPr>
      <w:r>
        <w:t xml:space="preserve">The aff’s strike-focused politics privatizes and atomizes worker struggle – it channels it towards specific employers rather than class domination as a whole while ensuring the dictatorship of the bourgeoisie by privileging alternative modes of settlement </w:t>
      </w:r>
      <w:r w:rsidRPr="00AF56DC">
        <w:rPr>
          <w:u w:val="single"/>
        </w:rPr>
        <w:t>outside and in spite of the specifics of the law</w:t>
      </w:r>
      <w:r>
        <w:t xml:space="preserve"> itself.</w:t>
      </w:r>
    </w:p>
    <w:p w14:paraId="1ABD737D" w14:textId="77777777" w:rsidR="002237FC" w:rsidRPr="00AF56DC" w:rsidRDefault="002237FC" w:rsidP="002237FC">
      <w:pPr>
        <w:rPr>
          <w:rStyle w:val="Style13ptBold"/>
        </w:rPr>
      </w:pPr>
      <w:r w:rsidRPr="00AF56DC">
        <w:rPr>
          <w:rStyle w:val="Style13ptBold"/>
        </w:rPr>
        <w:t>Feldman, 94</w:t>
      </w:r>
    </w:p>
    <w:p w14:paraId="71045175" w14:textId="77777777" w:rsidR="002237FC" w:rsidRPr="00AF56DC" w:rsidRDefault="002237FC" w:rsidP="002237FC">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4DB5E78B" w14:textId="77777777" w:rsidR="002237FC" w:rsidRPr="004C1813" w:rsidRDefault="002237FC" w:rsidP="002237FC">
      <w:pPr>
        <w:rPr>
          <w:sz w:val="16"/>
        </w:rPr>
      </w:pPr>
      <w:r w:rsidRPr="004C1813">
        <w:rPr>
          <w:sz w:val="16"/>
        </w:rPr>
        <w:t xml:space="preserve">In other ways, however, </w:t>
      </w:r>
      <w:r w:rsidRPr="00AF56DC">
        <w:rPr>
          <w:rStyle w:val="StyleUnderline"/>
        </w:rPr>
        <w:t>the liberal vision of labor law</w:t>
      </w:r>
      <w:r w:rsidRPr="004C1813">
        <w:rPr>
          <w:sz w:val="16"/>
        </w:rPr>
        <w:t xml:space="preserve"> that Justice Brennan exemplified </w:t>
      </w:r>
      <w:r w:rsidRPr="00AF56DC">
        <w:rPr>
          <w:rStyle w:val="StyleUnderline"/>
        </w:rPr>
        <w:t>has been severely limited.</w:t>
      </w:r>
      <w:r w:rsidRPr="004C1813">
        <w:rPr>
          <w:sz w:val="16"/>
        </w:rPr>
        <w:t xml:space="preserve"> 19 </w:t>
      </w:r>
      <w:r w:rsidRPr="00AF56DC">
        <w:rPr>
          <w:rStyle w:val="StyleUnderline"/>
        </w:rPr>
        <w:t>One obvious limitation, for instance, has been the Court's preference for arbitration.</w:t>
      </w:r>
      <w:r w:rsidRPr="00A17B19">
        <w:rPr>
          <w:rStyle w:val="Emphasis"/>
        </w:rPr>
        <w:t>20</w:t>
      </w:r>
    </w:p>
    <w:p w14:paraId="5680AB04" w14:textId="77777777" w:rsidR="002237FC" w:rsidRPr="004C1813" w:rsidRDefault="002237FC" w:rsidP="002237FC">
      <w:pPr>
        <w:rPr>
          <w:rStyle w:val="Emphasis"/>
        </w:rPr>
      </w:pPr>
      <w:r w:rsidRPr="004C1813">
        <w:rPr>
          <w:rStyle w:val="Emphasis"/>
        </w:rPr>
        <w:t>***FOOTNOTE 20 STARTS HERE***</w:t>
      </w:r>
    </w:p>
    <w:p w14:paraId="212DAB65" w14:textId="77777777" w:rsidR="002237FC" w:rsidRPr="004C1813" w:rsidRDefault="002237FC" w:rsidP="002237FC">
      <w:pPr>
        <w:rPr>
          <w:sz w:val="16"/>
        </w:rPr>
      </w:pPr>
      <w:r w:rsidRPr="004C1813">
        <w:rPr>
          <w:sz w:val="16"/>
        </w:rPr>
        <w:t xml:space="preserve">20. </w:t>
      </w:r>
      <w:r w:rsidRPr="00282347">
        <w:rPr>
          <w:rStyle w:val="StyleUnderline"/>
          <w:highlight w:val="green"/>
        </w:rPr>
        <w:t>The Court's</w:t>
      </w:r>
      <w:r w:rsidRPr="00AF56DC">
        <w:rPr>
          <w:rStyle w:val="StyleUnderline"/>
        </w:rPr>
        <w:t xml:space="preserve"> tendency to </w:t>
      </w:r>
      <w:r w:rsidRPr="00282347">
        <w:rPr>
          <w:rStyle w:val="StyleUnderline"/>
          <w:highlight w:val="green"/>
        </w:rPr>
        <w:t>privilege arbitration</w:t>
      </w:r>
      <w:r w:rsidRPr="00AF56DC">
        <w:rPr>
          <w:rStyle w:val="StyleUnderline"/>
        </w:rPr>
        <w:t xml:space="preserve"> has led it to </w:t>
      </w:r>
      <w:r w:rsidRPr="00282347">
        <w:rPr>
          <w:rStyle w:val="Emphasis"/>
          <w:highlight w:val="green"/>
        </w:rPr>
        <w:t>impose legal limitations</w:t>
      </w:r>
      <w:r w:rsidRPr="00AF56DC">
        <w:rPr>
          <w:rStyle w:val="StyleUnderline"/>
        </w:rPr>
        <w:t xml:space="preserve"> on the right to strike that are </w:t>
      </w:r>
      <w:r w:rsidRPr="00282347">
        <w:rPr>
          <w:rStyle w:val="Emphasis"/>
          <w:highlight w:val="green"/>
        </w:rPr>
        <w:t>unsupported by the language, policy, or history of the labor laws</w:t>
      </w:r>
      <w:r w:rsidRPr="00AF56DC">
        <w:rPr>
          <w:rStyle w:val="StyleUnderline"/>
        </w:rPr>
        <w:t>.</w:t>
      </w:r>
      <w:r w:rsidRPr="004C1813">
        <w:rPr>
          <w:sz w:val="16"/>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w:t>
      </w:r>
    </w:p>
    <w:p w14:paraId="70150D97" w14:textId="77777777" w:rsidR="002237FC" w:rsidRPr="004C1813" w:rsidRDefault="002237FC" w:rsidP="002237FC">
      <w:pPr>
        <w:rPr>
          <w:rStyle w:val="Emphasis"/>
        </w:rPr>
      </w:pPr>
      <w:r w:rsidRPr="004C1813">
        <w:rPr>
          <w:rStyle w:val="Emphasis"/>
        </w:rPr>
        <w:t>***FOOTNOTE 20 ENDS HERE***</w:t>
      </w:r>
    </w:p>
    <w:p w14:paraId="72B75A21" w14:textId="77777777" w:rsidR="002237FC" w:rsidRPr="004C1813" w:rsidRDefault="002237FC" w:rsidP="002237FC">
      <w:pPr>
        <w:rPr>
          <w:rStyle w:val="StyleUnderline"/>
        </w:rPr>
      </w:pPr>
      <w:r w:rsidRPr="004C1813">
        <w:rPr>
          <w:sz w:val="16"/>
        </w:rPr>
        <w:t xml:space="preserve">(1983). Yet </w:t>
      </w:r>
      <w:r w:rsidRPr="00AF56DC">
        <w:rPr>
          <w:rStyle w:val="StyleUnderline"/>
        </w:rPr>
        <w:t>a different kind of limit also has been present</w:t>
      </w:r>
      <w:r w:rsidRPr="004C1813">
        <w:rPr>
          <w:sz w:val="16"/>
        </w:rPr>
        <w:t xml:space="preserve"> in the labor jurisprudence of the Court's liberal wing-a limit </w:t>
      </w:r>
      <w:r w:rsidRPr="00AF56DC">
        <w:rPr>
          <w:rStyle w:val="StyleUnderline"/>
        </w:rPr>
        <w:t>that is less obvious</w:t>
      </w:r>
      <w:r w:rsidRPr="004C1813">
        <w:rPr>
          <w:sz w:val="16"/>
        </w:rPr>
        <w:t xml:space="preserve">, usually has less immediate impact, </w:t>
      </w:r>
      <w:r w:rsidRPr="00AF56DC">
        <w:rPr>
          <w:rStyle w:val="StyleUnderline"/>
        </w:rPr>
        <w:t>but</w:t>
      </w:r>
      <w:r w:rsidRPr="004C1813">
        <w:rPr>
          <w:sz w:val="16"/>
        </w:rPr>
        <w:t xml:space="preserve"> that </w:t>
      </w:r>
      <w:r w:rsidRPr="00AF56DC">
        <w:rPr>
          <w:rStyle w:val="StyleUnderline"/>
        </w:rPr>
        <w:t>is</w:t>
      </w:r>
      <w:r w:rsidRPr="004C1813">
        <w:rPr>
          <w:sz w:val="16"/>
        </w:rPr>
        <w:t xml:space="preserve"> perhaps </w:t>
      </w:r>
      <w:r w:rsidRPr="00AF56DC">
        <w:rPr>
          <w:rStyle w:val="StyleUnderline"/>
        </w:rPr>
        <w:t xml:space="preserve">more deeply seated. The Court's privileging of </w:t>
      </w:r>
      <w:r w:rsidRPr="00282347">
        <w:rPr>
          <w:rStyle w:val="StyleUnderline"/>
          <w:highlight w:val="green"/>
        </w:rPr>
        <w:t xml:space="preserve">arbitration </w:t>
      </w:r>
      <w:r w:rsidRPr="00282347">
        <w:rPr>
          <w:rStyle w:val="Emphasis"/>
          <w:highlight w:val="green"/>
        </w:rPr>
        <w:t>restricts the means by which unions legally may act in response</w:t>
      </w:r>
      <w:r w:rsidRPr="00AF56DC">
        <w:rPr>
          <w:rStyle w:val="StyleUnderline"/>
        </w:rPr>
        <w:t xml:space="preserve"> to concerns that are concededly legitimate. </w:t>
      </w:r>
      <w:r w:rsidRPr="00282347">
        <w:rPr>
          <w:rStyle w:val="StyleUnderline"/>
        </w:rPr>
        <w:t xml:space="preserve">The </w:t>
      </w:r>
      <w:r w:rsidRPr="00282347">
        <w:rPr>
          <w:rStyle w:val="Emphasis"/>
        </w:rPr>
        <w:t>limits</w:t>
      </w:r>
      <w:r w:rsidRPr="00282347">
        <w:rPr>
          <w:rStyle w:val="StyleUnderline"/>
        </w:rPr>
        <w:t xml:space="preserve"> discussed here, by </w:t>
      </w:r>
      <w:r w:rsidRPr="00282347">
        <w:rPr>
          <w:rStyle w:val="Emphasis"/>
        </w:rPr>
        <w:t>contrast</w:t>
      </w:r>
      <w:r w:rsidRPr="00282347">
        <w:rPr>
          <w:rStyle w:val="StyleUnderline"/>
        </w:rPr>
        <w:t xml:space="preserve">, define the legitimate boundaries of collective actions and collective concerns. </w:t>
      </w:r>
      <w:r w:rsidRPr="00282347">
        <w:rPr>
          <w:sz w:val="16"/>
        </w:rPr>
        <w:t>The cases discussed here reflect the liberal doc</w:t>
      </w:r>
      <w:r w:rsidRPr="004C1813">
        <w:rPr>
          <w:sz w:val="16"/>
        </w:rPr>
        <w:t xml:space="preserve">trine that </w:t>
      </w:r>
      <w:r w:rsidRPr="00282347">
        <w:rPr>
          <w:rStyle w:val="StyleUnderline"/>
          <w:highlight w:val="green"/>
        </w:rPr>
        <w:t>labor law protects</w:t>
      </w:r>
      <w:r w:rsidRPr="00AF56DC">
        <w:rPr>
          <w:rStyle w:val="StyleUnderline"/>
        </w:rPr>
        <w:t xml:space="preserve"> unions </w:t>
      </w:r>
      <w:r w:rsidRPr="00282347">
        <w:rPr>
          <w:rStyle w:val="Emphasis"/>
          <w:highlight w:val="green"/>
        </w:rPr>
        <w:t>only insofar as they limit their role to that of representative of the employees of an individual employer</w:t>
      </w:r>
      <w:r w:rsidRPr="00282347">
        <w:rPr>
          <w:rStyle w:val="StyleUnderline"/>
          <w:highlight w:val="green"/>
        </w:rPr>
        <w:t>, and</w:t>
      </w:r>
      <w:r w:rsidRPr="00AF56DC">
        <w:rPr>
          <w:rStyle w:val="StyleUnderline"/>
        </w:rPr>
        <w:t xml:space="preserve"> that </w:t>
      </w:r>
      <w:r w:rsidRPr="00282347">
        <w:rPr>
          <w:rStyle w:val="Emphasis"/>
        </w:rPr>
        <w:t xml:space="preserve">the law will </w:t>
      </w:r>
      <w:r w:rsidRPr="00282347">
        <w:rPr>
          <w:rStyle w:val="Emphasis"/>
          <w:highlight w:val="green"/>
        </w:rPr>
        <w:t>resist any union attempt to move beyond this limitation</w:t>
      </w:r>
      <w:r w:rsidRPr="00282347">
        <w:rPr>
          <w:rStyle w:val="StyleUnderline"/>
          <w:highlight w:val="green"/>
        </w:rPr>
        <w:t>.</w:t>
      </w:r>
      <w:r w:rsidRPr="00AF56DC">
        <w:rPr>
          <w:rStyle w:val="StyleUnderline"/>
        </w:rPr>
        <w:t xml:space="preserve"> </w:t>
      </w:r>
      <w:r w:rsidRPr="004C1813">
        <w:rPr>
          <w:rStyle w:val="StyleUnderline"/>
        </w:rPr>
        <w:t>That doctrine rejects protection when the underlying issue implicates the proper role of unions in American society.</w:t>
      </w:r>
    </w:p>
    <w:p w14:paraId="7F09A2FD" w14:textId="77777777" w:rsidR="002237FC" w:rsidRPr="004C1813" w:rsidRDefault="002237FC" w:rsidP="002237FC">
      <w:pPr>
        <w:rPr>
          <w:sz w:val="16"/>
        </w:rPr>
      </w:pPr>
      <w:r w:rsidRPr="004C1813">
        <w:rPr>
          <w:rStyle w:val="StyleUnderline"/>
        </w:rPr>
        <w:t>That question emerges in a variety of contexts.</w:t>
      </w:r>
      <w:r w:rsidRPr="004C1813">
        <w:rPr>
          <w:sz w:val="16"/>
        </w:rPr>
        <w:t xml:space="preserve"> In some, a broad definition of unions' societal function may require, or may seem to require, limiting individual rights;</w:t>
      </w:r>
      <w:r w:rsidRPr="00A17B19">
        <w:rPr>
          <w:rStyle w:val="Emphasis"/>
        </w:rPr>
        <w:t>21</w:t>
      </w:r>
      <w:r w:rsidRPr="004C1813">
        <w:rPr>
          <w:sz w:val="16"/>
        </w:rPr>
        <w:t xml:space="preserve"> in others, the Court's conclusion, or something very similar to it, is so clearly required by statute that the conclusion cannot be ascribed to the conscious or unconscious ideological views of the Justices.22</w:t>
      </w:r>
    </w:p>
    <w:p w14:paraId="2FBEBF9E" w14:textId="77777777" w:rsidR="002237FC" w:rsidRPr="004C1813" w:rsidRDefault="002237FC" w:rsidP="002237FC">
      <w:pPr>
        <w:rPr>
          <w:rStyle w:val="Emphasis"/>
        </w:rPr>
      </w:pPr>
      <w:r w:rsidRPr="004C1813">
        <w:rPr>
          <w:rStyle w:val="Emphasis"/>
        </w:rPr>
        <w:t>***FOOTNOTE 21 STARTS HERE***</w:t>
      </w:r>
    </w:p>
    <w:p w14:paraId="43C9E60B" w14:textId="77777777" w:rsidR="002237FC" w:rsidRPr="004C1813" w:rsidRDefault="002237FC" w:rsidP="002237FC">
      <w:pPr>
        <w:rPr>
          <w:sz w:val="16"/>
        </w:rPr>
      </w:pPr>
      <w:r w:rsidRPr="004C1813">
        <w:rPr>
          <w:sz w:val="16"/>
        </w:rPr>
        <w:t xml:space="preserve">21. When such a conflict is actually present,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4C1813">
        <w:rPr>
          <w:sz w:val="16"/>
        </w:rPr>
        <w:t xml:space="preserve"> See infra notes 237-41; cf Emporium Capwell Co. v. Western Addition Community Org., 420 U.S. 50 (1975).</w:t>
      </w:r>
    </w:p>
    <w:p w14:paraId="338AFF13" w14:textId="77777777" w:rsidR="002237FC" w:rsidRPr="004C1813" w:rsidRDefault="002237FC" w:rsidP="002237FC">
      <w:pPr>
        <w:rPr>
          <w:rStyle w:val="Emphasis"/>
        </w:rPr>
      </w:pPr>
      <w:r w:rsidRPr="004C1813">
        <w:rPr>
          <w:rStyle w:val="Emphasis"/>
        </w:rPr>
        <w:t>***FOOTNOTE 21 ENDS HERE***</w:t>
      </w:r>
    </w:p>
    <w:p w14:paraId="766855E3" w14:textId="77777777" w:rsidR="002237FC" w:rsidRPr="004C1813" w:rsidRDefault="002237FC" w:rsidP="002237FC">
      <w:pPr>
        <w:rPr>
          <w:sz w:val="16"/>
        </w:rPr>
      </w:pPr>
      <w:r w:rsidRPr="004C1813">
        <w:rPr>
          <w:sz w:val="16"/>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4C1813">
        <w:rPr>
          <w:sz w:val="16"/>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w:t>
      </w:r>
    </w:p>
    <w:p w14:paraId="1BB3EB70" w14:textId="77777777" w:rsidR="002237FC" w:rsidRPr="004C1813" w:rsidRDefault="002237FC" w:rsidP="002237FC">
      <w:pPr>
        <w:rPr>
          <w:sz w:val="16"/>
        </w:rPr>
      </w:pPr>
      <w:r w:rsidRPr="004C1813">
        <w:rPr>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4C1813">
        <w:rPr>
          <w:rStyle w:val="StyleUnderline"/>
        </w:rPr>
        <w:t xml:space="preserve">This </w:t>
      </w:r>
      <w:r w:rsidRPr="00B87E1B">
        <w:rPr>
          <w:rStyle w:val="Emphasis"/>
          <w:highlight w:val="green"/>
        </w:rPr>
        <w:t xml:space="preserve">vision of the role that unions should play in society </w:t>
      </w:r>
      <w:r w:rsidRPr="00B87E1B">
        <w:rPr>
          <w:rStyle w:val="Emphasis"/>
        </w:rPr>
        <w:t>has both practical and ideological consequences</w:t>
      </w:r>
      <w:r w:rsidRPr="00B87E1B">
        <w:rPr>
          <w:rStyle w:val="StyleUnderline"/>
        </w:rPr>
        <w:t>.</w:t>
      </w:r>
      <w:r w:rsidRPr="004C1813">
        <w:rPr>
          <w:rStyle w:val="StyleUnderline"/>
        </w:rPr>
        <w:t xml:space="preserve"> </w:t>
      </w:r>
      <w:r w:rsidRPr="00B87E1B">
        <w:rPr>
          <w:rStyle w:val="StyleUnderline"/>
        </w:rPr>
        <w:t>Modern</w:t>
      </w:r>
      <w:r w:rsidRPr="004C1813">
        <w:rPr>
          <w:rStyle w:val="StyleUnderline"/>
        </w:rPr>
        <w:t xml:space="preserve"> labor </w:t>
      </w:r>
      <w:r w:rsidRPr="00B87E1B">
        <w:rPr>
          <w:rStyle w:val="StyleUnderline"/>
        </w:rPr>
        <w:t>law</w:t>
      </w:r>
      <w:r w:rsidRPr="004C1813">
        <w:rPr>
          <w:rStyle w:val="StyleUnderline"/>
        </w:rPr>
        <w:t xml:space="preserve">, faithful to the Wagner Act's premises, aims to </w:t>
      </w:r>
      <w:r w:rsidRPr="00B87E1B">
        <w:rPr>
          <w:rStyle w:val="Emphasis"/>
          <w:highlight w:val="green"/>
        </w:rPr>
        <w:t>particularize rather than generalize workers' struggles</w:t>
      </w:r>
      <w:r w:rsidRPr="00B87E1B">
        <w:rPr>
          <w:rStyle w:val="StyleUnderline"/>
          <w:highlight w:val="green"/>
        </w:rPr>
        <w:t>;</w:t>
      </w:r>
      <w:r w:rsidRPr="004C1813">
        <w:rPr>
          <w:rStyle w:val="StyleUnderline"/>
        </w:rPr>
        <w:t xml:space="preserve"> it directs them </w:t>
      </w:r>
      <w:r w:rsidRPr="00B87E1B">
        <w:rPr>
          <w:rStyle w:val="StyleUnderline"/>
          <w:highlight w:val="green"/>
        </w:rPr>
        <w:t>towards</w:t>
      </w:r>
      <w:r w:rsidRPr="004C1813">
        <w:rPr>
          <w:rStyle w:val="StyleUnderline"/>
        </w:rPr>
        <w:t xml:space="preserve"> their </w:t>
      </w:r>
      <w:r w:rsidRPr="00B87E1B">
        <w:rPr>
          <w:rStyle w:val="Emphasis"/>
          <w:highlight w:val="green"/>
        </w:rPr>
        <w:t>specific relationship to their employer, rather than to the larger relationship of their class</w:t>
      </w:r>
      <w:r w:rsidRPr="004C1813">
        <w:rPr>
          <w:rStyle w:val="StyleUnderline"/>
        </w:rPr>
        <w:t xml:space="preserve"> to employers and to work; </w:t>
      </w:r>
      <w:r w:rsidRPr="00B87E1B">
        <w:rPr>
          <w:rStyle w:val="StyleUnderline"/>
          <w:highlight w:val="green"/>
        </w:rPr>
        <w:t xml:space="preserve">it </w:t>
      </w:r>
      <w:r w:rsidRPr="00B87E1B">
        <w:rPr>
          <w:rStyle w:val="Emphasis"/>
          <w:sz w:val="28"/>
          <w:highlight w:val="green"/>
        </w:rPr>
        <w:t>privatizes and depoliticizes those struggles</w:t>
      </w:r>
      <w:r w:rsidRPr="00B87E1B">
        <w:rPr>
          <w:rStyle w:val="StyleUnderline"/>
          <w:highlight w:val="green"/>
        </w:rPr>
        <w:t>.</w:t>
      </w:r>
      <w:r w:rsidRPr="00B87E1B">
        <w:rPr>
          <w:rStyle w:val="Emphasis"/>
          <w:highlight w:val="green"/>
        </w:rPr>
        <w:t>23</w:t>
      </w:r>
    </w:p>
    <w:p w14:paraId="605BF8D5" w14:textId="77777777" w:rsidR="002237FC" w:rsidRPr="004C1813" w:rsidRDefault="002237FC" w:rsidP="002237FC">
      <w:pPr>
        <w:rPr>
          <w:rStyle w:val="Emphasis"/>
        </w:rPr>
      </w:pPr>
      <w:r w:rsidRPr="004C1813">
        <w:rPr>
          <w:rStyle w:val="Emphasis"/>
        </w:rPr>
        <w:t>***FOOTNOTE 23 STARTS HERE***</w:t>
      </w:r>
    </w:p>
    <w:p w14:paraId="4365F8B7" w14:textId="77777777" w:rsidR="002237FC" w:rsidRPr="004C1813" w:rsidRDefault="002237FC" w:rsidP="002237FC">
      <w:pPr>
        <w:rPr>
          <w:sz w:val="16"/>
        </w:rPr>
      </w:pPr>
      <w:r w:rsidRPr="004C1813">
        <w:rPr>
          <w:sz w:val="16"/>
        </w:rPr>
        <w:t xml:space="preserve">23. It is in this sense that I think the frequently voiced point of authors associated with the Critical Legal Studies movement is correct. </w:t>
      </w:r>
      <w:r w:rsidRPr="004C1813">
        <w:rPr>
          <w:rStyle w:val="StyleUnderline"/>
        </w:rPr>
        <w:t>It is not that workers' struggles are channeled to arbitration rather than to a public body like the National Labor Relations Board (NLRB)</w:t>
      </w:r>
      <w:r w:rsidRPr="004C1813">
        <w:rPr>
          <w:sz w:val="16"/>
        </w:rPr>
        <w:t xml:space="preserve">, see Katherine Van Wezel Stone, The Post-War Paradigm in American Labor Law, 90 YALE L.J. 1509 (1981). </w:t>
      </w:r>
      <w:r w:rsidRPr="004C1813">
        <w:rPr>
          <w:rStyle w:val="StyleUnderline"/>
        </w:rPr>
        <w:t xml:space="preserve">but rather that </w:t>
      </w:r>
      <w:r w:rsidRPr="00B87E1B">
        <w:rPr>
          <w:rStyle w:val="Emphasis"/>
          <w:highlight w:val="green"/>
        </w:rPr>
        <w:t>whatever method workers employ-even including a strike</w:t>
      </w:r>
      <w:r w:rsidRPr="004C1813">
        <w:rPr>
          <w:rStyle w:val="StyleUnderline"/>
        </w:rPr>
        <w:t xml:space="preserve"> or other collective job actions-the </w:t>
      </w:r>
      <w:r w:rsidRPr="00B87E1B">
        <w:rPr>
          <w:rStyle w:val="Emphasis"/>
        </w:rPr>
        <w:t>locus of the struggle remains the particular workplace or employer</w:t>
      </w:r>
      <w:r w:rsidRPr="00B87E1B">
        <w:rPr>
          <w:rStyle w:val="StyleUnderline"/>
        </w:rPr>
        <w:t>.</w:t>
      </w:r>
      <w:r w:rsidRPr="004C1813">
        <w:rPr>
          <w:rStyle w:val="StyleUnderline"/>
        </w:rPr>
        <w:t xml:space="preserve"> It is in this sense that </w:t>
      </w:r>
      <w:r w:rsidRPr="00B87E1B">
        <w:rPr>
          <w:rStyle w:val="Emphasis"/>
        </w:rPr>
        <w:t xml:space="preserve">workers' </w:t>
      </w:r>
      <w:r w:rsidRPr="00B87E1B">
        <w:rPr>
          <w:rStyle w:val="Emphasis"/>
          <w:highlight w:val="green"/>
        </w:rPr>
        <w:t>struggles are channeled away from "political" dimensions</w:t>
      </w:r>
      <w:r w:rsidRPr="00B87E1B">
        <w:rPr>
          <w:rStyle w:val="StyleUnderline"/>
          <w:highlight w:val="green"/>
        </w:rPr>
        <w:t>.</w:t>
      </w:r>
    </w:p>
    <w:p w14:paraId="3A036F8E" w14:textId="77777777" w:rsidR="002237FC" w:rsidRPr="00B87E1B" w:rsidRDefault="002237FC" w:rsidP="002237FC">
      <w:pPr>
        <w:rPr>
          <w:rStyle w:val="Emphasis"/>
        </w:rPr>
      </w:pPr>
      <w:r w:rsidRPr="004C1813">
        <w:rPr>
          <w:rStyle w:val="Emphasis"/>
        </w:rPr>
        <w:t>***FOOTNOTE 23 ENDS HERE</w:t>
      </w:r>
      <w:r w:rsidRPr="00B87E1B">
        <w:rPr>
          <w:rStyle w:val="Emphasis"/>
        </w:rPr>
        <w:t>***</w:t>
      </w:r>
    </w:p>
    <w:p w14:paraId="30DB63B8" w14:textId="77777777" w:rsidR="002237FC" w:rsidRPr="004C1813" w:rsidRDefault="002237FC" w:rsidP="002237FC">
      <w:pPr>
        <w:rPr>
          <w:sz w:val="16"/>
        </w:rPr>
      </w:pPr>
      <w:r w:rsidRPr="00B87E1B">
        <w:rPr>
          <w:sz w:val="16"/>
        </w:rPr>
        <w:t xml:space="preserve">Given the contextual limitations mentioned, this </w:t>
      </w:r>
      <w:r w:rsidRPr="00B87E1B">
        <w:rPr>
          <w:rStyle w:val="StyleUnderline"/>
        </w:rPr>
        <w:t>analysis</w:t>
      </w:r>
      <w:r w:rsidRPr="00B87E1B">
        <w:rPr>
          <w:sz w:val="16"/>
        </w:rPr>
        <w:t xml:space="preserve"> necessarily must be cautious. It </w:t>
      </w:r>
      <w:r w:rsidRPr="00B87E1B">
        <w:rPr>
          <w:rStyle w:val="StyleUnderline"/>
        </w:rPr>
        <w:t xml:space="preserve">must take account of the </w:t>
      </w:r>
      <w:r w:rsidRPr="00B87E1B">
        <w:rPr>
          <w:rStyle w:val="Emphasis"/>
        </w:rPr>
        <w:t>constraints of statutory language</w:t>
      </w:r>
      <w:r w:rsidRPr="00B87E1B">
        <w:rPr>
          <w:rStyle w:val="StyleUnderline"/>
        </w:rPr>
        <w:t xml:space="preserve"> and congressional intent and, where applicable, of judicial deference to the decisions of the NLRB. </w:t>
      </w:r>
      <w:r w:rsidRPr="00B87E1B">
        <w:rPr>
          <w:sz w:val="16"/>
        </w:rPr>
        <w:t xml:space="preserve">24 This </w:t>
      </w:r>
      <w:r w:rsidRPr="00B87E1B">
        <w:rPr>
          <w:rStyle w:val="StyleUnderline"/>
        </w:rPr>
        <w:t xml:space="preserve">analysis also must </w:t>
      </w:r>
      <w:r w:rsidRPr="00B87E1B">
        <w:rPr>
          <w:rStyle w:val="Emphasis"/>
        </w:rPr>
        <w:t>recognize the presence of other policy or ideological considerations</w:t>
      </w:r>
      <w:r w:rsidRPr="00B87E1B">
        <w:rPr>
          <w:rStyle w:val="StyleUnderline"/>
        </w:rPr>
        <w:t xml:space="preserve"> that are unrelated to the theme of limiting the breadth of union concerns.</w:t>
      </w:r>
      <w:r w:rsidRPr="00B87E1B">
        <w:rPr>
          <w:sz w:val="16"/>
        </w:rPr>
        <w:t xml:space="preserve"> Nonetheless, this theme is demonstrably present in a wide variety of legal settings, transecting the do</w:t>
      </w:r>
      <w:r w:rsidRPr="004C1813">
        <w:rPr>
          <w:sz w:val="16"/>
        </w:rPr>
        <w:t>ctrinal categorizations that abound in labor law.</w:t>
      </w:r>
    </w:p>
    <w:p w14:paraId="191FB55E" w14:textId="77777777" w:rsidR="002237FC" w:rsidRPr="00AB72B4" w:rsidRDefault="002237FC" w:rsidP="002237FC"/>
    <w:p w14:paraId="25394DCA" w14:textId="77777777" w:rsidR="005806E1" w:rsidRDefault="005806E1" w:rsidP="005806E1">
      <w:pPr>
        <w:rPr>
          <w:sz w:val="14"/>
        </w:rPr>
      </w:pPr>
    </w:p>
    <w:p w14:paraId="6AEB1675" w14:textId="77777777" w:rsidR="00C70560" w:rsidRDefault="00C70560" w:rsidP="00C70560">
      <w:pPr>
        <w:pStyle w:val="Heading4"/>
      </w:pPr>
      <w:r>
        <w:t xml:space="preserve">The Right to Strike legitimates neoliberal domination – it marks strikes as a restriction of one’s own personal labor power, which equivocates the right to strike with the right of contract – the plan is subtended by an assumption that workers are economic subjects who turn their labor into </w:t>
      </w:r>
      <w:r>
        <w:rPr>
          <w:u w:val="single"/>
        </w:rPr>
        <w:t>human capital</w:t>
      </w:r>
      <w:r>
        <w:t>, leaving the terms and conditions of neoliberal capitalism intact.</w:t>
      </w:r>
    </w:p>
    <w:p w14:paraId="57C98522" w14:textId="77777777" w:rsidR="00C70560" w:rsidRPr="00AB3D8F" w:rsidRDefault="00C70560" w:rsidP="00C70560">
      <w:pPr>
        <w:rPr>
          <w:rStyle w:val="Style13ptBold"/>
        </w:rPr>
      </w:pPr>
      <w:r w:rsidRPr="00AB3D8F">
        <w:rPr>
          <w:rStyle w:val="Style13ptBold"/>
        </w:rPr>
        <w:t>Tomassetti, 21</w:t>
      </w:r>
    </w:p>
    <w:p w14:paraId="6905424A" w14:textId="77777777" w:rsidR="00C70560" w:rsidRDefault="00C70560" w:rsidP="00C70560">
      <w:r>
        <w:t xml:space="preserve">[Julia, Assistant Prof. Law @ City University of Hong Kong, JD @ Harvard, PhD Sociology @ UCLA: “Neoliberal Conceptions of the Individual in Labour Law,” Chapter 7 in </w:t>
      </w:r>
      <w:r w:rsidRPr="00AB3D8F">
        <w:rPr>
          <w:u w:val="single"/>
        </w:rPr>
        <w:t>The Collective Dimensions of Employment Relations: Interdisciplinary Perspectives on Workers’ Voices and Changing</w:t>
      </w:r>
      <w:r>
        <w:t xml:space="preserve"> (Palgrave Macmillan, 2021). </w:t>
      </w:r>
      <w:hyperlink r:id="rId10" w:history="1">
        <w:r w:rsidRPr="00235889">
          <w:rPr>
            <w:rStyle w:val="Hyperlink"/>
          </w:rPr>
          <w:t>https://doi.org/10.1007/978-3-030-75532-4]//AD</w:t>
        </w:r>
      </w:hyperlink>
    </w:p>
    <w:p w14:paraId="09CD0207" w14:textId="77777777" w:rsidR="00C70560" w:rsidRPr="00AB3D8F" w:rsidRDefault="00C70560" w:rsidP="00C70560">
      <w:r>
        <w:t>*legerdemain = slight-of-hand</w:t>
      </w:r>
    </w:p>
    <w:p w14:paraId="18D384A9" w14:textId="77777777" w:rsidR="00C70560" w:rsidRPr="009D1038" w:rsidRDefault="00C70560" w:rsidP="00C70560">
      <w:pPr>
        <w:rPr>
          <w:sz w:val="16"/>
        </w:rPr>
      </w:pPr>
      <w:r w:rsidRPr="009F07C7">
        <w:rPr>
          <w:rStyle w:val="StyleUnderline"/>
          <w:highlight w:val="green"/>
        </w:rPr>
        <w:t>Neolib</w:t>
      </w:r>
      <w:r w:rsidRPr="009F07C7">
        <w:rPr>
          <w:rStyle w:val="StyleUnderline"/>
        </w:rPr>
        <w:t xml:space="preserve">eral theory </w:t>
      </w:r>
      <w:r w:rsidRPr="009F07C7">
        <w:rPr>
          <w:rStyle w:val="Emphasis"/>
          <w:highlight w:val="green"/>
        </w:rPr>
        <w:t>telescopes</w:t>
      </w:r>
      <w:r w:rsidRPr="009F07C7">
        <w:rPr>
          <w:rStyle w:val="Emphasis"/>
        </w:rPr>
        <w:t xml:space="preserve"> the </w:t>
      </w:r>
      <w:r w:rsidRPr="009F07C7">
        <w:rPr>
          <w:rStyle w:val="Emphasis"/>
          <w:highlight w:val="green"/>
        </w:rPr>
        <w:t>corporation to</w:t>
      </w:r>
      <w:r w:rsidRPr="009F07C7">
        <w:rPr>
          <w:rStyle w:val="Emphasis"/>
        </w:rPr>
        <w:t xml:space="preserve"> the </w:t>
      </w:r>
      <w:r w:rsidRPr="009F07C7">
        <w:rPr>
          <w:rStyle w:val="Emphasis"/>
          <w:highlight w:val="green"/>
        </w:rPr>
        <w:t>individual subject through the concept of ‘human capital’</w:t>
      </w:r>
      <w:r w:rsidRPr="009F07C7">
        <w:rPr>
          <w:rStyle w:val="StyleUnderline"/>
          <w:highlight w:val="green"/>
        </w:rPr>
        <w:t>.</w:t>
      </w:r>
      <w:r w:rsidRPr="00AB3D8F">
        <w:rPr>
          <w:rStyle w:val="StyleUnderline"/>
        </w:rPr>
        <w:t xml:space="preserve"> </w:t>
      </w:r>
      <w:r w:rsidRPr="009D1038">
        <w:rPr>
          <w:sz w:val="16"/>
        </w:rPr>
        <w:t>What is human capital? Simulating the emic perspective of the neoliberal subject, Feher (2009, p. 26) provides: ‘my human capital is me, as a set of skills and capabilities that is modified by all that affects me and all that I effect’. Whereas liberal agency is grounded in possessive individualism (Gershon 2011), neoliberal agency is based on human capital (Feher 2009; Brown 2015). Neoliberalism transmutes the firm from a coordinator of labour to the manager of an asset portfolio, and the worker from an owner of labour to the manager of a human capital portfolio.</w:t>
      </w:r>
    </w:p>
    <w:p w14:paraId="05951121" w14:textId="77777777" w:rsidR="00C70560" w:rsidRPr="009D1038" w:rsidRDefault="00C70560" w:rsidP="00C70560">
      <w:pPr>
        <w:rPr>
          <w:sz w:val="16"/>
        </w:rPr>
      </w:pPr>
      <w:r w:rsidRPr="009F07C7">
        <w:rPr>
          <w:rStyle w:val="StyleUnderline"/>
          <w:highlight w:val="green"/>
        </w:rPr>
        <w:t>The shift</w:t>
      </w:r>
      <w:r w:rsidRPr="00AB3D8F">
        <w:rPr>
          <w:rStyle w:val="StyleUnderline"/>
        </w:rPr>
        <w:t xml:space="preserve"> from labour to human capital </w:t>
      </w:r>
      <w:r w:rsidRPr="009F07C7">
        <w:rPr>
          <w:rStyle w:val="Emphasis"/>
          <w:highlight w:val="green"/>
        </w:rPr>
        <w:t>reflects ‘neoliberal rationality’</w:t>
      </w:r>
      <w:r w:rsidRPr="00AB3D8F">
        <w:rPr>
          <w:rStyle w:val="StyleUnderline"/>
        </w:rPr>
        <w:t>, which views neoliberalism as an ‘order of normative reason’</w:t>
      </w:r>
      <w:r w:rsidRPr="009D1038">
        <w:rPr>
          <w:sz w:val="16"/>
        </w:rPr>
        <w:t xml:space="preserve"> (Brown 2015; Foucault 2008). From an analysis of policies, economic arrangements, and other contemporary institutions, Brown (2015) distils neoliberal rationality as a complex of categories, practices, logics, and principles that differ from their liberal counterparts. Scholars have been addressing how platform companies, as part of the ‘gig economy’, enact, benefit from, and propel neoliberal policies and work arrangements (Zwick 2018). We see less work examining neoliberalism as a form of rationality. Yet, scholars are beginning to explore how neoliberal rationality and its construction of the individual manifest in and shape different social relations, including work. Moisander, Groß, and Eräranta (2018), for example, explore how a digital platform company, in order to manage precarious labour, sought to shape its workers’ subjectivity so that workers thought of themselves as little enterprises, or neoliberal agents.</w:t>
      </w:r>
    </w:p>
    <w:p w14:paraId="42BEC846" w14:textId="77777777" w:rsidR="00C70560" w:rsidRPr="00AB3D8F" w:rsidRDefault="00C70560" w:rsidP="00C70560">
      <w:pPr>
        <w:rPr>
          <w:rStyle w:val="Emphasis"/>
        </w:rPr>
      </w:pPr>
      <w:r w:rsidRPr="009D1038">
        <w:rPr>
          <w:sz w:val="16"/>
        </w:rPr>
        <w:t xml:space="preserve">This chapter argues that </w:t>
      </w:r>
      <w:r w:rsidRPr="00AB3D8F">
        <w:rPr>
          <w:rStyle w:val="StyleUnderline"/>
        </w:rPr>
        <w:t>we</w:t>
      </w:r>
      <w:r w:rsidRPr="009D1038">
        <w:rPr>
          <w:sz w:val="16"/>
        </w:rPr>
        <w:t xml:space="preserve"> can also </w:t>
      </w:r>
      <w:r w:rsidRPr="00AB3D8F">
        <w:rPr>
          <w:rStyle w:val="StyleUnderline"/>
        </w:rPr>
        <w:t xml:space="preserve">see neoliberal rationality at work in legal reasoning, </w:t>
      </w:r>
      <w:r w:rsidRPr="009F07C7">
        <w:rPr>
          <w:rStyle w:val="StyleUnderline"/>
          <w:highlight w:val="green"/>
        </w:rPr>
        <w:t>when companies</w:t>
      </w:r>
      <w:r w:rsidRPr="00AB3D8F">
        <w:rPr>
          <w:rStyle w:val="StyleUnderline"/>
        </w:rPr>
        <w:t xml:space="preserve">, </w:t>
      </w:r>
      <w:r w:rsidRPr="009F07C7">
        <w:rPr>
          <w:rStyle w:val="StyleUnderline"/>
          <w:highlight w:val="green"/>
        </w:rPr>
        <w:t>and</w:t>
      </w:r>
      <w:r w:rsidRPr="00AB3D8F">
        <w:rPr>
          <w:rStyle w:val="StyleUnderline"/>
        </w:rPr>
        <w:t xml:space="preserve"> sometimes </w:t>
      </w:r>
      <w:r w:rsidRPr="009F07C7">
        <w:rPr>
          <w:rStyle w:val="StyleUnderline"/>
          <w:highlight w:val="green"/>
        </w:rPr>
        <w:t>legal decisionmakers,</w:t>
      </w:r>
      <w:r w:rsidRPr="00AB3D8F">
        <w:rPr>
          <w:rStyle w:val="StyleUnderline"/>
        </w:rPr>
        <w:t xml:space="preserve"> </w:t>
      </w:r>
      <w:r w:rsidRPr="009F07C7">
        <w:rPr>
          <w:rStyle w:val="Emphasis"/>
          <w:highlight w:val="green"/>
        </w:rPr>
        <w:t>construe workers as neoliberal agents</w:t>
      </w:r>
      <w:r w:rsidRPr="009F07C7">
        <w:rPr>
          <w:sz w:val="16"/>
          <w:highlight w:val="green"/>
        </w:rPr>
        <w:t>.</w:t>
      </w:r>
    </w:p>
    <w:p w14:paraId="2C16027E" w14:textId="77777777" w:rsidR="00C70560" w:rsidRPr="009D1038" w:rsidRDefault="00C70560" w:rsidP="00C70560">
      <w:pPr>
        <w:rPr>
          <w:sz w:val="16"/>
        </w:rPr>
      </w:pPr>
      <w:r w:rsidRPr="009D1038">
        <w:rPr>
          <w:sz w:val="16"/>
        </w:rPr>
        <w:t xml:space="preserve">Using the SuperShuttle DFW dispute as my primary example, I show how a company can index the worker and ‘entrepreneur’ in neoliberal terms </w:t>
      </w:r>
      <w:r w:rsidRPr="00AB3D8F">
        <w:rPr>
          <w:rStyle w:val="StyleUnderline"/>
        </w:rPr>
        <w:t>through practical and discursive techniques.</w:t>
      </w:r>
      <w:r w:rsidRPr="009D1038">
        <w:rPr>
          <w:sz w:val="16"/>
        </w:rPr>
        <w:t xml:space="preserve"> </w:t>
      </w:r>
      <w:r w:rsidRPr="00AB3D8F">
        <w:rPr>
          <w:rStyle w:val="StyleUnderline"/>
        </w:rPr>
        <w:t>The worker becomes an ‘entrepreneur’,</w:t>
      </w:r>
      <w:r w:rsidRPr="009D1038">
        <w:rPr>
          <w:sz w:val="16"/>
        </w:rPr>
        <w:t xml:space="preserve"> but with a meaning far removed from a liberal understanding of the term. </w:t>
      </w:r>
      <w:r w:rsidRPr="00062A20">
        <w:rPr>
          <w:rStyle w:val="StyleUnderline"/>
        </w:rPr>
        <w:t>For</w:t>
      </w:r>
      <w:r w:rsidRPr="00AB3D8F">
        <w:rPr>
          <w:rStyle w:val="StyleUnderline"/>
        </w:rPr>
        <w:t xml:space="preserve"> example, on the practical side, the company designs </w:t>
      </w:r>
      <w:r w:rsidRPr="009F07C7">
        <w:rPr>
          <w:rStyle w:val="StyleUnderline"/>
          <w:highlight w:val="green"/>
        </w:rPr>
        <w:t>the labour process</w:t>
      </w:r>
      <w:r w:rsidRPr="00AB3D8F">
        <w:rPr>
          <w:rStyle w:val="StyleUnderline"/>
        </w:rPr>
        <w:t xml:space="preserve"> to</w:t>
      </w:r>
      <w:r w:rsidRPr="009D1038">
        <w:rPr>
          <w:sz w:val="16"/>
        </w:rPr>
        <w:t xml:space="preserve"> permit/</w:t>
      </w:r>
      <w:r w:rsidRPr="009F07C7">
        <w:rPr>
          <w:rStyle w:val="Emphasis"/>
          <w:highlight w:val="green"/>
        </w:rPr>
        <w:t>require workers to determine their own working times</w:t>
      </w:r>
      <w:r w:rsidRPr="00AB3D8F">
        <w:rPr>
          <w:rStyle w:val="StyleUnderline"/>
        </w:rPr>
        <w:t xml:space="preserve"> by logging in and out of the platform.</w:t>
      </w:r>
      <w:r w:rsidRPr="009D1038">
        <w:rPr>
          <w:sz w:val="16"/>
        </w:rPr>
        <w:t xml:space="preserve"> </w:t>
      </w:r>
      <w:r w:rsidRPr="00AB3D8F">
        <w:rPr>
          <w:rStyle w:val="StyleUnderline"/>
        </w:rPr>
        <w:t xml:space="preserve">The platform then argues that, since workers can earn more money the more hours they log in, </w:t>
      </w:r>
      <w:r w:rsidRPr="009F07C7">
        <w:rPr>
          <w:rStyle w:val="Emphasis"/>
          <w:highlight w:val="green"/>
        </w:rPr>
        <w:t>they are deploying a managerial strategy</w:t>
      </w:r>
      <w:r w:rsidRPr="009F07C7">
        <w:rPr>
          <w:rStyle w:val="Emphasis"/>
        </w:rPr>
        <w:t xml:space="preserve"> in deciding when and how long to work</w:t>
      </w:r>
      <w:r w:rsidRPr="00AB3D8F">
        <w:rPr>
          <w:rStyle w:val="StyleUnderline"/>
        </w:rPr>
        <w:t>.</w:t>
      </w:r>
      <w:r w:rsidRPr="009D1038">
        <w:rPr>
          <w:sz w:val="16"/>
        </w:rPr>
        <w:t xml:space="preserve"> For the liberal subject, choosing to work longer hours under the command of another for mostly fixed returns is not entrepreneurial. However, </w:t>
      </w:r>
      <w:r w:rsidRPr="00AB3D8F">
        <w:rPr>
          <w:rStyle w:val="StyleUnderline"/>
        </w:rPr>
        <w:t>for the neoliberal subject</w:t>
      </w:r>
      <w:r w:rsidRPr="009F07C7">
        <w:rPr>
          <w:rStyle w:val="StyleUnderline"/>
        </w:rPr>
        <w:t>,</w:t>
      </w:r>
      <w:r w:rsidRPr="009F07C7">
        <w:rPr>
          <w:rStyle w:val="StyleUnderline"/>
          <w:highlight w:val="green"/>
        </w:rPr>
        <w:t xml:space="preserve"> a </w:t>
      </w:r>
      <w:r w:rsidRPr="009F07C7">
        <w:rPr>
          <w:rStyle w:val="Emphasis"/>
          <w:highlight w:val="green"/>
        </w:rPr>
        <w:t>decision to work</w:t>
      </w:r>
      <w:r w:rsidRPr="009D1038">
        <w:rPr>
          <w:sz w:val="16"/>
        </w:rPr>
        <w:t xml:space="preserve"> longer hours </w:t>
      </w:r>
      <w:r w:rsidRPr="009F07C7">
        <w:rPr>
          <w:rStyle w:val="StyleUnderline"/>
          <w:highlight w:val="green"/>
        </w:rPr>
        <w:t>reflects</w:t>
      </w:r>
      <w:r w:rsidRPr="00AB3D8F">
        <w:rPr>
          <w:rStyle w:val="StyleUnderline"/>
        </w:rPr>
        <w:t xml:space="preserve"> her </w:t>
      </w:r>
      <w:r w:rsidRPr="009F07C7">
        <w:rPr>
          <w:rStyle w:val="Emphasis"/>
          <w:highlight w:val="green"/>
        </w:rPr>
        <w:t>discretionary commitment of human capital</w:t>
      </w:r>
      <w:r w:rsidRPr="00AB3D8F">
        <w:rPr>
          <w:rStyle w:val="StyleUnderline"/>
        </w:rPr>
        <w:t>— her time.</w:t>
      </w:r>
      <w:r w:rsidRPr="009D1038">
        <w:rPr>
          <w:sz w:val="16"/>
        </w:rPr>
        <w:t xml:space="preserve">1 </w:t>
      </w:r>
      <w:r w:rsidRPr="00AB3D8F">
        <w:rPr>
          <w:rStyle w:val="StyleUnderline"/>
        </w:rPr>
        <w:t>Human capital is like any other capital. It is ‘invested’ like other capital and earns ‘profit’ like any other capital.</w:t>
      </w:r>
      <w:r w:rsidRPr="009D1038">
        <w:rPr>
          <w:sz w:val="16"/>
        </w:rPr>
        <w:t xml:space="preserve"> </w:t>
      </w:r>
      <w:r w:rsidRPr="00AB3D8F">
        <w:rPr>
          <w:rStyle w:val="StyleUnderline"/>
        </w:rPr>
        <w:t xml:space="preserve">Therefore, </w:t>
      </w:r>
      <w:r w:rsidRPr="009F07C7">
        <w:rPr>
          <w:rStyle w:val="StyleUnderline"/>
          <w:highlight w:val="green"/>
        </w:rPr>
        <w:t>working longer</w:t>
      </w:r>
      <w:r w:rsidRPr="009D1038">
        <w:rPr>
          <w:sz w:val="16"/>
        </w:rPr>
        <w:t xml:space="preserve"> hours </w:t>
      </w:r>
      <w:r w:rsidRPr="009F07C7">
        <w:rPr>
          <w:rStyle w:val="StyleUnderline"/>
          <w:highlight w:val="green"/>
        </w:rPr>
        <w:t>is the equivalent of</w:t>
      </w:r>
      <w:r w:rsidRPr="00AB3D8F">
        <w:rPr>
          <w:rStyle w:val="StyleUnderline"/>
        </w:rPr>
        <w:t xml:space="preserve"> </w:t>
      </w:r>
      <w:r w:rsidRPr="009F07C7">
        <w:rPr>
          <w:rStyle w:val="StyleUnderline"/>
          <w:highlight w:val="green"/>
        </w:rPr>
        <w:t>risking</w:t>
      </w:r>
      <w:r w:rsidRPr="00AB3D8F">
        <w:rPr>
          <w:rStyle w:val="StyleUnderline"/>
        </w:rPr>
        <w:t xml:space="preserve"> any other capital </w:t>
      </w:r>
      <w:r w:rsidRPr="009F07C7">
        <w:rPr>
          <w:rStyle w:val="StyleUnderline"/>
          <w:highlight w:val="green"/>
        </w:rPr>
        <w:t>for the sake of gain</w:t>
      </w:r>
      <w:r w:rsidRPr="00AB3D8F">
        <w:rPr>
          <w:rStyle w:val="StyleUnderline"/>
        </w:rPr>
        <w:t xml:space="preserve">, </w:t>
      </w:r>
      <w:r w:rsidRPr="009D1038">
        <w:rPr>
          <w:sz w:val="16"/>
        </w:rPr>
        <w:t>like investing additional money in a business to expand production or enter a new market.</w:t>
      </w:r>
    </w:p>
    <w:p w14:paraId="636A662D" w14:textId="77777777" w:rsidR="00C70560" w:rsidRPr="00AB3D8F" w:rsidRDefault="00C70560" w:rsidP="00C70560">
      <w:pPr>
        <w:rPr>
          <w:rStyle w:val="StyleUnderline"/>
        </w:rPr>
      </w:pPr>
      <w:r w:rsidRPr="009D1038">
        <w:rPr>
          <w:sz w:val="16"/>
        </w:rPr>
        <w:t xml:space="preserve">This is how </w:t>
      </w:r>
      <w:r w:rsidRPr="00AB3D8F">
        <w:rPr>
          <w:rStyle w:val="StyleUnderline"/>
        </w:rPr>
        <w:t xml:space="preserve">the practice of permitting—requiring—workers to determine their own schedules facilitates a neoliberal legerdemain: </w:t>
      </w:r>
      <w:r w:rsidRPr="009F07C7">
        <w:rPr>
          <w:rStyle w:val="Emphasis"/>
          <w:highlight w:val="green"/>
        </w:rPr>
        <w:t>the company provides the individual</w:t>
      </w:r>
      <w:r w:rsidRPr="009F07C7">
        <w:rPr>
          <w:rStyle w:val="Emphasis"/>
        </w:rPr>
        <w:t xml:space="preserve">, as holder of human capital, </w:t>
      </w:r>
      <w:r w:rsidRPr="009F07C7">
        <w:rPr>
          <w:rStyle w:val="Emphasis"/>
          <w:highlight w:val="green"/>
        </w:rPr>
        <w:t>the opportunity to make decisions about the use of this capital</w:t>
      </w:r>
      <w:r w:rsidRPr="00AB3D8F">
        <w:rPr>
          <w:rStyle w:val="StyleUnderline"/>
        </w:rPr>
        <w:t>.</w:t>
      </w:r>
      <w:r w:rsidRPr="009D1038">
        <w:rPr>
          <w:sz w:val="16"/>
        </w:rPr>
        <w:t xml:space="preserve"> </w:t>
      </w:r>
      <w:r w:rsidRPr="00AB3D8F">
        <w:rPr>
          <w:rStyle w:val="StyleUnderline"/>
        </w:rPr>
        <w:t>In fact, it requires the worker to make these decisions.</w:t>
      </w:r>
      <w:r w:rsidRPr="009D1038">
        <w:rPr>
          <w:sz w:val="16"/>
        </w:rPr>
        <w:t xml:space="preserve"> </w:t>
      </w:r>
      <w:r w:rsidRPr="00AB3D8F">
        <w:rPr>
          <w:rStyle w:val="StyleUnderline"/>
        </w:rPr>
        <w:t>As a consequence, no matter</w:t>
      </w:r>
      <w:r w:rsidRPr="009D1038">
        <w:rPr>
          <w:sz w:val="16"/>
        </w:rPr>
        <w:t xml:space="preserve"> how unskilled </w:t>
      </w:r>
      <w:r w:rsidRPr="00AB3D8F">
        <w:rPr>
          <w:rStyle w:val="StyleUnderline"/>
        </w:rPr>
        <w:t>the work,</w:t>
      </w:r>
      <w:r w:rsidRPr="009D1038">
        <w:rPr>
          <w:sz w:val="16"/>
        </w:rPr>
        <w:t xml:space="preserve"> and even where the costs and returns vary little or not at all with the duration of the work, </w:t>
      </w:r>
      <w:r w:rsidRPr="00AB3D8F">
        <w:rPr>
          <w:rStyle w:val="StyleUnderline"/>
        </w:rPr>
        <w:t>time management becomes an entrepreneurial venture.</w:t>
      </w:r>
    </w:p>
    <w:p w14:paraId="03DEB45A" w14:textId="77777777" w:rsidR="00C70560" w:rsidRPr="00AB3D8F" w:rsidRDefault="00C70560" w:rsidP="00C70560">
      <w:pPr>
        <w:rPr>
          <w:rStyle w:val="StyleUnderline"/>
        </w:rPr>
      </w:pPr>
      <w:r w:rsidRPr="009D1038">
        <w:rPr>
          <w:sz w:val="16"/>
        </w:rPr>
        <w:t xml:space="preserve">The analysis of SuperShuttle DFW shows how </w:t>
      </w:r>
      <w:r w:rsidRPr="00D34B57">
        <w:rPr>
          <w:rStyle w:val="StyleUnderline"/>
          <w:highlight w:val="green"/>
        </w:rPr>
        <w:t xml:space="preserve">neoliberal rationality can </w:t>
      </w:r>
      <w:r w:rsidRPr="00D34B57">
        <w:rPr>
          <w:rStyle w:val="Emphasis"/>
          <w:highlight w:val="green"/>
        </w:rPr>
        <w:t>transform discretion in carrying out work tasks into economic autonomy</w:t>
      </w:r>
      <w:r w:rsidRPr="00D34B57">
        <w:rPr>
          <w:rStyle w:val="StyleUnderline"/>
          <w:highlight w:val="green"/>
        </w:rPr>
        <w:t>.</w:t>
      </w:r>
      <w:r w:rsidRPr="009D1038">
        <w:rPr>
          <w:sz w:val="16"/>
        </w:rPr>
        <w:t xml:space="preserve"> Conceptualizing the worker as a manager of human capital makes it possible to interpret almost all worker discretion as entrepreneurial opportunity. As illustrated by the working hours example, </w:t>
      </w:r>
      <w:r w:rsidRPr="00AB3D8F">
        <w:rPr>
          <w:rStyle w:val="StyleUnderline"/>
        </w:rPr>
        <w:t>within neoliberal rationality, the discretion need not be exercised in the context of product market competition to be entrepreneurial or involve activities characteristic of product market competition, like investing in advertising or making production more efficient</w:t>
      </w:r>
      <w:r w:rsidRPr="009D1038">
        <w:rPr>
          <w:sz w:val="16"/>
        </w:rPr>
        <w:t xml:space="preserve">. Nor does the desired end need to be monetary, </w:t>
      </w:r>
      <w:r w:rsidRPr="00AB3D8F">
        <w:rPr>
          <w:rStyle w:val="StyleUnderline"/>
        </w:rPr>
        <w:t xml:space="preserve">because </w:t>
      </w:r>
      <w:r w:rsidRPr="00D34B57">
        <w:rPr>
          <w:rStyle w:val="StyleUnderline"/>
          <w:highlight w:val="green"/>
        </w:rPr>
        <w:t>neolib</w:t>
      </w:r>
      <w:r w:rsidRPr="00AB3D8F">
        <w:rPr>
          <w:rStyle w:val="StyleUnderline"/>
        </w:rPr>
        <w:t xml:space="preserve">eral </w:t>
      </w:r>
      <w:r w:rsidRPr="00D34B57">
        <w:rPr>
          <w:rStyle w:val="StyleUnderline"/>
          <w:highlight w:val="green"/>
        </w:rPr>
        <w:t>rationality does not distinguish between</w:t>
      </w:r>
      <w:r w:rsidRPr="00D34B57">
        <w:rPr>
          <w:rStyle w:val="StyleUnderline"/>
        </w:rPr>
        <w:t xml:space="preserve"> the </w:t>
      </w:r>
      <w:r w:rsidRPr="00D34B57">
        <w:rPr>
          <w:rStyle w:val="StyleUnderline"/>
          <w:highlight w:val="green"/>
        </w:rPr>
        <w:t>domains of production and reproduction</w:t>
      </w:r>
      <w:r w:rsidRPr="009D1038">
        <w:rPr>
          <w:sz w:val="16"/>
        </w:rPr>
        <w:t xml:space="preserve"> (Feher 2009). </w:t>
      </w:r>
      <w:r w:rsidRPr="00D34B57">
        <w:rPr>
          <w:rStyle w:val="Emphasis"/>
          <w:sz w:val="28"/>
          <w:highlight w:val="green"/>
        </w:rPr>
        <w:t>Thus, taking time off from work can be an entrepreneurial opportunity</w:t>
      </w:r>
      <w:r w:rsidRPr="00AB3D8F">
        <w:rPr>
          <w:rStyle w:val="Emphasis"/>
          <w:sz w:val="28"/>
        </w:rPr>
        <w:t xml:space="preserve">. </w:t>
      </w:r>
      <w:r w:rsidRPr="009D1038">
        <w:rPr>
          <w:sz w:val="16"/>
        </w:rPr>
        <w:t xml:space="preserve">Further, </w:t>
      </w:r>
      <w:r w:rsidRPr="00AB3D8F">
        <w:rPr>
          <w:rStyle w:val="StyleUnderline"/>
        </w:rPr>
        <w:t>the discretion need not be exercised in as methodological a fashion as expected</w:t>
      </w:r>
      <w:r w:rsidRPr="009D1038">
        <w:rPr>
          <w:sz w:val="16"/>
        </w:rPr>
        <w:t xml:space="preserve"> under a liberal notion of entrepreneurialism. </w:t>
      </w:r>
      <w:r w:rsidRPr="00AB3D8F">
        <w:rPr>
          <w:rStyle w:val="StyleUnderline"/>
        </w:rPr>
        <w:t>It can be more speculative and sporadic.</w:t>
      </w:r>
    </w:p>
    <w:p w14:paraId="11B998AB" w14:textId="77777777" w:rsidR="00C70560" w:rsidRPr="009D1038" w:rsidRDefault="00C70560" w:rsidP="00C70560">
      <w:pPr>
        <w:rPr>
          <w:rStyle w:val="StyleUnderline"/>
        </w:rPr>
      </w:pPr>
      <w:r w:rsidRPr="009D1038">
        <w:rPr>
          <w:sz w:val="16"/>
        </w:rPr>
        <w:t xml:space="preserve">By showing how neoliberal rationality can shape legal evaluations of platform work, including what it means to be an entrepreneur, my analysis carries some implications for our understanding of digitally coordinated work. </w:t>
      </w:r>
      <w:r w:rsidRPr="00D34B57">
        <w:rPr>
          <w:rStyle w:val="StyleUnderline"/>
          <w:highlight w:val="green"/>
        </w:rPr>
        <w:t>Advancements</w:t>
      </w:r>
      <w:r w:rsidRPr="009D1038">
        <w:rPr>
          <w:sz w:val="16"/>
        </w:rPr>
        <w:t xml:space="preserve"> in information and communications technology have</w:t>
      </w:r>
      <w:r w:rsidRPr="00AB3D8F">
        <w:rPr>
          <w:rStyle w:val="StyleUnderline"/>
        </w:rPr>
        <w:t xml:space="preserve"> </w:t>
      </w:r>
      <w:r w:rsidRPr="00D34B57">
        <w:rPr>
          <w:rStyle w:val="StyleUnderline"/>
          <w:highlight w:val="green"/>
        </w:rPr>
        <w:t>facilitated changes</w:t>
      </w:r>
      <w:r w:rsidRPr="00AB3D8F">
        <w:rPr>
          <w:rStyle w:val="StyleUnderline"/>
        </w:rPr>
        <w:t xml:space="preserve"> in how companies organize production and exchange. </w:t>
      </w:r>
      <w:r w:rsidRPr="00D34B57">
        <w:rPr>
          <w:rStyle w:val="StyleUnderline"/>
        </w:rPr>
        <w:t xml:space="preserve">Yet, </w:t>
      </w:r>
      <w:r w:rsidRPr="00D34B57">
        <w:rPr>
          <w:rStyle w:val="Emphasis"/>
        </w:rPr>
        <w:t>these</w:t>
      </w:r>
      <w:r w:rsidRPr="00D34B57">
        <w:rPr>
          <w:rStyle w:val="Emphasis"/>
          <w:highlight w:val="green"/>
        </w:rPr>
        <w:t xml:space="preserve"> changes do not always involve major shifts in the organization of authority relations, sites of entrepreneurial ferment, or loci of power</w:t>
      </w:r>
      <w:r w:rsidRPr="00D34B57">
        <w:rPr>
          <w:rStyle w:val="StyleUnderline"/>
          <w:highlight w:val="green"/>
        </w:rPr>
        <w:t>.</w:t>
      </w:r>
      <w:r w:rsidRPr="009D1038">
        <w:rPr>
          <w:sz w:val="16"/>
        </w:rPr>
        <w:t xml:space="preserve"> The analysis of SuperShuttle DFW suggests that </w:t>
      </w:r>
      <w:r w:rsidRPr="009D1038">
        <w:rPr>
          <w:rStyle w:val="StyleUnderline"/>
        </w:rPr>
        <w:t xml:space="preserve">some of </w:t>
      </w:r>
      <w:r w:rsidRPr="00D34B57">
        <w:rPr>
          <w:rStyle w:val="StyleUnderline"/>
          <w:highlight w:val="green"/>
        </w:rPr>
        <w:t>these</w:t>
      </w:r>
      <w:r w:rsidRPr="009D1038">
        <w:rPr>
          <w:rStyle w:val="StyleUnderline"/>
        </w:rPr>
        <w:t xml:space="preserve"> apparent transformations in the organization of work </w:t>
      </w:r>
      <w:r w:rsidRPr="00D34B57">
        <w:rPr>
          <w:rStyle w:val="StyleUnderline"/>
          <w:highlight w:val="green"/>
        </w:rPr>
        <w:t xml:space="preserve">are </w:t>
      </w:r>
      <w:r w:rsidRPr="00D34B57">
        <w:rPr>
          <w:rStyle w:val="Emphasis"/>
          <w:highlight w:val="green"/>
        </w:rPr>
        <w:t>artefacts of</w:t>
      </w:r>
      <w:r w:rsidRPr="009D1038">
        <w:rPr>
          <w:rStyle w:val="Emphasis"/>
        </w:rPr>
        <w:t xml:space="preserve"> changes in </w:t>
      </w:r>
      <w:r w:rsidRPr="00D34B57">
        <w:rPr>
          <w:rStyle w:val="Emphasis"/>
          <w:highlight w:val="green"/>
        </w:rPr>
        <w:t>our conception of individuals as economic agents</w:t>
      </w:r>
      <w:r w:rsidRPr="00D34B57">
        <w:rPr>
          <w:rStyle w:val="StyleUnderline"/>
          <w:highlight w:val="green"/>
        </w:rPr>
        <w:t>.</w:t>
      </w:r>
    </w:p>
    <w:p w14:paraId="01EA3A98" w14:textId="5D9D4711" w:rsidR="005806E1" w:rsidRDefault="005806E1" w:rsidP="008E35D7"/>
    <w:p w14:paraId="5431E444" w14:textId="77777777" w:rsidR="008E35D7" w:rsidRDefault="008E35D7" w:rsidP="008E35D7">
      <w:pPr>
        <w:pStyle w:val="Heading4"/>
      </w:pPr>
      <w:r>
        <w:t xml:space="preserve">Rights-focus on labor organizing represents </w:t>
      </w:r>
      <w:r w:rsidRPr="00AE11EA">
        <w:rPr>
          <w:u w:val="single"/>
        </w:rPr>
        <w:t>legislative capture</w:t>
      </w:r>
      <w:r>
        <w:t xml:space="preserve"> – it reinscribes the ontological domination of the state through cooption and interpretation of revolutionary struggle by the law – that alienates movement organizers from each other, demobilizing radical struggle.</w:t>
      </w:r>
    </w:p>
    <w:p w14:paraId="190EDB3F" w14:textId="77777777" w:rsidR="008E35D7" w:rsidRPr="00AE11EA" w:rsidRDefault="008E35D7" w:rsidP="008E35D7">
      <w:pPr>
        <w:rPr>
          <w:rStyle w:val="Style13ptBold"/>
        </w:rPr>
      </w:pPr>
      <w:r w:rsidRPr="00AE11EA">
        <w:rPr>
          <w:rStyle w:val="Style13ptBold"/>
        </w:rPr>
        <w:t>Gabel, 84</w:t>
      </w:r>
    </w:p>
    <w:p w14:paraId="69FDD1DB" w14:textId="77777777" w:rsidR="008E35D7" w:rsidRDefault="008E35D7" w:rsidP="008E35D7">
      <w:r>
        <w:t xml:space="preserve">[Peter, Prof. Law @ New College of California School of Law, San Francisco: “The Phenomenology of Rights-Consciousness and the Pact of the Withdrawn Selves,” Texas Law Review 62, no. 8 (May 1984). </w:t>
      </w:r>
      <w:hyperlink r:id="rId11" w:history="1">
        <w:r w:rsidRPr="00235889">
          <w:rPr>
            <w:rStyle w:val="Hyperlink"/>
          </w:rPr>
          <w:t>https://heinonline.org/HOL/Page?handle=hein.journals/tlr62&amp;div=65&amp;g_sent=1&amp;casa_token=&amp;collection=journals]//AD</w:t>
        </w:r>
      </w:hyperlink>
    </w:p>
    <w:p w14:paraId="4968B3D2" w14:textId="77777777" w:rsidR="008E35D7" w:rsidRPr="00AE11EA" w:rsidRDefault="008E35D7" w:rsidP="008E35D7">
      <w:r>
        <w:t>*edited for offensive language</w:t>
      </w:r>
    </w:p>
    <w:p w14:paraId="50C76364" w14:textId="77777777" w:rsidR="008E35D7" w:rsidRPr="00602784" w:rsidRDefault="008E35D7" w:rsidP="008E35D7">
      <w:pPr>
        <w:rPr>
          <w:sz w:val="16"/>
        </w:rPr>
      </w:pPr>
      <w:r w:rsidRPr="00602784">
        <w:rPr>
          <w:sz w:val="16"/>
        </w:rPr>
        <w:t>B. The Strategy of State Officials: Pseudo-Recognition and Containment by Interpretation</w:t>
      </w:r>
    </w:p>
    <w:p w14:paraId="0C3CE6F2" w14:textId="77777777" w:rsidR="008E35D7" w:rsidRPr="00602784" w:rsidRDefault="008E35D7" w:rsidP="008E35D7">
      <w:pPr>
        <w:rPr>
          <w:sz w:val="16"/>
        </w:rPr>
      </w:pPr>
      <w:r w:rsidRPr="00C04F1E">
        <w:rPr>
          <w:rStyle w:val="Emphasis"/>
          <w:highlight w:val="green"/>
        </w:rPr>
        <w:t xml:space="preserve">Rights-victories can facilitate a </w:t>
      </w:r>
      <w:r w:rsidRPr="00E4035F">
        <w:rPr>
          <w:rStyle w:val="Emphasis"/>
        </w:rPr>
        <w:t xml:space="preserve">movement's </w:t>
      </w:r>
      <w:r w:rsidRPr="00E4035F">
        <w:rPr>
          <w:rStyle w:val="Emphasis"/>
          <w:highlight w:val="green"/>
        </w:rPr>
        <w:t>cooptation</w:t>
      </w:r>
      <w:r w:rsidRPr="00E4035F">
        <w:rPr>
          <w:rStyle w:val="StyleUnderline"/>
          <w:highlight w:val="green"/>
        </w:rPr>
        <w:t xml:space="preserve"> </w:t>
      </w:r>
      <w:r w:rsidRPr="00E4035F">
        <w:rPr>
          <w:rStyle w:val="StyleUnderline"/>
        </w:rPr>
        <w:t>by tempting the movement to "return" its power to the State in exchange for</w:t>
      </w:r>
      <w:r w:rsidRPr="001A681E">
        <w:rPr>
          <w:rStyle w:val="StyleUnderline"/>
        </w:rPr>
        <w:t xml:space="preserve"> </w:t>
      </w:r>
      <w:r w:rsidRPr="00602784">
        <w:rPr>
          <w:sz w:val="16"/>
        </w:rPr>
        <w:t xml:space="preserve">what I will call </w:t>
      </w:r>
      <w:r w:rsidRPr="00E4035F">
        <w:rPr>
          <w:rStyle w:val="StyleUnderline"/>
        </w:rPr>
        <w:t>a pseudo-recognition of</w:t>
      </w:r>
      <w:r w:rsidRPr="001A681E">
        <w:rPr>
          <w:rStyle w:val="StyleUnderline"/>
        </w:rPr>
        <w:t xml:space="preserve"> the movement's particular </w:t>
      </w:r>
      <w:r w:rsidRPr="00E4035F">
        <w:rPr>
          <w:rStyle w:val="StyleUnderline"/>
        </w:rPr>
        <w:t>demands</w:t>
      </w:r>
      <w:r w:rsidRPr="001A681E">
        <w:rPr>
          <w:rStyle w:val="StyleUnderline"/>
        </w:rPr>
        <w:t>.</w:t>
      </w:r>
      <w:r w:rsidRPr="00602784">
        <w:rPr>
          <w:sz w:val="16"/>
        </w:rPr>
        <w:t xml:space="preserve"> I use the term "the State" here, just as I have earlier, to refer not to a collection of officials conceived as a conceptual unit, but to the projected image of authority that these officials "speak for" and that alienated consciousness "believes in" to provide itself with an illusory political foundation. This collectively believed-in authority serves as the political vehicle for opposing the internal development of the movement precisely to the degree that the group as a whole feels the need to resist the sense of possibility awakened by the movement's energy.</w:t>
      </w:r>
    </w:p>
    <w:p w14:paraId="17748FCF" w14:textId="77777777" w:rsidR="008E35D7" w:rsidRPr="006C29FA" w:rsidRDefault="008E35D7" w:rsidP="008E35D7">
      <w:pPr>
        <w:rPr>
          <w:rStyle w:val="StyleUnderline"/>
        </w:rPr>
      </w:pPr>
      <w:r w:rsidRPr="006C29FA">
        <w:rPr>
          <w:rStyle w:val="StyleUnderline"/>
        </w:rPr>
        <w:t>During the movement's rising period,</w:t>
      </w:r>
      <w:r w:rsidRPr="00602784">
        <w:rPr>
          <w:sz w:val="16"/>
        </w:rPr>
        <w:t xml:space="preserve"> the need to remain alienated continues to exist in each of us, including those at the movement's core, but its intensity is distributed throughout the group as a whole according to "social position," understood in a strictly experiential sense. For insofar as the movement initially finds the conviction to discover itself and "arise" through an affirmation of its difference from the rest of the group, it provokes a complex reaction in the group as a whole that depends in part upon how each person feels "positioned" in relation to the movement's particularity. </w:t>
      </w:r>
      <w:r w:rsidRPr="006C29FA">
        <w:rPr>
          <w:rStyle w:val="StyleUnderline"/>
        </w:rPr>
        <w:t>While each movement as a movement aims at universality, the demands that emerge from its alienated particularity are aimed against others in their alienated particularity in a way that both [silences]</w:t>
      </w:r>
      <w:r w:rsidRPr="00602784">
        <w:rPr>
          <w:sz w:val="16"/>
        </w:rPr>
        <w:t xml:space="preserve"> </w:t>
      </w:r>
      <w:r w:rsidRPr="00602784">
        <w:rPr>
          <w:strike/>
          <w:sz w:val="16"/>
        </w:rPr>
        <w:t>mutes</w:t>
      </w:r>
      <w:r w:rsidRPr="00602784">
        <w:rPr>
          <w:sz w:val="16"/>
        </w:rPr>
        <w:t xml:space="preserve"> (in some locations) </w:t>
      </w:r>
      <w:r w:rsidRPr="006C29FA">
        <w:rPr>
          <w:rStyle w:val="StyleUnderline"/>
        </w:rPr>
        <w:t>and accentuates</w:t>
      </w:r>
      <w:r w:rsidRPr="00602784">
        <w:rPr>
          <w:sz w:val="16"/>
        </w:rPr>
        <w:t xml:space="preserve"> (in other locations) </w:t>
      </w:r>
      <w:r w:rsidRPr="006C29FA">
        <w:rPr>
          <w:rStyle w:val="StyleUnderline"/>
        </w:rPr>
        <w:t xml:space="preserve">the movement's transformative appeal. </w:t>
      </w:r>
      <w:r w:rsidRPr="00602784">
        <w:rPr>
          <w:sz w:val="16"/>
        </w:rPr>
        <w:t xml:space="preserve">For example, a workers' movement may cause "management" and all those who identify with managerial "differentness" to want to "defend themselves"; yet the very fact that the workers have at first defined themselves against management may allow students who are beginning to discover themselves through their difference from teachers to "hear" the movement's deeper meaning. [Black people] </w:t>
      </w:r>
      <w:r w:rsidRPr="00602784">
        <w:rPr>
          <w:strike/>
          <w:sz w:val="16"/>
        </w:rPr>
        <w:t>Blacks</w:t>
      </w:r>
      <w:r w:rsidRPr="00602784">
        <w:rPr>
          <w:sz w:val="16"/>
        </w:rPr>
        <w:t xml:space="preserve"> who organize against whites may cause whites to rigidify behind their difference, while striking a chord among women who are also coming to experience each other in a new way through their discovery of the social meaning of a common physical difference. While any true account of a movement's impact would require a narrative description with much greater phenomenological texture than I can produce here, </w:t>
      </w:r>
      <w:r w:rsidRPr="00C04F1E">
        <w:rPr>
          <w:rStyle w:val="StyleUnderline"/>
        </w:rPr>
        <w:t>it is through the totality of these</w:t>
      </w:r>
      <w:r w:rsidRPr="006C29FA">
        <w:rPr>
          <w:rStyle w:val="StyleUnderline"/>
        </w:rPr>
        <w:t xml:space="preserve"> ontological </w:t>
      </w:r>
      <w:r w:rsidRPr="00C04F1E">
        <w:rPr>
          <w:rStyle w:val="StyleUnderline"/>
        </w:rPr>
        <w:t>resonances</w:t>
      </w:r>
      <w:r w:rsidRPr="006C29FA">
        <w:rPr>
          <w:rStyle w:val="StyleUnderline"/>
        </w:rPr>
        <w:t>, each acquiring its quality from the unique way that the movement aims at the disalienating universal through the alienated particular, that the movement influences the "consciousness-war" occurring within each one of us between the need to remain alienated and the desire to surpass this alienation.</w:t>
      </w:r>
    </w:p>
    <w:p w14:paraId="6DBDAD05" w14:textId="77777777" w:rsidR="008E35D7" w:rsidRPr="006C29FA" w:rsidRDefault="008E35D7" w:rsidP="008E35D7">
      <w:pPr>
        <w:rPr>
          <w:rStyle w:val="StyleUnderline"/>
        </w:rPr>
      </w:pPr>
      <w:r w:rsidRPr="00602784">
        <w:rPr>
          <w:sz w:val="16"/>
        </w:rPr>
        <w:t xml:space="preserve">In this early period it is virtually inevitable that the balance of forces within the group as a whole ("society") will tilt in favor of the loyalty to substitute connection that forms the inertia of the status quo, and the group tacitly will rely upon its State officials to cope with the heightened conflict that the movement has generated within it. The "social position" of these officials is somewhat unique because they are called upon to represent the constitution of the group to itself as it actually is (in the sense that their perceived legitimacy as "representatives" extends no further than the group's own dominant self-understanding), and yet they also help to constitute the balance of forces that forms this understanding in their capacity as real people who are part of the group. And as people they are likely to be relatively unavailable to the movement's transformative appeal because this appeal threatens the very "belief in the State" upon which their existing identities depend; they will be inclined to defend themselves against any movement, because movements by their very nature pose a challenge to the alienated universality that in their case constitutes their particularity. As a result, </w:t>
      </w:r>
      <w:r w:rsidRPr="00C04F1E">
        <w:rPr>
          <w:rStyle w:val="StyleUnderline"/>
          <w:highlight w:val="green"/>
        </w:rPr>
        <w:t>State officials are likely to</w:t>
      </w:r>
      <w:r w:rsidRPr="006C29FA">
        <w:rPr>
          <w:rStyle w:val="StyleUnderline"/>
        </w:rPr>
        <w:t xml:space="preserve"> play the part of "barometers on the side of alienation," seeking </w:t>
      </w:r>
      <w:r w:rsidRPr="00C04F1E">
        <w:rPr>
          <w:rStyle w:val="StyleUnderline"/>
          <w:highlight w:val="green"/>
        </w:rPr>
        <w:t>to recognize the movement'</w:t>
      </w:r>
      <w:r w:rsidRPr="00E4035F">
        <w:rPr>
          <w:rStyle w:val="StyleUnderline"/>
        </w:rPr>
        <w:t>s presence within the group</w:t>
      </w:r>
      <w:r w:rsidRPr="006C29FA">
        <w:rPr>
          <w:rStyle w:val="StyleUnderline"/>
        </w:rPr>
        <w:t xml:space="preserve"> to the extent necessary </w:t>
      </w:r>
      <w:r w:rsidRPr="00C04F1E">
        <w:rPr>
          <w:rStyle w:val="StyleUnderline"/>
          <w:highlight w:val="green"/>
        </w:rPr>
        <w:t>to</w:t>
      </w:r>
      <w:r w:rsidRPr="00E4035F">
        <w:rPr>
          <w:rStyle w:val="StyleUnderline"/>
        </w:rPr>
        <w:t xml:space="preserve"> </w:t>
      </w:r>
      <w:r w:rsidRPr="00C04F1E">
        <w:rPr>
          <w:rStyle w:val="StyleUnderline"/>
          <w:highlight w:val="green"/>
        </w:rPr>
        <w:t>maintain</w:t>
      </w:r>
      <w:r w:rsidRPr="006C29FA">
        <w:rPr>
          <w:rStyle w:val="StyleUnderline"/>
        </w:rPr>
        <w:t xml:space="preserve"> their </w:t>
      </w:r>
      <w:r w:rsidRPr="00C04F1E">
        <w:rPr>
          <w:rStyle w:val="StyleUnderline"/>
          <w:highlight w:val="green"/>
        </w:rPr>
        <w:t xml:space="preserve">legitimacy, but </w:t>
      </w:r>
      <w:r w:rsidRPr="00C04F1E">
        <w:rPr>
          <w:rStyle w:val="Emphasis"/>
          <w:highlight w:val="green"/>
        </w:rPr>
        <w:t xml:space="preserve">doing so in a way that </w:t>
      </w:r>
      <w:r w:rsidRPr="00C04F1E">
        <w:rPr>
          <w:rStyle w:val="Emphasis"/>
        </w:rPr>
        <w:t>s</w:t>
      </w:r>
      <w:r w:rsidRPr="006C29FA">
        <w:rPr>
          <w:rStyle w:val="Emphasis"/>
        </w:rPr>
        <w:t xml:space="preserve">ides with the tilt in the group as a whole toward </w:t>
      </w:r>
      <w:r w:rsidRPr="00C04F1E">
        <w:rPr>
          <w:rStyle w:val="Emphasis"/>
          <w:highlight w:val="green"/>
        </w:rPr>
        <w:t xml:space="preserve">preserving </w:t>
      </w:r>
      <w:r w:rsidRPr="00E4035F">
        <w:rPr>
          <w:rStyle w:val="Emphasis"/>
        </w:rPr>
        <w:t xml:space="preserve">the collective belief in the </w:t>
      </w:r>
      <w:r w:rsidRPr="00C04F1E">
        <w:rPr>
          <w:rStyle w:val="Emphasis"/>
          <w:highlight w:val="green"/>
        </w:rPr>
        <w:t>authority of the State</w:t>
      </w:r>
      <w:r w:rsidRPr="00C04F1E">
        <w:rPr>
          <w:rStyle w:val="StyleUnderline"/>
          <w:highlight w:val="green"/>
        </w:rPr>
        <w:t>.</w:t>
      </w:r>
    </w:p>
    <w:p w14:paraId="20A39B32" w14:textId="77777777" w:rsidR="008E35D7" w:rsidRPr="006C29FA" w:rsidRDefault="008E35D7" w:rsidP="008E35D7">
      <w:pPr>
        <w:rPr>
          <w:rStyle w:val="StyleUnderline"/>
        </w:rPr>
      </w:pPr>
      <w:r w:rsidRPr="00C04F1E">
        <w:rPr>
          <w:rStyle w:val="StyleUnderline"/>
          <w:highlight w:val="green"/>
        </w:rPr>
        <w:t>The cooptation strategy</w:t>
      </w:r>
      <w:r w:rsidRPr="006C29FA">
        <w:rPr>
          <w:rStyle w:val="StyleUnderline"/>
        </w:rPr>
        <w:t xml:space="preserve"> that these officials adopt-a strategy that</w:t>
      </w:r>
      <w:r w:rsidRPr="00602784">
        <w:rPr>
          <w:sz w:val="16"/>
        </w:rPr>
        <w:t xml:space="preserve"> may or may not be conscious as regards its form, but </w:t>
      </w:r>
      <w:r w:rsidRPr="006C29FA">
        <w:rPr>
          <w:rStyle w:val="StyleUnderline"/>
        </w:rPr>
        <w:t xml:space="preserve">remains unconscious as regards its experiential meaning-is to calibrate their responses to the movement's demands so as to </w:t>
      </w:r>
      <w:r w:rsidRPr="00C04F1E">
        <w:rPr>
          <w:rStyle w:val="StyleUnderline"/>
          <w:highlight w:val="green"/>
        </w:rPr>
        <w:t>encourage the tendency</w:t>
      </w:r>
      <w:r w:rsidRPr="00602784">
        <w:rPr>
          <w:sz w:val="16"/>
        </w:rPr>
        <w:t xml:space="preserve"> already present </w:t>
      </w:r>
      <w:r w:rsidRPr="006C29FA">
        <w:rPr>
          <w:rStyle w:val="StyleUnderline"/>
        </w:rPr>
        <w:t xml:space="preserve">in the movement </w:t>
      </w:r>
      <w:r w:rsidRPr="00C04F1E">
        <w:rPr>
          <w:rStyle w:val="StyleUnderline"/>
          <w:highlight w:val="green"/>
        </w:rPr>
        <w:t xml:space="preserve">to </w:t>
      </w:r>
      <w:r w:rsidRPr="00C04F1E">
        <w:rPr>
          <w:rStyle w:val="Emphasis"/>
          <w:highlight w:val="green"/>
        </w:rPr>
        <w:t>return to a state of quiescence</w:t>
      </w:r>
      <w:r w:rsidRPr="006C29FA">
        <w:rPr>
          <w:rStyle w:val="StyleUnderline"/>
        </w:rPr>
        <w:t>. This strategy seems to involve roughly three stages</w:t>
      </w:r>
      <w:r w:rsidRPr="00602784">
        <w:rPr>
          <w:sz w:val="16"/>
        </w:rPr>
        <w:t xml:space="preserve">37 </w:t>
      </w:r>
      <w:r w:rsidRPr="006C29FA">
        <w:rPr>
          <w:rStyle w:val="StyleUnderline"/>
        </w:rPr>
        <w:t>that take place across a time-span (often decades) dictated by the pulse of the movement itself.</w:t>
      </w:r>
      <w:r w:rsidRPr="00602784">
        <w:rPr>
          <w:sz w:val="16"/>
        </w:rPr>
        <w:t xml:space="preserve"> </w:t>
      </w:r>
      <w:r w:rsidRPr="006C29FA">
        <w:rPr>
          <w:rStyle w:val="StyleUnderline"/>
        </w:rPr>
        <w:t>At first, these officials refuse to recognize the legitimacy of the movement's demands at all because they are inconsistent with existing law.</w:t>
      </w:r>
      <w:r w:rsidRPr="00602784">
        <w:rPr>
          <w:sz w:val="16"/>
        </w:rPr>
        <w:t xml:space="preserve"> This risks increasing the anger that forms part of the movement's strength and it may provoke destabilizing confrontations and demonstrations that increase the movement's visibility and appeal (for example, it may create a dispersed group of "sympathizers"). But this risk is a calculated one because it shores up the resolve of those who are opposed to the movement by backing up this resolve with an affirmation of what "the people" believe, while also tempting those within the movement to warp their own understanding of how the movement itself is constituted. Because the movement has achieved its disalienating reciprocity in part on the basis of a "surface recognition" of its common difference within the alienated social order, and because this new feeling of connection is as yet somewhat weak in light of the movement's incomplete internal confidence in its own autonomous and transcendental constitution, the movement suffers from an internal tendency to turn itself back into a group that is constituted "from the outside" on the basis of the inert particularity that as a movement it is seeking to surpass. When State officials refuse to recognize the legitimacy of the movement's demands, the movement may partially give in to this tendency by seeing itself less through its own eyes and more through the "eyes of the State," as if "the State" were the source of its being and for that reason ought to recognize it. The </w:t>
      </w:r>
      <w:r w:rsidRPr="00C04F1E">
        <w:rPr>
          <w:rStyle w:val="Emphasis"/>
          <w:highlight w:val="green"/>
        </w:rPr>
        <w:t>initial refusal of recognition</w:t>
      </w:r>
      <w:r w:rsidRPr="006C29FA">
        <w:rPr>
          <w:rStyle w:val="StyleUnderline"/>
        </w:rPr>
        <w:t xml:space="preserve"> by State officials</w:t>
      </w:r>
      <w:r w:rsidRPr="00602784">
        <w:rPr>
          <w:sz w:val="16"/>
        </w:rPr>
        <w:t xml:space="preserve">, in other words, </w:t>
      </w:r>
      <w:r w:rsidRPr="006C29FA">
        <w:rPr>
          <w:rStyle w:val="StyleUnderline"/>
        </w:rPr>
        <w:t xml:space="preserve">may begin to </w:t>
      </w:r>
      <w:r w:rsidRPr="00C04F1E">
        <w:rPr>
          <w:rStyle w:val="Emphasis"/>
          <w:highlight w:val="green"/>
        </w:rPr>
        <w:t xml:space="preserve">seduce the movement into deciding </w:t>
      </w:r>
      <w:r w:rsidRPr="00E4035F">
        <w:rPr>
          <w:rStyle w:val="Emphasis"/>
        </w:rPr>
        <w:t xml:space="preserve">that "getting our </w:t>
      </w:r>
      <w:r w:rsidRPr="00C04F1E">
        <w:rPr>
          <w:rStyle w:val="Emphasis"/>
          <w:highlight w:val="green"/>
        </w:rPr>
        <w:t xml:space="preserve">rights" is the </w:t>
      </w:r>
      <w:r w:rsidRPr="00E4035F">
        <w:rPr>
          <w:rStyle w:val="Emphasis"/>
        </w:rPr>
        <w:t xml:space="preserve">movement's </w:t>
      </w:r>
      <w:r w:rsidRPr="00C04F1E">
        <w:rPr>
          <w:rStyle w:val="Emphasis"/>
          <w:highlight w:val="green"/>
        </w:rPr>
        <w:t>ultimate objective</w:t>
      </w:r>
      <w:r w:rsidRPr="006C29FA">
        <w:rPr>
          <w:rStyle w:val="StyleUnderline"/>
        </w:rPr>
        <w:t xml:space="preserve"> rather than being but a moment of its own internal development. To that extent the movement's anger at </w:t>
      </w:r>
      <w:r w:rsidRPr="00E4035F">
        <w:rPr>
          <w:rStyle w:val="StyleUnderline"/>
          <w:highlight w:val="green"/>
        </w:rPr>
        <w:t>th</w:t>
      </w:r>
      <w:r w:rsidRPr="00C04F1E">
        <w:rPr>
          <w:rStyle w:val="StyleUnderline"/>
          <w:highlight w:val="green"/>
        </w:rPr>
        <w:t xml:space="preserve">e State may </w:t>
      </w:r>
      <w:r w:rsidRPr="00C04F1E">
        <w:rPr>
          <w:rStyle w:val="Emphasis"/>
          <w:highlight w:val="green"/>
        </w:rPr>
        <w:t xml:space="preserve">reveal a tendency toward compliance </w:t>
      </w:r>
      <w:r w:rsidRPr="00E4035F">
        <w:rPr>
          <w:rStyle w:val="Emphasis"/>
        </w:rPr>
        <w:t>rather than transformation</w:t>
      </w:r>
      <w:r w:rsidRPr="00E4035F">
        <w:rPr>
          <w:rStyle w:val="StyleUnderline"/>
        </w:rPr>
        <w:t>.</w:t>
      </w:r>
    </w:p>
    <w:p w14:paraId="3F8582BD" w14:textId="77777777" w:rsidR="008E35D7" w:rsidRPr="00602784" w:rsidRDefault="008E35D7" w:rsidP="008E35D7">
      <w:pPr>
        <w:rPr>
          <w:rStyle w:val="StyleUnderline"/>
        </w:rPr>
      </w:pPr>
      <w:r w:rsidRPr="00602784">
        <w:rPr>
          <w:sz w:val="16"/>
        </w:rPr>
        <w:t xml:space="preserve">As the movement gathers momentum in this double direction-the one toward itself, the other away from itself and toward "the State"- the </w:t>
      </w:r>
      <w:r w:rsidRPr="006C29FA">
        <w:rPr>
          <w:rStyle w:val="StyleUnderline"/>
        </w:rPr>
        <w:t>forces of alienation</w:t>
      </w:r>
      <w:r w:rsidRPr="00602784">
        <w:rPr>
          <w:sz w:val="16"/>
        </w:rPr>
        <w:t xml:space="preserve"> will begin to </w:t>
      </w:r>
      <w:r w:rsidRPr="006C29FA">
        <w:rPr>
          <w:rStyle w:val="StyleUnderline"/>
        </w:rPr>
        <w:t xml:space="preserve">realign themselves to prepare for </w:t>
      </w:r>
      <w:r w:rsidRPr="00E4035F">
        <w:rPr>
          <w:rStyle w:val="StyleUnderline"/>
          <w:highlight w:val="green"/>
        </w:rPr>
        <w:t>the</w:t>
      </w:r>
      <w:r w:rsidRPr="00E4035F">
        <w:rPr>
          <w:rStyle w:val="StyleUnderline"/>
        </w:rPr>
        <w:t xml:space="preserve"> </w:t>
      </w:r>
      <w:r w:rsidRPr="00C04F1E">
        <w:rPr>
          <w:rStyle w:val="Emphasis"/>
          <w:highlight w:val="green"/>
        </w:rPr>
        <w:t xml:space="preserve">second stage </w:t>
      </w:r>
      <w:r w:rsidRPr="00E4035F">
        <w:rPr>
          <w:rStyle w:val="Emphasis"/>
        </w:rPr>
        <w:t>of the State's strategy, the stage of</w:t>
      </w:r>
      <w:r w:rsidRPr="00C04F1E">
        <w:rPr>
          <w:rStyle w:val="Emphasis"/>
          <w:highlight w:val="green"/>
        </w:rPr>
        <w:t xml:space="preserve"> pseudo-recognition</w:t>
      </w:r>
      <w:r w:rsidRPr="00C04F1E">
        <w:rPr>
          <w:rStyle w:val="StyleUnderline"/>
          <w:highlight w:val="green"/>
        </w:rPr>
        <w:t>.</w:t>
      </w:r>
      <w:r w:rsidRPr="00C04F1E">
        <w:rPr>
          <w:sz w:val="16"/>
          <w:highlight w:val="green"/>
        </w:rPr>
        <w:t xml:space="preserve"> T</w:t>
      </w:r>
      <w:r w:rsidRPr="00602784">
        <w:rPr>
          <w:sz w:val="16"/>
        </w:rPr>
        <w:t xml:space="preserve">hrough a real intuition that spreads through the withdrawn selves on the basis of their existing organization of reciprocity (a phenomenological definition of "the social structure"), </w:t>
      </w:r>
      <w:r w:rsidRPr="006C29FA">
        <w:rPr>
          <w:rStyle w:val="StyleUnderline"/>
        </w:rPr>
        <w:t>some people</w:t>
      </w:r>
      <w:r w:rsidRPr="00602784">
        <w:rPr>
          <w:sz w:val="16"/>
        </w:rPr>
        <w:t xml:space="preserve"> remain staunchly opposed to the movement because of their particular social relationship to it, while others </w:t>
      </w:r>
      <w:r w:rsidRPr="006C29FA">
        <w:rPr>
          <w:rStyle w:val="StyleUnderline"/>
        </w:rPr>
        <w:t>begin to mediate the movement's relationship to the group as a whole</w:t>
      </w:r>
      <w:r w:rsidRPr="00602784">
        <w:rPr>
          <w:sz w:val="16"/>
        </w:rPr>
        <w:t xml:space="preserve"> (through "the media," for example) </w:t>
      </w:r>
      <w:r w:rsidRPr="00E4035F">
        <w:rPr>
          <w:rStyle w:val="StyleUnderline"/>
        </w:rPr>
        <w:t xml:space="preserve">by </w:t>
      </w:r>
      <w:r w:rsidRPr="001C7E61">
        <w:rPr>
          <w:rStyle w:val="Emphasis"/>
          <w:highlight w:val="green"/>
        </w:rPr>
        <w:t>recast</w:t>
      </w:r>
      <w:r w:rsidRPr="00E4035F">
        <w:rPr>
          <w:rStyle w:val="Emphasis"/>
        </w:rPr>
        <w:t xml:space="preserve">ing </w:t>
      </w:r>
      <w:r w:rsidRPr="001C7E61">
        <w:rPr>
          <w:rStyle w:val="Emphasis"/>
          <w:highlight w:val="green"/>
        </w:rPr>
        <w:t>the movement</w:t>
      </w:r>
      <w:r w:rsidRPr="00E4035F">
        <w:rPr>
          <w:rStyle w:val="Emphasis"/>
        </w:rPr>
        <w:t xml:space="preserve">'s demands </w:t>
      </w:r>
      <w:r w:rsidRPr="001C7E61">
        <w:rPr>
          <w:rStyle w:val="Emphasis"/>
          <w:highlight w:val="green"/>
        </w:rPr>
        <w:t>as a</w:t>
      </w:r>
      <w:r w:rsidRPr="00E4035F">
        <w:rPr>
          <w:rStyle w:val="Emphasis"/>
        </w:rPr>
        <w:t xml:space="preserve"> legitimate "</w:t>
      </w:r>
      <w:r w:rsidRPr="001C7E61">
        <w:rPr>
          <w:rStyle w:val="Emphasis"/>
          <w:highlight w:val="green"/>
        </w:rPr>
        <w:t>rights-debate" with "</w:t>
      </w:r>
      <w:r w:rsidRPr="001C7E61">
        <w:rPr>
          <w:rStyle w:val="Emphasis"/>
        </w:rPr>
        <w:t xml:space="preserve">difficult </w:t>
      </w:r>
      <w:r w:rsidRPr="001C7E61">
        <w:rPr>
          <w:rStyle w:val="Emphasis"/>
          <w:highlight w:val="green"/>
        </w:rPr>
        <w:t>arguments on both sides."</w:t>
      </w:r>
      <w:r w:rsidRPr="00E4035F">
        <w:rPr>
          <w:sz w:val="16"/>
        </w:rPr>
        <w:t xml:space="preserve"> As leaders of collective experience, </w:t>
      </w:r>
      <w:r w:rsidRPr="00E4035F">
        <w:rPr>
          <w:rStyle w:val="StyleUnderline"/>
        </w:rPr>
        <w:t>these oracles of the center seek to "mold public opinion" in</w:t>
      </w:r>
      <w:r w:rsidRPr="006C29FA">
        <w:rPr>
          <w:rStyle w:val="StyleUnderline"/>
        </w:rPr>
        <w:t xml:space="preserve"> a way that secures its</w:t>
      </w:r>
      <w:r w:rsidRPr="00602784">
        <w:rPr>
          <w:sz w:val="16"/>
        </w:rPr>
        <w:t xml:space="preserve"> anonymous or </w:t>
      </w:r>
      <w:r w:rsidRPr="006C29FA">
        <w:rPr>
          <w:rStyle w:val="StyleUnderline"/>
        </w:rPr>
        <w:t>empty character against the risk that the desire unleashed by the movement could become a genuinely public force; their efforts</w:t>
      </w:r>
      <w:r w:rsidRPr="00602784">
        <w:rPr>
          <w:sz w:val="16"/>
        </w:rPr>
        <w:t xml:space="preserve"> are </w:t>
      </w:r>
      <w:r w:rsidRPr="006C29FA">
        <w:rPr>
          <w:rStyle w:val="StyleUnderline"/>
        </w:rPr>
        <w:t xml:space="preserve">nervously aimed at reassuring the group as a whole that the images supporting our substitute connection can be reorganized to accommodate the movement's demands. </w:t>
      </w:r>
      <w:r w:rsidRPr="00E4035F">
        <w:rPr>
          <w:rStyle w:val="StyleUnderline"/>
        </w:rPr>
        <w:t>These efforts</w:t>
      </w:r>
      <w:r w:rsidRPr="00602784">
        <w:rPr>
          <w:sz w:val="16"/>
        </w:rPr>
        <w:t xml:space="preserve"> are a measure of the movement's authentic impact. But they </w:t>
      </w:r>
      <w:r w:rsidRPr="00602784">
        <w:rPr>
          <w:rStyle w:val="StyleUnderline"/>
        </w:rPr>
        <w:t>are</w:t>
      </w:r>
      <w:r w:rsidRPr="00602784">
        <w:rPr>
          <w:sz w:val="16"/>
        </w:rPr>
        <w:t xml:space="preserve"> also </w:t>
      </w:r>
      <w:r w:rsidRPr="00602784">
        <w:rPr>
          <w:rStyle w:val="StyleUnderline"/>
        </w:rPr>
        <w:t xml:space="preserve">aimed at </w:t>
      </w:r>
      <w:r w:rsidRPr="00C04F1E">
        <w:rPr>
          <w:rStyle w:val="Emphasis"/>
          <w:highlight w:val="green"/>
        </w:rPr>
        <w:t>bombard</w:t>
      </w:r>
      <w:r w:rsidRPr="00602784">
        <w:rPr>
          <w:rStyle w:val="Emphasis"/>
        </w:rPr>
        <w:t xml:space="preserve">ing </w:t>
      </w:r>
      <w:r w:rsidRPr="00C04F1E">
        <w:rPr>
          <w:rStyle w:val="Emphasis"/>
          <w:highlight w:val="green"/>
        </w:rPr>
        <w:t>the movement itself with a false picture of</w:t>
      </w:r>
      <w:r w:rsidRPr="00602784">
        <w:rPr>
          <w:rStyle w:val="Emphasis"/>
        </w:rPr>
        <w:t xml:space="preserve"> its public </w:t>
      </w:r>
      <w:r w:rsidRPr="00C04F1E">
        <w:rPr>
          <w:rStyle w:val="Emphasis"/>
          <w:highlight w:val="green"/>
        </w:rPr>
        <w:t>success</w:t>
      </w:r>
      <w:r w:rsidRPr="00602784">
        <w:rPr>
          <w:rStyle w:val="StyleUnderline"/>
        </w:rPr>
        <w:t xml:space="preserve"> by </w:t>
      </w:r>
      <w:r w:rsidRPr="00602784">
        <w:rPr>
          <w:rStyle w:val="Emphasis"/>
        </w:rPr>
        <w:t>suggesting that the movement is making headway because of its compatibility with the political foundations of the status quo</w:t>
      </w:r>
      <w:r w:rsidRPr="00602784">
        <w:rPr>
          <w:sz w:val="16"/>
        </w:rPr>
        <w:t xml:space="preserve"> (when exactly the reverse is the case). To the degree that </w:t>
      </w:r>
      <w:r w:rsidRPr="00602784">
        <w:rPr>
          <w:rStyle w:val="StyleUnderline"/>
        </w:rPr>
        <w:t>the State's</w:t>
      </w:r>
      <w:r w:rsidRPr="00602784">
        <w:rPr>
          <w:sz w:val="16"/>
        </w:rPr>
        <w:t xml:space="preserve"> original refusal of recognition has already encouraged the movement to experience its own reciprocity as deriving from its external and role-based particularity, this </w:t>
      </w:r>
      <w:r w:rsidRPr="00602784">
        <w:rPr>
          <w:rStyle w:val="StyleUnderline"/>
        </w:rPr>
        <w:t>shift toward mediation</w:t>
      </w:r>
      <w:r w:rsidRPr="00602784">
        <w:rPr>
          <w:sz w:val="16"/>
        </w:rPr>
        <w:t xml:space="preserve"> may </w:t>
      </w:r>
      <w:r w:rsidRPr="00602784">
        <w:rPr>
          <w:rStyle w:val="StyleUnderline"/>
        </w:rPr>
        <w:t xml:space="preserve">further this temptation by </w:t>
      </w:r>
      <w:r w:rsidRPr="00C04F1E">
        <w:rPr>
          <w:rStyle w:val="Emphasis"/>
          <w:highlight w:val="green"/>
        </w:rPr>
        <w:t xml:space="preserve">implying that the "bad State" may be willing to </w:t>
      </w:r>
      <w:r w:rsidRPr="00E4035F">
        <w:rPr>
          <w:rStyle w:val="Emphasis"/>
        </w:rPr>
        <w:t xml:space="preserve">back down and </w:t>
      </w:r>
      <w:r w:rsidRPr="00C04F1E">
        <w:rPr>
          <w:rStyle w:val="Emphasis"/>
          <w:highlight w:val="green"/>
        </w:rPr>
        <w:t>atone for its wrongs if the movement will abandon its transformative ambitions</w:t>
      </w:r>
      <w:r w:rsidRPr="00602784">
        <w:rPr>
          <w:rStyle w:val="StyleUnderline"/>
        </w:rPr>
        <w:t>, or at least postpone them until an unrealizable future when these ambitions will be "allowed."</w:t>
      </w:r>
    </w:p>
    <w:p w14:paraId="7FF561A0" w14:textId="77777777" w:rsidR="008E35D7" w:rsidRPr="00602784" w:rsidRDefault="008E35D7" w:rsidP="008E35D7">
      <w:pPr>
        <w:rPr>
          <w:sz w:val="16"/>
        </w:rPr>
      </w:pPr>
      <w:r w:rsidRPr="00602784">
        <w:rPr>
          <w:rStyle w:val="StyleUnderline"/>
        </w:rPr>
        <w:t xml:space="preserve">When </w:t>
      </w:r>
      <w:r w:rsidRPr="00C04F1E">
        <w:rPr>
          <w:rStyle w:val="StyleUnderline"/>
          <w:highlight w:val="green"/>
        </w:rPr>
        <w:t>State officials</w:t>
      </w:r>
      <w:r w:rsidRPr="00602784">
        <w:rPr>
          <w:sz w:val="16"/>
        </w:rPr>
        <w:t xml:space="preserve"> subsequently begin to </w:t>
      </w:r>
      <w:r w:rsidRPr="00C04F1E">
        <w:rPr>
          <w:rStyle w:val="StyleUnderline"/>
          <w:highlight w:val="green"/>
        </w:rPr>
        <w:t>recognize</w:t>
      </w:r>
      <w:r w:rsidRPr="00602784">
        <w:rPr>
          <w:rStyle w:val="StyleUnderline"/>
        </w:rPr>
        <w:t xml:space="preserve"> the movement's specific </w:t>
      </w:r>
      <w:r w:rsidRPr="00C04F1E">
        <w:rPr>
          <w:rStyle w:val="StyleUnderline"/>
          <w:highlight w:val="green"/>
        </w:rPr>
        <w:t xml:space="preserve">demands in the form of </w:t>
      </w:r>
      <w:r w:rsidRPr="00C04F1E">
        <w:rPr>
          <w:rStyle w:val="Emphasis"/>
          <w:highlight w:val="green"/>
        </w:rPr>
        <w:t>rights-victorie</w:t>
      </w:r>
      <w:r w:rsidRPr="00602784">
        <w:rPr>
          <w:rStyle w:val="Emphasis"/>
        </w:rPr>
        <w:t>s</w:t>
      </w:r>
      <w:r w:rsidRPr="00602784">
        <w:rPr>
          <w:rStyle w:val="StyleUnderline"/>
        </w:rPr>
        <w:t xml:space="preserve">, they do so </w:t>
      </w:r>
      <w:r w:rsidRPr="00C04F1E">
        <w:rPr>
          <w:rStyle w:val="Emphasis"/>
          <w:highlight w:val="green"/>
        </w:rPr>
        <w:t>with the hope that the movement will</w:t>
      </w:r>
      <w:r w:rsidRPr="00602784">
        <w:rPr>
          <w:rStyle w:val="Emphasis"/>
        </w:rPr>
        <w:t xml:space="preserve"> "trick itself' into </w:t>
      </w:r>
      <w:r w:rsidRPr="00C04F1E">
        <w:rPr>
          <w:rStyle w:val="Emphasis"/>
          <w:highlight w:val="green"/>
        </w:rPr>
        <w:t>equating these victories with its own internal ends</w:t>
      </w:r>
      <w:r w:rsidRPr="00C04F1E">
        <w:rPr>
          <w:rStyle w:val="StyleUnderline"/>
          <w:highlight w:val="green"/>
        </w:rPr>
        <w:t>.</w:t>
      </w:r>
      <w:r w:rsidRPr="00C04F1E">
        <w:rPr>
          <w:sz w:val="16"/>
          <w:highlight w:val="green"/>
        </w:rPr>
        <w:t xml:space="preserve"> </w:t>
      </w:r>
      <w:r w:rsidRPr="00C04F1E">
        <w:rPr>
          <w:rStyle w:val="StyleUnderline"/>
          <w:highlight w:val="green"/>
        </w:rPr>
        <w:t>A</w:t>
      </w:r>
      <w:r w:rsidRPr="00602784">
        <w:rPr>
          <w:rStyle w:val="StyleUnderline"/>
        </w:rPr>
        <w:t>s State officials know</w:t>
      </w:r>
      <w:r w:rsidRPr="00602784">
        <w:rPr>
          <w:sz w:val="16"/>
        </w:rPr>
        <w:t xml:space="preserve"> perfectly well, </w:t>
      </w:r>
      <w:r w:rsidRPr="00602784">
        <w:rPr>
          <w:rStyle w:val="StyleUnderline"/>
        </w:rPr>
        <w:t xml:space="preserve">it is not necessary </w:t>
      </w:r>
      <w:r w:rsidRPr="00602784">
        <w:rPr>
          <w:sz w:val="16"/>
        </w:rPr>
        <w:t xml:space="preserve">or even conceivable </w:t>
      </w:r>
      <w:r w:rsidRPr="00602784">
        <w:rPr>
          <w:rStyle w:val="StyleUnderline"/>
        </w:rPr>
        <w:t xml:space="preserve">that the movement </w:t>
      </w:r>
      <w:r w:rsidRPr="00602784">
        <w:rPr>
          <w:sz w:val="16"/>
        </w:rPr>
        <w:t xml:space="preserve">will </w:t>
      </w:r>
      <w:r w:rsidRPr="00602784">
        <w:rPr>
          <w:rStyle w:val="StyleUnderline"/>
        </w:rPr>
        <w:t>accept the acquisition of</w:t>
      </w:r>
      <w:r w:rsidRPr="00602784">
        <w:rPr>
          <w:sz w:val="16"/>
        </w:rPr>
        <w:t xml:space="preserve"> a few </w:t>
      </w:r>
      <w:r w:rsidRPr="00602784">
        <w:rPr>
          <w:rStyle w:val="StyleUnderline"/>
        </w:rPr>
        <w:t>rights</w:t>
      </w:r>
      <w:r w:rsidRPr="00602784">
        <w:rPr>
          <w:sz w:val="16"/>
        </w:rPr>
        <w:t xml:space="preserve"> as all that it means to accomplish. </w:t>
      </w:r>
      <w:r w:rsidRPr="00602784">
        <w:rPr>
          <w:rStyle w:val="StyleUnderline"/>
        </w:rPr>
        <w:t xml:space="preserve">It is necessary </w:t>
      </w:r>
      <w:r w:rsidRPr="00C04F1E">
        <w:rPr>
          <w:rStyle w:val="Emphasis"/>
          <w:sz w:val="28"/>
          <w:highlight w:val="green"/>
        </w:rPr>
        <w:t xml:space="preserve">only </w:t>
      </w:r>
      <w:r w:rsidRPr="00E4035F">
        <w:rPr>
          <w:rStyle w:val="Emphasis"/>
          <w:sz w:val="28"/>
        </w:rPr>
        <w:t xml:space="preserve">that </w:t>
      </w:r>
      <w:r w:rsidRPr="00C04F1E">
        <w:rPr>
          <w:rStyle w:val="Emphasis"/>
          <w:sz w:val="28"/>
          <w:highlight w:val="green"/>
        </w:rPr>
        <w:t>the movement divert itself from its authentic self-</w:t>
      </w:r>
      <w:r w:rsidRPr="008C606D">
        <w:rPr>
          <w:rStyle w:val="Emphasis"/>
          <w:sz w:val="28"/>
        </w:rPr>
        <w:t>understanding enough</w:t>
      </w:r>
      <w:r w:rsidRPr="00C04F1E">
        <w:rPr>
          <w:rStyle w:val="Emphasis"/>
          <w:sz w:val="28"/>
          <w:highlight w:val="green"/>
        </w:rPr>
        <w:t xml:space="preserve"> to deceive itself into thinking that </w:t>
      </w:r>
      <w:r w:rsidRPr="008C606D">
        <w:rPr>
          <w:rStyle w:val="Emphasis"/>
          <w:sz w:val="28"/>
        </w:rPr>
        <w:t xml:space="preserve">its </w:t>
      </w:r>
      <w:r w:rsidRPr="00C04F1E">
        <w:rPr>
          <w:rStyle w:val="Emphasis"/>
          <w:sz w:val="28"/>
          <w:highlight w:val="green"/>
        </w:rPr>
        <w:t xml:space="preserve">objectives could </w:t>
      </w:r>
      <w:r w:rsidRPr="008C606D">
        <w:rPr>
          <w:rStyle w:val="Emphasis"/>
          <w:sz w:val="28"/>
        </w:rPr>
        <w:t xml:space="preserve">eventually </w:t>
      </w:r>
      <w:r w:rsidRPr="00C04F1E">
        <w:rPr>
          <w:rStyle w:val="Emphasis"/>
          <w:sz w:val="28"/>
          <w:highlight w:val="green"/>
        </w:rPr>
        <w:t>be realized through existing law</w:t>
      </w:r>
      <w:r w:rsidRPr="00C04F1E">
        <w:rPr>
          <w:rStyle w:val="StyleUnderline"/>
          <w:highlight w:val="green"/>
        </w:rPr>
        <w:t>,</w:t>
      </w:r>
      <w:r w:rsidRPr="00602784">
        <w:rPr>
          <w:rStyle w:val="StyleUnderline"/>
        </w:rPr>
        <w:t xml:space="preserve"> as if alienation could ever be overcome with its own agreement.</w:t>
      </w:r>
      <w:r w:rsidRPr="00602784">
        <w:rPr>
          <w:sz w:val="16"/>
        </w:rPr>
        <w:t xml:space="preserve"> For State officials comprehend in their being that </w:t>
      </w:r>
      <w:r w:rsidRPr="00602784">
        <w:rPr>
          <w:rStyle w:val="StyleUnderline"/>
        </w:rPr>
        <w:t xml:space="preserve">once this diversion occurs, the movement </w:t>
      </w:r>
      <w:r w:rsidRPr="00602784">
        <w:rPr>
          <w:sz w:val="16"/>
        </w:rPr>
        <w:t xml:space="preserve">will tend increasingly to see its own capacity to realize itself'as located outside of itself in "the State," and to that degree its </w:t>
      </w:r>
      <w:r w:rsidRPr="00C04F1E">
        <w:rPr>
          <w:rStyle w:val="StyleUnderline"/>
          <w:highlight w:val="green"/>
        </w:rPr>
        <w:t>transformative momentum will</w:t>
      </w:r>
      <w:r w:rsidRPr="00602784">
        <w:rPr>
          <w:sz w:val="16"/>
        </w:rPr>
        <w:t xml:space="preserve"> tend to </w:t>
      </w:r>
      <w:r w:rsidRPr="00C04F1E">
        <w:rPr>
          <w:rStyle w:val="StyleUnderline"/>
          <w:highlight w:val="green"/>
        </w:rPr>
        <w:t>collapse</w:t>
      </w:r>
      <w:r w:rsidRPr="00602784">
        <w:rPr>
          <w:rStyle w:val="StyleUnderline"/>
        </w:rPr>
        <w:t xml:space="preserve"> from within</w:t>
      </w:r>
      <w:r w:rsidRPr="00602784">
        <w:rPr>
          <w:sz w:val="16"/>
        </w:rPr>
        <w:t xml:space="preserve"> for reasons described earlier: "belief in the State" itself derives from the reciprocal denial of desire that divides us from each other by our role-performances and that secures the apparent reality of these performances through our collective obedience to a projected authority. Thus </w:t>
      </w:r>
      <w:r w:rsidRPr="00602784">
        <w:rPr>
          <w:rStyle w:val="StyleUnderline"/>
        </w:rPr>
        <w:t xml:space="preserve">the </w:t>
      </w:r>
      <w:r w:rsidRPr="00C04F1E">
        <w:rPr>
          <w:rStyle w:val="StyleUnderline"/>
          <w:highlight w:val="green"/>
        </w:rPr>
        <w:t>recognition of</w:t>
      </w:r>
      <w:r w:rsidRPr="00602784">
        <w:rPr>
          <w:rStyle w:val="StyleUnderline"/>
        </w:rPr>
        <w:t xml:space="preserve"> the movement's </w:t>
      </w:r>
      <w:r w:rsidRPr="00C04F1E">
        <w:rPr>
          <w:rStyle w:val="StyleUnderline"/>
          <w:highlight w:val="green"/>
        </w:rPr>
        <w:t>demands</w:t>
      </w:r>
      <w:r w:rsidRPr="00602784">
        <w:rPr>
          <w:rStyle w:val="StyleUnderline"/>
        </w:rPr>
        <w:t xml:space="preserve"> by State officials </w:t>
      </w:r>
      <w:r w:rsidRPr="00C04F1E">
        <w:rPr>
          <w:rStyle w:val="StyleUnderline"/>
          <w:highlight w:val="green"/>
        </w:rPr>
        <w:t>is</w:t>
      </w:r>
      <w:r w:rsidRPr="00602784">
        <w:rPr>
          <w:rStyle w:val="StyleUnderline"/>
        </w:rPr>
        <w:t xml:space="preserve"> actually </w:t>
      </w:r>
      <w:r w:rsidRPr="00C04F1E">
        <w:rPr>
          <w:rStyle w:val="StyleUnderline"/>
          <w:highlight w:val="green"/>
        </w:rPr>
        <w:t>a pseudo-recognition</w:t>
      </w:r>
      <w:r w:rsidRPr="00602784">
        <w:rPr>
          <w:rStyle w:val="StyleUnderline"/>
        </w:rPr>
        <w:t xml:space="preserve"> because </w:t>
      </w:r>
      <w:r w:rsidRPr="00C04F1E">
        <w:rPr>
          <w:rStyle w:val="StyleUnderline"/>
          <w:highlight w:val="green"/>
        </w:rPr>
        <w:t xml:space="preserve">it intends to strip these demands of their </w:t>
      </w:r>
      <w:r w:rsidRPr="00E4035F">
        <w:rPr>
          <w:rStyle w:val="StyleUnderline"/>
        </w:rPr>
        <w:t>universal and transformative</w:t>
      </w:r>
      <w:r w:rsidRPr="00C04F1E">
        <w:rPr>
          <w:rStyle w:val="StyleUnderline"/>
          <w:highlight w:val="green"/>
        </w:rPr>
        <w:t xml:space="preserve"> meaning</w:t>
      </w:r>
      <w:r w:rsidRPr="00C04F1E">
        <w:rPr>
          <w:sz w:val="16"/>
          <w:highlight w:val="green"/>
        </w:rPr>
        <w:t xml:space="preserve"> </w:t>
      </w:r>
      <w:r w:rsidRPr="00E4035F">
        <w:rPr>
          <w:sz w:val="16"/>
        </w:rPr>
        <w:t xml:space="preserve">and </w:t>
      </w:r>
      <w:r w:rsidRPr="00E4035F">
        <w:rPr>
          <w:sz w:val="16"/>
          <w:highlight w:val="green"/>
        </w:rPr>
        <w:t>t</w:t>
      </w:r>
      <w:r w:rsidRPr="00602784">
        <w:rPr>
          <w:sz w:val="16"/>
        </w:rPr>
        <w:t>o induce the movement to grasp itself as a "recognized particularity," playing its part along with all of the others in the circle of collective denial that forms the alienated whole.</w:t>
      </w:r>
    </w:p>
    <w:p w14:paraId="03AF3695" w14:textId="4CC5863B" w:rsidR="00A65D30" w:rsidRPr="00602784" w:rsidRDefault="008E35D7" w:rsidP="00A65D30">
      <w:pPr>
        <w:rPr>
          <w:sz w:val="16"/>
        </w:rPr>
      </w:pPr>
      <w:r w:rsidRPr="00602784">
        <w:rPr>
          <w:sz w:val="16"/>
        </w:rPr>
        <w:t xml:space="preserve">But just as the State's original refusal to recognize the movement may partly strengthen as well as weaken the movement's internal solidarity, the eventual recognition of the movement also has this dual potential: it runs the risk of giving the movement the foothold in public consciousness that partly inspired its struggle for rights in the first place. The consciousness-war can be quite fluid at the moment of recognition, with each side struggling over the meaning of what is happening, and struggling not only against each other but among themselves and within everyone insofar as these "sides" are lived as a universal conflict that pervades each person's relationship to others. </w:t>
      </w:r>
      <w:r w:rsidRPr="00C04F1E">
        <w:rPr>
          <w:rStyle w:val="StyleUnderline"/>
          <w:highlight w:val="green"/>
        </w:rPr>
        <w:t>When</w:t>
      </w:r>
      <w:r w:rsidRPr="00602784">
        <w:rPr>
          <w:sz w:val="16"/>
        </w:rPr>
        <w:t xml:space="preserve"> bluecollar </w:t>
      </w:r>
      <w:r w:rsidRPr="00C04F1E">
        <w:rPr>
          <w:rStyle w:val="Emphasis"/>
          <w:sz w:val="28"/>
          <w:highlight w:val="green"/>
        </w:rPr>
        <w:t>workers win the right to strike</w:t>
      </w:r>
      <w:r w:rsidRPr="00602784">
        <w:rPr>
          <w:sz w:val="16"/>
        </w:rPr>
        <w:t xml:space="preserve">, </w:t>
      </w:r>
      <w:r w:rsidRPr="00C04F1E">
        <w:rPr>
          <w:rStyle w:val="StyleUnderline"/>
          <w:highlight w:val="green"/>
        </w:rPr>
        <w:t>t</w:t>
      </w:r>
      <w:r w:rsidRPr="00E4035F">
        <w:rPr>
          <w:rStyle w:val="StyleUnderline"/>
        </w:rPr>
        <w:t xml:space="preserve">he bank teller may or may not be happy </w:t>
      </w:r>
      <w:r w:rsidRPr="00E4035F">
        <w:rPr>
          <w:rStyle w:val="Emphasis"/>
        </w:rPr>
        <w:t xml:space="preserve">depending upon countless resonations </w:t>
      </w:r>
      <w:r w:rsidRPr="00C04F1E">
        <w:rPr>
          <w:rStyle w:val="Emphasis"/>
        </w:rPr>
        <w:t>that overdetermine each other</w:t>
      </w:r>
      <w:r w:rsidRPr="00602784">
        <w:rPr>
          <w:rStyle w:val="StyleUnderline"/>
        </w:rPr>
        <w:t xml:space="preserve"> in both directions without absolutely determining anything in advance</w:t>
      </w:r>
      <w:r w:rsidRPr="00602784">
        <w:rPr>
          <w:sz w:val="16"/>
        </w:rPr>
        <w:t xml:space="preserve"> </w:t>
      </w:r>
      <w:r w:rsidRPr="00602784">
        <w:rPr>
          <w:rStyle w:val="StyleUnderline"/>
        </w:rPr>
        <w:t>(including her relationship to her mother, her husband's job, her loyalty to the bank, her "white-collar" identity, her sense of how women should respond to conflict, her vision of her children's prospects, and including what, if anything, happens in the bank that day).</w:t>
      </w:r>
      <w:r w:rsidRPr="00602784">
        <w:rPr>
          <w:sz w:val="16"/>
        </w:rPr>
        <w:t xml:space="preserve"> </w:t>
      </w:r>
      <w:r w:rsidRPr="00E4035F">
        <w:rPr>
          <w:rStyle w:val="StyleUnderline"/>
        </w:rPr>
        <w:t xml:space="preserve">To </w:t>
      </w:r>
      <w:r w:rsidRPr="00E4035F">
        <w:rPr>
          <w:rStyle w:val="Emphasis"/>
        </w:rPr>
        <w:t>control this fluidity</w:t>
      </w:r>
      <w:r w:rsidRPr="00C04F1E">
        <w:rPr>
          <w:rStyle w:val="StyleUnderline"/>
          <w:highlight w:val="green"/>
        </w:rPr>
        <w:t>, State officials</w:t>
      </w:r>
      <w:r w:rsidRPr="00602784">
        <w:rPr>
          <w:sz w:val="16"/>
        </w:rPr>
        <w:t xml:space="preserve">, to the extent that they remain on the side of alienation, must </w:t>
      </w:r>
      <w:r w:rsidRPr="00C04F1E">
        <w:rPr>
          <w:rStyle w:val="StyleUnderline"/>
          <w:highlight w:val="green"/>
        </w:rPr>
        <w:t>rely on</w:t>
      </w:r>
      <w:r w:rsidRPr="00602784">
        <w:rPr>
          <w:rStyle w:val="StyleUnderline"/>
        </w:rPr>
        <w:t xml:space="preserve"> the third stage of their strategy, the stage of </w:t>
      </w:r>
      <w:r w:rsidRPr="00602784">
        <w:rPr>
          <w:rStyle w:val="Emphasis"/>
        </w:rPr>
        <w:t>"</w:t>
      </w:r>
      <w:r w:rsidRPr="00C04F1E">
        <w:rPr>
          <w:rStyle w:val="Emphasis"/>
          <w:highlight w:val="green"/>
        </w:rPr>
        <w:t>interpretation</w:t>
      </w:r>
      <w:r w:rsidRPr="00602784">
        <w:rPr>
          <w:rStyle w:val="Emphasis"/>
        </w:rPr>
        <w:t xml:space="preserve">," to stabilize a situation that they have had no choice </w:t>
      </w:r>
    </w:p>
    <w:p w14:paraId="332EBECB" w14:textId="51D1BE74" w:rsidR="008E35D7" w:rsidRPr="00602784" w:rsidRDefault="008E35D7" w:rsidP="008E35D7">
      <w:pPr>
        <w:rPr>
          <w:sz w:val="16"/>
        </w:rPr>
      </w:pPr>
      <w:r w:rsidRPr="00602784">
        <w:rPr>
          <w:sz w:val="16"/>
        </w:rPr>
        <w:t>ch their continued acceptance within the group as a whole seems to depend.</w:t>
      </w:r>
    </w:p>
    <w:p w14:paraId="75BC4F0F" w14:textId="77777777" w:rsidR="008E35D7" w:rsidRDefault="008E35D7" w:rsidP="008E35D7"/>
    <w:p w14:paraId="07B2FB9B" w14:textId="77777777" w:rsidR="005806E1" w:rsidRDefault="005806E1" w:rsidP="005806E1">
      <w:pPr>
        <w:pStyle w:val="Heading4"/>
      </w:pPr>
      <w:r>
        <w:t>Neoliberalism turns democracy and creates an environment of misinformation that promotes fascism in the political sphere</w:t>
      </w:r>
    </w:p>
    <w:p w14:paraId="786B301D" w14:textId="77777777" w:rsidR="005806E1" w:rsidRPr="005E069A" w:rsidRDefault="005806E1" w:rsidP="005806E1">
      <w:r w:rsidRPr="005E069A">
        <w:rPr>
          <w:rStyle w:val="Style13ptBold"/>
        </w:rPr>
        <w:t>Giroux, 18</w:t>
      </w:r>
      <w:r>
        <w:t xml:space="preserve"> [</w:t>
      </w:r>
      <w:r w:rsidRPr="005E069A">
        <w:t>Distinguish</w:t>
      </w:r>
      <w:r>
        <w:t xml:space="preserve">ed Scholar in Critical Pedagogy, </w:t>
      </w:r>
      <w:r w:rsidRPr="005E069A">
        <w:t>The Politics of Neoliberal Fascism</w:t>
      </w:r>
      <w:r>
        <w:t xml:space="preserve">, </w:t>
      </w:r>
      <w:hyperlink r:id="rId12" w:history="1">
        <w:r w:rsidRPr="001D48A8">
          <w:rPr>
            <w:rStyle w:val="Hyperlink"/>
          </w:rPr>
          <w:t>https://www.tikkun.org/the-politics-of-neoliberal-fascism</w:t>
        </w:r>
      </w:hyperlink>
      <w:r>
        <w:t>, 8/21/18] -TB</w:t>
      </w:r>
    </w:p>
    <w:p w14:paraId="4321BB53" w14:textId="77777777" w:rsidR="005806E1" w:rsidRPr="005E069A" w:rsidRDefault="005806E1" w:rsidP="005806E1">
      <w:pPr>
        <w:rPr>
          <w:rStyle w:val="StyleUnderline"/>
        </w:rPr>
      </w:pPr>
      <w:r w:rsidRPr="006C0552">
        <w:rPr>
          <w:rStyle w:val="Emphasis"/>
          <w:highlight w:val="green"/>
        </w:rPr>
        <w:t>Democracy is the scourge of neoliberalism and its ultimate humiliation</w:t>
      </w:r>
      <w:r w:rsidRPr="004E6A16">
        <w:rPr>
          <w:rStyle w:val="Emphasis"/>
        </w:rPr>
        <w:t>.</w:t>
      </w:r>
      <w:r w:rsidRPr="005E069A">
        <w:rPr>
          <w:sz w:val="16"/>
        </w:rPr>
        <w:t xml:space="preserve"> </w:t>
      </w:r>
      <w:r w:rsidRPr="004E6A16">
        <w:rPr>
          <w:rStyle w:val="StyleUnderline"/>
        </w:rPr>
        <w:t xml:space="preserve">As the ideas, values, and institutions crucial to a </w:t>
      </w:r>
      <w:r w:rsidRPr="006C0552">
        <w:rPr>
          <w:rStyle w:val="StyleUnderline"/>
          <w:highlight w:val="green"/>
        </w:rPr>
        <w:t>democracy</w:t>
      </w:r>
      <w:r w:rsidRPr="004E6A16">
        <w:rPr>
          <w:rStyle w:val="StyleUnderline"/>
        </w:rPr>
        <w:t xml:space="preserve"> have </w:t>
      </w:r>
      <w:r w:rsidRPr="006C0552">
        <w:rPr>
          <w:rStyle w:val="StyleUnderline"/>
          <w:highlight w:val="green"/>
        </w:rPr>
        <w:t>withered under a savage neoliberalism</w:t>
      </w:r>
      <w:r w:rsidRPr="004E6A16">
        <w:rPr>
          <w:rStyle w:val="StyleUnderline"/>
        </w:rPr>
        <w:t xml:space="preserve">, which has been fifty years in the making, </w:t>
      </w:r>
      <w:r w:rsidRPr="006C0552">
        <w:rPr>
          <w:rStyle w:val="Emphasis"/>
          <w:highlight w:val="green"/>
        </w:rPr>
        <w:t>fascistic notions of racial superiority, social cleansing, apocalyptic populism, hyper-militarism, and ultra-nationalism have gained in intensity</w:t>
      </w:r>
      <w:r w:rsidRPr="006C0552">
        <w:rPr>
          <w:rStyle w:val="StyleUnderline"/>
          <w:highlight w:val="green"/>
        </w:rPr>
        <w:t xml:space="preserve"> moving from the repressed recesses of US history to the centers of state and corporate power</w:t>
      </w:r>
      <w:r w:rsidRPr="004E6A16">
        <w:rPr>
          <w:rStyle w:val="StyleUnderline"/>
        </w:rPr>
        <w:t>. [</w:t>
      </w:r>
      <w:r w:rsidRPr="005E069A">
        <w:rPr>
          <w:sz w:val="16"/>
        </w:rPr>
        <w:t xml:space="preserve">7] Decades of mass inequality, wage slavery, the collapse of the manufacturing sector, tax giveaways to the financial elite, and savage austerity policies that drove a frontal attack on the welfare state have further strengthened fascistic discourses and redirected populist anger against vulnerable populations and undocumented immigrants, Muslims, the racially oppressed, women, LGBTQ people, public servants, critical intellectuals, and workers. </w:t>
      </w:r>
      <w:r w:rsidRPr="004E6A16">
        <w:rPr>
          <w:rStyle w:val="StyleUnderline"/>
        </w:rPr>
        <w:t xml:space="preserve">Not only has </w:t>
      </w:r>
      <w:r w:rsidRPr="00393EA1">
        <w:rPr>
          <w:rStyle w:val="StyleUnderline"/>
          <w:highlight w:val="green"/>
        </w:rPr>
        <w:t>neo</w:t>
      </w:r>
      <w:r w:rsidRPr="00BB734F">
        <w:rPr>
          <w:rStyle w:val="StyleUnderline"/>
          <w:highlight w:val="green"/>
        </w:rPr>
        <w:t>lib</w:t>
      </w:r>
      <w:r w:rsidRPr="00BB734F">
        <w:rPr>
          <w:rStyle w:val="StyleUnderline"/>
        </w:rPr>
        <w:t>eralism</w:t>
      </w:r>
      <w:r w:rsidRPr="00393EA1">
        <w:rPr>
          <w:rStyle w:val="StyleUnderline"/>
          <w:highlight w:val="green"/>
        </w:rPr>
        <w:t xml:space="preserve"> undermined</w:t>
      </w:r>
      <w:r w:rsidRPr="004E6A16">
        <w:rPr>
          <w:rStyle w:val="StyleUnderline"/>
        </w:rPr>
        <w:t xml:space="preserve"> the basic elements of </w:t>
      </w:r>
      <w:r w:rsidRPr="00BB734F">
        <w:rPr>
          <w:rStyle w:val="StyleUnderline"/>
          <w:highlight w:val="green"/>
        </w:rPr>
        <w:t>democracy by escalating</w:t>
      </w:r>
      <w:r w:rsidRPr="004E6A16">
        <w:rPr>
          <w:rStyle w:val="StyleUnderline"/>
        </w:rPr>
        <w:t xml:space="preserve"> the mutually reinforcing </w:t>
      </w:r>
      <w:r w:rsidRPr="00BB734F">
        <w:rPr>
          <w:rStyle w:val="StyleUnderline"/>
          <w:highlight w:val="green"/>
        </w:rPr>
        <w:t>dynamics of econ</w:t>
      </w:r>
      <w:r w:rsidRPr="004E6A16">
        <w:rPr>
          <w:rStyle w:val="StyleUnderline"/>
        </w:rPr>
        <w:t xml:space="preserve">omic </w:t>
      </w:r>
      <w:r w:rsidRPr="00BB734F">
        <w:rPr>
          <w:rStyle w:val="StyleUnderline"/>
        </w:rPr>
        <w:t>i</w:t>
      </w:r>
      <w:r w:rsidRPr="004E6A16">
        <w:rPr>
          <w:rStyle w:val="StyleUnderline"/>
        </w:rPr>
        <w:t xml:space="preserve">nequality </w:t>
      </w:r>
      <w:r w:rsidRPr="00BB734F">
        <w:rPr>
          <w:rStyle w:val="StyleUnderline"/>
        </w:rPr>
        <w:t xml:space="preserve">and </w:t>
      </w:r>
      <w:r w:rsidRPr="00BB734F">
        <w:rPr>
          <w:rStyle w:val="StyleUnderline"/>
          <w:highlight w:val="green"/>
        </w:rPr>
        <w:t>poli</w:t>
      </w:r>
      <w:r w:rsidRPr="00BB734F">
        <w:rPr>
          <w:rStyle w:val="StyleUnderline"/>
        </w:rPr>
        <w:t xml:space="preserve">tical </w:t>
      </w:r>
      <w:r w:rsidRPr="00BB734F">
        <w:rPr>
          <w:rStyle w:val="StyleUnderline"/>
          <w:highlight w:val="green"/>
        </w:rPr>
        <w:t>inequality</w:t>
      </w:r>
      <w:r w:rsidRPr="00BB734F">
        <w:rPr>
          <w:rStyle w:val="StyleUnderline"/>
        </w:rPr>
        <w:t xml:space="preserve">– accentuating the </w:t>
      </w:r>
      <w:r w:rsidRPr="00BB734F">
        <w:rPr>
          <w:rStyle w:val="StyleUnderline"/>
          <w:highlight w:val="green"/>
        </w:rPr>
        <w:t>downhill spiral</w:t>
      </w:r>
      <w:r w:rsidRPr="00BB734F">
        <w:rPr>
          <w:rStyle w:val="StyleUnderline"/>
        </w:rPr>
        <w:t xml:space="preserve"> of social and economic mobility</w:t>
      </w:r>
      <w:r w:rsidRPr="00BB734F">
        <w:rPr>
          <w:rStyle w:val="Emphasis"/>
        </w:rPr>
        <w:t xml:space="preserve">–it has also created conditions that </w:t>
      </w:r>
      <w:r w:rsidRPr="00BB734F">
        <w:rPr>
          <w:rStyle w:val="Emphasis"/>
          <w:highlight w:val="green"/>
        </w:rPr>
        <w:t>make fascist ideas and principles</w:t>
      </w:r>
      <w:r w:rsidRPr="00BB734F">
        <w:rPr>
          <w:rStyle w:val="Emphasis"/>
        </w:rPr>
        <w:t xml:space="preserve"> more </w:t>
      </w:r>
      <w:r w:rsidRPr="00BB734F">
        <w:rPr>
          <w:rStyle w:val="Emphasis"/>
          <w:highlight w:val="green"/>
        </w:rPr>
        <w:t>attractive</w:t>
      </w:r>
      <w:r w:rsidRPr="00BB734F">
        <w:rPr>
          <w:rStyle w:val="Emphasis"/>
        </w:rPr>
        <w:t xml:space="preserve">. </w:t>
      </w:r>
      <w:r w:rsidRPr="00BB734F">
        <w:rPr>
          <w:sz w:val="16"/>
        </w:rPr>
        <w:t>Under</w:t>
      </w:r>
      <w:r w:rsidRPr="005E069A">
        <w:rPr>
          <w:sz w:val="16"/>
        </w:rPr>
        <w:t xml:space="preserve"> these accelerated circumstances, </w:t>
      </w:r>
      <w:r w:rsidRPr="005E069A">
        <w:rPr>
          <w:rStyle w:val="Emphasis"/>
        </w:rPr>
        <w:t xml:space="preserve">neoliberalism and fascism </w:t>
      </w:r>
      <w:r w:rsidRPr="00BB734F">
        <w:rPr>
          <w:rStyle w:val="Emphasis"/>
          <w:highlight w:val="green"/>
        </w:rPr>
        <w:t>conjoin and advance in a comfortable and mutually compatible movement that connects the worst excesses of capitalism with authoritarian “strong man” ideals</w:t>
      </w:r>
      <w:r w:rsidRPr="00BB734F">
        <w:rPr>
          <w:rStyle w:val="StyleUnderline"/>
        </w:rPr>
        <w:t xml:space="preserve">—the </w:t>
      </w:r>
      <w:r w:rsidRPr="00BB734F">
        <w:rPr>
          <w:rStyle w:val="StyleUnderline"/>
          <w:highlight w:val="green"/>
        </w:rPr>
        <w:t>veneration of war</w:t>
      </w:r>
      <w:r w:rsidRPr="00BB734F">
        <w:rPr>
          <w:rStyle w:val="StyleUnderline"/>
        </w:rPr>
        <w:t xml:space="preserve">, a hatred of reason and truth; a </w:t>
      </w:r>
      <w:r w:rsidRPr="00BB734F">
        <w:rPr>
          <w:rStyle w:val="StyleUnderline"/>
          <w:highlight w:val="green"/>
        </w:rPr>
        <w:t>celebration of ultra-nationalism</w:t>
      </w:r>
      <w:r w:rsidRPr="00BB734F">
        <w:rPr>
          <w:rStyle w:val="StyleUnderline"/>
        </w:rPr>
        <w:t xml:space="preserve"> and racial purity;</w:t>
      </w:r>
      <w:r w:rsidRPr="00BB734F">
        <w:rPr>
          <w:sz w:val="16"/>
        </w:rPr>
        <w:t xml:space="preserve"> the suppression of freedom and dissent; </w:t>
      </w:r>
      <w:r w:rsidRPr="00BB734F">
        <w:rPr>
          <w:rStyle w:val="StyleUnderline"/>
        </w:rPr>
        <w:t>a culture which promotes lies, spectacles, scapegoating the other, a discourse of deterioration, brutal violence, and ultimately erupting in state</w:t>
      </w:r>
      <w:r w:rsidRPr="005E069A">
        <w:rPr>
          <w:rStyle w:val="StyleUnderline"/>
        </w:rPr>
        <w:t xml:space="preserve"> violence in heterogeneous forms.</w:t>
      </w:r>
      <w:r w:rsidRPr="005E069A">
        <w:rPr>
          <w:sz w:val="16"/>
        </w:rPr>
        <w:t xml:space="preserve"> In the Trump administration, neoliberal fascism is on steroids and represents a fusion of the worse dimensions and excesses of gangster capitalism with the fascist ideals of white nationalism and racial supremacy associated with the horrors of the past.[8] </w:t>
      </w:r>
      <w:r w:rsidRPr="005E069A">
        <w:rPr>
          <w:rStyle w:val="Emphasis"/>
        </w:rPr>
        <w:t xml:space="preserve">Neoliberal </w:t>
      </w:r>
      <w:r w:rsidRPr="00D70ACF">
        <w:rPr>
          <w:rStyle w:val="Emphasis"/>
          <w:highlight w:val="green"/>
        </w:rPr>
        <w:t>structural transformation has</w:t>
      </w:r>
      <w:r w:rsidRPr="005E069A">
        <w:rPr>
          <w:rStyle w:val="Emphasis"/>
        </w:rPr>
        <w:t xml:space="preserve"> both </w:t>
      </w:r>
      <w:r w:rsidRPr="00D70ACF">
        <w:rPr>
          <w:rStyle w:val="Emphasis"/>
          <w:highlight w:val="green"/>
        </w:rPr>
        <w:t>undermined</w:t>
      </w:r>
      <w:r w:rsidRPr="005E069A">
        <w:rPr>
          <w:rStyle w:val="Emphasis"/>
        </w:rPr>
        <w:t xml:space="preserve"> and refigured “</w:t>
      </w:r>
      <w:r w:rsidRPr="00D70ACF">
        <w:rPr>
          <w:rStyle w:val="Emphasis"/>
          <w:highlight w:val="green"/>
        </w:rPr>
        <w:t>the</w:t>
      </w:r>
      <w:r w:rsidRPr="005E069A">
        <w:rPr>
          <w:rStyle w:val="Emphasis"/>
        </w:rPr>
        <w:t xml:space="preserve"> principles, practices, cultures, subjects and </w:t>
      </w:r>
      <w:r w:rsidRPr="00D70ACF">
        <w:rPr>
          <w:rStyle w:val="Emphasis"/>
          <w:highlight w:val="green"/>
        </w:rPr>
        <w:t>institution of democracy understood</w:t>
      </w:r>
      <w:r w:rsidRPr="005E069A">
        <w:rPr>
          <w:rStyle w:val="Emphasis"/>
        </w:rPr>
        <w:t xml:space="preserve"> as rule by the people</w:t>
      </w:r>
      <w:r w:rsidRPr="005E069A">
        <w:rPr>
          <w:sz w:val="16"/>
        </w:rPr>
        <w:t xml:space="preserve">.”[9] Since the earlier seventies, </w:t>
      </w:r>
      <w:r w:rsidRPr="005E069A">
        <w:rPr>
          <w:rStyle w:val="StyleUnderline"/>
        </w:rPr>
        <w:t>the neoliberal project has mutated into a revolt against human rights, democracy, and created a powerful narrative that refigures freedom and authority so as to legitimate and produce massive inequities in wealth and power</w:t>
      </w:r>
      <w:r w:rsidRPr="005E069A">
        <w:rPr>
          <w:sz w:val="16"/>
        </w:rPr>
        <w:t xml:space="preserve">.[10] Its practices of offshoring, restructuring everything according to the dictates of profit margins, slashing progressive taxation, eliminating corporate regulations, unchecked privatization, and the ongoing commercializing of all social interactions “inflicts alienating misery” on a polity newly vulnerable to fascist ideals, rhetoric, and politically extremist movements.[11] Furthermore, </w:t>
      </w:r>
      <w:r w:rsidRPr="005E069A">
        <w:rPr>
          <w:rStyle w:val="Emphasis"/>
        </w:rPr>
        <w:t xml:space="preserve">the merging of neoliberalism and fascism has accelerated as </w:t>
      </w:r>
      <w:r w:rsidRPr="00D70ACF">
        <w:rPr>
          <w:rStyle w:val="Emphasis"/>
          <w:highlight w:val="green"/>
        </w:rPr>
        <w:t>civic culture is eroded</w:t>
      </w:r>
      <w:r w:rsidRPr="005E069A">
        <w:rPr>
          <w:rStyle w:val="Emphasis"/>
        </w:rPr>
        <w:t>, notions of shared citizenship and responsibility disappear, and reason and informed judgment are replaced by the forces of civic illiteracy.</w:t>
      </w:r>
      <w:r w:rsidRPr="005E069A">
        <w:rPr>
          <w:sz w:val="16"/>
        </w:rPr>
        <w:t xml:space="preserve"> </w:t>
      </w:r>
      <w:r w:rsidRPr="005E069A">
        <w:rPr>
          <w:rStyle w:val="StyleUnderline"/>
        </w:rPr>
        <w:t>State sanctioned attacks on the truth, facts, and scientific reason in Trump’s America are camouflaged as one expect of the first Reality TV president– by a corporate controlled culture of vulgarity that merges celebrity culture with a non-stop spectacle of violence.</w:t>
      </w:r>
      <w:r>
        <w:rPr>
          <w:rStyle w:val="StyleUnderline"/>
        </w:rPr>
        <w:t xml:space="preserve"> </w:t>
      </w:r>
      <w:r w:rsidRPr="005E069A">
        <w:rPr>
          <w:sz w:val="16"/>
        </w:rPr>
        <w:t xml:space="preserve">Neoliberalism strips democracy of any substance by promoting an irrational belief in the ability of the market to solve all social problems and shape all aspects of society. </w:t>
      </w:r>
      <w:r w:rsidRPr="005E069A">
        <w:rPr>
          <w:rStyle w:val="StyleUnderline"/>
        </w:rPr>
        <w:t>This shift from a market economy to a market-driven society has been accompanied by a savage attack on equality, the social contract, and social provisions as wages have been gutted, pensions destroyed, health care put out of reach for millions, job security undermined, and access to crucial public goods such as public and higher education considerably weakened for the lower and middle classes.</w:t>
      </w:r>
      <w:r>
        <w:rPr>
          <w:rStyle w:val="StyleUnderline"/>
        </w:rPr>
        <w:t xml:space="preserve"> </w:t>
      </w:r>
      <w:r w:rsidRPr="005E069A">
        <w:rPr>
          <w:sz w:val="16"/>
        </w:rPr>
        <w:t xml:space="preserve">In the current historical moment, neoliberalism represents more than a form of hyper capitalism, it also denotes the death of democracy if not politics itself. Anis Shivani’s articulation of the threat neoliberalism poses to democracy is worth quoting at length: </w:t>
      </w:r>
      <w:r w:rsidRPr="005E069A">
        <w:rPr>
          <w:rStyle w:val="StyleUnderline"/>
        </w:rPr>
        <w:t>Neoliberalism believes that markets are self-sufficient unto themselves, that they do not need regulation, and that they are the best guarantors of human welfare.</w:t>
      </w:r>
      <w:r w:rsidRPr="005E069A">
        <w:rPr>
          <w:sz w:val="16"/>
        </w:rPr>
        <w:t xml:space="preserve"> Everything that promotes the market, i.e., privatization, deregulation, mobility of finance and capital, abandonment of government-provided social welfare, and the reconception of human beings as human capital, needs to be encouraged, while everything that supposedly diminishes the market, i.e., government services, regulation, restrictions on finance and capital, and conceptualization of human beings in transcendent terms, is to be discouraged….One way to sum up neoliberalism is to say that everything—</w:t>
      </w:r>
      <w:r w:rsidRPr="00D70ACF">
        <w:rPr>
          <w:rStyle w:val="Emphasis"/>
          <w:highlight w:val="green"/>
        </w:rPr>
        <w:t>everything</w:t>
      </w:r>
      <w:r w:rsidRPr="005E069A">
        <w:rPr>
          <w:rStyle w:val="Emphasis"/>
        </w:rPr>
        <w:t>—</w:t>
      </w:r>
      <w:r w:rsidRPr="00D70ACF">
        <w:rPr>
          <w:rStyle w:val="Emphasis"/>
          <w:highlight w:val="green"/>
        </w:rPr>
        <w:t>is</w:t>
      </w:r>
      <w:r w:rsidRPr="005E069A">
        <w:rPr>
          <w:rStyle w:val="Emphasis"/>
        </w:rPr>
        <w:t xml:space="preserve"> to be </w:t>
      </w:r>
      <w:r w:rsidRPr="00D70ACF">
        <w:rPr>
          <w:rStyle w:val="Emphasis"/>
          <w:highlight w:val="green"/>
        </w:rPr>
        <w:t>made over</w:t>
      </w:r>
      <w:r w:rsidRPr="005E069A">
        <w:rPr>
          <w:rStyle w:val="Emphasis"/>
        </w:rPr>
        <w:t xml:space="preserve"> in the image of </w:t>
      </w:r>
      <w:r w:rsidRPr="00D70ACF">
        <w:rPr>
          <w:rStyle w:val="Emphasis"/>
          <w:highlight w:val="green"/>
        </w:rPr>
        <w:t>the market</w:t>
      </w:r>
      <w:r w:rsidRPr="005E069A">
        <w:rPr>
          <w:rStyle w:val="Emphasis"/>
        </w:rPr>
        <w:t xml:space="preserve">, </w:t>
      </w:r>
      <w:r w:rsidRPr="00D70ACF">
        <w:rPr>
          <w:rStyle w:val="Emphasis"/>
          <w:highlight w:val="green"/>
        </w:rPr>
        <w:t>including the state</w:t>
      </w:r>
      <w:r w:rsidRPr="005E069A">
        <w:rPr>
          <w:rStyle w:val="Emphasis"/>
        </w:rPr>
        <w:t>, civil society, and of course human beings.</w:t>
      </w:r>
      <w:r w:rsidRPr="005E069A">
        <w:rPr>
          <w:sz w:val="16"/>
        </w:rPr>
        <w:t xml:space="preserve"> </w:t>
      </w:r>
      <w:r w:rsidRPr="00D70ACF">
        <w:rPr>
          <w:rStyle w:val="StyleUnderline"/>
          <w:highlight w:val="green"/>
        </w:rPr>
        <w:t>Democracy becomes reinterpreted as the market, and politics succumbs</w:t>
      </w:r>
      <w:r w:rsidRPr="005E069A">
        <w:rPr>
          <w:rStyle w:val="StyleUnderline"/>
        </w:rPr>
        <w:t xml:space="preserve"> to neoliberal economic theory</w:t>
      </w:r>
      <w:r w:rsidRPr="005E069A">
        <w:rPr>
          <w:sz w:val="16"/>
        </w:rPr>
        <w:t xml:space="preserve">, so we are speaking of the end of democratic politics as we have known it for two and a half centuries.[12] What is particularly distinctive about the conjuncture of neoliberalism and fascism is how the full-fledged liberation of capital now merges with an out-and-out attack on the racially oppressed and vulnerable populations considered disposable. </w:t>
      </w:r>
      <w:r w:rsidRPr="005E069A">
        <w:rPr>
          <w:rStyle w:val="Emphasis"/>
        </w:rPr>
        <w:t xml:space="preserve">Not only do the oppressive political, economic and financial structures of casino capitalism </w:t>
      </w:r>
      <w:r w:rsidRPr="00D70ACF">
        <w:rPr>
          <w:rStyle w:val="Emphasis"/>
          <w:highlight w:val="green"/>
        </w:rPr>
        <w:t>bear down on people’s lives</w:t>
      </w:r>
      <w:r w:rsidRPr="005E069A">
        <w:rPr>
          <w:rStyle w:val="Emphasis"/>
        </w:rPr>
        <w:t xml:space="preserve">, but there is also a </w:t>
      </w:r>
      <w:r w:rsidRPr="00D70ACF">
        <w:rPr>
          <w:rStyle w:val="Emphasis"/>
          <w:highlight w:val="green"/>
        </w:rPr>
        <w:t>frontal attack on the shared understandings</w:t>
      </w:r>
      <w:r w:rsidRPr="005E069A">
        <w:rPr>
          <w:rStyle w:val="Emphasis"/>
        </w:rPr>
        <w:t xml:space="preserve"> and beliefs </w:t>
      </w:r>
      <w:r w:rsidRPr="00D70ACF">
        <w:rPr>
          <w:rStyle w:val="Emphasis"/>
          <w:highlight w:val="green"/>
        </w:rPr>
        <w:t>that hold a people together</w:t>
      </w:r>
      <w:r w:rsidRPr="005E069A">
        <w:rPr>
          <w:rStyle w:val="Emphasis"/>
        </w:rPr>
        <w:t>.</w:t>
      </w:r>
      <w:r w:rsidRPr="005E069A">
        <w:rPr>
          <w:sz w:val="16"/>
        </w:rPr>
        <w:t xml:space="preserve"> One crucial and distinctive place where neoliberalism and fascism converge is in the undermining of social bonds and moral boundaries. </w:t>
      </w:r>
      <w:r w:rsidRPr="005E069A">
        <w:rPr>
          <w:rStyle w:val="Emphasis"/>
        </w:rPr>
        <w:t xml:space="preserve">Displacement, </w:t>
      </w:r>
      <w:r w:rsidRPr="00D70ACF">
        <w:rPr>
          <w:rStyle w:val="Emphasis"/>
          <w:highlight w:val="green"/>
        </w:rPr>
        <w:t>disintegration, atomization, social isolation, and deracination</w:t>
      </w:r>
      <w:r w:rsidRPr="005E069A">
        <w:rPr>
          <w:rStyle w:val="Emphasis"/>
        </w:rPr>
        <w:t xml:space="preserve"> have a </w:t>
      </w:r>
      <w:r w:rsidRPr="00D70ACF">
        <w:rPr>
          <w:rStyle w:val="Emphasis"/>
          <w:highlight w:val="green"/>
        </w:rPr>
        <w:t>long history</w:t>
      </w:r>
      <w:r w:rsidRPr="005E069A">
        <w:rPr>
          <w:rStyle w:val="Emphasis"/>
        </w:rPr>
        <w:t xml:space="preserve"> in the United States, which has been aggressively exploited by Trump, taking on a distinctive right-wing twenty-first century register.</w:t>
      </w:r>
      <w:r>
        <w:rPr>
          <w:rStyle w:val="Emphasis"/>
        </w:rPr>
        <w:t xml:space="preserve"> </w:t>
      </w:r>
      <w:r w:rsidRPr="005E069A">
        <w:rPr>
          <w:sz w:val="16"/>
        </w:rPr>
        <w:t xml:space="preserve">There is more at work here than the heavy neoliberal toll of social abandonment. There is also, under the incessant pedagogical propaganda of right-wing and corporate controlled media, a culture that has become cruel and cultivates an appetite for maliciousness that undermines the capacity for empathy, making people indifferent to the suffering of others or, even worse, willing participants in their violent exclusion. Irish journalist, Fintan O’Toole, warns that fascism unravels the ethical imagination through a process in which individuals eventually “learn to think the unthinkable…followed, he writes, “by a crucial next step, usually the trickiest of all.”: </w:t>
      </w:r>
      <w:r w:rsidRPr="005E069A">
        <w:rPr>
          <w:rStyle w:val="Emphasis"/>
        </w:rPr>
        <w:t>You have to undermine moral boundaries, inure people to the acceptance of acts of extreme cruelty.</w:t>
      </w:r>
      <w:r w:rsidRPr="005E069A">
        <w:rPr>
          <w:sz w:val="16"/>
        </w:rPr>
        <w:t xml:space="preserve"> Like hounds, people have to be blooded. They have to be given the taste for savagery.</w:t>
      </w:r>
      <w:r w:rsidRPr="005E069A">
        <w:rPr>
          <w:rStyle w:val="Emphasis"/>
        </w:rPr>
        <w:t xml:space="preserve"> Fascism does this by building up the sense of threat from a despised out-group. This allows the members of that group to be dehumanised. </w:t>
      </w:r>
      <w:r w:rsidRPr="005E069A">
        <w:rPr>
          <w:sz w:val="16"/>
        </w:rPr>
        <w:t xml:space="preserve">Once that has been achieved, you can gradually up the ante, working through the stages from breaking windows to extermination.[13] What is often labeled as an economic crisis in American society is also a crisis of morality, of sociality, and of community. Since the 1970s, increasing unregulated capitalism has hardened into a form of market fundamentalism that has accelerated the hollowing out of democracy through its capacity to reshape the commanding political, social, and economic institutions of American society, making it vulnerable to the fascist solutions proposed by Trump. As an integrated system of structures, ideologies, and values, neoliberalism economizes every aspect of life, separates economic activity from social costs, and depoliticizes the public through corporate controlled disimagination machines that trade in post-truth narratives, enshrine the spectacle of violence, debase language, and distort history. </w:t>
      </w:r>
      <w:r w:rsidRPr="005E069A">
        <w:rPr>
          <w:rStyle w:val="StyleUnderline"/>
        </w:rPr>
        <w:t>Neoliberalism now wages a battle against any viable notion of the social, solidarity, the collective imagination, the public good, and the institutions that support them. As the realm of the political is defined in strictly economic terms, the institutions, public goods, formative cultures, and modes of identity essential to a democracy disappear along with the informed citizens necessary to sustain them.</w:t>
      </w:r>
    </w:p>
    <w:p w14:paraId="001C437C" w14:textId="77777777" w:rsidR="005806E1" w:rsidRPr="00C216A4" w:rsidRDefault="005806E1" w:rsidP="005806E1">
      <w:pPr>
        <w:pStyle w:val="Heading4"/>
        <w:rPr>
          <w:rStyle w:val="Style13ptBold"/>
          <w:b/>
        </w:rPr>
      </w:pPr>
      <w:r w:rsidRPr="00A32A11">
        <w:t>Our critique independently outweighs the case -  neoliberalism causes extinction and massive social inequalities – the affs single issue legalistic solution is the exact kind of politics neolib wants us to engage in so the root cause goes unquestioned</w:t>
      </w:r>
      <w:r>
        <w:t xml:space="preserve"> – and treat this as a no long-term solvency argument – the inequalities of labor relations are fundamental to capitalism</w:t>
      </w:r>
      <w:r w:rsidRPr="00A32A11">
        <w:t>.</w:t>
      </w:r>
      <w:r>
        <w:t xml:space="preserve"> </w:t>
      </w:r>
      <w:r w:rsidRPr="00C216A4">
        <w:rPr>
          <w:rStyle w:val="Style13ptBold"/>
          <w:bCs w:val="0"/>
          <w:highlight w:val="green"/>
        </w:rPr>
        <w:t>Farbod 15</w:t>
      </w:r>
    </w:p>
    <w:p w14:paraId="5755A7D7" w14:textId="77777777" w:rsidR="005806E1" w:rsidRPr="00A32A11" w:rsidRDefault="005806E1" w:rsidP="005806E1">
      <w:pPr>
        <w:rPr>
          <w:sz w:val="12"/>
          <w:szCs w:val="12"/>
        </w:rPr>
      </w:pPr>
      <w:r w:rsidRPr="00A32A11">
        <w:rPr>
          <w:sz w:val="12"/>
          <w:szCs w:val="12"/>
        </w:rPr>
        <w:t xml:space="preserve"> ( Faramarz Farbod , PhD Candidate @ Rutgers, Prof @ Moravian College, Monthly Review, http://mrzine.monthlyreview.org/2015/farbod020615.html, 6-2)</w:t>
      </w:r>
    </w:p>
    <w:p w14:paraId="0C14BB00" w14:textId="77777777" w:rsidR="005806E1" w:rsidRDefault="005806E1" w:rsidP="005806E1">
      <w:pPr>
        <w:rPr>
          <w:b/>
          <w:u w:val="single"/>
        </w:rPr>
      </w:pPr>
      <w:r w:rsidRPr="00A32A11">
        <w:rPr>
          <w:sz w:val="10"/>
        </w:rPr>
        <w:t xml:space="preserve">Global </w:t>
      </w:r>
      <w:r w:rsidRPr="00A32A11">
        <w:rPr>
          <w:rStyle w:val="StyleUnderline"/>
        </w:rPr>
        <w:t xml:space="preserve">capitalism is the 800-pound gorilla. The twin </w:t>
      </w:r>
      <w:r w:rsidRPr="00A32A11">
        <w:rPr>
          <w:rStyle w:val="StyleUnderline"/>
          <w:highlight w:val="green"/>
        </w:rPr>
        <w:t>ecological and economic crises</w:t>
      </w:r>
      <w:r w:rsidRPr="00A32A11">
        <w:rPr>
          <w:rStyle w:val="StyleUnderline"/>
        </w:rPr>
        <w:t xml:space="preserve">, </w:t>
      </w:r>
      <w:r w:rsidRPr="00A32A11">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A32A11">
        <w:rPr>
          <w:rStyle w:val="StyleUnderline"/>
          <w:highlight w:val="green"/>
        </w:rPr>
        <w:t xml:space="preserve">We need </w:t>
      </w:r>
      <w:r w:rsidRPr="00A32A11">
        <w:rPr>
          <w:rStyle w:val="StyleUnderline"/>
        </w:rPr>
        <w:t xml:space="preserve">a </w:t>
      </w:r>
      <w:r w:rsidRPr="00A32A11">
        <w:rPr>
          <w:rStyle w:val="StyleUnderline"/>
          <w:highlight w:val="green"/>
        </w:rPr>
        <w:t>transformative</w:t>
      </w:r>
      <w:r w:rsidRPr="00A32A11">
        <w:rPr>
          <w:rStyle w:val="StyleUnderline"/>
        </w:rPr>
        <w:t xml:space="preserve"> </w:t>
      </w:r>
      <w:r w:rsidRPr="00A32A11">
        <w:rPr>
          <w:rStyle w:val="StyleUnderline"/>
          <w:highlight w:val="green"/>
        </w:rPr>
        <w:t>politics</w:t>
      </w:r>
      <w:r w:rsidRPr="00A32A11">
        <w:rPr>
          <w:rStyle w:val="StyleUnderline"/>
        </w:rPr>
        <w:t xml:space="preserve"> from below </w:t>
      </w:r>
      <w:r w:rsidRPr="00A32A11">
        <w:rPr>
          <w:rStyle w:val="StyleUnderline"/>
          <w:highlight w:val="green"/>
        </w:rPr>
        <w:t xml:space="preserve">that can challenge </w:t>
      </w:r>
      <w:r w:rsidRPr="00A32A11">
        <w:rPr>
          <w:rStyle w:val="StyleUnderline"/>
        </w:rPr>
        <w:t xml:space="preserve">the </w:t>
      </w:r>
      <w:r w:rsidRPr="00A32A11">
        <w:rPr>
          <w:rStyle w:val="StyleUnderline"/>
          <w:highlight w:val="green"/>
        </w:rPr>
        <w:t>fundamentals of cap</w:t>
      </w:r>
      <w:r w:rsidRPr="00A32A11">
        <w:rPr>
          <w:rStyle w:val="StyleUnderline"/>
        </w:rPr>
        <w:t xml:space="preserve">italism </w:t>
      </w:r>
      <w:r w:rsidRPr="00A32A11">
        <w:rPr>
          <w:rStyle w:val="StyleUnderline"/>
          <w:highlight w:val="green"/>
        </w:rPr>
        <w:t>instead</w:t>
      </w:r>
      <w:r w:rsidRPr="00A32A11">
        <w:rPr>
          <w:rStyle w:val="StyleUnderline"/>
        </w:rPr>
        <w:t xml:space="preserve"> </w:t>
      </w:r>
      <w:r w:rsidRPr="00A32A11">
        <w:rPr>
          <w:rStyle w:val="StyleUnderline"/>
          <w:highlight w:val="green"/>
        </w:rPr>
        <w:t>of</w:t>
      </w:r>
      <w:r w:rsidRPr="00A32A11">
        <w:rPr>
          <w:rStyle w:val="StyleUnderline"/>
        </w:rPr>
        <w:t xml:space="preserve"> today's politics that is content to treat its </w:t>
      </w:r>
      <w:r w:rsidRPr="00A32A11">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make an effort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A32A11">
        <w:rPr>
          <w:rStyle w:val="StyleUnderline"/>
          <w:highlight w:val="green"/>
        </w:rPr>
        <w:t>this is</w:t>
      </w:r>
      <w:r w:rsidRPr="00A32A11">
        <w:rPr>
          <w:rStyle w:val="StyleUnderline"/>
        </w:rPr>
        <w:t xml:space="preserve"> a </w:t>
      </w:r>
      <w:r w:rsidRPr="00A32A11">
        <w:rPr>
          <w:rStyle w:val="StyleUnderline"/>
          <w:highlight w:val="green"/>
        </w:rPr>
        <w:t>do-or-die</w:t>
      </w:r>
      <w:r w:rsidRPr="00A32A11">
        <w:rPr>
          <w:rStyle w:val="StyleUnderline"/>
        </w:rPr>
        <w:t xml:space="preserve"> moment. </w:t>
      </w:r>
      <w:r w:rsidRPr="00A32A11">
        <w:rPr>
          <w:rStyle w:val="StyleUnderline"/>
          <w:highlight w:val="green"/>
        </w:rPr>
        <w:t>We are</w:t>
      </w:r>
      <w:r w:rsidRPr="00A32A11">
        <w:rPr>
          <w:rStyle w:val="StyleUnderline"/>
        </w:rPr>
        <w:t xml:space="preserve"> now </w:t>
      </w:r>
      <w:r w:rsidRPr="00A32A11">
        <w:rPr>
          <w:rStyle w:val="StyleUnderline"/>
          <w:highlight w:val="green"/>
        </w:rPr>
        <w:t>in the midst of the</w:t>
      </w:r>
      <w:r w:rsidRPr="00A32A11">
        <w:rPr>
          <w:rStyle w:val="StyleUnderline"/>
        </w:rPr>
        <w:t xml:space="preserve"> </w:t>
      </w:r>
      <w:r w:rsidRPr="00A32A11">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A32A11">
        <w:rPr>
          <w:rStyle w:val="StyleUnderline"/>
          <w:highlight w:val="green"/>
        </w:rPr>
        <w:t>Cap</w:t>
      </w:r>
      <w:r w:rsidRPr="00A32A11">
        <w:rPr>
          <w:rStyle w:val="StyleUnderline"/>
        </w:rPr>
        <w:t>italism</w:t>
      </w:r>
      <w:r w:rsidRPr="00A32A11">
        <w:rPr>
          <w:rStyle w:val="StyleUnderline"/>
          <w:highlight w:val="green"/>
        </w:rPr>
        <w:t xml:space="preserve"> </w:t>
      </w:r>
      <w:r w:rsidRPr="00A32A11">
        <w:rPr>
          <w:rStyle w:val="StyleUnderline"/>
        </w:rPr>
        <w:t>has</w:t>
      </w:r>
      <w:r w:rsidRPr="00A32A11">
        <w:rPr>
          <w:sz w:val="10"/>
        </w:rPr>
        <w:t xml:space="preserve"> also </w:t>
      </w:r>
      <w:r w:rsidRPr="00A32A11">
        <w:rPr>
          <w:rStyle w:val="StyleUnderline"/>
          <w:highlight w:val="green"/>
        </w:rPr>
        <w:t xml:space="preserve">led to explosive </w:t>
      </w:r>
      <w:r w:rsidRPr="00A32A11">
        <w:rPr>
          <w:rStyle w:val="StyleUnderline"/>
        </w:rPr>
        <w:t xml:space="preserve">social </w:t>
      </w:r>
      <w:r w:rsidRPr="00A32A11">
        <w:rPr>
          <w:rStyle w:val="StyleUnderline"/>
          <w:highlight w:val="green"/>
        </w:rPr>
        <w:t xml:space="preserve">inequalities. The </w:t>
      </w:r>
      <w:r w:rsidRPr="00A32A11">
        <w:rPr>
          <w:rStyle w:val="StyleUnderline"/>
        </w:rPr>
        <w:t xml:space="preserve">global </w:t>
      </w:r>
      <w:r w:rsidRPr="00A32A11">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A32A11">
        <w:rPr>
          <w:rStyle w:val="StyleUnderline"/>
          <w:highlight w:val="green"/>
        </w:rPr>
        <w:t>cap</w:t>
      </w:r>
      <w:r w:rsidRPr="00A32A11">
        <w:rPr>
          <w:rStyle w:val="StyleUnderline"/>
        </w:rPr>
        <w:t xml:space="preserve">italism </w:t>
      </w:r>
      <w:r w:rsidRPr="00A32A11">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the "egotistical calculation" of commerce wins the day every time. Capital seeks maximum profitability as a matter of first priority</w:t>
      </w:r>
      <w:r w:rsidRPr="00A32A11">
        <w:rPr>
          <w:u w:val="single"/>
        </w:rPr>
        <w:t>.</w:t>
      </w:r>
      <w:r w:rsidRPr="00A32A11">
        <w:rPr>
          <w:sz w:val="10"/>
        </w:rPr>
        <w:t xml:space="preserve"> Evermore "accumulation of capital" is the system's bill of health; it is slowdowns or reversals that usher in crises and set off panic. </w:t>
      </w:r>
      <w:r w:rsidRPr="00A32A11">
        <w:rPr>
          <w:rStyle w:val="StyleUnderline"/>
          <w:highlight w:val="green"/>
        </w:rPr>
        <w:t xml:space="preserve">Cancer-like hunger for endless growth is in the system's DNA and </w:t>
      </w:r>
      <w:r w:rsidRPr="00A32A11">
        <w:rPr>
          <w:rStyle w:val="StyleUnderline"/>
        </w:rPr>
        <w:t xml:space="preserve">is what </w:t>
      </w:r>
      <w:r w:rsidRPr="00A32A11">
        <w:rPr>
          <w:rStyle w:val="StyleUnderline"/>
          <w:highlight w:val="green"/>
        </w:rPr>
        <w:t xml:space="preserve">has set it on </w:t>
      </w:r>
      <w:r w:rsidRPr="00A32A11">
        <w:rPr>
          <w:rStyle w:val="StyleUnderline"/>
        </w:rPr>
        <w:t xml:space="preserve">a </w:t>
      </w:r>
      <w:r w:rsidRPr="00A32A11">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A32A11">
        <w:rPr>
          <w:rStyle w:val="StyleUnderline"/>
          <w:highlight w:val="green"/>
        </w:rPr>
        <w:t>range of solutions</w:t>
      </w:r>
      <w:r w:rsidRPr="00A32A11">
        <w:rPr>
          <w:rStyle w:val="StyleUnderline"/>
        </w:rPr>
        <w:t xml:space="preserve"> offered </w:t>
      </w:r>
      <w:r w:rsidRPr="00A32A11">
        <w:rPr>
          <w:rStyle w:val="StyleUnderline"/>
          <w:highlight w:val="green"/>
        </w:rPr>
        <w:t>tends to be</w:t>
      </w:r>
      <w:r w:rsidRPr="00A32A11">
        <w:rPr>
          <w:rStyle w:val="StyleUnderline"/>
        </w:rPr>
        <w:t xml:space="preserve"> of a technical, </w:t>
      </w:r>
      <w:r w:rsidRPr="00A32A11">
        <w:rPr>
          <w:rStyle w:val="StyleUnderline"/>
          <w:highlight w:val="green"/>
        </w:rPr>
        <w:t>legislative</w:t>
      </w:r>
      <w:r w:rsidRPr="00A32A11">
        <w:rPr>
          <w:rStyle w:val="StyleUnderline"/>
        </w:rPr>
        <w:t xml:space="preserve">, or regulatory nature, </w:t>
      </w:r>
      <w:r w:rsidRPr="00A32A11">
        <w:rPr>
          <w:rStyle w:val="StyleUnderline"/>
          <w:highlight w:val="green"/>
        </w:rPr>
        <w:t>promising</w:t>
      </w:r>
      <w:r w:rsidRPr="00A32A11">
        <w:rPr>
          <w:rStyle w:val="StyleUnderline"/>
        </w:rPr>
        <w:t xml:space="preserve"> at best </w:t>
      </w:r>
      <w:r w:rsidRPr="00A32A11">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A32A11">
        <w:rPr>
          <w:rStyle w:val="StyleUnderline"/>
          <w:highlight w:val="green"/>
        </w:rPr>
        <w:t>The critical task</w:t>
      </w:r>
      <w:r w:rsidRPr="00A32A11">
        <w:rPr>
          <w:sz w:val="10"/>
          <w:highlight w:val="green"/>
        </w:rPr>
        <w:t xml:space="preserve"> </w:t>
      </w:r>
      <w:r w:rsidRPr="00A32A11">
        <w:rPr>
          <w:sz w:val="10"/>
        </w:rPr>
        <w:t xml:space="preserve">ahead </w:t>
      </w:r>
      <w:r w:rsidRPr="00A32A11">
        <w:rPr>
          <w:rStyle w:val="StyleUnderline"/>
          <w:highlight w:val="green"/>
        </w:rPr>
        <w:t xml:space="preserve">is to build </w:t>
      </w:r>
      <w:r w:rsidRPr="00A32A11">
        <w:rPr>
          <w:rStyle w:val="StyleUnderline"/>
        </w:rPr>
        <w:t xml:space="preserve">a </w:t>
      </w:r>
      <w:r w:rsidRPr="00A32A11">
        <w:rPr>
          <w:rStyle w:val="StyleUnderline"/>
          <w:highlight w:val="green"/>
        </w:rPr>
        <w:t>transformative politics capable of steering the system away from its destructive path</w:t>
      </w:r>
      <w:r w:rsidRPr="00A32A11">
        <w:rPr>
          <w:sz w:val="10"/>
        </w:rPr>
        <w:t xml:space="preserve">. Given the system's DNA, </w:t>
      </w:r>
      <w:r w:rsidRPr="00A32A11">
        <w:rPr>
          <w:rStyle w:val="StyleUnderline"/>
          <w:highlight w:val="green"/>
        </w:rPr>
        <w:t>such a politics</w:t>
      </w:r>
      <w:r w:rsidRPr="00A32A11">
        <w:rPr>
          <w:rStyle w:val="StyleUnderline"/>
        </w:rPr>
        <w:t xml:space="preserve"> from below </w:t>
      </w:r>
      <w:r w:rsidRPr="00A32A11">
        <w:rPr>
          <w:rStyle w:val="StyleUnderline"/>
          <w:highlight w:val="green"/>
        </w:rPr>
        <w:t xml:space="preserve">must </w:t>
      </w:r>
      <w:r w:rsidRPr="00A32A11">
        <w:rPr>
          <w:rStyle w:val="StyleUnderline"/>
        </w:rPr>
        <w:t xml:space="preserve">include efforts to </w:t>
      </w:r>
      <w:r w:rsidRPr="00A32A11">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"if you don't put a pollutant in the environment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 xml:space="preserve">. </w:t>
      </w:r>
    </w:p>
    <w:p w14:paraId="1256B356" w14:textId="77777777" w:rsidR="005806E1" w:rsidRPr="00C309A6" w:rsidRDefault="005806E1" w:rsidP="005806E1">
      <w:pPr>
        <w:pStyle w:val="Heading4"/>
      </w:pPr>
      <w:r w:rsidRPr="00C309A6">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232AB6E5" w14:textId="77777777" w:rsidR="005806E1" w:rsidRPr="0061341B" w:rsidRDefault="005806E1" w:rsidP="005806E1">
      <w:pPr>
        <w:rPr>
          <w:rStyle w:val="Style13ptBold"/>
        </w:rPr>
      </w:pPr>
      <w:r w:rsidRPr="0061341B">
        <w:rPr>
          <w:rStyle w:val="Style13ptBold"/>
        </w:rPr>
        <w:t>Escalante, Philosophy @ UOregon, 18</w:t>
      </w:r>
    </w:p>
    <w:p w14:paraId="38B74210" w14:textId="77777777" w:rsidR="005806E1" w:rsidRPr="0061341B" w:rsidRDefault="005806E1" w:rsidP="005806E1">
      <w:r w:rsidRPr="0061341B">
        <w:t xml:space="preserve">[Alyson, M.A., is a Marxist-Leninist, Materialist Feminist and Anti-Imperialist activist. “PARTY ORGANIZING IN THE 21ST CENTURY” September 21st, 2018 </w:t>
      </w:r>
      <w:hyperlink r:id="rId13" w:history="1">
        <w:r w:rsidRPr="0061341B">
          <w:rPr>
            <w:rStyle w:val="Hyperlink"/>
          </w:rPr>
          <w:t>https://theforgenews.org/2018/09/21/party-organizing-in-the-21st-century/</w:t>
        </w:r>
      </w:hyperlink>
      <w:r w:rsidRPr="0061341B">
        <w:t>] rVs</w:t>
      </w:r>
    </w:p>
    <w:p w14:paraId="696E359A" w14:textId="77777777" w:rsidR="005806E1" w:rsidRDefault="005806E1" w:rsidP="005806E1">
      <w:pPr>
        <w:rPr>
          <w:sz w:val="16"/>
        </w:rPr>
      </w:pPr>
      <w:r w:rsidRPr="00A7487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C309A6">
        <w:rPr>
          <w:rStyle w:val="StyleUnderline"/>
          <w:highlight w:val="green"/>
        </w:rPr>
        <w:t>base building and dual power</w:t>
      </w:r>
      <w:r w:rsidRPr="00C309A6">
        <w:rPr>
          <w:rStyle w:val="StyleUnderline"/>
        </w:rPr>
        <w:t xml:space="preserve"> strategy </w:t>
      </w:r>
      <w:r w:rsidRPr="00C309A6">
        <w:rPr>
          <w:rStyle w:val="StyleUnderline"/>
          <w:highlight w:val="green"/>
        </w:rPr>
        <w:t>can be best forwarded through party organizing, and</w:t>
      </w:r>
      <w:r w:rsidRPr="00C309A6">
        <w:rPr>
          <w:rStyle w:val="StyleUnderline"/>
        </w:rPr>
        <w:t xml:space="preserve"> </w:t>
      </w:r>
      <w:r w:rsidRPr="00A7487E">
        <w:rPr>
          <w:sz w:val="16"/>
        </w:rPr>
        <w:t xml:space="preserve">that party organizing </w:t>
      </w:r>
      <w:r w:rsidRPr="00C309A6">
        <w:rPr>
          <w:rStyle w:val="StyleUnderline"/>
        </w:rPr>
        <w:t xml:space="preserve">can allow this emerging movement to </w:t>
      </w:r>
      <w:r w:rsidRPr="00C309A6">
        <w:rPr>
          <w:rStyle w:val="StyleUnderline"/>
          <w:highlight w:val="green"/>
        </w:rPr>
        <w:t>solidify into a</w:t>
      </w:r>
      <w:r w:rsidRPr="00C309A6">
        <w:rPr>
          <w:rStyle w:val="StyleUnderline"/>
        </w:rPr>
        <w:t xml:space="preserve"> powerful </w:t>
      </w:r>
      <w:r w:rsidRPr="00C309A6">
        <w:rPr>
          <w:rStyle w:val="Emphasis"/>
          <w:highlight w:val="green"/>
        </w:rPr>
        <w:t>revolutionary socialist tendency</w:t>
      </w:r>
      <w:r w:rsidRPr="00C309A6">
        <w:rPr>
          <w:rStyle w:val="StyleUnderline"/>
        </w:rPr>
        <w:t xml:space="preserve"> in the United States</w:t>
      </w:r>
      <w:r w:rsidRPr="00A7487E">
        <w:rPr>
          <w:sz w:val="16"/>
        </w:rPr>
        <w:t xml:space="preserve">. One of the crucial insights of the base building movement is that </w:t>
      </w:r>
      <w:r w:rsidRPr="00C309A6">
        <w:rPr>
          <w:rStyle w:val="StyleUnderline"/>
        </w:rPr>
        <w:t>the current state of the left in the United States is one in which revolution is not currently possible</w:t>
      </w:r>
      <w:r w:rsidRPr="00A7487E">
        <w:rPr>
          <w:sz w:val="16"/>
        </w:rPr>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A7487E">
        <w:rPr>
          <w:sz w:val="16"/>
        </w:rPr>
        <w:t xml:space="preserve"> </w:t>
      </w:r>
      <w:r w:rsidRPr="00C309A6">
        <w:rPr>
          <w:rStyle w:val="StyleUnderline"/>
        </w:rPr>
        <w:t>The base building emphasis on dual power responds directly to this insight.</w:t>
      </w:r>
      <w:r w:rsidRPr="00A7487E">
        <w:rPr>
          <w:sz w:val="16"/>
        </w:rPr>
        <w:t xml:space="preserve"> </w:t>
      </w:r>
      <w:r w:rsidRPr="00C309A6">
        <w:rPr>
          <w:rStyle w:val="StyleUnderline"/>
        </w:rPr>
        <w:t xml:space="preserve">By </w:t>
      </w:r>
      <w:r w:rsidRPr="00C309A6">
        <w:rPr>
          <w:rStyle w:val="StyleUnderline"/>
          <w:highlight w:val="green"/>
        </w:rPr>
        <w:t>building institutions which</w:t>
      </w:r>
      <w:r w:rsidRPr="00C309A6">
        <w:rPr>
          <w:rStyle w:val="StyleUnderline"/>
        </w:rPr>
        <w:t xml:space="preserve"> can </w:t>
      </w:r>
      <w:r w:rsidRPr="00C309A6">
        <w:rPr>
          <w:rStyle w:val="StyleUnderline"/>
          <w:highlight w:val="green"/>
        </w:rPr>
        <w:t>meet people’s needs</w:t>
      </w:r>
      <w:r w:rsidRPr="00C309A6">
        <w:rPr>
          <w:rStyle w:val="StyleUnderline"/>
        </w:rPr>
        <w:t xml:space="preserve">, we are able to </w:t>
      </w:r>
      <w:r w:rsidRPr="00C309A6">
        <w:rPr>
          <w:rStyle w:val="StyleUnderline"/>
          <w:highlight w:val="green"/>
        </w:rPr>
        <w:t>concretely demonstrate</w:t>
      </w:r>
      <w:r w:rsidRPr="00C309A6">
        <w:rPr>
          <w:rStyle w:val="StyleUnderline"/>
        </w:rPr>
        <w:t xml:space="preserve"> that </w:t>
      </w:r>
      <w:r w:rsidRPr="00C309A6">
        <w:rPr>
          <w:rStyle w:val="StyleUnderline"/>
          <w:highlight w:val="green"/>
        </w:rPr>
        <w:t>communists</w:t>
      </w:r>
      <w:r w:rsidRPr="00C309A6">
        <w:rPr>
          <w:rStyle w:val="StyleUnderline"/>
        </w:rPr>
        <w:t xml:space="preserve"> can </w:t>
      </w:r>
      <w:r w:rsidRPr="00C309A6">
        <w:rPr>
          <w:rStyle w:val="StyleUnderline"/>
          <w:highlight w:val="green"/>
        </w:rPr>
        <w:t>offer</w:t>
      </w:r>
      <w:r w:rsidRPr="00C309A6">
        <w:rPr>
          <w:rStyle w:val="StyleUnderline"/>
        </w:rPr>
        <w:t xml:space="preserve"> the oppressed </w:t>
      </w:r>
      <w:r w:rsidRPr="00C309A6">
        <w:rPr>
          <w:rStyle w:val="StyleUnderline"/>
          <w:highlight w:val="green"/>
        </w:rPr>
        <w:t>relief from</w:t>
      </w:r>
      <w:r w:rsidRPr="00C309A6">
        <w:rPr>
          <w:rStyle w:val="StyleUnderline"/>
        </w:rPr>
        <w:t xml:space="preserve"> the </w:t>
      </w:r>
      <w:r w:rsidRPr="00C309A6">
        <w:rPr>
          <w:rStyle w:val="StyleUnderline"/>
          <w:highlight w:val="green"/>
        </w:rPr>
        <w:t>horrific conditions</w:t>
      </w:r>
      <w:r w:rsidRPr="00C309A6">
        <w:rPr>
          <w:rStyle w:val="StyleUnderline"/>
        </w:rPr>
        <w:t xml:space="preserve"> of capitalism. </w:t>
      </w:r>
      <w:r w:rsidRPr="00A7487E">
        <w:rPr>
          <w:sz w:val="16"/>
        </w:rPr>
        <w:t xml:space="preserve">Base building strategy recognizes that </w:t>
      </w:r>
      <w:r w:rsidRPr="00C309A6">
        <w:rPr>
          <w:rStyle w:val="StyleUnderline"/>
        </w:rPr>
        <w:t>actually doing the work to serve the people does infinitely more to create a socialist base of popular support than electing</w:t>
      </w:r>
      <w:r w:rsidRPr="00A7487E">
        <w:rPr>
          <w:sz w:val="16"/>
        </w:rPr>
        <w:t xml:space="preserve"> democratic socialist </w:t>
      </w:r>
      <w:r w:rsidRPr="00C309A6">
        <w:rPr>
          <w:rStyle w:val="StyleUnderline"/>
        </w:rPr>
        <w:t>candidates</w:t>
      </w:r>
      <w:r w:rsidRPr="00A7487E">
        <w:rPr>
          <w:sz w:val="16"/>
        </w:rPr>
        <w:t xml:space="preserve"> or holding endless political education classes can ever hope to do. Dual power is about proving that we have something to offer the oppressed. </w:t>
      </w:r>
      <w:r w:rsidRPr="00C309A6">
        <w:rPr>
          <w:rStyle w:val="StyleUnderline"/>
        </w:rPr>
        <w:t>The question</w:t>
      </w:r>
      <w:r w:rsidRPr="00A7487E">
        <w:rPr>
          <w:sz w:val="16"/>
        </w:rPr>
        <w:t xml:space="preserve">, of course, </w:t>
      </w:r>
      <w:r w:rsidRPr="00C309A6">
        <w:rPr>
          <w:rStyle w:val="StyleUnderline"/>
        </w:rPr>
        <w:t>remains: once we have built a base of popular support, what do we do next? If</w:t>
      </w:r>
      <w:r w:rsidRPr="00A7487E">
        <w:rPr>
          <w:sz w:val="16"/>
        </w:rPr>
        <w:t xml:space="preserve"> it turns out that </w:t>
      </w:r>
      <w:r w:rsidRPr="00C309A6">
        <w:rPr>
          <w:rStyle w:val="StyleUnderline"/>
        </w:rPr>
        <w:t>establishing socialist institutions to meet</w:t>
      </w:r>
      <w:r w:rsidRPr="00A7487E">
        <w:rPr>
          <w:sz w:val="16"/>
        </w:rPr>
        <w:t xml:space="preserve"> people’s </w:t>
      </w:r>
      <w:r w:rsidRPr="00C309A6">
        <w:rPr>
          <w:rStyle w:val="StyleUnderline"/>
        </w:rPr>
        <w:t>needs does</w:t>
      </w:r>
      <w:r w:rsidRPr="00A7487E">
        <w:rPr>
          <w:sz w:val="16"/>
        </w:rPr>
        <w:t xml:space="preserve"> in fact </w:t>
      </w:r>
      <w:r w:rsidRPr="00C309A6">
        <w:rPr>
          <w:rStyle w:val="StyleUnderline"/>
        </w:rPr>
        <w:t>create sympathy towards</w:t>
      </w:r>
      <w:r w:rsidRPr="00A7487E">
        <w:rPr>
          <w:sz w:val="16"/>
        </w:rPr>
        <w:t xml:space="preserve"> the cause of </w:t>
      </w:r>
      <w:r w:rsidRPr="00C309A6">
        <w:rPr>
          <w:rStyle w:val="StyleUnderline"/>
        </w:rPr>
        <w:t xml:space="preserve">communism, </w:t>
      </w:r>
      <w:r w:rsidRPr="00C309A6">
        <w:rPr>
          <w:rStyle w:val="StyleUnderline"/>
          <w:highlight w:val="green"/>
        </w:rPr>
        <w:t>how can we mobilize that base?</w:t>
      </w:r>
      <w:r w:rsidRPr="00A7487E">
        <w:rPr>
          <w:sz w:val="16"/>
        </w:rPr>
        <w:t xml:space="preserve"> Put simply: in order to mobilize the base which base builders hope to create, </w:t>
      </w:r>
      <w:r w:rsidRPr="00C309A6">
        <w:rPr>
          <w:rStyle w:val="Emphasis"/>
          <w:highlight w:val="green"/>
        </w:rPr>
        <w:t>we need to have already done</w:t>
      </w:r>
      <w:r w:rsidRPr="00C309A6">
        <w:rPr>
          <w:rStyle w:val="Emphasis"/>
        </w:rPr>
        <w:t xml:space="preserve"> the work of </w:t>
      </w:r>
      <w:r w:rsidRPr="00C309A6">
        <w:rPr>
          <w:rStyle w:val="Emphasis"/>
          <w:highlight w:val="green"/>
        </w:rPr>
        <w:t>building a communist party</w:t>
      </w:r>
      <w:r w:rsidRPr="00A7487E">
        <w:rPr>
          <w:sz w:val="16"/>
        </w:rPr>
        <w:t xml:space="preserve">. It is not enough to simply meet peoples needs. Rather, </w:t>
      </w:r>
      <w:r w:rsidRPr="00C309A6">
        <w:rPr>
          <w:rStyle w:val="StyleUnderline"/>
        </w:rPr>
        <w:t>we must build the institutions of dual power in the name of communism</w:t>
      </w:r>
      <w:r w:rsidRPr="00A7487E">
        <w:rPr>
          <w:sz w:val="16"/>
        </w:rPr>
        <w:t xml:space="preserve">. We must </w:t>
      </w:r>
      <w:r w:rsidRPr="00C309A6">
        <w:rPr>
          <w:rStyle w:val="StyleUnderline"/>
        </w:rPr>
        <w:t>refuse covert front organizing and</w:t>
      </w:r>
      <w:r w:rsidRPr="00A7487E">
        <w:rPr>
          <w:sz w:val="16"/>
        </w:rPr>
        <w:t xml:space="preserve"> instead </w:t>
      </w:r>
      <w:r w:rsidRPr="00C309A6">
        <w:rPr>
          <w:rStyle w:val="StyleUnderline"/>
        </w:rPr>
        <w:t>have a public face as a communist party.</w:t>
      </w:r>
      <w:r w:rsidRPr="00A7487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We must be clear that our strategy is revolutionary and in order to make this clear we must adopt party organizing.</w:t>
      </w:r>
      <w:r w:rsidRPr="00A7487E">
        <w:rPr>
          <w:sz w:val="16"/>
        </w:rPr>
        <w:t xml:space="preserve"> By “party organizing” I mean </w:t>
      </w:r>
      <w:r w:rsidRPr="00C309A6">
        <w:rPr>
          <w:rStyle w:val="StyleUnderline"/>
        </w:rPr>
        <w:t>an organizational strategy which adopts the party model</w:t>
      </w:r>
      <w:r w:rsidRPr="00A7487E">
        <w:rPr>
          <w:sz w:val="16"/>
        </w:rPr>
        <w:t xml:space="preserve">. Such organizing focuses on building a party </w:t>
      </w:r>
      <w:r w:rsidRPr="00C309A6">
        <w:rPr>
          <w:rStyle w:val="StyleUnderline"/>
        </w:rPr>
        <w:t xml:space="preserve">whose membership is formally unified around a party line determined by democratic centralist decision making. The party model creates internal methods for holding party members accountable, </w:t>
      </w:r>
      <w:r w:rsidRPr="00C309A6">
        <w:rPr>
          <w:rStyle w:val="StyleUnderline"/>
          <w:highlight w:val="green"/>
        </w:rPr>
        <w:t>unifying</w:t>
      </w:r>
      <w:r w:rsidRPr="00C309A6">
        <w:rPr>
          <w:rStyle w:val="StyleUnderline"/>
        </w:rPr>
        <w:t xml:space="preserve"> party member </w:t>
      </w:r>
      <w:r w:rsidRPr="00C309A6">
        <w:rPr>
          <w:rStyle w:val="StyleUnderline"/>
          <w:highlight w:val="green"/>
        </w:rPr>
        <w:t>action around democratically determined goals, and</w:t>
      </w:r>
      <w:r w:rsidRPr="00C309A6">
        <w:rPr>
          <w:rStyle w:val="StyleUnderline"/>
        </w:rPr>
        <w:t xml:space="preserve"> for </w:t>
      </w:r>
      <w:r w:rsidRPr="00C309A6">
        <w:rPr>
          <w:rStyle w:val="StyleUnderline"/>
          <w:highlight w:val="green"/>
        </w:rPr>
        <w:t>educating party members in communist theory and praxis</w:t>
      </w:r>
      <w:r w:rsidRPr="00C309A6">
        <w:rPr>
          <w:rStyle w:val="StyleUnderline"/>
        </w:rPr>
        <w:t>. A communist</w:t>
      </w:r>
      <w:r w:rsidRPr="00A7487E">
        <w:rPr>
          <w:sz w:val="16"/>
        </w:rPr>
        <w:t xml:space="preserve"> organization utilizing the </w:t>
      </w:r>
      <w:r w:rsidRPr="00C309A6">
        <w:rPr>
          <w:rStyle w:val="StyleUnderline"/>
        </w:rPr>
        <w:t>party</w:t>
      </w:r>
      <w:r w:rsidRPr="00A7487E">
        <w:rPr>
          <w:sz w:val="16"/>
        </w:rPr>
        <w:t xml:space="preserve"> model </w:t>
      </w:r>
      <w:r w:rsidRPr="00C309A6">
        <w:rPr>
          <w:rStyle w:val="StyleUnderline"/>
        </w:rPr>
        <w:t xml:space="preserve">works to build dual power institutions while </w:t>
      </w:r>
      <w:r w:rsidRPr="00A7487E">
        <w:rPr>
          <w:sz w:val="16"/>
        </w:rPr>
        <w:t xml:space="preserve">simultaneously </w:t>
      </w:r>
      <w:r w:rsidRPr="00C309A6">
        <w:rPr>
          <w:rStyle w:val="StyleUnderline"/>
        </w:rPr>
        <w:t>educating</w:t>
      </w:r>
      <w:r w:rsidRPr="00A7487E">
        <w:rPr>
          <w:sz w:val="16"/>
        </w:rPr>
        <w:t xml:space="preserve"> the </w:t>
      </w:r>
      <w:r w:rsidRPr="00C309A6">
        <w:rPr>
          <w:rStyle w:val="StyleUnderline"/>
        </w:rPr>
        <w:t>communities they hope to serve</w:t>
      </w:r>
      <w:r w:rsidRPr="00A7487E">
        <w:rPr>
          <w:sz w:val="16"/>
        </w:rPr>
        <w:t xml:space="preserve">. Organizations which adopt the party model </w:t>
      </w:r>
      <w:r w:rsidRPr="00C309A6">
        <w:rPr>
          <w:rStyle w:val="StyleUnderline"/>
        </w:rPr>
        <w:t>focus on propagandizing</w:t>
      </w:r>
      <w:r w:rsidRPr="00A7487E">
        <w:rPr>
          <w:sz w:val="16"/>
        </w:rPr>
        <w:t xml:space="preserve"> around the need for </w:t>
      </w:r>
      <w:r w:rsidRPr="00C309A6">
        <w:rPr>
          <w:rStyle w:val="StyleUnderline"/>
        </w:rPr>
        <w:t>revolutionary socialism</w:t>
      </w:r>
      <w:r w:rsidRPr="00A7487E">
        <w:rPr>
          <w:sz w:val="16"/>
        </w:rPr>
        <w:t xml:space="preserve">. They function as the forefront of political organizing, </w:t>
      </w:r>
      <w:r w:rsidRPr="00C309A6">
        <w:rPr>
          <w:rStyle w:val="StyleUnderline"/>
        </w:rPr>
        <w:t xml:space="preserve">empowering local communities to theorize </w:t>
      </w:r>
      <w:r w:rsidRPr="00A7487E">
        <w:rPr>
          <w:sz w:val="16"/>
        </w:rPr>
        <w:t xml:space="preserve">their </w:t>
      </w:r>
      <w:r w:rsidRPr="00C309A6">
        <w:rPr>
          <w:rStyle w:val="StyleUnderline"/>
        </w:rPr>
        <w:t>liberation through communist theory while organizing communities to literally fight for their liberation.</w:t>
      </w:r>
      <w:r w:rsidRPr="00A7487E">
        <w:rPr>
          <w:sz w:val="16"/>
        </w:rPr>
        <w:t xml:space="preserve"> </w:t>
      </w:r>
      <w:r w:rsidRPr="00C309A6">
        <w:rPr>
          <w:rStyle w:val="StyleUnderline"/>
        </w:rPr>
        <w:t xml:space="preserve">A party is </w:t>
      </w:r>
      <w:r w:rsidRPr="00C309A6">
        <w:rPr>
          <w:rStyle w:val="StyleUnderline"/>
          <w:highlight w:val="green"/>
        </w:rPr>
        <w:t>not simply a group of individuals doing work together, but</w:t>
      </w:r>
      <w:r w:rsidRPr="00C309A6">
        <w:rPr>
          <w:rStyle w:val="StyleUnderline"/>
        </w:rPr>
        <w:t xml:space="preserve"> is a </w:t>
      </w:r>
      <w:r w:rsidRPr="00C309A6">
        <w:rPr>
          <w:rStyle w:val="Emphasis"/>
          <w:highlight w:val="green"/>
        </w:rPr>
        <w:t>formal organization unified</w:t>
      </w:r>
      <w:r w:rsidRPr="00C309A6">
        <w:rPr>
          <w:rStyle w:val="Emphasis"/>
        </w:rPr>
        <w:t xml:space="preserve"> in its fight </w:t>
      </w:r>
      <w:r w:rsidRPr="00C309A6">
        <w:rPr>
          <w:rStyle w:val="Emphasis"/>
          <w:highlight w:val="green"/>
        </w:rPr>
        <w:t>against capitalism</w:t>
      </w:r>
      <w:r w:rsidRPr="00A7487E">
        <w:rPr>
          <w:sz w:val="16"/>
        </w:rPr>
        <w:t xml:space="preserve">. Party organizing has much to offer the base building movement. </w:t>
      </w:r>
      <w:r w:rsidRPr="00C309A6">
        <w:rPr>
          <w:rStyle w:val="StyleUnderline"/>
        </w:rPr>
        <w:t xml:space="preserve">By working in a unified party, base builders can </w:t>
      </w:r>
      <w:r w:rsidRPr="00C309A6">
        <w:rPr>
          <w:rStyle w:val="Emphasis"/>
          <w:highlight w:val="green"/>
        </w:rPr>
        <w:t>ensure</w:t>
      </w:r>
      <w:r w:rsidRPr="00C309A6">
        <w:rPr>
          <w:rStyle w:val="Emphasis"/>
        </w:rPr>
        <w:t xml:space="preserve"> that </w:t>
      </w:r>
      <w:r w:rsidRPr="00C309A6">
        <w:rPr>
          <w:rStyle w:val="Emphasis"/>
          <w:highlight w:val="green"/>
        </w:rPr>
        <w:t>local struggles are tied to and informed by a unified</w:t>
      </w:r>
      <w:r w:rsidRPr="00C309A6">
        <w:rPr>
          <w:rStyle w:val="Emphasis"/>
        </w:rPr>
        <w:t xml:space="preserve"> national and international </w:t>
      </w:r>
      <w:r w:rsidRPr="00C309A6">
        <w:rPr>
          <w:rStyle w:val="Emphasis"/>
          <w:highlight w:val="green"/>
        </w:rPr>
        <w:t>strategy</w:t>
      </w:r>
      <w:r w:rsidRPr="00A7487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C309A6">
        <w:rPr>
          <w:rStyle w:val="StyleUnderline"/>
          <w:highlight w:val="green"/>
        </w:rPr>
        <w:t>allows for</w:t>
      </w:r>
      <w:r w:rsidRPr="00C309A6">
        <w:rPr>
          <w:rStyle w:val="StyleUnderline"/>
        </w:rPr>
        <w:t xml:space="preserve"> local organizations and individual </w:t>
      </w:r>
      <w:r w:rsidRPr="00C309A6">
        <w:rPr>
          <w:rStyle w:val="StyleUnderline"/>
          <w:highlight w:val="green"/>
        </w:rPr>
        <w:t xml:space="preserve">organizers to be </w:t>
      </w:r>
      <w:r w:rsidRPr="00C309A6">
        <w:rPr>
          <w:rStyle w:val="Emphasis"/>
          <w:highlight w:val="green"/>
        </w:rPr>
        <w:t>held accountable</w:t>
      </w:r>
      <w:r w:rsidRPr="00C309A6">
        <w:rPr>
          <w:rStyle w:val="StyleUnderline"/>
        </w:rPr>
        <w:t xml:space="preserve"> for their actions. It allows criticism to function not as one independent group criticizing another independent group, but rather as comrades with a formal organizational unity </w:t>
      </w:r>
      <w:r w:rsidRPr="00C309A6">
        <w:rPr>
          <w:rStyle w:val="StyleUnderline"/>
          <w:highlight w:val="green"/>
        </w:rPr>
        <w:t>working</w:t>
      </w:r>
      <w:r w:rsidRPr="00C309A6">
        <w:rPr>
          <w:rStyle w:val="StyleUnderline"/>
        </w:rPr>
        <w:t xml:space="preserve"> together </w:t>
      </w:r>
      <w:r w:rsidRPr="00C309A6">
        <w:rPr>
          <w:rStyle w:val="StyleUnderline"/>
          <w:highlight w:val="green"/>
        </w:rPr>
        <w:t>to sharpen</w:t>
      </w:r>
      <w:r w:rsidRPr="00C309A6">
        <w:rPr>
          <w:rStyle w:val="StyleUnderline"/>
        </w:rPr>
        <w:t xml:space="preserve"> each others </w:t>
      </w:r>
      <w:r w:rsidRPr="00C309A6">
        <w:rPr>
          <w:rStyle w:val="StyleUnderline"/>
          <w:highlight w:val="green"/>
        </w:rPr>
        <w:t>strategies and</w:t>
      </w:r>
      <w:r w:rsidRPr="00C309A6">
        <w:rPr>
          <w:rStyle w:val="StyleUnderline"/>
        </w:rPr>
        <w:t xml:space="preserve"> to help </w:t>
      </w:r>
      <w:r w:rsidRPr="00C309A6">
        <w:rPr>
          <w:rStyle w:val="StyleUnderline"/>
          <w:highlight w:val="green"/>
        </w:rPr>
        <w:t>correct chauvinist ideas</w:t>
      </w:r>
      <w:r w:rsidRPr="00C309A6">
        <w:rPr>
          <w:rStyle w:val="StyleUnderline"/>
        </w:rPr>
        <w:t xml:space="preserve"> and actions. In the context of the socialist movement within the United States, </w:t>
      </w:r>
      <w:r w:rsidRPr="00C309A6">
        <w:rPr>
          <w:rStyle w:val="StyleUnderline"/>
          <w:highlight w:val="green"/>
        </w:rPr>
        <w:t xml:space="preserve">such accountability is </w:t>
      </w:r>
      <w:r w:rsidRPr="00C309A6">
        <w:rPr>
          <w:rStyle w:val="Emphasis"/>
          <w:highlight w:val="green"/>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A7487E">
        <w:rPr>
          <w:sz w:val="16"/>
        </w:rPr>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C309A6">
        <w:rPr>
          <w:rStyle w:val="StyleUnderline"/>
        </w:rPr>
        <w:t>The party</w:t>
      </w:r>
      <w:r w:rsidRPr="00A7487E">
        <w:rPr>
          <w:sz w:val="16"/>
        </w:rPr>
        <w:t xml:space="preserve"> model </w:t>
      </w:r>
      <w:r w:rsidRPr="00C309A6">
        <w:rPr>
          <w:rStyle w:val="StyleUnderline"/>
        </w:rPr>
        <w:t>creates a means for sustained growth to occur by unifying organizers in a manner that allows for skills, strategies, and ideas to be shared with newer organizers. It</w:t>
      </w:r>
      <w:r w:rsidRPr="00A7487E">
        <w:rPr>
          <w:sz w:val="16"/>
        </w:rPr>
        <w:t xml:space="preserve"> also </w:t>
      </w:r>
      <w:r w:rsidRPr="00C309A6">
        <w:rPr>
          <w:rStyle w:val="StyleUnderline"/>
        </w:rPr>
        <w:t>allows</w:t>
      </w:r>
      <w:r w:rsidRPr="00A7487E">
        <w:rPr>
          <w:sz w:val="16"/>
        </w:rPr>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A7487E">
        <w:rPr>
          <w:sz w:val="16"/>
        </w:rPr>
        <w:t xml:space="preserve"> It ensures that there are </w:t>
      </w:r>
      <w:r w:rsidRPr="00C309A6">
        <w:rPr>
          <w:rStyle w:val="StyleUnderline"/>
        </w:rPr>
        <w:t>formal processes for educating communities in communist theory and praxis</w:t>
      </w:r>
      <w:r w:rsidRPr="00A7487E">
        <w:rPr>
          <w:sz w:val="16"/>
        </w:rPr>
        <w:t xml:space="preserve">, and also </w:t>
      </w:r>
      <w:r w:rsidRPr="00C309A6">
        <w:rPr>
          <w:rStyle w:val="StyleUnderline"/>
        </w:rPr>
        <w:t xml:space="preserve">enables them to </w:t>
      </w:r>
      <w:r w:rsidRPr="00A7487E">
        <w:rPr>
          <w:sz w:val="16"/>
        </w:rPr>
        <w:t xml:space="preserve">act and </w:t>
      </w:r>
      <w:r w:rsidRPr="00C309A6">
        <w:rPr>
          <w:rStyle w:val="StyleUnderline"/>
        </w:rPr>
        <w:t>organize in accordance with their own local conditions</w:t>
      </w:r>
      <w:r w:rsidRPr="00A7487E">
        <w:rPr>
          <w:sz w:val="16"/>
        </w:rPr>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A7487E">
        <w:rPr>
          <w:sz w:val="16"/>
        </w:rPr>
        <w:t xml:space="preserve"> The movement within the Marxist Center network towards some form of unification is positive step in the right direction. </w:t>
      </w:r>
      <w:r w:rsidRPr="00C309A6">
        <w:rPr>
          <w:rStyle w:val="StyleUnderline"/>
        </w:rPr>
        <w:t>The independent party emphasis within the Refoundation caucus should also be recognized as a positive approach.</w:t>
      </w:r>
      <w:r w:rsidRPr="00A7487E">
        <w:rPr>
          <w:sz w:val="16"/>
        </w:rPr>
        <w:t xml:space="preserve"> </w:t>
      </w:r>
      <w:r w:rsidRPr="00C309A6">
        <w:rPr>
          <w:rStyle w:val="StyleUnderline"/>
        </w:rPr>
        <w:t xml:space="preserve">It is important for base builders to continue to explore the possibility of unification, and to maintain unification through a party model as a long term goal. In the meantime, </w:t>
      </w:r>
      <w:r w:rsidRPr="00C309A6">
        <w:rPr>
          <w:rStyle w:val="Emphasis"/>
          <w:highlight w:val="green"/>
        </w:rPr>
        <w:t>individual base building organizations ought to adopt party models for their local organizing</w:t>
      </w:r>
      <w:r w:rsidRPr="00C309A6">
        <w:rPr>
          <w:rStyle w:val="StyleUnderline"/>
        </w:rPr>
        <w:t>.</w:t>
      </w:r>
      <w:r w:rsidRPr="00A7487E">
        <w:rPr>
          <w:sz w:val="16"/>
        </w:rPr>
        <w:t xml:space="preserve"> </w:t>
      </w:r>
      <w:r w:rsidRPr="00C309A6">
        <w:rPr>
          <w:rStyle w:val="StyleUnderline"/>
        </w:rPr>
        <w:t xml:space="preserve">Local organizations ought to be </w:t>
      </w:r>
      <w:r w:rsidRPr="00C309A6">
        <w:rPr>
          <w:rStyle w:val="StyleUnderline"/>
          <w:highlight w:val="green"/>
        </w:rPr>
        <w:t>building dual power alongside recruitment</w:t>
      </w:r>
      <w:r w:rsidRPr="00C309A6">
        <w:rPr>
          <w:rStyle w:val="StyleUnderline"/>
        </w:rPr>
        <w:t xml:space="preserve"> into their organizations, </w:t>
      </w:r>
      <w:r w:rsidRPr="00C309A6">
        <w:rPr>
          <w:rStyle w:val="StyleUnderline"/>
          <w:highlight w:val="green"/>
        </w:rPr>
        <w:t>education</w:t>
      </w:r>
      <w:r w:rsidRPr="00C309A6">
        <w:rPr>
          <w:rStyle w:val="StyleUnderline"/>
        </w:rPr>
        <w:t xml:space="preserve"> of community members in communist theory and praxis, </w:t>
      </w:r>
      <w:r w:rsidRPr="00C309A6">
        <w:rPr>
          <w:rStyle w:val="StyleUnderline"/>
          <w:highlight w:val="green"/>
        </w:rPr>
        <w:t>and</w:t>
      </w:r>
      <w:r w:rsidRPr="00C309A6">
        <w:rPr>
          <w:rStyle w:val="StyleUnderline"/>
        </w:rPr>
        <w:t xml:space="preserve"> the </w:t>
      </w:r>
      <w:r w:rsidRPr="00C309A6">
        <w:rPr>
          <w:rStyle w:val="StyleUnderline"/>
          <w:highlight w:val="green"/>
        </w:rPr>
        <w:t>establishment of</w:t>
      </w:r>
      <w:r w:rsidRPr="00C309A6">
        <w:rPr>
          <w:rStyle w:val="StyleUnderline"/>
        </w:rPr>
        <w:t xml:space="preserve"> armed and </w:t>
      </w:r>
      <w:r w:rsidRPr="00C309A6">
        <w:rPr>
          <w:rStyle w:val="StyleUnderline"/>
          <w:highlight w:val="green"/>
        </w:rPr>
        <w:t xml:space="preserve">militant party cadres </w:t>
      </w:r>
      <w:r w:rsidRPr="00C309A6">
        <w:rPr>
          <w:rStyle w:val="StyleUnderline"/>
        </w:rPr>
        <w:t>capable of defending dual power institutions from state terror.</w:t>
      </w:r>
      <w:r w:rsidRPr="00A7487E">
        <w:rPr>
          <w:sz w:val="16"/>
        </w:rPr>
        <w:t xml:space="preserve"> </w:t>
      </w:r>
      <w:r w:rsidRPr="00C309A6">
        <w:rPr>
          <w:rStyle w:val="StyleUnderline"/>
        </w:rPr>
        <w:t>Dual power institutions must be unified openly and transparently around these organizations in order for them to operate as more than “red charities.”</w:t>
      </w:r>
      <w:r w:rsidRPr="00A7487E">
        <w:rPr>
          <w:sz w:val="16"/>
        </w:rPr>
        <w:t xml:space="preserve"> </w:t>
      </w:r>
      <w:r w:rsidRPr="00C309A6">
        <w:rPr>
          <w:rStyle w:val="StyleUnderline"/>
          <w:highlight w:val="green"/>
        </w:rPr>
        <w:t>Serving the people means meeting their material needs while</w:t>
      </w:r>
      <w:r w:rsidRPr="00C309A6">
        <w:rPr>
          <w:rStyle w:val="StyleUnderline"/>
        </w:rPr>
        <w:t xml:space="preserve"> also educating and propagandizing. It means </w:t>
      </w:r>
      <w:r w:rsidRPr="00C309A6">
        <w:rPr>
          <w:rStyle w:val="Emphasis"/>
          <w:highlight w:val="green"/>
        </w:rPr>
        <w:t>radicalizing, recruiting, and organizing</w:t>
      </w:r>
      <w:r w:rsidRPr="00C309A6">
        <w:rPr>
          <w:rStyle w:val="StyleUnderline"/>
        </w:rPr>
        <w:t>.</w:t>
      </w:r>
      <w:r w:rsidRPr="00A7487E">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C309A6">
        <w:rPr>
          <w:rStyle w:val="StyleUnderline"/>
        </w:rPr>
        <w:t>If local organizations adopt party organizing, it ought to become clear that a unified national party will have to be the long term goal of the base building movement.</w:t>
      </w:r>
      <w:r w:rsidRPr="00A7487E">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C309A6">
        <w:rPr>
          <w:rStyle w:val="StyleUnderline"/>
        </w:rPr>
        <w:t>The long term details of base building and dual power organizing will arise organically in response to the conditions the movement finds itself operating within</w:t>
      </w:r>
      <w:r w:rsidRPr="00A7487E">
        <w:rPr>
          <w:sz w:val="16"/>
        </w:rP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440B5453" w14:textId="77777777" w:rsidR="005806E1" w:rsidRPr="00226F59" w:rsidRDefault="005806E1" w:rsidP="005806E1">
      <w:pPr>
        <w:rPr>
          <w:rFonts w:eastAsiaTheme="majorEastAsia" w:cstheme="majorBidi"/>
          <w:b/>
          <w:bCs/>
          <w:sz w:val="32"/>
          <w:szCs w:val="32"/>
          <w:u w:val="single"/>
        </w:rPr>
      </w:pPr>
      <w:r>
        <w:rPr>
          <w:sz w:val="16"/>
        </w:rPr>
        <w:t>rob</w:t>
      </w:r>
    </w:p>
    <w:p w14:paraId="01AEC5E7" w14:textId="77777777" w:rsidR="005806E1" w:rsidRDefault="005806E1" w:rsidP="005806E1">
      <w:pPr>
        <w:pStyle w:val="Heading4"/>
      </w:pPr>
      <w:r>
        <w:t xml:space="preserve"> K First - </w:t>
      </w:r>
      <w:r w:rsidRPr="00A32A11">
        <w:t xml:space="preserve">There is no material world that we can separate from the lens through which we view it. Deconstructing the AFF scholarship is a prior question that has material effects. </w:t>
      </w:r>
    </w:p>
    <w:p w14:paraId="28EAE8EA" w14:textId="77777777" w:rsidR="005806E1" w:rsidRPr="00D61A5F" w:rsidRDefault="005806E1" w:rsidP="005806E1">
      <w:pPr>
        <w:pStyle w:val="Heading4"/>
      </w:pPr>
      <w:r>
        <w:t>And the plan never passes – deconstructing the assumptions behind the politics which the aff supports is the only impact</w:t>
      </w:r>
    </w:p>
    <w:p w14:paraId="56F6231D" w14:textId="77777777" w:rsidR="005806E1" w:rsidRDefault="005806E1" w:rsidP="005806E1">
      <w:pPr>
        <w:pStyle w:val="Heading4"/>
      </w:pPr>
      <w:r>
        <w:t>Therefore the ROB is one of deconstruction – vote for the side which best challenges neoliberal “scholarship”</w:t>
      </w:r>
    </w:p>
    <w:p w14:paraId="3BADF2AA" w14:textId="77777777" w:rsidR="005806E1" w:rsidRPr="0043180B" w:rsidRDefault="005806E1" w:rsidP="005806E1">
      <w:pPr>
        <w:rPr>
          <w:rStyle w:val="Style13ptBold"/>
        </w:rPr>
      </w:pPr>
      <w:r w:rsidRPr="0043180B">
        <w:rPr>
          <w:rStyle w:val="Style13ptBold"/>
        </w:rPr>
        <w:t>Springer 12</w:t>
      </w:r>
    </w:p>
    <w:p w14:paraId="1B434983" w14:textId="77777777" w:rsidR="005806E1" w:rsidRPr="00A32A11" w:rsidRDefault="005806E1" w:rsidP="005806E1">
      <w:pPr>
        <w:rPr>
          <w:sz w:val="12"/>
          <w:szCs w:val="12"/>
        </w:rPr>
      </w:pPr>
      <w:r w:rsidRPr="00A32A11">
        <w:rPr>
          <w:sz w:val="12"/>
          <w:szCs w:val="12"/>
        </w:rPr>
        <w:t>Simon Springer</w:t>
      </w:r>
      <w:r w:rsidRPr="00A32A11">
        <w:rPr>
          <w:rFonts w:cs="Menlo Regular"/>
          <w:sz w:val="12"/>
          <w:szCs w:val="12"/>
        </w:rPr>
        <w:t xml:space="preserve"> - </w:t>
      </w:r>
      <w:r w:rsidRPr="00A32A11">
        <w:rPr>
          <w:sz w:val="12"/>
          <w:szCs w:val="12"/>
        </w:rPr>
        <w:t>Department of Geography, University of Otago. “Neoliberalism as discourse: between Foucauldian political economy and Marxian poststructuralism.” Routledge. May 2012.  JJN from file *bracketing in original</w:t>
      </w:r>
    </w:p>
    <w:p w14:paraId="7F67F3B0" w14:textId="77777777" w:rsidR="005806E1" w:rsidRPr="00A32A11" w:rsidRDefault="005806E1" w:rsidP="005806E1">
      <w:pPr>
        <w:rPr>
          <w:rStyle w:val="StyleUnderline"/>
        </w:rPr>
      </w:pPr>
      <w:r w:rsidRPr="00A32A11">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A32A11">
        <w:rPr>
          <w:rStyle w:val="StyleUnderline"/>
          <w:highlight w:val="green"/>
        </w:rPr>
        <w:t>deconstruction is</w:t>
      </w:r>
      <w:r w:rsidRPr="00A32A11">
        <w:rPr>
          <w:rStyle w:val="StyleUnderline"/>
        </w:rPr>
        <w:t xml:space="preserve"> meant to be </w:t>
      </w:r>
      <w:r w:rsidRPr="00A32A11">
        <w:rPr>
          <w:rStyle w:val="StyleUnderline"/>
          <w:highlight w:val="green"/>
        </w:rPr>
        <w:t xml:space="preserve">interruptive </w:t>
      </w:r>
      <w:r w:rsidRPr="00A32A11">
        <w:rPr>
          <w:rStyle w:val="StyleUnderline"/>
        </w:rPr>
        <w:t>not debilitating</w:t>
      </w:r>
      <w:r w:rsidRPr="00A32A11">
        <w:rPr>
          <w:sz w:val="14"/>
        </w:rPr>
        <w:t>. As Spivak (1996, p. 27) contends, ‘</w:t>
      </w:r>
      <w:r w:rsidRPr="00A32A11">
        <w:rPr>
          <w:rStyle w:val="StyleUnderline"/>
        </w:rPr>
        <w:t>Deconstruction</w:t>
      </w:r>
      <w:r w:rsidRPr="00A32A11">
        <w:rPr>
          <w:sz w:val="14"/>
        </w:rPr>
        <w:t xml:space="preserve"> does not say there is no subject, there is no truth, there is no history. ...</w:t>
      </w:r>
      <w:r w:rsidRPr="00A32A11">
        <w:rPr>
          <w:rStyle w:val="StyleUnderline"/>
        </w:rPr>
        <w:t xml:space="preserve"> </w:t>
      </w:r>
      <w:r w:rsidRPr="00A32A11">
        <w:rPr>
          <w:rStyle w:val="StyleUnderline"/>
          <w:highlight w:val="green"/>
        </w:rPr>
        <w:t>It is constantly</w:t>
      </w:r>
      <w:r w:rsidRPr="00A32A11">
        <w:rPr>
          <w:rStyle w:val="StyleUnderline"/>
        </w:rPr>
        <w:t xml:space="preserve"> and persistently </w:t>
      </w:r>
      <w:r w:rsidRPr="00A32A11">
        <w:rPr>
          <w:rStyle w:val="StyleUnderline"/>
          <w:highlight w:val="green"/>
        </w:rPr>
        <w:t>looking into how truths are formed</w:t>
      </w:r>
      <w:r w:rsidRPr="00A32A11">
        <w:rPr>
          <w:rStyle w:val="StyleUnderline"/>
        </w:rPr>
        <w:t xml:space="preserve">’. It is about noticing what we inevitably leave out of even the most searching and inclusive accounts of phenomena like neoliberalism, </w:t>
      </w:r>
      <w:r w:rsidRPr="00A32A11">
        <w:rPr>
          <w:rStyle w:val="StyleUnderline"/>
          <w:highlight w:val="green"/>
        </w:rPr>
        <w:t xml:space="preserve">which </w:t>
      </w:r>
      <w:r w:rsidRPr="00A32A11">
        <w:rPr>
          <w:rStyle w:val="StyleUnderline"/>
        </w:rPr>
        <w:t xml:space="preserve">opens up and </w:t>
      </w:r>
      <w:r w:rsidRPr="00A32A11">
        <w:rPr>
          <w:rStyle w:val="StyleUnderline"/>
          <w:highlight w:val="green"/>
        </w:rPr>
        <w:t>allows for discursive understandings.</w:t>
      </w:r>
      <w:r w:rsidRPr="00A32A11">
        <w:rPr>
          <w:rStyle w:val="StyleUnderline"/>
        </w:rPr>
        <w:t xml:space="preserve"> Rather than making nice symmetrical accounts of the ‘real’ at the meeting point of representational performance and structural forces, neoliberalism understood as a discourse is attuned to processual interpretation and ongoing debate.</w:t>
      </w:r>
      <w:r w:rsidRPr="00A32A11">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A32A11">
        <w:rPr>
          <w:rStyle w:val="StyleUnderline"/>
          <w:highlight w:val="green"/>
        </w:rPr>
        <w:t>Understanding neolib</w:t>
      </w:r>
      <w:r w:rsidRPr="00A32A11">
        <w:rPr>
          <w:rStyle w:val="StyleUnderline"/>
        </w:rPr>
        <w:t xml:space="preserve">eralism </w:t>
      </w:r>
      <w:r w:rsidRPr="00A32A11">
        <w:rPr>
          <w:rStyle w:val="StyleUnderline"/>
          <w:highlight w:val="green"/>
        </w:rPr>
        <w:t xml:space="preserve">as discourse allows </w:t>
      </w:r>
      <w:r w:rsidRPr="00A32A11">
        <w:rPr>
          <w:rStyle w:val="StyleUnderline"/>
        </w:rPr>
        <w:t xml:space="preserve">for </w:t>
      </w:r>
      <w:r w:rsidRPr="00495AFB">
        <w:rPr>
          <w:rStyle w:val="StyleUnderline"/>
        </w:rPr>
        <w:t xml:space="preserve">a much more integral approach to social relations </w:t>
      </w:r>
      <w:r w:rsidRPr="00A32A11">
        <w:rPr>
          <w:rStyle w:val="StyleUnderline"/>
        </w:rPr>
        <w:t xml:space="preserve">than speech performances </w:t>
      </w:r>
      <w:r w:rsidRPr="00495AFB">
        <w:rPr>
          <w:rStyle w:val="StyleUnderline"/>
        </w:rPr>
        <w:t xml:space="preserve">alone. This is a discourse that </w:t>
      </w:r>
      <w:r w:rsidRPr="00495AFB">
        <w:rPr>
          <w:rStyle w:val="StyleUnderline"/>
          <w:highlight w:val="green"/>
        </w:rPr>
        <w:t>encompasses material forms</w:t>
      </w:r>
      <w:r w:rsidRPr="00495AFB">
        <w:rPr>
          <w:rStyle w:val="StyleUnderline"/>
        </w:rPr>
        <w:t xml:space="preserve"> in state formation through policy and program, and via the subjectivation of individuals on the ground, even if this articulation</w:t>
      </w:r>
      <w:r w:rsidRPr="00A32A11">
        <w:rPr>
          <w:rStyle w:val="StyleUnderline"/>
        </w:rPr>
        <w:t xml:space="preserve"> still takes place through discursive </w:t>
      </w:r>
      <w:r w:rsidRPr="00495AFB">
        <w:rPr>
          <w:rStyle w:val="StyleUnderline"/>
        </w:rPr>
        <w:t>performatives. By formulating discourse in this fashion, we need not revert to a presupposed ‘real-world’ referent to recognize a materiality that is both constituted by and constitutive of discourse. Instead</w:t>
      </w:r>
      <w:r w:rsidRPr="00A32A11">
        <w:rPr>
          <w:rStyle w:val="StyleUnderline"/>
        </w:rPr>
        <w:t xml:space="preserve">, </w:t>
      </w:r>
      <w:r w:rsidRPr="00A32A11">
        <w:rPr>
          <w:rStyle w:val="StyleUnderline"/>
          <w:highlight w:val="green"/>
        </w:rPr>
        <w:t xml:space="preserve">materiality and discourse </w:t>
      </w:r>
      <w:r w:rsidRPr="00A32A11">
        <w:rPr>
          <w:rStyle w:val="StyleUnderline"/>
        </w:rPr>
        <w:t xml:space="preserve">become integral, where one </w:t>
      </w:r>
      <w:r w:rsidRPr="00A32A11">
        <w:rPr>
          <w:rStyle w:val="StyleUnderline"/>
          <w:highlight w:val="green"/>
        </w:rPr>
        <w:t>cannot exist without the other</w:t>
      </w:r>
      <w:r w:rsidRPr="00A32A11">
        <w:rPr>
          <w:rStyle w:val="StyleUnderline"/>
        </w:rPr>
        <w:t>.</w:t>
      </w:r>
      <w:r w:rsidRPr="00A32A11">
        <w:rPr>
          <w:sz w:val="14"/>
        </w:rPr>
        <w:t xml:space="preserve"> </w:t>
      </w:r>
      <w:r w:rsidRPr="00A32A11">
        <w:rPr>
          <w:rStyle w:val="StyleUnderline"/>
        </w:rPr>
        <w:t>It is precisely this understanding of discourse that points to a similitude between poststructuralism and Marxian political economy approaches and their shared concern for power relations.</w:t>
      </w:r>
      <w:r w:rsidRPr="00A32A11">
        <w:rPr>
          <w:sz w:val="14"/>
        </w:rPr>
        <w:t xml:space="preserve"> I do not want to </w:t>
      </w:r>
      <w:r w:rsidRPr="00495AFB">
        <w:rPr>
          <w:sz w:val="14"/>
        </w:rPr>
        <w:t xml:space="preserve">conclude that I have worked out all these tensions, my ambition has been much more humble. I have simply sought to open an avenue for dialogue between scholars on either side of the political economy/ poststructuralist divide. </w:t>
      </w:r>
      <w:r w:rsidRPr="00495AFB">
        <w:rPr>
          <w:rStyle w:val="StyleUnderline"/>
        </w:rPr>
        <w:t>The importance of bridging this gap is commensurate with ‘the role of the intellectual ... [in] shaking up habits, ways of acting and thinking, of dispelling commonplace beliefs, of taking a new measure of rules and institutions ... and participating in the</w:t>
      </w:r>
      <w:r w:rsidRPr="00A32A11">
        <w:rPr>
          <w:rStyle w:val="StyleUnderline"/>
        </w:rPr>
        <w:t xml:space="preserve"> </w:t>
      </w:r>
      <w:r w:rsidRPr="00A32A11">
        <w:rPr>
          <w:rStyle w:val="StyleUnderline"/>
          <w:highlight w:val="green"/>
        </w:rPr>
        <w:t xml:space="preserve">formation of </w:t>
      </w:r>
      <w:r w:rsidRPr="00A32A11">
        <w:rPr>
          <w:rStyle w:val="StyleUnderline"/>
        </w:rPr>
        <w:t xml:space="preserve">a </w:t>
      </w:r>
      <w:r w:rsidRPr="00A32A11">
        <w:rPr>
          <w:rStyle w:val="StyleUnderline"/>
          <w:highlight w:val="green"/>
        </w:rPr>
        <w:t>political will’</w:t>
      </w:r>
      <w:r w:rsidRPr="00A32A11">
        <w:rPr>
          <w:sz w:val="14"/>
          <w:highlight w:val="green"/>
        </w:rPr>
        <w:t xml:space="preserve"> </w:t>
      </w:r>
      <w:r w:rsidRPr="00A32A11">
        <w:rPr>
          <w:sz w:val="14"/>
        </w:rPr>
        <w:t xml:space="preserve">(Foucault, quoted in Goldstein, 1991, pp. 11– 12). </w:t>
      </w:r>
      <w:r w:rsidRPr="00A32A11">
        <w:rPr>
          <w:rStyle w:val="StyleUnderline"/>
        </w:rPr>
        <w:t xml:space="preserve">Such </w:t>
      </w:r>
      <w:r w:rsidRPr="00A32A11">
        <w:rPr>
          <w:rStyle w:val="StyleUnderline"/>
          <w:highlight w:val="green"/>
        </w:rPr>
        <w:t xml:space="preserve">reflexivity </w:t>
      </w:r>
      <w:r w:rsidRPr="00A32A11">
        <w:rPr>
          <w:rStyle w:val="StyleUnderline"/>
        </w:rPr>
        <w:t xml:space="preserve">necessarily </w:t>
      </w:r>
      <w:r w:rsidRPr="00A32A11">
        <w:rPr>
          <w:rStyle w:val="StyleUnderline"/>
          <w:highlight w:val="green"/>
        </w:rPr>
        <w:t xml:space="preserve">involves opening ourselves to </w:t>
      </w:r>
      <w:r w:rsidRPr="00A32A11">
        <w:rPr>
          <w:rStyle w:val="StyleUnderline"/>
        </w:rPr>
        <w:t xml:space="preserve">the possibility of finding common ground between the epistemic and ontological understandings of political economy and poststructuralism so that together they may assist </w:t>
      </w:r>
      <w:r w:rsidRPr="00495AFB">
        <w:rPr>
          <w:rStyle w:val="StyleUnderline"/>
        </w:rPr>
        <w:t xml:space="preserve">in disestablishing neoliberalism’s rationalities, deconstructing its strategies, disassembling its technologies, and </w:t>
      </w:r>
      <w:r w:rsidRPr="00A32A11">
        <w:rPr>
          <w:rStyle w:val="StyleUnderline"/>
        </w:rPr>
        <w:t xml:space="preserve">ultimately destroying its techniques. In </w:t>
      </w:r>
      <w:r w:rsidRPr="00A32A11">
        <w:rPr>
          <w:rStyle w:val="StyleUnderline"/>
          <w:highlight w:val="green"/>
        </w:rPr>
        <w:t xml:space="preserve">changing our minds </w:t>
      </w:r>
      <w:r w:rsidRPr="00A32A11">
        <w:rPr>
          <w:rStyle w:val="StyleUnderline"/>
        </w:rPr>
        <w:t xml:space="preserve">then, </w:t>
      </w:r>
      <w:r w:rsidRPr="00A32A11">
        <w:rPr>
          <w:rStyle w:val="StyleUnderline"/>
          <w:highlight w:val="green"/>
        </w:rPr>
        <w:t>so</w:t>
      </w:r>
      <w:r w:rsidRPr="00A32A11">
        <w:rPr>
          <w:rStyle w:val="StyleUnderline"/>
        </w:rPr>
        <w:t xml:space="preserve"> too might </w:t>
      </w:r>
      <w:r w:rsidRPr="00A32A11">
        <w:rPr>
          <w:rStyle w:val="StyleUnderline"/>
          <w:highlight w:val="green"/>
        </w:rPr>
        <w:t>we change the world</w:t>
      </w:r>
      <w:r w:rsidRPr="00A32A11">
        <w:rPr>
          <w:rStyle w:val="StyleUnderline"/>
        </w:rPr>
        <w:t>.</w:t>
      </w:r>
    </w:p>
    <w:p w14:paraId="51FCA39E" w14:textId="77777777" w:rsidR="005806E1" w:rsidRDefault="005806E1" w:rsidP="005806E1">
      <w:pPr>
        <w:rPr>
          <w:u w:val="single"/>
        </w:rPr>
      </w:pPr>
    </w:p>
    <w:p w14:paraId="0516173C" w14:textId="3AC64D47" w:rsidR="005806E1" w:rsidRDefault="005955D0" w:rsidP="005955D0">
      <w:pPr>
        <w:pStyle w:val="Heading2"/>
      </w:pPr>
      <w:r>
        <w:t>2</w:t>
      </w:r>
    </w:p>
    <w:p w14:paraId="333DCA26" w14:textId="77777777" w:rsidR="00ED0D1E" w:rsidRDefault="00ED0D1E" w:rsidP="00ED0D1E">
      <w:pPr>
        <w:pStyle w:val="Heading4"/>
      </w:pPr>
      <w:r>
        <w:t>Capitalism is a continuation of colonial violence that necessitates the disposition of women and indigenous peoples</w:t>
      </w:r>
    </w:p>
    <w:p w14:paraId="6480E866" w14:textId="77777777" w:rsidR="00ED0D1E" w:rsidRPr="00EA7B73" w:rsidRDefault="00ED0D1E" w:rsidP="00ED0D1E">
      <w:pPr>
        <w:rPr>
          <w:rStyle w:val="Style13ptBold"/>
          <w:b w:val="0"/>
          <w:bCs/>
        </w:rPr>
      </w:pPr>
      <w:r>
        <w:rPr>
          <w:rStyle w:val="Style13ptBold"/>
        </w:rPr>
        <w:t xml:space="preserve">Shiva 88 - an Indian scholar, environmental activist, physicist, ecofeminist and author. </w:t>
      </w:r>
      <w:r w:rsidRPr="006B2E89">
        <w:rPr>
          <w:rStyle w:val="Style13ptBold"/>
          <w:b w:val="0"/>
          <w:bCs/>
        </w:rPr>
        <w:t xml:space="preserve">(Vandana, </w:t>
      </w:r>
      <w:r w:rsidRPr="006B2E89">
        <w:rPr>
          <w:rStyle w:val="Style13ptBold"/>
          <w:b w:val="0"/>
          <w:bCs/>
          <w:i/>
          <w:iCs/>
        </w:rPr>
        <w:t>Staying Alive: Women Ecology and Survival in India</w:t>
      </w:r>
      <w:r w:rsidRPr="006B2E89">
        <w:rPr>
          <w:rStyle w:val="Style13ptBold"/>
          <w:b w:val="0"/>
          <w:bCs/>
        </w:rPr>
        <w:t>, Zed Books Ltd., 1988, 1-2, https://www.arvindguptatoys.com/arvindgupta/stayingalive.pdf) //gordon</w:t>
      </w:r>
    </w:p>
    <w:p w14:paraId="40606DAB" w14:textId="77777777" w:rsidR="00ED0D1E" w:rsidRDefault="00ED0D1E" w:rsidP="00ED0D1E">
      <w:pPr>
        <w:rPr>
          <w:u w:val="single"/>
        </w:rPr>
      </w:pPr>
      <w:r w:rsidRPr="000D565A">
        <w:rPr>
          <w:highlight w:val="cyan"/>
          <w:u w:val="single"/>
        </w:rPr>
        <w:t>'Development'</w:t>
      </w:r>
      <w:r>
        <w:t xml:space="preserve"> </w:t>
      </w:r>
      <w:r w:rsidRPr="000D565A">
        <w:rPr>
          <w:sz w:val="16"/>
          <w:szCs w:val="16"/>
        </w:rPr>
        <w:t>was to have been</w:t>
      </w:r>
      <w:r>
        <w:t xml:space="preserve"> </w:t>
      </w:r>
      <w:r w:rsidRPr="000D565A">
        <w:rPr>
          <w:sz w:val="16"/>
          <w:szCs w:val="16"/>
        </w:rPr>
        <w:t>a post-colonial project, a choice for accepting</w:t>
      </w:r>
      <w:r>
        <w:t xml:space="preserve"> </w:t>
      </w:r>
      <w:r w:rsidRPr="006614F9">
        <w:rPr>
          <w:u w:val="single"/>
        </w:rPr>
        <w:t>a model of</w:t>
      </w:r>
      <w:r w:rsidRPr="000D565A">
        <w:rPr>
          <w:u w:val="single"/>
        </w:rPr>
        <w:t xml:space="preserve"> </w:t>
      </w:r>
      <w:r w:rsidRPr="006614F9">
        <w:rPr>
          <w:highlight w:val="cyan"/>
          <w:u w:val="single"/>
        </w:rPr>
        <w:t>progress</w:t>
      </w:r>
      <w:r w:rsidRPr="000D565A">
        <w:rPr>
          <w:u w:val="single"/>
        </w:rPr>
        <w:t xml:space="preserve"> in which the entire world remade itself </w:t>
      </w:r>
      <w:r w:rsidRPr="006614F9">
        <w:rPr>
          <w:highlight w:val="cyan"/>
          <w:u w:val="single"/>
        </w:rPr>
        <w:t xml:space="preserve">on the model of the colonising modem west, </w:t>
      </w:r>
      <w:r w:rsidRPr="006614F9">
        <w:rPr>
          <w:u w:val="single"/>
        </w:rPr>
        <w:t>without</w:t>
      </w:r>
      <w:r w:rsidRPr="000D565A">
        <w:rPr>
          <w:u w:val="single"/>
        </w:rPr>
        <w:t xml:space="preserve"> having to undergo the subjugation and exploitation that colonialism entailed.</w:t>
      </w:r>
      <w:r>
        <w:t xml:space="preserve"> </w:t>
      </w:r>
      <w:r w:rsidRPr="000D565A">
        <w:rPr>
          <w:sz w:val="16"/>
          <w:szCs w:val="16"/>
        </w:rPr>
        <w:t xml:space="preserve">The assumption was that western style progress was possible for all. </w:t>
      </w:r>
      <w:r w:rsidRPr="006614F9">
        <w:rPr>
          <w:highlight w:val="cyan"/>
          <w:u w:val="single"/>
        </w:rPr>
        <w:t>Development</w:t>
      </w:r>
      <w:r w:rsidRPr="006614F9">
        <w:rPr>
          <w:u w:val="single"/>
        </w:rPr>
        <w:t>,</w:t>
      </w:r>
      <w:r w:rsidRPr="000D565A">
        <w:rPr>
          <w:u w:val="single"/>
        </w:rPr>
        <w:t xml:space="preserve"> as the improved well-being of all, </w:t>
      </w:r>
      <w:r w:rsidRPr="006614F9">
        <w:rPr>
          <w:highlight w:val="cyan"/>
          <w:u w:val="single"/>
        </w:rPr>
        <w:t>was</w:t>
      </w:r>
      <w:r w:rsidRPr="000D565A">
        <w:rPr>
          <w:u w:val="single"/>
        </w:rPr>
        <w:t xml:space="preserve"> thus </w:t>
      </w:r>
      <w:r w:rsidRPr="006614F9">
        <w:rPr>
          <w:highlight w:val="cyan"/>
          <w:u w:val="single"/>
        </w:rPr>
        <w:t>equated with</w:t>
      </w:r>
      <w:r w:rsidRPr="000D565A">
        <w:rPr>
          <w:u w:val="single"/>
        </w:rPr>
        <w:t xml:space="preserve"> the </w:t>
      </w:r>
      <w:r w:rsidRPr="006614F9">
        <w:rPr>
          <w:highlight w:val="cyan"/>
          <w:u w:val="single"/>
        </w:rPr>
        <w:t>western</w:t>
      </w:r>
      <w:r w:rsidRPr="000D565A">
        <w:rPr>
          <w:u w:val="single"/>
        </w:rPr>
        <w:t xml:space="preserve">isation of </w:t>
      </w:r>
      <w:r w:rsidRPr="006614F9">
        <w:rPr>
          <w:highlight w:val="cyan"/>
          <w:u w:val="single"/>
        </w:rPr>
        <w:t>economic categories - of</w:t>
      </w:r>
      <w:r w:rsidRPr="000D565A">
        <w:rPr>
          <w:u w:val="single"/>
        </w:rPr>
        <w:t xml:space="preserve"> needs, of </w:t>
      </w:r>
      <w:r w:rsidRPr="006614F9">
        <w:rPr>
          <w:highlight w:val="cyan"/>
          <w:u w:val="single"/>
        </w:rPr>
        <w:t>Productivity</w:t>
      </w:r>
      <w:r w:rsidRPr="000D565A">
        <w:rPr>
          <w:u w:val="single"/>
        </w:rPr>
        <w:t xml:space="preserve">, of </w:t>
      </w:r>
      <w:r w:rsidRPr="006614F9">
        <w:rPr>
          <w:highlight w:val="cyan"/>
          <w:u w:val="single"/>
        </w:rPr>
        <w:t>growth</w:t>
      </w:r>
      <w:r w:rsidRPr="000D565A">
        <w:rPr>
          <w:u w:val="single"/>
        </w:rPr>
        <w:t>.</w:t>
      </w:r>
      <w:r>
        <w:t xml:space="preserve"> </w:t>
      </w:r>
      <w:r w:rsidRPr="000D565A">
        <w:rPr>
          <w:sz w:val="16"/>
          <w:szCs w:val="16"/>
        </w:rPr>
        <w:t>Concepts and categories about economic development and natural resource utilisation that had emerged in the specific context of</w:t>
      </w:r>
      <w:r>
        <w:t xml:space="preserve"> </w:t>
      </w:r>
      <w:r w:rsidRPr="000D565A">
        <w:rPr>
          <w:u w:val="single"/>
        </w:rPr>
        <w:t>industrialisation and capitalist growth</w:t>
      </w:r>
      <w:r>
        <w:t xml:space="preserve"> in a centre of colonial power, </w:t>
      </w:r>
      <w:r w:rsidRPr="000D565A">
        <w:rPr>
          <w:u w:val="single"/>
        </w:rPr>
        <w:t>were raised to the level of universal assumptions</w:t>
      </w:r>
      <w:r>
        <w:t xml:space="preserve"> </w:t>
      </w:r>
      <w:r w:rsidRPr="000D565A">
        <w:rPr>
          <w:sz w:val="16"/>
          <w:szCs w:val="16"/>
        </w:rPr>
        <w:t xml:space="preserve">and applicability in the entirely different context of basic needs satisfaction for the people of the newly independent Third World countries. </w:t>
      </w:r>
      <w:r w:rsidRPr="006614F9">
        <w:rPr>
          <w:sz w:val="16"/>
          <w:szCs w:val="16"/>
        </w:rPr>
        <w:t>Yet</w:t>
      </w:r>
      <w:r w:rsidRPr="000D565A">
        <w:rPr>
          <w:sz w:val="16"/>
          <w:szCs w:val="16"/>
        </w:rPr>
        <w:t>, as Rosa Luxemberg has pointed out,</w:t>
      </w:r>
      <w:r>
        <w:t xml:space="preserve"> </w:t>
      </w:r>
      <w:r w:rsidRPr="000D565A">
        <w:rPr>
          <w:u w:val="single"/>
        </w:rPr>
        <w:t xml:space="preserve">early </w:t>
      </w:r>
      <w:r w:rsidRPr="006614F9">
        <w:rPr>
          <w:b/>
          <w:bCs/>
          <w:highlight w:val="cyan"/>
          <w:u w:val="single"/>
        </w:rPr>
        <w:t>industrial development</w:t>
      </w:r>
      <w:r>
        <w:t xml:space="preserve"> </w:t>
      </w:r>
      <w:r w:rsidRPr="000D565A">
        <w:rPr>
          <w:sz w:val="16"/>
          <w:szCs w:val="16"/>
        </w:rPr>
        <w:t>in western Europe</w:t>
      </w:r>
      <w:r>
        <w:t xml:space="preserve"> </w:t>
      </w:r>
      <w:r w:rsidRPr="006614F9">
        <w:rPr>
          <w:b/>
          <w:bCs/>
          <w:highlight w:val="cyan"/>
          <w:u w:val="single"/>
        </w:rPr>
        <w:t>necessitated the permanent occupation of the colonies</w:t>
      </w:r>
      <w:r w:rsidRPr="006614F9">
        <w:rPr>
          <w:highlight w:val="cyan"/>
          <w:u w:val="single"/>
        </w:rPr>
        <w:t xml:space="preserve"> by the colonial powers and the destruction of the local</w:t>
      </w:r>
      <w:r w:rsidRPr="000D565A">
        <w:rPr>
          <w:u w:val="single"/>
        </w:rPr>
        <w:t xml:space="preserve"> 'natural </w:t>
      </w:r>
      <w:r w:rsidRPr="006614F9">
        <w:rPr>
          <w:highlight w:val="cyan"/>
          <w:u w:val="single"/>
        </w:rPr>
        <w:t>economy</w:t>
      </w:r>
      <w:r w:rsidRPr="006614F9">
        <w:rPr>
          <w:u w:val="single"/>
        </w:rPr>
        <w:t>'.</w:t>
      </w:r>
      <w:r w:rsidRPr="000D565A">
        <w:rPr>
          <w:u w:val="single"/>
        </w:rPr>
        <w:t xml:space="preserve">1 According to her, </w:t>
      </w:r>
      <w:r w:rsidRPr="006614F9">
        <w:rPr>
          <w:b/>
          <w:bCs/>
          <w:highlight w:val="cyan"/>
          <w:u w:val="single"/>
        </w:rPr>
        <w:t>colonialism is a constant necessary condition for capitalist growth</w:t>
      </w:r>
      <w:r w:rsidRPr="006614F9">
        <w:rPr>
          <w:highlight w:val="cyan"/>
          <w:u w:val="single"/>
        </w:rPr>
        <w:t xml:space="preserve">: without colonies, capital accumulation would grind to a halt. </w:t>
      </w:r>
      <w:r w:rsidRPr="006614F9">
        <w:rPr>
          <w:b/>
          <w:bCs/>
          <w:highlight w:val="cyan"/>
          <w:u w:val="single"/>
        </w:rPr>
        <w:t>'Development</w:t>
      </w:r>
      <w:r w:rsidRPr="006614F9">
        <w:rPr>
          <w:highlight w:val="cyan"/>
          <w:u w:val="single"/>
        </w:rPr>
        <w:t>'</w:t>
      </w:r>
      <w:r w:rsidRPr="000D565A">
        <w:rPr>
          <w:u w:val="single"/>
        </w:rPr>
        <w:t xml:space="preserve"> as capital accumulation and the commercialisation of the economy for the generation of 'surplus' and profits </w:t>
      </w:r>
      <w:r w:rsidRPr="006614F9">
        <w:rPr>
          <w:b/>
          <w:bCs/>
          <w:highlight w:val="cyan"/>
          <w:u w:val="single"/>
        </w:rPr>
        <w:t>thus involved the</w:t>
      </w:r>
      <w:r w:rsidRPr="006614F9">
        <w:rPr>
          <w:highlight w:val="cyan"/>
          <w:u w:val="single"/>
        </w:rPr>
        <w:t xml:space="preserve"> reproduction</w:t>
      </w:r>
      <w:r w:rsidRPr="000D565A">
        <w:rPr>
          <w:u w:val="single"/>
        </w:rPr>
        <w:t xml:space="preserve"> not merely-</w:t>
      </w:r>
      <w:r w:rsidRPr="006614F9">
        <w:rPr>
          <w:highlight w:val="cyan"/>
          <w:u w:val="single"/>
        </w:rPr>
        <w:t>of a</w:t>
      </w:r>
      <w:r w:rsidRPr="000D565A">
        <w:rPr>
          <w:u w:val="single"/>
        </w:rPr>
        <w:t xml:space="preserve"> particular form of </w:t>
      </w:r>
      <w:r w:rsidRPr="006614F9">
        <w:rPr>
          <w:highlight w:val="cyan"/>
          <w:u w:val="single"/>
        </w:rPr>
        <w:t>creation of wealth, but also</w:t>
      </w:r>
      <w:r w:rsidRPr="000D565A">
        <w:rPr>
          <w:u w:val="single"/>
        </w:rPr>
        <w:t xml:space="preserve"> of the associated </w:t>
      </w:r>
      <w:r w:rsidRPr="006614F9">
        <w:rPr>
          <w:b/>
          <w:bCs/>
          <w:highlight w:val="cyan"/>
          <w:u w:val="single"/>
        </w:rPr>
        <w:t>creation of poverty and dispossession</w:t>
      </w:r>
      <w:r>
        <w:t xml:space="preserve">. </w:t>
      </w:r>
      <w:r w:rsidRPr="000D565A">
        <w:rPr>
          <w:sz w:val="16"/>
          <w:szCs w:val="16"/>
        </w:rPr>
        <w:t>A replication of economic development based on commercialisation of resource use for commodity production in the newly independent countries created the internal colonies</w:t>
      </w:r>
      <w:r>
        <w:t xml:space="preserve">.2 </w:t>
      </w:r>
      <w:r w:rsidRPr="006614F9">
        <w:rPr>
          <w:highlight w:val="cyan"/>
          <w:u w:val="single"/>
        </w:rPr>
        <w:t>Development</w:t>
      </w:r>
      <w:r w:rsidRPr="000D565A">
        <w:rPr>
          <w:u w:val="single"/>
        </w:rPr>
        <w:t xml:space="preserve"> was thus </w:t>
      </w:r>
      <w:r w:rsidRPr="006614F9">
        <w:rPr>
          <w:highlight w:val="cyan"/>
          <w:u w:val="single"/>
        </w:rPr>
        <w:t>reduced to a continuation of</w:t>
      </w:r>
      <w:r w:rsidRPr="000D565A">
        <w:rPr>
          <w:u w:val="single"/>
        </w:rPr>
        <w:t xml:space="preserve"> the process of </w:t>
      </w:r>
      <w:r w:rsidRPr="006614F9">
        <w:rPr>
          <w:highlight w:val="cyan"/>
          <w:u w:val="single"/>
        </w:rPr>
        <w:t>colonisation</w:t>
      </w:r>
      <w:r>
        <w:t xml:space="preserve">; </w:t>
      </w:r>
      <w:r w:rsidRPr="000D565A">
        <w:rPr>
          <w:sz w:val="16"/>
          <w:szCs w:val="16"/>
        </w:rPr>
        <w:t>it became an extension of the project of wealth creation in modern western patriarchy's economic vision, which was based on the exploitation or exclusion of women (of the west and non-west), on the exploitation and degradation of nature, and on the exploitation and erosion of other cultures. 'Development' could not but entail destruction for women, nature and subjugated cultures,</w:t>
      </w:r>
      <w:r>
        <w:t xml:space="preserve"> </w:t>
      </w:r>
      <w:r w:rsidRPr="006614F9">
        <w:rPr>
          <w:highlight w:val="cyan"/>
          <w:u w:val="single"/>
        </w:rPr>
        <w:t>which is why</w:t>
      </w:r>
      <w:r w:rsidRPr="000D565A">
        <w:rPr>
          <w:u w:val="single"/>
        </w:rPr>
        <w:t xml:space="preserve">, throughout the Third World, </w:t>
      </w:r>
      <w:r w:rsidRPr="0017056A">
        <w:rPr>
          <w:b/>
          <w:bCs/>
          <w:highlight w:val="cyan"/>
          <w:u w:val="single"/>
        </w:rPr>
        <w:t>women, peasants and tribals are struggling for liberation from ‘development’</w:t>
      </w:r>
      <w:r w:rsidRPr="006614F9">
        <w:rPr>
          <w:highlight w:val="cyan"/>
          <w:u w:val="single"/>
        </w:rPr>
        <w:t xml:space="preserve"> just as they</w:t>
      </w:r>
      <w:r w:rsidRPr="000D565A">
        <w:rPr>
          <w:u w:val="single"/>
        </w:rPr>
        <w:t xml:space="preserve"> earlier </w:t>
      </w:r>
      <w:r w:rsidRPr="006614F9">
        <w:rPr>
          <w:highlight w:val="cyan"/>
          <w:u w:val="single"/>
        </w:rPr>
        <w:t>struggled for liberation from colonisation</w:t>
      </w:r>
      <w:r w:rsidRPr="000D565A">
        <w:rPr>
          <w:u w:val="single"/>
        </w:rPr>
        <w:t xml:space="preserve">. </w:t>
      </w:r>
    </w:p>
    <w:p w14:paraId="62315380" w14:textId="195D3FFA" w:rsidR="005955D0" w:rsidRDefault="005955D0" w:rsidP="005806E1"/>
    <w:p w14:paraId="296C1192" w14:textId="31EAC6E9" w:rsidR="005955D0" w:rsidRDefault="005955D0" w:rsidP="005806E1"/>
    <w:p w14:paraId="16DDAD51" w14:textId="514EB9A4" w:rsidR="005955D0" w:rsidRDefault="005955D0" w:rsidP="005806E1"/>
    <w:p w14:paraId="5434B1C7" w14:textId="0494FA09" w:rsidR="005955D0" w:rsidRDefault="005955D0" w:rsidP="005806E1"/>
    <w:p w14:paraId="6248DD78" w14:textId="20653942" w:rsidR="005955D0" w:rsidRDefault="005955D0" w:rsidP="005806E1"/>
    <w:p w14:paraId="66526BB2" w14:textId="02FA79E3" w:rsidR="005955D0" w:rsidRDefault="005955D0" w:rsidP="005806E1"/>
    <w:p w14:paraId="5E22B45B" w14:textId="77777777" w:rsidR="005955D0" w:rsidRPr="005806E1" w:rsidRDefault="005955D0" w:rsidP="005806E1"/>
    <w:sectPr w:rsidR="005955D0" w:rsidRPr="005806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Menlo Regular">
    <w:altName w:val="Menlo"/>
    <w:panose1 w:val="020B0609030804020204"/>
    <w:charset w:val="00"/>
    <w:family w:val="auto"/>
    <w:pitch w:val="variable"/>
    <w:sig w:usb0="E60022FF" w:usb1="D200F9FB" w:usb2="02000028"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77D8"/>
    <w:rsid w:val="000029E3"/>
    <w:rsid w:val="000029E8"/>
    <w:rsid w:val="00004225"/>
    <w:rsid w:val="000066CA"/>
    <w:rsid w:val="00007264"/>
    <w:rsid w:val="000076A9"/>
    <w:rsid w:val="00014FAD"/>
    <w:rsid w:val="00015D2A"/>
    <w:rsid w:val="0002490B"/>
    <w:rsid w:val="00026465"/>
    <w:rsid w:val="000277D8"/>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E2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7F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6E1"/>
    <w:rsid w:val="00580BFC"/>
    <w:rsid w:val="00581048"/>
    <w:rsid w:val="00581203"/>
    <w:rsid w:val="0058349C"/>
    <w:rsid w:val="00585FBE"/>
    <w:rsid w:val="005870E8"/>
    <w:rsid w:val="0058789C"/>
    <w:rsid w:val="005955D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88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5D7"/>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C14"/>
    <w:rsid w:val="009C5FF7"/>
    <w:rsid w:val="009C6292"/>
    <w:rsid w:val="009D15DB"/>
    <w:rsid w:val="009D3133"/>
    <w:rsid w:val="009E160D"/>
    <w:rsid w:val="009F1CBB"/>
    <w:rsid w:val="009F3305"/>
    <w:rsid w:val="009F6FB2"/>
    <w:rsid w:val="00A071C0"/>
    <w:rsid w:val="00A22670"/>
    <w:rsid w:val="00A24B35"/>
    <w:rsid w:val="00A271BA"/>
    <w:rsid w:val="00A27F86"/>
    <w:rsid w:val="00A42891"/>
    <w:rsid w:val="00A431C6"/>
    <w:rsid w:val="00A54315"/>
    <w:rsid w:val="00A60FBC"/>
    <w:rsid w:val="00A65C0B"/>
    <w:rsid w:val="00A65D3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343"/>
    <w:rsid w:val="00B5602D"/>
    <w:rsid w:val="00B60125"/>
    <w:rsid w:val="00B60CA6"/>
    <w:rsid w:val="00B6656B"/>
    <w:rsid w:val="00B71625"/>
    <w:rsid w:val="00B75C54"/>
    <w:rsid w:val="00B8710E"/>
    <w:rsid w:val="00B92A93"/>
    <w:rsid w:val="00BA17A8"/>
    <w:rsid w:val="00BA3C33"/>
    <w:rsid w:val="00BA563E"/>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56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D1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0808A1"/>
  <w14:defaultImageDpi w14:val="300"/>
  <w15:docId w15:val="{6104CBA7-0112-7F4F-8AC7-A9AD8F561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77D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277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77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77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277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77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77D8"/>
  </w:style>
  <w:style w:type="character" w:customStyle="1" w:styleId="Heading1Char">
    <w:name w:val="Heading 1 Char"/>
    <w:aliases w:val="Pocket Char"/>
    <w:basedOn w:val="DefaultParagraphFont"/>
    <w:link w:val="Heading1"/>
    <w:uiPriority w:val="9"/>
    <w:rsid w:val="000277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77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77D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277D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0277D8"/>
    <w:rPr>
      <w:b/>
      <w:sz w:val="26"/>
      <w:u w:val="none"/>
    </w:rPr>
  </w:style>
  <w:style w:type="character" w:customStyle="1" w:styleId="StyleUnderline">
    <w:name w:val="Style Underline"/>
    <w:aliases w:val="Underline,Intense Emphasis3,Intense Emphasis1111,Intense Emphasis4,Minimized Char,Heading 3 Char Char Char Char Char,Citation Char Char Char,Bo,Bold Cite Char,Intense Emphasis31,Intense Emphasis311,cite,Heading 3 Char1,Citation Char,Bold,c"/>
    <w:basedOn w:val="DefaultParagraphFont"/>
    <w:uiPriority w:val="1"/>
    <w:qFormat/>
    <w:rsid w:val="000277D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s"/>
    <w:basedOn w:val="DefaultParagraphFont"/>
    <w:link w:val="textbold"/>
    <w:uiPriority w:val="20"/>
    <w:qFormat/>
    <w:rsid w:val="000277D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277D8"/>
    <w:rPr>
      <w:color w:val="auto"/>
      <w:u w:val="non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Read,TA"/>
    <w:basedOn w:val="DefaultParagraphFont"/>
    <w:link w:val="NoSpacing"/>
    <w:uiPriority w:val="99"/>
    <w:unhideWhenUsed/>
    <w:rsid w:val="000277D8"/>
    <w:rPr>
      <w:color w:val="auto"/>
      <w:u w:val="none"/>
    </w:rPr>
  </w:style>
  <w:style w:type="paragraph" w:styleId="DocumentMap">
    <w:name w:val="Document Map"/>
    <w:basedOn w:val="Normal"/>
    <w:link w:val="DocumentMapChar"/>
    <w:uiPriority w:val="99"/>
    <w:semiHidden/>
    <w:unhideWhenUsed/>
    <w:rsid w:val="000277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77D8"/>
    <w:rPr>
      <w:rFonts w:ascii="Lucida Grande" w:hAnsi="Lucida Grande" w:cs="Lucida Grande"/>
    </w:rPr>
  </w:style>
  <w:style w:type="paragraph" w:customStyle="1" w:styleId="textbold">
    <w:name w:val="text bold"/>
    <w:basedOn w:val="Normal"/>
    <w:link w:val="Emphasis"/>
    <w:uiPriority w:val="20"/>
    <w:qFormat/>
    <w:rsid w:val="005806E1"/>
    <w:pPr>
      <w:ind w:left="720"/>
      <w:jc w:val="both"/>
    </w:pPr>
    <w:rPr>
      <w:b/>
      <w:iCs/>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5806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237FC"/>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forgenews.org/2018/09/21/party-organizing-in-the-21st-centur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ikkun.org/the-politics-of-neoliberal-fasc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Page?handle=hein.journals/tlr62&amp;div=65&amp;g_sent=1&amp;casa_token=&amp;collection=journals%5d//A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oi.org/10.1007/978-3-030-75532-4%5d//AD" TargetMode="External"/><Relationship Id="rId4" Type="http://schemas.openxmlformats.org/officeDocument/2006/relationships/customXml" Target="../customXml/item4.xml"/><Relationship Id="rId9" Type="http://schemas.openxmlformats.org/officeDocument/2006/relationships/hyperlink" Target="https://www.jstor.org/stable/3339777?seq=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1</Pages>
  <Words>10399</Words>
  <Characters>59277</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69537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14</cp:revision>
  <dcterms:created xsi:type="dcterms:W3CDTF">2021-12-12T15:38:00Z</dcterms:created>
  <dcterms:modified xsi:type="dcterms:W3CDTF">2021-12-12T17:50:00Z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