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E51A" w14:textId="6F030004" w:rsidR="00A826A7" w:rsidRDefault="00A826A7" w:rsidP="00A826A7">
      <w:pPr>
        <w:pStyle w:val="Heading2"/>
      </w:pPr>
      <w:r>
        <w:t>1</w:t>
      </w:r>
    </w:p>
    <w:p w14:paraId="5229B840" w14:textId="795CE6F9" w:rsidR="00A826A7" w:rsidRDefault="00A826A7" w:rsidP="00A826A7">
      <w:pPr>
        <w:pStyle w:val="Heading4"/>
      </w:pPr>
      <w:r>
        <w:t xml:space="preserve">A. Interpretation: The right to strike is the </w:t>
      </w:r>
      <w:r w:rsidRPr="002626D4">
        <w:rPr>
          <w:i/>
          <w:iCs/>
        </w:rPr>
        <w:t>collective</w:t>
      </w:r>
      <w:r>
        <w:t xml:space="preserve"> right to refuse to perform work while retaining the job.</w:t>
      </w:r>
    </w:p>
    <w:p w14:paraId="258E6138" w14:textId="77777777" w:rsidR="00A826A7" w:rsidRDefault="00A826A7" w:rsidP="00A826A7">
      <w:r w:rsidRPr="00F5260D">
        <w:rPr>
          <w:rStyle w:val="Style13ptBold"/>
        </w:rPr>
        <w:t>Pérez-Muñoz, PhD</w:t>
      </w:r>
      <w:r>
        <w:t xml:space="preserve"> in Poli Sci, </w:t>
      </w:r>
      <w:r w:rsidRPr="00F5260D">
        <w:rPr>
          <w:rStyle w:val="Style13ptBold"/>
        </w:rPr>
        <w:t>17</w:t>
      </w:r>
    </w:p>
    <w:p w14:paraId="62345F62" w14:textId="77777777" w:rsidR="00A826A7" w:rsidRPr="00F5260D" w:rsidRDefault="00A826A7" w:rsidP="00A826A7">
      <w:pPr>
        <w:rPr>
          <w:sz w:val="16"/>
          <w:szCs w:val="16"/>
        </w:rPr>
      </w:pPr>
      <w:r w:rsidRPr="00F5260D">
        <w:rPr>
          <w:sz w:val="16"/>
          <w:szCs w:val="16"/>
        </w:rPr>
        <w:t>(Cristian, Washington University St. Louis, Assistant Professor of Political Science at the Pontifical Catholic University of Chile, Should education be designed as an Essential Service?) BW</w:t>
      </w:r>
    </w:p>
    <w:p w14:paraId="0E3C1BBB" w14:textId="77777777" w:rsidR="00A826A7" w:rsidRPr="00382B71" w:rsidRDefault="00A826A7" w:rsidP="00A826A7">
      <w:pPr>
        <w:rPr>
          <w:sz w:val="16"/>
        </w:rPr>
      </w:pPr>
      <w:r w:rsidRPr="009F3E5A">
        <w:rPr>
          <w:sz w:val="16"/>
        </w:rPr>
        <w:t xml:space="preserve">The first concept is the freedom or right to strike.4 Because </w:t>
      </w:r>
      <w:r w:rsidRPr="00E751F5">
        <w:rPr>
          <w:rStyle w:val="StyleUnderline"/>
        </w:rPr>
        <w:t xml:space="preserve">the </w:t>
      </w:r>
      <w:r w:rsidRPr="00266A81">
        <w:rPr>
          <w:rStyle w:val="StyleUnderline"/>
          <w:highlight w:val="green"/>
        </w:rPr>
        <w:t>standing literature</w:t>
      </w:r>
      <w:r w:rsidRPr="00E751F5">
        <w:rPr>
          <w:rStyle w:val="StyleUnderline"/>
        </w:rPr>
        <w:t xml:space="preserve"> offers a </w:t>
      </w:r>
      <w:r w:rsidRPr="00266A81">
        <w:rPr>
          <w:rStyle w:val="StyleUnderline"/>
          <w:highlight w:val="green"/>
        </w:rPr>
        <w:t>sufficient conceptual and analytical</w:t>
      </w:r>
      <w:r w:rsidRPr="00E751F5">
        <w:rPr>
          <w:rStyle w:val="StyleUnderline"/>
        </w:rPr>
        <w:t xml:space="preserve"> basis</w:t>
      </w:r>
      <w:r w:rsidRPr="009F3E5A">
        <w:rPr>
          <w:sz w:val="16"/>
        </w:rPr>
        <w:t xml:space="preserve"> for the purposes of this paper (MacFarlane, 1981; Locke, 1984; Gourevich, 2016), I will be brief. </w:t>
      </w:r>
      <w:r w:rsidRPr="00E751F5">
        <w:rPr>
          <w:rStyle w:val="StyleUnderline"/>
        </w:rPr>
        <w:t xml:space="preserve">The </w:t>
      </w:r>
      <w:r w:rsidRPr="00266A81">
        <w:rPr>
          <w:rStyle w:val="StyleUnderline"/>
          <w:highlight w:val="green"/>
        </w:rPr>
        <w:t>right to strike</w:t>
      </w:r>
      <w:r w:rsidRPr="00E751F5">
        <w:rPr>
          <w:rStyle w:val="StyleUnderline"/>
        </w:rPr>
        <w:t xml:space="preserve"> can be </w:t>
      </w:r>
      <w:r w:rsidRPr="00266A81">
        <w:rPr>
          <w:rStyle w:val="StyleUnderline"/>
          <w:highlight w:val="green"/>
        </w:rPr>
        <w:t>defined as</w:t>
      </w:r>
      <w:r w:rsidRPr="00E751F5">
        <w:rPr>
          <w:rStyle w:val="StyleUnderline"/>
        </w:rPr>
        <w:t xml:space="preserve"> </w:t>
      </w:r>
      <w:r>
        <w:rPr>
          <w:rStyle w:val="StyleUnderline"/>
        </w:rPr>
        <w:t>“</w:t>
      </w:r>
      <w:r w:rsidRPr="00E751F5">
        <w:rPr>
          <w:rStyle w:val="StyleUnderline"/>
        </w:rPr>
        <w:t xml:space="preserve">the </w:t>
      </w:r>
      <w:r w:rsidRPr="00266A81">
        <w:rPr>
          <w:rStyle w:val="StyleUnderline"/>
          <w:highlight w:val="green"/>
        </w:rPr>
        <w:t xml:space="preserve">right that workers claim to </w:t>
      </w:r>
      <w:r w:rsidRPr="00266A81">
        <w:rPr>
          <w:rStyle w:val="Emphasis"/>
          <w:highlight w:val="green"/>
        </w:rPr>
        <w:t>refuse to perform work</w:t>
      </w:r>
      <w:r w:rsidRPr="00E751F5">
        <w:rPr>
          <w:rStyle w:val="StyleUnderline"/>
        </w:rPr>
        <w:t xml:space="preserve"> they have agreed to do </w:t>
      </w:r>
      <w:r w:rsidRPr="00266A81">
        <w:rPr>
          <w:rStyle w:val="Emphasis"/>
          <w:highlight w:val="green"/>
        </w:rPr>
        <w:t>while retaining a right to the job</w:t>
      </w:r>
      <w:r>
        <w:rPr>
          <w:rStyle w:val="Emphasis"/>
        </w:rPr>
        <w:t>”</w:t>
      </w:r>
      <w:r w:rsidRPr="009F3E5A">
        <w:rPr>
          <w:sz w:val="16"/>
        </w:rPr>
        <w:t xml:space="preserve"> (Gourevich 2016, p. 309). </w:t>
      </w:r>
      <w:r w:rsidRPr="0084414A">
        <w:rPr>
          <w:rStyle w:val="StyleUnderline"/>
        </w:rPr>
        <w:t>Three key elements</w:t>
      </w:r>
      <w:r w:rsidRPr="00E751F5">
        <w:rPr>
          <w:rStyle w:val="StyleUnderline"/>
        </w:rPr>
        <w:t xml:space="preserve"> define this right. First, </w:t>
      </w:r>
      <w:r w:rsidRPr="00266A81">
        <w:rPr>
          <w:rStyle w:val="StyleUnderline"/>
          <w:highlight w:val="green"/>
        </w:rPr>
        <w:t>workers possess</w:t>
      </w:r>
      <w:r w:rsidRPr="00E751F5">
        <w:rPr>
          <w:rStyle w:val="StyleUnderline"/>
        </w:rPr>
        <w:t xml:space="preserve"> the </w:t>
      </w:r>
      <w:r w:rsidRPr="00266A81">
        <w:rPr>
          <w:rStyle w:val="StyleUnderline"/>
          <w:highlight w:val="green"/>
        </w:rPr>
        <w:t>freedom</w:t>
      </w:r>
      <w:r w:rsidRPr="00E751F5">
        <w:rPr>
          <w:rStyle w:val="StyleUnderline"/>
        </w:rPr>
        <w:t xml:space="preserve"> to withhold their work;</w:t>
      </w:r>
      <w:r w:rsidRPr="009F3E5A">
        <w:rPr>
          <w:sz w:val="16"/>
        </w:rPr>
        <w:t xml:space="preserve"> that is, under specific circumstances, workers are free to stop performing their jobs. </w:t>
      </w:r>
      <w:r w:rsidRPr="00E751F5">
        <w:rPr>
          <w:rStyle w:val="StyleUnderline"/>
        </w:rPr>
        <w:t>Second,</w:t>
      </w:r>
      <w:r w:rsidRPr="009F3E5A">
        <w:rPr>
          <w:sz w:val="16"/>
        </w:rPr>
        <w:t xml:space="preserve"> this right implies that workers have the </w:t>
      </w:r>
      <w:r w:rsidRPr="009F3E5A">
        <w:rPr>
          <w:rStyle w:val="StyleUnderline"/>
        </w:rPr>
        <w:t xml:space="preserve">freedom to withhold their labor </w:t>
      </w:r>
      <w:r w:rsidRPr="00266A81">
        <w:rPr>
          <w:rStyle w:val="StyleUnderline"/>
          <w:highlight w:val="green"/>
        </w:rPr>
        <w:t>without losing</w:t>
      </w:r>
      <w:r w:rsidRPr="009F3E5A">
        <w:rPr>
          <w:rStyle w:val="StyleUnderline"/>
        </w:rPr>
        <w:t xml:space="preserve"> their </w:t>
      </w:r>
      <w:r w:rsidRPr="00266A81">
        <w:rPr>
          <w:rStyle w:val="StyleUnderline"/>
          <w:highlight w:val="green"/>
        </w:rPr>
        <w:t>job</w:t>
      </w:r>
      <w:r w:rsidRPr="009F3E5A">
        <w:rPr>
          <w:sz w:val="16"/>
        </w:rPr>
        <w:t xml:space="preserve"> (Locke 1984, p.178, 181). </w:t>
      </w:r>
      <w:r w:rsidRPr="009F3E5A">
        <w:rPr>
          <w:rStyle w:val="StyleUnderline"/>
        </w:rPr>
        <w:t xml:space="preserve">Finally, the right to strike is typically understood to be a </w:t>
      </w:r>
      <w:r w:rsidRPr="00266A81">
        <w:rPr>
          <w:rStyle w:val="StyleUnderline"/>
          <w:highlight w:val="green"/>
        </w:rPr>
        <w:t>collective, not</w:t>
      </w:r>
      <w:r w:rsidRPr="009F3E5A">
        <w:rPr>
          <w:rStyle w:val="StyleUnderline"/>
        </w:rPr>
        <w:t xml:space="preserve"> an </w:t>
      </w:r>
      <w:r w:rsidRPr="00266A81">
        <w:rPr>
          <w:rStyle w:val="StyleUnderline"/>
          <w:highlight w:val="green"/>
        </w:rPr>
        <w:t>individual</w:t>
      </w:r>
      <w:r w:rsidRPr="009F3E5A">
        <w:rPr>
          <w:rStyle w:val="StyleUnderline"/>
        </w:rPr>
        <w:t xml:space="preserve"> right.</w:t>
      </w:r>
      <w:r w:rsidRPr="009F3E5A">
        <w:rPr>
          <w:sz w:val="16"/>
        </w:rPr>
        <w:t xml:space="preserve">5 As </w:t>
      </w:r>
      <w:r w:rsidRPr="009F3E5A">
        <w:rPr>
          <w:rStyle w:val="StyleUnderline"/>
        </w:rPr>
        <w:t>MacFarlane</w:t>
      </w:r>
      <w:r w:rsidRPr="009F3E5A">
        <w:rPr>
          <w:sz w:val="16"/>
        </w:rPr>
        <w:t xml:space="preserve"> (1981, p. 20) </w:t>
      </w:r>
      <w:r w:rsidRPr="009F3E5A">
        <w:rPr>
          <w:rStyle w:val="StyleUnderline"/>
        </w:rPr>
        <w:t>points out</w:t>
      </w:r>
      <w:r w:rsidRPr="009F3E5A">
        <w:rPr>
          <w:sz w:val="16"/>
        </w:rPr>
        <w:t xml:space="preserve">, </w:t>
      </w:r>
      <w:r>
        <w:rPr>
          <w:rStyle w:val="StyleUnderline"/>
        </w:rPr>
        <w:t>“</w:t>
      </w:r>
      <w:r w:rsidRPr="00266A81">
        <w:rPr>
          <w:rStyle w:val="StyleUnderline"/>
          <w:highlight w:val="green"/>
        </w:rPr>
        <w:t xml:space="preserve">an individual </w:t>
      </w:r>
      <w:r w:rsidRPr="0084414A">
        <w:rPr>
          <w:rStyle w:val="StyleUnderline"/>
        </w:rPr>
        <w:t>can</w:t>
      </w:r>
      <w:r w:rsidRPr="009F3E5A">
        <w:rPr>
          <w:rStyle w:val="StyleUnderline"/>
        </w:rPr>
        <w:t xml:space="preserve"> neither decide to </w:t>
      </w:r>
      <w:r w:rsidRPr="00266A81">
        <w:rPr>
          <w:rStyle w:val="StyleUnderline"/>
          <w:highlight w:val="green"/>
        </w:rPr>
        <w:t>strike</w:t>
      </w:r>
      <w:r w:rsidRPr="009F3E5A">
        <w:rPr>
          <w:rStyle w:val="StyleUnderline"/>
        </w:rPr>
        <w:t xml:space="preserve">, nor take strike actions except in association </w:t>
      </w:r>
      <w:r w:rsidRPr="00266A81">
        <w:rPr>
          <w:rStyle w:val="StyleUnderline"/>
          <w:highlight w:val="green"/>
        </w:rPr>
        <w:t>with others</w:t>
      </w:r>
      <w:r w:rsidRPr="009F3E5A">
        <w:rPr>
          <w:rStyle w:val="StyleUnderline"/>
        </w:rPr>
        <w:t>.</w:t>
      </w:r>
      <w:r>
        <w:rPr>
          <w:rStyle w:val="StyleUnderline"/>
        </w:rPr>
        <w:t>”</w:t>
      </w:r>
      <w:r w:rsidRPr="009F3E5A">
        <w:rPr>
          <w:rStyle w:val="StyleUnderline"/>
        </w:rPr>
        <w:t xml:space="preserve"> It is a </w:t>
      </w:r>
      <w:r w:rsidRPr="00266A81">
        <w:rPr>
          <w:rStyle w:val="StyleUnderline"/>
          <w:highlight w:val="green"/>
        </w:rPr>
        <w:t>right</w:t>
      </w:r>
      <w:r w:rsidRPr="009F3E5A">
        <w:rPr>
          <w:rStyle w:val="StyleUnderline"/>
        </w:rPr>
        <w:t xml:space="preserve"> </w:t>
      </w:r>
      <w:r w:rsidRPr="0084414A">
        <w:rPr>
          <w:rStyle w:val="StyleUnderline"/>
        </w:rPr>
        <w:t xml:space="preserve">that </w:t>
      </w:r>
      <w:r w:rsidRPr="00266A81">
        <w:rPr>
          <w:rStyle w:val="Emphasis"/>
          <w:highlight w:val="green"/>
        </w:rPr>
        <w:t>can only be exercised collectively</w:t>
      </w:r>
      <w:r w:rsidRPr="009F3E5A">
        <w:rPr>
          <w:sz w:val="16"/>
        </w:rPr>
        <w:t xml:space="preserve"> (Locke 1984; Waas 2014, p. 14). </w:t>
      </w:r>
    </w:p>
    <w:p w14:paraId="33008257" w14:textId="77777777" w:rsidR="00A826A7" w:rsidRDefault="00A826A7" w:rsidP="00A826A7">
      <w:pPr>
        <w:pStyle w:val="Heading4"/>
      </w:pPr>
      <w:r>
        <w:t>It excludes individual abstention.</w:t>
      </w:r>
    </w:p>
    <w:p w14:paraId="3595204B" w14:textId="77777777" w:rsidR="00A826A7" w:rsidRPr="00976C84" w:rsidRDefault="00A826A7" w:rsidP="00A826A7">
      <w:pPr>
        <w:rPr>
          <w:rStyle w:val="Style13ptBold"/>
        </w:rPr>
      </w:pPr>
      <w:r w:rsidRPr="00976C84">
        <w:rPr>
          <w:rStyle w:val="Style13ptBold"/>
        </w:rPr>
        <w:t>Feely, JD, 1910</w:t>
      </w:r>
    </w:p>
    <w:p w14:paraId="3504AB2C" w14:textId="77777777" w:rsidR="00A826A7" w:rsidRPr="00976C84" w:rsidRDefault="00A826A7" w:rsidP="00A826A7">
      <w:pPr>
        <w:rPr>
          <w:sz w:val="16"/>
          <w:szCs w:val="16"/>
        </w:rPr>
      </w:pPr>
      <w:r w:rsidRPr="00976C84">
        <w:rPr>
          <w:sz w:val="16"/>
          <w:szCs w:val="16"/>
        </w:rPr>
        <w:t>(Joseph J., Boston University Law School, attorney, The Right to Strike: Its Limitations, The North American Review 191(654): 645) BW</w:t>
      </w:r>
    </w:p>
    <w:p w14:paraId="0F278D3B" w14:textId="77777777" w:rsidR="00A826A7" w:rsidRPr="00976C84" w:rsidRDefault="00A826A7" w:rsidP="00A826A7">
      <w:pPr>
        <w:rPr>
          <w:rStyle w:val="StyleUnderline"/>
        </w:rPr>
      </w:pPr>
      <w:r w:rsidRPr="00461038">
        <w:rPr>
          <w:rStyle w:val="StyleUnderline"/>
        </w:rPr>
        <w:t xml:space="preserve">A </w:t>
      </w:r>
      <w:r w:rsidRPr="00266A81">
        <w:rPr>
          <w:rStyle w:val="StyleUnderline"/>
          <w:highlight w:val="green"/>
        </w:rPr>
        <w:t>strike</w:t>
      </w:r>
      <w:r w:rsidRPr="00461038">
        <w:rPr>
          <w:rStyle w:val="StyleUnderline"/>
        </w:rPr>
        <w:t xml:space="preserve"> may be </w:t>
      </w:r>
      <w:r w:rsidRPr="00266A81">
        <w:rPr>
          <w:rStyle w:val="StyleUnderline"/>
          <w:highlight w:val="green"/>
        </w:rPr>
        <w:t xml:space="preserve">defined to be a cessation from employment by </w:t>
      </w:r>
      <w:r w:rsidRPr="00266A81">
        <w:rPr>
          <w:rStyle w:val="Emphasis"/>
          <w:highlight w:val="green"/>
        </w:rPr>
        <w:t>two or more</w:t>
      </w:r>
      <w:r w:rsidRPr="003471B0">
        <w:rPr>
          <w:rStyle w:val="Emphasis"/>
        </w:rPr>
        <w:t xml:space="preserve"> persons,</w:t>
      </w:r>
      <w:r w:rsidRPr="00461038">
        <w:rPr>
          <w:rStyle w:val="StyleUnderline"/>
        </w:rPr>
        <w:t xml:space="preserve"> pursuant to a </w:t>
      </w:r>
      <w:r w:rsidRPr="003471B0">
        <w:rPr>
          <w:rStyle w:val="StyleUnderline"/>
        </w:rPr>
        <w:t>common</w:t>
      </w:r>
      <w:r w:rsidRPr="00976C84">
        <w:rPr>
          <w:sz w:val="16"/>
        </w:rPr>
        <w:t xml:space="preserve"> design or understanding</w:t>
      </w:r>
      <w:r w:rsidRPr="001E2FB8">
        <w:rPr>
          <w:sz w:val="16"/>
        </w:rPr>
        <w:t xml:space="preserve">, </w:t>
      </w:r>
      <w:r w:rsidRPr="00266A81">
        <w:rPr>
          <w:rStyle w:val="StyleUnderline"/>
          <w:highlight w:val="green"/>
        </w:rPr>
        <w:t>for a cause other than</w:t>
      </w:r>
      <w:r w:rsidRPr="003471B0">
        <w:rPr>
          <w:rStyle w:val="StyleUnderline"/>
        </w:rPr>
        <w:t xml:space="preserve"> a </w:t>
      </w:r>
      <w:r w:rsidRPr="001E2FB8">
        <w:rPr>
          <w:rStyle w:val="StyleUnderline"/>
        </w:rPr>
        <w:t>mutual</w:t>
      </w:r>
      <w:r w:rsidRPr="003471B0">
        <w:rPr>
          <w:rStyle w:val="StyleUnderline"/>
        </w:rPr>
        <w:t xml:space="preserve"> </w:t>
      </w:r>
      <w:r w:rsidRPr="00266A81">
        <w:rPr>
          <w:rStyle w:val="StyleUnderline"/>
          <w:highlight w:val="green"/>
        </w:rPr>
        <w:t>termination</w:t>
      </w:r>
      <w:r w:rsidRPr="003471B0">
        <w:rPr>
          <w:rStyle w:val="StyleUnderline"/>
        </w:rPr>
        <w:t xml:space="preserve"> of employment by employer and employee</w:t>
      </w:r>
      <w:r w:rsidRPr="00A2383A">
        <w:rPr>
          <w:rStyle w:val="StyleUnderline"/>
        </w:rPr>
        <w:t xml:space="preserve">. A strike as </w:t>
      </w:r>
      <w:r w:rsidRPr="00266A81">
        <w:rPr>
          <w:rStyle w:val="StyleUnderline"/>
          <w:highlight w:val="green"/>
        </w:rPr>
        <w:t>the public</w:t>
      </w:r>
      <w:r w:rsidRPr="00A2383A">
        <w:rPr>
          <w:rStyle w:val="StyleUnderline"/>
        </w:rPr>
        <w:t xml:space="preserve"> has come to </w:t>
      </w:r>
      <w:r w:rsidRPr="00266A81">
        <w:rPr>
          <w:rStyle w:val="StyleUnderline"/>
          <w:highlight w:val="green"/>
        </w:rPr>
        <w:t>recognize and understand</w:t>
      </w:r>
      <w:r w:rsidRPr="00A2383A">
        <w:rPr>
          <w:rStyle w:val="StyleUnderline"/>
        </w:rPr>
        <w:t xml:space="preserve"> it has </w:t>
      </w:r>
      <w:r w:rsidRPr="00266A81">
        <w:rPr>
          <w:rStyle w:val="StyleUnderline"/>
          <w:highlight w:val="green"/>
        </w:rPr>
        <w:t>certain characteristics</w:t>
      </w:r>
      <w:r w:rsidRPr="00976C84">
        <w:rPr>
          <w:sz w:val="16"/>
        </w:rPr>
        <w:t xml:space="preserve"> not pertaining to the ordinary quitting of employment by an employee. In the </w:t>
      </w:r>
      <w:r w:rsidRPr="00A2383A">
        <w:rPr>
          <w:rStyle w:val="StyleUnderline"/>
        </w:rPr>
        <w:t>first</w:t>
      </w:r>
      <w:r w:rsidRPr="00976C84">
        <w:rPr>
          <w:sz w:val="16"/>
        </w:rPr>
        <w:t xml:space="preserve"> place, </w:t>
      </w:r>
      <w:r w:rsidRPr="00A2383A">
        <w:rPr>
          <w:rStyle w:val="StyleUnderline"/>
        </w:rPr>
        <w:t xml:space="preserve">the </w:t>
      </w:r>
      <w:r w:rsidRPr="00266A81">
        <w:rPr>
          <w:rStyle w:val="StyleUnderline"/>
          <w:highlight w:val="green"/>
        </w:rPr>
        <w:t>striker</w:t>
      </w:r>
      <w:r w:rsidRPr="00976C84">
        <w:rPr>
          <w:sz w:val="16"/>
        </w:rPr>
        <w:t xml:space="preserve"> does not really wish to relinquish his employment. He simply </w:t>
      </w:r>
      <w:r w:rsidRPr="00A2383A">
        <w:rPr>
          <w:rStyle w:val="StyleUnderline"/>
        </w:rPr>
        <w:t xml:space="preserve">aims to </w:t>
      </w:r>
      <w:r w:rsidRPr="00266A81">
        <w:rPr>
          <w:rStyle w:val="StyleUnderline"/>
          <w:highlight w:val="green"/>
        </w:rPr>
        <w:t>interrupt</w:t>
      </w:r>
      <w:r w:rsidRPr="00A2383A">
        <w:rPr>
          <w:rStyle w:val="StyleUnderline"/>
        </w:rPr>
        <w:t xml:space="preserve"> the ordinary </w:t>
      </w:r>
      <w:r w:rsidRPr="00266A81">
        <w:rPr>
          <w:rStyle w:val="StyleUnderline"/>
          <w:highlight w:val="green"/>
        </w:rPr>
        <w:t>course of business</w:t>
      </w:r>
      <w:r w:rsidRPr="00976C84">
        <w:rPr>
          <w:sz w:val="16"/>
        </w:rPr>
        <w:t xml:space="preserve"> to which he has been a party </w:t>
      </w:r>
      <w:r w:rsidRPr="00A2383A">
        <w:rPr>
          <w:rStyle w:val="StyleUnderline"/>
        </w:rPr>
        <w:t>as a means of coercing the employer,</w:t>
      </w:r>
      <w:r w:rsidRPr="00976C84">
        <w:rPr>
          <w:sz w:val="16"/>
        </w:rPr>
        <w:t xml:space="preserve"> through the inconvenience and loss which his action causes, to accede to his demands. </w:t>
      </w:r>
      <w:r w:rsidRPr="00A2383A">
        <w:rPr>
          <w:rStyle w:val="StyleUnderline"/>
        </w:rPr>
        <w:t>His quitting employment</w:t>
      </w:r>
      <w:r w:rsidRPr="00976C84">
        <w:rPr>
          <w:sz w:val="16"/>
        </w:rPr>
        <w:t xml:space="preserve"> is, therefore, but a means to attain an end and both </w:t>
      </w:r>
      <w:r w:rsidRPr="00266A81">
        <w:rPr>
          <w:rStyle w:val="StyleUnderline"/>
          <w:highlight w:val="green"/>
        </w:rPr>
        <w:t>must</w:t>
      </w:r>
      <w:r w:rsidRPr="00A2383A">
        <w:rPr>
          <w:rStyle w:val="StyleUnderline"/>
        </w:rPr>
        <w:t xml:space="preserve"> </w:t>
      </w:r>
      <w:r w:rsidRPr="00266A81">
        <w:rPr>
          <w:rStyle w:val="StyleUnderline"/>
          <w:highlight w:val="green"/>
        </w:rPr>
        <w:t xml:space="preserve">be </w:t>
      </w:r>
      <w:r w:rsidRPr="00266A81">
        <w:rPr>
          <w:rStyle w:val="Emphasis"/>
          <w:highlight w:val="green"/>
        </w:rPr>
        <w:t>lawful</w:t>
      </w:r>
      <w:r w:rsidRPr="00976C84">
        <w:rPr>
          <w:sz w:val="16"/>
        </w:rPr>
        <w:t xml:space="preserve"> to justify the action taken. Moreover, in the ordinary strike </w:t>
      </w:r>
      <w:r w:rsidRPr="00976C84">
        <w:rPr>
          <w:rStyle w:val="StyleUnderline"/>
        </w:rPr>
        <w:t>the grievance is usually</w:t>
      </w:r>
      <w:r w:rsidRPr="00976C84">
        <w:rPr>
          <w:sz w:val="16"/>
        </w:rPr>
        <w:t xml:space="preserve"> not so much that of the individual as </w:t>
      </w:r>
      <w:r w:rsidRPr="00976C84">
        <w:rPr>
          <w:rStyle w:val="StyleUnderline"/>
        </w:rPr>
        <w:t xml:space="preserve">that of a </w:t>
      </w:r>
      <w:r w:rsidRPr="00266A81">
        <w:rPr>
          <w:rStyle w:val="StyleUnderline"/>
          <w:highlight w:val="green"/>
        </w:rPr>
        <w:t>combination of individuals</w:t>
      </w:r>
      <w:r w:rsidRPr="00976C84">
        <w:rPr>
          <w:sz w:val="16"/>
        </w:rPr>
        <w:t xml:space="preserve"> to gain what is termed a mutual benefit. Furthermore, </w:t>
      </w:r>
      <w:r w:rsidRPr="001E2FB8">
        <w:rPr>
          <w:rStyle w:val="StyleUnderline"/>
        </w:rPr>
        <w:t xml:space="preserve">the </w:t>
      </w:r>
      <w:r w:rsidRPr="00266A81">
        <w:rPr>
          <w:rStyle w:val="StyleUnderline"/>
          <w:highlight w:val="green"/>
        </w:rPr>
        <w:t>joint action</w:t>
      </w:r>
      <w:r w:rsidRPr="00976C84">
        <w:rPr>
          <w:rStyle w:val="StyleUnderline"/>
        </w:rPr>
        <w:t xml:space="preserve"> of several persons quitting</w:t>
      </w:r>
      <w:r w:rsidRPr="00976C84">
        <w:rPr>
          <w:sz w:val="16"/>
        </w:rPr>
        <w:t xml:space="preserve"> their employment </w:t>
      </w:r>
      <w:r w:rsidRPr="00976C84">
        <w:rPr>
          <w:rStyle w:val="StyleUnderline"/>
        </w:rPr>
        <w:t xml:space="preserve">at a </w:t>
      </w:r>
      <w:r w:rsidRPr="00266A81">
        <w:rPr>
          <w:rStyle w:val="StyleUnderline"/>
          <w:highlight w:val="green"/>
        </w:rPr>
        <w:t>prearranged</w:t>
      </w:r>
      <w:r w:rsidRPr="00976C84">
        <w:rPr>
          <w:rStyle w:val="StyleUnderline"/>
        </w:rPr>
        <w:t xml:space="preserve"> time is </w:t>
      </w:r>
      <w:r w:rsidRPr="00266A81">
        <w:rPr>
          <w:rStyle w:val="Emphasis"/>
          <w:highlight w:val="green"/>
        </w:rPr>
        <w:t>entirely different</w:t>
      </w:r>
      <w:r w:rsidRPr="00976C84">
        <w:rPr>
          <w:rStyle w:val="Emphasis"/>
        </w:rPr>
        <w:t xml:space="preserve"> in character and effect</w:t>
      </w:r>
      <w:r w:rsidRPr="00976C84">
        <w:rPr>
          <w:rStyle w:val="StyleUnderline"/>
        </w:rPr>
        <w:t xml:space="preserve"> </w:t>
      </w:r>
      <w:r w:rsidRPr="00266A81">
        <w:rPr>
          <w:rStyle w:val="StyleUnderline"/>
          <w:highlight w:val="green"/>
        </w:rPr>
        <w:t>from</w:t>
      </w:r>
      <w:r w:rsidRPr="00976C84">
        <w:rPr>
          <w:sz w:val="16"/>
        </w:rPr>
        <w:t xml:space="preserve"> the </w:t>
      </w:r>
      <w:r w:rsidRPr="00976C84">
        <w:rPr>
          <w:rStyle w:val="StyleUnderline"/>
        </w:rPr>
        <w:t>ordinary</w:t>
      </w:r>
      <w:r w:rsidRPr="00976C84">
        <w:rPr>
          <w:sz w:val="16"/>
        </w:rPr>
        <w:t xml:space="preserve"> act of </w:t>
      </w:r>
      <w:r w:rsidRPr="00266A81">
        <w:rPr>
          <w:rStyle w:val="StyleUnderline"/>
          <w:highlight w:val="green"/>
        </w:rPr>
        <w:t>quitting</w:t>
      </w:r>
      <w:r w:rsidRPr="00976C84">
        <w:rPr>
          <w:sz w:val="16"/>
        </w:rPr>
        <w:t xml:space="preserve"> employment </w:t>
      </w:r>
      <w:r w:rsidRPr="00266A81">
        <w:rPr>
          <w:rStyle w:val="StyleUnderline"/>
          <w:highlight w:val="green"/>
        </w:rPr>
        <w:t xml:space="preserve">by the individual </w:t>
      </w:r>
      <w:r w:rsidRPr="001E2FB8">
        <w:rPr>
          <w:rStyle w:val="StyleUnderline"/>
        </w:rPr>
        <w:t>laborer.</w:t>
      </w:r>
    </w:p>
    <w:p w14:paraId="7B61C687" w14:textId="77777777" w:rsidR="00A826A7" w:rsidRDefault="00A826A7" w:rsidP="00A826A7">
      <w:pPr>
        <w:pStyle w:val="Heading4"/>
      </w:pPr>
      <w:r>
        <w:t>B. Violation</w:t>
      </w:r>
      <w:r w:rsidRPr="00446BCC">
        <w:rPr>
          <w:b w:val="0"/>
          <w:bCs w:val="0"/>
        </w:rPr>
        <w:t xml:space="preserve"> – [FILL IN]</w:t>
      </w:r>
    </w:p>
    <w:p w14:paraId="710A2ECA" w14:textId="77777777" w:rsidR="00A826A7" w:rsidRPr="002D3C97" w:rsidRDefault="00A826A7" w:rsidP="00A826A7">
      <w:pPr>
        <w:pStyle w:val="Heading4"/>
      </w:pPr>
      <w:r w:rsidRPr="002D3C97">
        <w:t xml:space="preserve">C. </w:t>
      </w:r>
      <w:r>
        <w:t>Offense</w:t>
      </w:r>
      <w:r w:rsidRPr="002D3C97">
        <w:t xml:space="preserve"> </w:t>
      </w:r>
    </w:p>
    <w:p w14:paraId="2EB1DE11" w14:textId="77777777" w:rsidR="00A826A7" w:rsidRPr="0067229B" w:rsidRDefault="00A826A7" w:rsidP="00A826A7">
      <w:pPr>
        <w:pStyle w:val="Heading4"/>
      </w:pPr>
      <w:r w:rsidRPr="002D3C97">
        <w:t xml:space="preserve">1. </w:t>
      </w:r>
      <w:r>
        <w:t>Limits – only our interp excludes the near-infinite number of unpredictable single-striker affs. Inadequate neg prep prevents contestation and education.</w:t>
      </w:r>
    </w:p>
    <w:p w14:paraId="78A0EE31" w14:textId="77777777" w:rsidR="00A826A7" w:rsidRPr="00F024AC" w:rsidRDefault="00A826A7" w:rsidP="00A826A7">
      <w:pPr>
        <w:pStyle w:val="Heading4"/>
      </w:pPr>
      <w:r>
        <w:t>2. Ground – single striker offense is personal and non-contestable.  A collective basis preserves neg ground by centering debates on large unions, firms, and governments, with substantial accessible literature – that’s key to clash.</w:t>
      </w:r>
    </w:p>
    <w:p w14:paraId="50DEBA99" w14:textId="77777777" w:rsidR="00A826A7" w:rsidRDefault="00A826A7" w:rsidP="00A826A7">
      <w:pPr>
        <w:pStyle w:val="Heading4"/>
      </w:pPr>
      <w:r w:rsidRPr="002D3C97">
        <w:t>D. Topicality is a voting issue</w:t>
      </w:r>
      <w:r>
        <w:t xml:space="preserve"> for predictable limits – the debate is irreparably skewed. </w:t>
      </w:r>
      <w:r w:rsidRPr="002D3C97">
        <w:t xml:space="preserve">It should be evaluated through competing interpretations- it’s not what you do it’s what you justify. </w:t>
      </w:r>
    </w:p>
    <w:p w14:paraId="0BA94F89" w14:textId="77777777" w:rsidR="00A826A7" w:rsidRPr="00265698" w:rsidRDefault="00A826A7" w:rsidP="00A826A7"/>
    <w:p w14:paraId="169FFC48" w14:textId="7B84EE17" w:rsidR="00E42E4C" w:rsidRDefault="0002578A" w:rsidP="0002578A">
      <w:pPr>
        <w:pStyle w:val="Heading2"/>
      </w:pPr>
      <w:r>
        <w:t>2</w:t>
      </w:r>
    </w:p>
    <w:p w14:paraId="35AEEF61" w14:textId="2AA4225A" w:rsidR="00D42EC1" w:rsidRDefault="00D42EC1" w:rsidP="00D42EC1">
      <w:pPr>
        <w:pStyle w:val="Heading4"/>
      </w:pPr>
      <w:r>
        <w:t>A. Interpretation: you cannot lie about the affirmative you are reading</w:t>
      </w:r>
    </w:p>
    <w:p w14:paraId="35EFCA17" w14:textId="42982B0F" w:rsidR="00D42EC1" w:rsidRDefault="00D42EC1" w:rsidP="00D42EC1">
      <w:pPr>
        <w:pStyle w:val="Heading4"/>
      </w:pPr>
      <w:r>
        <w:t>B. Violation- see screenshot in doc</w:t>
      </w:r>
    </w:p>
    <w:p w14:paraId="62B8B31E" w14:textId="602E7CB9" w:rsidR="00802637" w:rsidRPr="00802637" w:rsidRDefault="00802637" w:rsidP="00802637">
      <w:r>
        <w:rPr>
          <w:noProof/>
        </w:rPr>
        <w:drawing>
          <wp:inline distT="0" distB="0" distL="0" distR="0" wp14:anchorId="7273C0D6" wp14:editId="3B08D60F">
            <wp:extent cx="4165600" cy="33655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4165600" cy="3365500"/>
                    </a:xfrm>
                    <a:prstGeom prst="rect">
                      <a:avLst/>
                    </a:prstGeom>
                  </pic:spPr>
                </pic:pic>
              </a:graphicData>
            </a:graphic>
          </wp:inline>
        </w:drawing>
      </w:r>
    </w:p>
    <w:p w14:paraId="1D2F172F" w14:textId="7CFF2BAB" w:rsidR="00D42EC1" w:rsidRDefault="00D42EC1" w:rsidP="00D42EC1">
      <w:pPr>
        <w:pStyle w:val="Heading4"/>
      </w:pPr>
      <w:r>
        <w:t>C. Offense</w:t>
      </w:r>
    </w:p>
    <w:p w14:paraId="6B227E3B" w14:textId="51E0E39C" w:rsidR="00D42EC1" w:rsidRPr="004A5321" w:rsidRDefault="00D42EC1" w:rsidP="00D42EC1">
      <w:pPr>
        <w:pStyle w:val="Heading4"/>
        <w:numPr>
          <w:ilvl w:val="0"/>
          <w:numId w:val="13"/>
        </w:numPr>
        <w:rPr>
          <w:rFonts w:ascii="MS Gothic" w:eastAsia="MS Gothic" w:hAnsi="MS Gothic" w:cs="MS Gothic"/>
          <w:sz w:val="28"/>
          <w:szCs w:val="28"/>
        </w:rPr>
      </w:pPr>
      <w:r w:rsidRPr="003C0ECF">
        <w:rPr>
          <w:sz w:val="28"/>
          <w:szCs w:val="28"/>
        </w:rPr>
        <w:t xml:space="preserve">Pre-round prep: If I don’t know what the aff is before the round, I can’t prep a well-researched 1NC to it which kills education and fairness. </w:t>
      </w:r>
      <w:r w:rsidR="004A5321">
        <w:rPr>
          <w:sz w:val="28"/>
          <w:szCs w:val="28"/>
        </w:rPr>
        <w:t>this impact is uniquely blown up because I prepped the WRONG AFFIRMATIVE. The doc of their actual wiki disclosed aff is in the file share</w:t>
      </w:r>
    </w:p>
    <w:p w14:paraId="41F4C331" w14:textId="0A9C4526" w:rsidR="00D42EC1" w:rsidRDefault="00D42EC1" w:rsidP="00D42EC1">
      <w:pPr>
        <w:pStyle w:val="Heading4"/>
        <w:numPr>
          <w:ilvl w:val="0"/>
          <w:numId w:val="13"/>
        </w:numPr>
        <w:rPr>
          <w:sz w:val="28"/>
          <w:szCs w:val="28"/>
        </w:rPr>
      </w:pPr>
      <w:r w:rsidRPr="003C0ECF">
        <w:rPr>
          <w:sz w:val="28"/>
          <w:szCs w:val="28"/>
        </w:rPr>
        <w:t>Community norms: it is consensus that disclosure is good— especially at online tournaments where we can’t go to the cafeteria and find your school to ask. Leaving your opponent in the dark until the round is unfair and gives you the advantage of surprise factor which hurts our ability to engage.</w:t>
      </w:r>
    </w:p>
    <w:p w14:paraId="2815795B" w14:textId="259EC202" w:rsidR="007F4804" w:rsidRPr="007F4804" w:rsidRDefault="007F4804" w:rsidP="007F4804">
      <w:pPr>
        <w:pStyle w:val="Heading4"/>
        <w:numPr>
          <w:ilvl w:val="0"/>
          <w:numId w:val="13"/>
        </w:numPr>
      </w:pPr>
      <w:r>
        <w:t>Fairness: you kill fairness because now anyone can just disclose whatever they want and then read a completely different aff. It would have been fine to say “new aff” or “some changes” or even if you wanted “ROB changes,” but straight up lying is anti everything debate is supposed to be</w:t>
      </w:r>
    </w:p>
    <w:p w14:paraId="6D0494CE" w14:textId="47A1030E" w:rsidR="00D42EC1" w:rsidRPr="004A5321" w:rsidRDefault="00D42EC1" w:rsidP="00D42EC1">
      <w:pPr>
        <w:pStyle w:val="Heading4"/>
        <w:numPr>
          <w:ilvl w:val="0"/>
          <w:numId w:val="13"/>
        </w:numPr>
        <w:rPr>
          <w:rFonts w:ascii="MS Gothic" w:eastAsia="MS Gothic" w:hAnsi="MS Gothic" w:cs="MS Gothic"/>
          <w:sz w:val="28"/>
          <w:szCs w:val="28"/>
        </w:rPr>
      </w:pPr>
      <w:r w:rsidRPr="003C0ECF">
        <w:rPr>
          <w:sz w:val="28"/>
          <w:szCs w:val="28"/>
        </w:rPr>
        <w:t>Drop the debater and use competing interps- the abuse is already done and reasonability devolves to arbitrary judge intervention.</w:t>
      </w:r>
    </w:p>
    <w:p w14:paraId="63CD96F9" w14:textId="77777777" w:rsidR="00D42EC1" w:rsidRDefault="00D42EC1" w:rsidP="00D42EC1">
      <w:pPr>
        <w:pStyle w:val="Heading4"/>
        <w:numPr>
          <w:ilvl w:val="0"/>
          <w:numId w:val="13"/>
        </w:numPr>
        <w:rPr>
          <w:rFonts w:ascii="MS Gothic" w:eastAsia="MS Gothic" w:hAnsi="MS Gothic" w:cs="MS Gothic"/>
          <w:sz w:val="28"/>
          <w:szCs w:val="28"/>
        </w:rPr>
      </w:pPr>
      <w:r w:rsidRPr="003C0ECF">
        <w:rPr>
          <w:sz w:val="28"/>
          <w:szCs w:val="28"/>
        </w:rPr>
        <w:t>No RVIs- its illogical to win for saying you aren’t unfair</w:t>
      </w:r>
      <w:r w:rsidRPr="003C0ECF">
        <w:rPr>
          <w:rFonts w:ascii="MS Gothic" w:eastAsia="MS Gothic" w:hAnsi="MS Gothic" w:cs="MS Gothic" w:hint="eastAsia"/>
          <w:sz w:val="28"/>
          <w:szCs w:val="28"/>
        </w:rPr>
        <w:t> </w:t>
      </w:r>
    </w:p>
    <w:p w14:paraId="643B326F" w14:textId="53F1B3DA" w:rsidR="00D42EC1" w:rsidRPr="00D42EC1" w:rsidRDefault="00983D49" w:rsidP="00983D49">
      <w:pPr>
        <w:pStyle w:val="Heading2"/>
      </w:pPr>
      <w:r>
        <w:t>3</w:t>
      </w:r>
    </w:p>
    <w:p w14:paraId="5D2ADC97" w14:textId="367F3FFC" w:rsidR="00102999" w:rsidRDefault="00102999" w:rsidP="00102999">
      <w:pPr>
        <w:pStyle w:val="Heading4"/>
      </w:pPr>
      <w:r>
        <w:t xml:space="preserve">Text: </w:t>
      </w:r>
      <w:r w:rsidR="00D017D2">
        <w:t xml:space="preserve">A just government </w:t>
      </w:r>
      <w:r>
        <w:t>excluding California ought to recognize an unconditional right for incarcerated workers to strike. California should recognize a right for incarcerated workers, except those in the prison firefighter program, to strike.</w:t>
      </w:r>
    </w:p>
    <w:p w14:paraId="505D7C46" w14:textId="77777777" w:rsidR="00102999" w:rsidRDefault="00102999" w:rsidP="00102999"/>
    <w:p w14:paraId="2D756717" w14:textId="77777777" w:rsidR="00102999" w:rsidRDefault="00102999" w:rsidP="00102999">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0C00B925" w14:textId="77777777" w:rsidR="00102999" w:rsidRPr="00E13283" w:rsidRDefault="00102999" w:rsidP="00102999">
      <w:pPr>
        <w:rPr>
          <w:rStyle w:val="Style13ptBold"/>
        </w:rPr>
      </w:pPr>
      <w:r w:rsidRPr="00E13283">
        <w:rPr>
          <w:rStyle w:val="Style13ptBold"/>
        </w:rPr>
        <w:t>Hahn, 21</w:t>
      </w:r>
    </w:p>
    <w:p w14:paraId="12CB877A" w14:textId="77777777" w:rsidR="00102999" w:rsidRPr="00BA3195" w:rsidRDefault="00102999" w:rsidP="00102999">
      <w:pPr>
        <w:rPr>
          <w:sz w:val="18"/>
          <w:szCs w:val="18"/>
        </w:rPr>
      </w:pPr>
      <w:r w:rsidRPr="00BA3195">
        <w:rPr>
          <w:sz w:val="18"/>
          <w:szCs w:val="18"/>
        </w:rP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25190E4A" w14:textId="77777777" w:rsidR="00102999" w:rsidRDefault="00102999" w:rsidP="00102999">
      <w:pPr>
        <w:rPr>
          <w:rStyle w:val="StyleUnderline"/>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266A81">
        <w:rPr>
          <w:rStyle w:val="Emphasis"/>
          <w:highlight w:val="green"/>
        </w:rPr>
        <w:t>orange-clad</w:t>
      </w:r>
      <w:r w:rsidRPr="00E13283">
        <w:rPr>
          <w:rStyle w:val="Emphasis"/>
        </w:rPr>
        <w:t xml:space="preserve"> crew of </w:t>
      </w:r>
      <w:r w:rsidRPr="00266A81">
        <w:rPr>
          <w:rStyle w:val="Emphasis"/>
          <w:highlight w:val="green"/>
        </w:rPr>
        <w:t>wildland firefighters worked</w:t>
      </w:r>
      <w:r w:rsidRPr="00E13283">
        <w:rPr>
          <w:rStyle w:val="Emphasis"/>
        </w:rPr>
        <w:t xml:space="preserve"> steadily </w:t>
      </w:r>
      <w:r w:rsidRPr="00266A81">
        <w:rPr>
          <w:rStyle w:val="Emphasis"/>
          <w:highlight w:val="green"/>
        </w:rPr>
        <w:t>to contain</w:t>
      </w:r>
      <w:r w:rsidRPr="00E13283">
        <w:rPr>
          <w:rStyle w:val="Emphasis"/>
        </w:rPr>
        <w:t xml:space="preserve"> the Dixie Fire, </w:t>
      </w:r>
      <w:r w:rsidRPr="00266A81">
        <w:rPr>
          <w:rStyle w:val="Emphasis"/>
          <w:highlight w:val="green"/>
        </w:rPr>
        <w:t>the largest single wildfire in state history</w:t>
      </w:r>
      <w:r w:rsidRPr="00E13283">
        <w:rPr>
          <w:rStyle w:val="StyleUnderline"/>
        </w:rPr>
        <w:t>.</w:t>
      </w:r>
      <w:r w:rsidRPr="00E42966">
        <w:rPr>
          <w:sz w:val="14"/>
        </w:rPr>
        <w:t xml:space="preserve"> </w:t>
      </w:r>
      <w:r w:rsidRPr="00E13283">
        <w:rPr>
          <w:rStyle w:val="StyleUnderline"/>
        </w:rPr>
        <w:t xml:space="preserve">Using rakes, axes and chain saws, </w:t>
      </w:r>
      <w:r w:rsidRPr="00266A81">
        <w:rPr>
          <w:rStyle w:val="Emphasis"/>
          <w:highlight w:val="green"/>
        </w:rPr>
        <w:t>they literally moved the landscape</w:t>
      </w:r>
      <w:r w:rsidRPr="00E13283">
        <w:rPr>
          <w:rStyle w:val="StyleUnderline"/>
        </w:rPr>
        <w:t xml:space="preserve">, cleaving burned from unburned to contain the flames. This </w:t>
      </w:r>
      <w:r w:rsidRPr="00266A81">
        <w:rPr>
          <w:rStyle w:val="StyleUnderline"/>
          <w:highlight w:val="green"/>
        </w:rPr>
        <w:t>work</w:t>
      </w:r>
      <w:r w:rsidRPr="00E13283">
        <w:rPr>
          <w:rStyle w:val="StyleUnderline"/>
        </w:rPr>
        <w:t xml:space="preserve"> was </w:t>
      </w:r>
      <w:r w:rsidRPr="00266A81">
        <w:rPr>
          <w:rStyle w:val="StyleUnderline"/>
          <w:highlight w:val="green"/>
        </w:rPr>
        <w:t>dangerous</w:t>
      </w:r>
      <w:r w:rsidRPr="00E42966">
        <w:rPr>
          <w:sz w:val="14"/>
        </w:rPr>
        <w:t xml:space="preserve">, and they made just a few dollars per hour, working 24-hour shifts. </w:t>
      </w:r>
      <w:r w:rsidRPr="00266A81">
        <w:rPr>
          <w:rStyle w:val="Emphasis"/>
          <w:highlight w:val="green"/>
        </w:rPr>
        <w:t>But</w:t>
      </w:r>
      <w:r w:rsidRPr="00E13283">
        <w:rPr>
          <w:rStyle w:val="Emphasis"/>
        </w:rPr>
        <w:t xml:space="preserve"> it was </w:t>
      </w:r>
      <w:r w:rsidRPr="00266A81">
        <w:rPr>
          <w:rStyle w:val="Emphasis"/>
          <w:highlight w:val="green"/>
        </w:rPr>
        <w:t>better than</w:t>
      </w:r>
      <w:r w:rsidRPr="00E13283">
        <w:rPr>
          <w:rStyle w:val="Emphasis"/>
        </w:rPr>
        <w:t xml:space="preserve"> being in </w:t>
      </w:r>
      <w:r w:rsidRPr="00266A81">
        <w:rPr>
          <w:rStyle w:val="Emphasis"/>
          <w:highlight w:val="green"/>
        </w:rPr>
        <w:t>prison</w:t>
      </w:r>
      <w:r w:rsidRPr="00E13283">
        <w:rPr>
          <w:rStyle w:val="Emphasis"/>
        </w:rPr>
        <w:t>.</w:t>
      </w:r>
      <w:r>
        <w:rPr>
          <w:b/>
          <w:iCs/>
          <w:u w:val="single"/>
          <w:bdr w:val="single" w:sz="12" w:space="0" w:color="auto"/>
        </w:rPr>
        <w:t xml:space="preserve"> </w:t>
      </w:r>
      <w:r w:rsidRPr="00E42966">
        <w:rPr>
          <w:sz w:val="14"/>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42966">
        <w:rPr>
          <w:sz w:val="14"/>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 </w:t>
      </w:r>
      <w:r w:rsidRPr="00E13283">
        <w:rPr>
          <w:rStyle w:val="StyleUnderline"/>
        </w:rPr>
        <w:t xml:space="preserve">Though </w:t>
      </w:r>
      <w:r w:rsidRPr="00E13283">
        <w:rPr>
          <w:rStyle w:val="Emphasis"/>
        </w:rPr>
        <w:t xml:space="preserve">the </w:t>
      </w:r>
      <w:r w:rsidRPr="00266A81">
        <w:rPr>
          <w:rStyle w:val="Emphasis"/>
          <w:highlight w:val="green"/>
        </w:rPr>
        <w:t>program is voluntary</w:t>
      </w:r>
      <w:r w:rsidRPr="00E13283">
        <w:rPr>
          <w:rStyle w:val="StyleUnderline"/>
        </w:rPr>
        <w:t>, some well-meaning people on social media and in activist circles like to compare fire camp to slavery.</w:t>
      </w:r>
      <w:r w:rsidRPr="00E42966">
        <w:rPr>
          <w:sz w:val="14"/>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cannot be offered by the coerced. </w:t>
      </w:r>
      <w:r w:rsidRPr="00E13283">
        <w:rPr>
          <w:rStyle w:val="StyleUnderline"/>
        </w:rPr>
        <w:t>There is some truth to</w:t>
      </w:r>
      <w:r w:rsidRPr="00E42966">
        <w:rPr>
          <w:sz w:val="14"/>
        </w:rPr>
        <w:t xml:space="preserve"> these </w:t>
      </w:r>
      <w:r w:rsidRPr="00266A81">
        <w:rPr>
          <w:rStyle w:val="StyleUnderline"/>
          <w:highlight w:val="green"/>
        </w:rPr>
        <w:t>objections</w:t>
      </w:r>
      <w:r w:rsidRPr="00E13283">
        <w:rPr>
          <w:rStyle w:val="StyleUnderline"/>
        </w:rPr>
        <w:t xml:space="preserve">, but they </w:t>
      </w:r>
      <w:r w:rsidRPr="00266A81">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266A81">
        <w:rPr>
          <w:rStyle w:val="Emphasis"/>
          <w:sz w:val="28"/>
          <w:highlight w:val="green"/>
        </w:rPr>
        <w:t>conditions in</w:t>
      </w:r>
      <w:r w:rsidRPr="00E13283">
        <w:rPr>
          <w:rStyle w:val="Emphasis"/>
          <w:sz w:val="28"/>
        </w:rPr>
        <w:t xml:space="preserve"> California </w:t>
      </w:r>
      <w:r w:rsidRPr="00266A81">
        <w:rPr>
          <w:rStyle w:val="Emphasis"/>
          <w:sz w:val="28"/>
          <w:highlight w:val="green"/>
        </w:rPr>
        <w:t>prisons</w:t>
      </w:r>
      <w:r w:rsidRPr="00E13283">
        <w:rPr>
          <w:rStyle w:val="Emphasis"/>
          <w:sz w:val="28"/>
        </w:rPr>
        <w:t xml:space="preserve"> are </w:t>
      </w:r>
      <w:r w:rsidRPr="00266A81">
        <w:rPr>
          <w:rStyle w:val="Emphasis"/>
          <w:sz w:val="28"/>
          <w:highlight w:val="green"/>
        </w:rPr>
        <w:t>so terrible that fighting wildfires is a rational choice</w:t>
      </w:r>
      <w:r w:rsidRPr="00E13283">
        <w:rPr>
          <w:rStyle w:val="Emphasis"/>
          <w:sz w:val="28"/>
        </w:rPr>
        <w:t xml:space="preserve">. It is probably the </w:t>
      </w:r>
      <w:r w:rsidRPr="00266A81">
        <w:rPr>
          <w:rStyle w:val="Emphasis"/>
          <w:sz w:val="28"/>
          <w:highlight w:val="green"/>
        </w:rPr>
        <w:t>safest</w:t>
      </w:r>
      <w:r w:rsidRPr="00E13283">
        <w:rPr>
          <w:rStyle w:val="Emphasis"/>
          <w:sz w:val="28"/>
        </w:rPr>
        <w:t xml:space="preserve"> choice </w:t>
      </w:r>
      <w:r w:rsidRPr="00266A81">
        <w:rPr>
          <w:rStyle w:val="Emphasis"/>
          <w:sz w:val="28"/>
          <w:highlight w:val="green"/>
        </w:rPr>
        <w:t>as well</w:t>
      </w:r>
      <w:r w:rsidRPr="00E13283">
        <w:rPr>
          <w:rStyle w:val="Emphasis"/>
          <w:sz w:val="28"/>
        </w:rPr>
        <w:t>.</w:t>
      </w:r>
      <w:r>
        <w:rPr>
          <w:b/>
          <w:iCs/>
          <w:u w:val="single"/>
          <w:bdr w:val="single" w:sz="12" w:space="0" w:color="auto"/>
        </w:rPr>
        <w:t xml:space="preserve"> </w:t>
      </w:r>
      <w:r w:rsidRPr="00E42966">
        <w:rPr>
          <w:sz w:val="14"/>
        </w:rPr>
        <w:t xml:space="preserve">I’m from a long line of California ranchers. Now we flee fires all the time. </w:t>
      </w:r>
      <w:r w:rsidRPr="00266A81">
        <w:rPr>
          <w:rStyle w:val="StyleUnderline"/>
          <w:highlight w:val="green"/>
        </w:rPr>
        <w:t>California prisons have</w:t>
      </w:r>
      <w:r w:rsidRPr="00E13283">
        <w:rPr>
          <w:rStyle w:val="StyleUnderline"/>
        </w:rPr>
        <w:t xml:space="preserve">, on average, </w:t>
      </w:r>
      <w:r w:rsidRPr="00266A81">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These figures don’t take into account the sheer number of physical assaults that occur behind prison walls.</w:t>
      </w:r>
      <w:r w:rsidRPr="00E42966">
        <w:rPr>
          <w:sz w:val="14"/>
        </w:rPr>
        <w:t xml:space="preserve"> Prison feels like a dangerous place because it is. Whether it’s individual assaults or large-scale riots, the potential for violence is ever-present. </w:t>
      </w:r>
      <w:r w:rsidRPr="00266A81">
        <w:rPr>
          <w:rStyle w:val="Emphasis"/>
          <w:highlight w:val="green"/>
        </w:rPr>
        <w:t>Fire camp represents a reprieve from that risk.</w:t>
      </w:r>
      <w:r>
        <w:rPr>
          <w:b/>
          <w:iCs/>
          <w:u w:val="single"/>
          <w:bdr w:val="single" w:sz="12" w:space="0" w:color="auto"/>
        </w:rPr>
        <w:t xml:space="preserve"> </w:t>
      </w:r>
      <w:r w:rsidRPr="00E42966">
        <w:rPr>
          <w:sz w:val="14"/>
        </w:rPr>
        <w:t xml:space="preserve">Sure, people can die in fire camp as well — at least three convict-firefighters have died working to contain fires in California since 2017 — but the threat doesn’t weigh on the mind like the prospect of being murdered by a fellow prisoner. </w:t>
      </w:r>
      <w:r w:rsidRPr="00266A81">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r>
        <w:rPr>
          <w:b/>
          <w:u w:val="single"/>
        </w:rPr>
        <w:t xml:space="preserve"> </w:t>
      </w:r>
      <w:r w:rsidRPr="00E42966">
        <w:rPr>
          <w:sz w:val="14"/>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42966">
        <w:rPr>
          <w:sz w:val="14"/>
        </w:rPr>
        <w:t xml:space="preserve"> our vehicle rounding an escarpment along the coast when the fire revealed itself, the plume rising and then disappearing into a cloud cover of its own making. Bright orange fingers of flame danced along the top of the mountains. </w:t>
      </w: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42966">
        <w:rPr>
          <w:sz w:val="14"/>
        </w:rPr>
        <w:t xml:space="preserve"> I was perpetually out of breath, a combination of exertion and poor air quality. My flame-resistant clothing was soaked with sweat, and I remember seeing steam rise from my pant leg when I got too close to the burning grass. The fire had ignited one home’s deck and was slowly burning its way to the structure. </w:t>
      </w:r>
      <w:r w:rsidRPr="00266A81">
        <w:rPr>
          <w:rStyle w:val="StyleUnderline"/>
          <w:highlight w:val="green"/>
        </w:rPr>
        <w:t xml:space="preserve">We cut the deck off the house, </w:t>
      </w:r>
      <w:r w:rsidRPr="00266A81">
        <w:rPr>
          <w:rStyle w:val="Emphasis"/>
          <w:highlight w:val="green"/>
        </w:rPr>
        <w:t>saving the home</w:t>
      </w:r>
      <w:r w:rsidRPr="00E13283">
        <w:rPr>
          <w:rStyle w:val="StyleUnderline"/>
        </w:rPr>
        <w:t>.</w:t>
      </w:r>
      <w:r w:rsidRPr="00E42966">
        <w:rPr>
          <w:sz w:val="14"/>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266A81">
        <w:rPr>
          <w:rStyle w:val="StyleUnderline"/>
          <w:highlight w:val="green"/>
        </w:rPr>
        <w:t xml:space="preserve">satisfaction in </w:t>
      </w:r>
      <w:r w:rsidRPr="00266A81">
        <w:rPr>
          <w:rStyle w:val="Emphasis"/>
          <w:highlight w:val="green"/>
        </w:rPr>
        <w:t>knowing</w:t>
      </w:r>
      <w:r w:rsidRPr="00E13283">
        <w:rPr>
          <w:rStyle w:val="Emphasis"/>
        </w:rPr>
        <w:t xml:space="preserve"> that </w:t>
      </w:r>
      <w:r w:rsidRPr="00266A81">
        <w:rPr>
          <w:rStyle w:val="Emphasis"/>
          <w:highlight w:val="green"/>
        </w:rPr>
        <w:t>our work was</w:t>
      </w:r>
      <w:r w:rsidRPr="00E13283">
        <w:rPr>
          <w:rStyle w:val="Emphasis"/>
        </w:rPr>
        <w:t xml:space="preserve"> as </w:t>
      </w:r>
      <w:r w:rsidRPr="00266A81">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4D4604D9" w14:textId="77777777" w:rsidR="00102999" w:rsidRPr="00E13283" w:rsidRDefault="00102999" w:rsidP="00102999">
      <w:pPr>
        <w:rPr>
          <w:rStyle w:val="StyleUnderline"/>
        </w:rPr>
      </w:pPr>
    </w:p>
    <w:p w14:paraId="1234DC1D" w14:textId="77777777" w:rsidR="00102999" w:rsidRDefault="00102999" w:rsidP="00102999">
      <w:pPr>
        <w:pStyle w:val="Heading4"/>
      </w:pPr>
      <w:r>
        <w:t>The program reduces recidivism and violent crime by ingraining first-responder logic.</w:t>
      </w:r>
    </w:p>
    <w:p w14:paraId="10ED11DD" w14:textId="77777777" w:rsidR="00102999" w:rsidRPr="00F3102F" w:rsidRDefault="00102999" w:rsidP="00102999">
      <w:pPr>
        <w:rPr>
          <w:rStyle w:val="Style13ptBold"/>
        </w:rPr>
      </w:pPr>
      <w:r w:rsidRPr="00F3102F">
        <w:rPr>
          <w:rStyle w:val="Style13ptBold"/>
        </w:rPr>
        <w:t>Lockheart, 20</w:t>
      </w:r>
    </w:p>
    <w:p w14:paraId="71D31024" w14:textId="77777777" w:rsidR="00102999" w:rsidRPr="00DE6E53" w:rsidRDefault="00102999" w:rsidP="00102999">
      <w:pPr>
        <w:rPr>
          <w:sz w:val="18"/>
          <w:szCs w:val="18"/>
        </w:rPr>
      </w:pPr>
      <w:r w:rsidRPr="00DE6E53">
        <w:rPr>
          <w:sz w:val="18"/>
          <w:szCs w:val="18"/>
        </w:rPr>
        <w:t>[Rasheed, former prisoner, 10-1-2020, "Being a Prison Firefighter Taught Me to Save Lives," Marshall Project, https://www.themarshallproject.org/2020/10/01/being-a-prison-firefighter-taught-me-to-save-lives]//AD</w:t>
      </w:r>
    </w:p>
    <w:p w14:paraId="491F3282" w14:textId="77777777" w:rsidR="00102999" w:rsidRPr="00703578" w:rsidRDefault="00102999" w:rsidP="00102999">
      <w:pPr>
        <w:rPr>
          <w:sz w:val="12"/>
        </w:rPr>
      </w:pPr>
      <w:r w:rsidRPr="00703578">
        <w:rPr>
          <w:sz w:val="12"/>
        </w:rPr>
        <w:t xml:space="preserve">There’s a full-fledged firehouse equipped with engines at San Quentin Prison. </w:t>
      </w:r>
      <w:r w:rsidRPr="00266A81">
        <w:rPr>
          <w:rStyle w:val="StyleUnderline"/>
          <w:highlight w:val="green"/>
        </w:rPr>
        <w:t>To work for the department</w:t>
      </w:r>
      <w:r w:rsidRPr="00703578">
        <w:rPr>
          <w:sz w:val="12"/>
        </w:rPr>
        <w:t xml:space="preserve">, which serves the facility and over 100 units of mostly employee housing on the grounds, prisoners have to interview with the fire chief and captains and go before a panel composed of the warden and other staff. </w:t>
      </w:r>
      <w:r w:rsidRPr="00266A81">
        <w:rPr>
          <w:rStyle w:val="StyleUnderline"/>
          <w:highlight w:val="green"/>
        </w:rPr>
        <w:t>You have to be a good fit and know how to work in a team</w:t>
      </w:r>
      <w:r w:rsidRPr="00F3102F">
        <w:rPr>
          <w:rStyle w:val="StyleUnderline"/>
        </w:rPr>
        <w:t>.</w:t>
      </w:r>
      <w:r w:rsidRPr="00703578">
        <w:rPr>
          <w:sz w:val="12"/>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level.When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first.It wasn’t really the act of firefighting that made me want to join. Initially, I just wanted the job because I would get to sleep in a room by myself, eat good and train dogs. Plus those guys just look cool. Who as a kid didn’t think firefighters were awesome? </w:t>
      </w:r>
      <w:r w:rsidRPr="00266A81">
        <w:rPr>
          <w:rStyle w:val="StyleUnderline"/>
          <w:highlight w:val="green"/>
        </w:rPr>
        <w:t>Joining</w:t>
      </w:r>
      <w:r w:rsidRPr="00F3102F">
        <w:rPr>
          <w:rStyle w:val="StyleUnderline"/>
        </w:rPr>
        <w:t xml:space="preserve"> the department </w:t>
      </w:r>
      <w:r w:rsidRPr="00266A81">
        <w:rPr>
          <w:rStyle w:val="StyleUnderline"/>
          <w:highlight w:val="green"/>
        </w:rPr>
        <w:t>was</w:t>
      </w:r>
      <w:r w:rsidRPr="00F3102F">
        <w:rPr>
          <w:rStyle w:val="StyleUnderline"/>
        </w:rPr>
        <w:t xml:space="preserve"> also </w:t>
      </w:r>
      <w:r w:rsidRPr="00266A81">
        <w:rPr>
          <w:rStyle w:val="Emphasis"/>
          <w:highlight w:val="green"/>
        </w:rPr>
        <w:t>an opportunity to escape</w:t>
      </w:r>
      <w:r w:rsidRPr="00F3102F">
        <w:rPr>
          <w:rStyle w:val="Emphasis"/>
        </w:rPr>
        <w:t xml:space="preserve"> the </w:t>
      </w:r>
      <w:r w:rsidRPr="00266A81">
        <w:rPr>
          <w:rStyle w:val="Emphasis"/>
          <w:highlight w:val="green"/>
        </w:rPr>
        <w:t>politics and culture of prison</w:t>
      </w:r>
      <w:r w:rsidRPr="00F3102F">
        <w:rPr>
          <w:rStyle w:val="StyleUnderline"/>
        </w:rPr>
        <w:t>.</w:t>
      </w:r>
      <w:r w:rsidRPr="00703578">
        <w:rPr>
          <w:sz w:val="12"/>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266A81">
        <w:rPr>
          <w:rStyle w:val="Emphasis"/>
          <w:highlight w:val="green"/>
        </w:rPr>
        <w:t>treated like a human being</w:t>
      </w:r>
      <w:r w:rsidRPr="00F3102F">
        <w:rPr>
          <w:rStyle w:val="StyleUnderline"/>
        </w:rPr>
        <w:t>.</w:t>
      </w:r>
      <w:r w:rsidRPr="00703578">
        <w:rPr>
          <w:sz w:val="12"/>
        </w:rPr>
        <w:t xml:space="preserve"> After years of incarceration I was sold. I didn’t expect it, but </w:t>
      </w:r>
      <w:r w:rsidRPr="00F3102F">
        <w:rPr>
          <w:rStyle w:val="StyleUnderline"/>
        </w:rPr>
        <w:t>firefighting would be the most influential thing I’d ever taken part in.</w:t>
      </w:r>
      <w:r w:rsidRPr="00703578">
        <w:rPr>
          <w:sz w:val="12"/>
        </w:rPr>
        <w:t xml:space="preserve"> Being a member of the department meant being available 24/7 for calls inside and outside the prison. On the outside, we had house fires, medical emergencies, car accidents and grass fires. Inside we responded to cell fires, provided CPR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 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703578">
        <w:rPr>
          <w:sz w:val="12"/>
        </w:rPr>
        <w:t xml:space="preserve">I regularly had guys I didn't even know saying they were proud of me and thanking me for representing them. It was like, That’s one of ours. </w:t>
      </w:r>
      <w:r w:rsidRPr="00F3102F">
        <w:rPr>
          <w:rStyle w:val="StyleUnderline"/>
        </w:rPr>
        <w:t>When I was about to be released,</w:t>
      </w:r>
      <w:r w:rsidRPr="00703578">
        <w:rPr>
          <w:sz w:val="12"/>
        </w:rPr>
        <w:t xml:space="preserve"> I already knew I couldn’t be a firefighter on the outside because my armed robbery felony would exclude me from getting a license. But in September, Gov. </w:t>
      </w:r>
      <w:r w:rsidRPr="00F3102F">
        <w:rPr>
          <w:rStyle w:val="StyleUnderline"/>
        </w:rPr>
        <w:t xml:space="preserve">Newsom signed AB 2147, a law that puts me on a path to expunging my record and </w:t>
      </w:r>
      <w:r w:rsidRPr="00266A81">
        <w:rPr>
          <w:rStyle w:val="StyleUnderline"/>
          <w:highlight w:val="green"/>
        </w:rPr>
        <w:t>getting my EMT certification</w:t>
      </w:r>
      <w:r w:rsidRPr="00F3102F">
        <w:rPr>
          <w:rStyle w:val="StyleUnderline"/>
        </w:rPr>
        <w:t xml:space="preserve">. It’s </w:t>
      </w:r>
      <w:r w:rsidRPr="00266A81">
        <w:rPr>
          <w:rStyle w:val="StyleUnderline"/>
          <w:highlight w:val="green"/>
        </w:rPr>
        <w:t>not a fix-all, but</w:t>
      </w:r>
      <w:r w:rsidRPr="00F3102F">
        <w:rPr>
          <w:rStyle w:val="StyleUnderline"/>
        </w:rPr>
        <w:t xml:space="preserve"> it </w:t>
      </w:r>
      <w:r w:rsidRPr="00266A81">
        <w:rPr>
          <w:rStyle w:val="StyleUnderline"/>
          <w:highlight w:val="green"/>
        </w:rPr>
        <w:t>makes the pathway</w:t>
      </w:r>
      <w:r w:rsidRPr="00F3102F">
        <w:rPr>
          <w:rStyle w:val="StyleUnderline"/>
        </w:rPr>
        <w:t xml:space="preserve"> a little bit </w:t>
      </w:r>
      <w:r w:rsidRPr="00266A81">
        <w:rPr>
          <w:rStyle w:val="StyleUnderline"/>
          <w:highlight w:val="green"/>
        </w:rPr>
        <w:t>easier</w:t>
      </w:r>
      <w:r>
        <w:rPr>
          <w:rStyle w:val="StyleUnderline"/>
        </w:rPr>
        <w:t xml:space="preserve"> </w:t>
      </w:r>
      <w:r w:rsidRPr="00F3102F">
        <w:rPr>
          <w:rStyle w:val="StyleUnderline"/>
        </w:rPr>
        <w:t>.</w:t>
      </w:r>
      <w:r w:rsidRPr="00266A81">
        <w:rPr>
          <w:rStyle w:val="Emphasis"/>
          <w:sz w:val="28"/>
          <w:highlight w:val="green"/>
        </w:rPr>
        <w:t>Once you're a first responder, you're always a first responder. It never leaves your system.</w:t>
      </w:r>
      <w:r w:rsidRPr="00703578">
        <w:rPr>
          <w:sz w:val="12"/>
        </w:rPr>
        <w:t xml:space="preserve"> There's not a day that goes by that I don't smell smoke. Once you've lived that life, it's a hard thing to leave behind.</w:t>
      </w:r>
    </w:p>
    <w:p w14:paraId="4CE181C3" w14:textId="77777777" w:rsidR="00102999" w:rsidRPr="00F3102F" w:rsidRDefault="00102999" w:rsidP="00102999">
      <w:pPr>
        <w:rPr>
          <w:sz w:val="16"/>
        </w:rPr>
      </w:pPr>
    </w:p>
    <w:p w14:paraId="023BFC32" w14:textId="77777777" w:rsidR="00102999" w:rsidRDefault="00102999" w:rsidP="00102999">
      <w:pPr>
        <w:pStyle w:val="Heading4"/>
      </w:pPr>
      <w:r>
        <w:t>Megafires kill biodiversity.</w:t>
      </w:r>
    </w:p>
    <w:p w14:paraId="5246C249" w14:textId="77777777" w:rsidR="00102999" w:rsidRPr="005959C2" w:rsidRDefault="00102999" w:rsidP="00102999">
      <w:pPr>
        <w:rPr>
          <w:rStyle w:val="Style13ptBold"/>
        </w:rPr>
      </w:pPr>
      <w:r w:rsidRPr="005959C2">
        <w:rPr>
          <w:rStyle w:val="Style13ptBold"/>
        </w:rPr>
        <w:t>Stevens, 12</w:t>
      </w:r>
    </w:p>
    <w:p w14:paraId="7F98463B" w14:textId="77777777" w:rsidR="00102999" w:rsidRPr="00DE6E53" w:rsidRDefault="00102999" w:rsidP="00102999">
      <w:pPr>
        <w:rPr>
          <w:sz w:val="18"/>
          <w:szCs w:val="18"/>
        </w:rPr>
      </w:pPr>
      <w:r w:rsidRPr="00DE6E53">
        <w:rPr>
          <w:sz w:val="18"/>
          <w:szCs w:val="18"/>
        </w:rPr>
        <w:t>[Bonnie, 5-15-2012, "An era of mega fires," Arizona Daily Sun, https://azdailysun.com/news/science/an-era-of-mega-fires/article_a14f3c7d-7a36-5c12-a48e-75a8ea4e3fff.html]//AD</w:t>
      </w:r>
    </w:p>
    <w:p w14:paraId="0FCB42DE" w14:textId="77777777" w:rsidR="00102999" w:rsidRDefault="00102999" w:rsidP="00102999">
      <w:pPr>
        <w:rPr>
          <w:sz w:val="14"/>
        </w:rPr>
      </w:pPr>
      <w:r w:rsidRPr="00703578">
        <w:rPr>
          <w:sz w:val="14"/>
        </w:rPr>
        <w:t>"</w:t>
      </w:r>
      <w:r w:rsidRPr="00266A81">
        <w:rPr>
          <w:rStyle w:val="StyleUnderline"/>
          <w:highlight w:val="green"/>
        </w:rPr>
        <w:t>Mega fires are huge, landscape-scale fires in excess of 100-thousand acres</w:t>
      </w:r>
      <w:r w:rsidRPr="00703578">
        <w:rPr>
          <w:sz w:val="14"/>
        </w:rPr>
        <w:t xml:space="preserve">," said Covington, executive director of the Ecological Restoration Institute (ERI) at Northern Arizona University. "We're seeing this throughout the West, but Arizona is on the leading edge." Covington says mega fires are symptoms of an unhealthy forest caused by a century of actions -- mostly fire suppression, and overgrazing during the late 1800s -- that have </w:t>
      </w:r>
      <w:r w:rsidRPr="005959C2">
        <w:rPr>
          <w:rStyle w:val="StyleUnderline"/>
        </w:rPr>
        <w:t>changed the structure and function of ponderosa pine and dry mixed conifer forests.</w:t>
      </w:r>
      <w:r>
        <w:rPr>
          <w:b/>
          <w:u w:val="single"/>
        </w:rPr>
        <w:t xml:space="preserve"> </w:t>
      </w:r>
      <w:r w:rsidRPr="00703578">
        <w:rPr>
          <w:sz w:val="14"/>
        </w:rPr>
        <w:t>"We need to stop being surprised by the types of fires we're having," said Summerfelt, wildland fire management officer for the city of Flagstaff. "My first fire was on the North Kaibab and it was considered huge. It was 20 acres. A 20-acre fire now means nothing. So in those three-and-a-half decades in my career, I've been able to watch fire change in size and intensity to levels today that even a decade ago would have been unthinkable. And we're not done breaking records." 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 As we approach the 10th anniversary of the Rodeo-Chediski Fire, scientists, firefighters and natural resource managers are examining today's forest conditions and reviewing lessons learned from the state's two largest fires. To compare, both fires were started by people on warm, dry, windy days. "With the Wallow Fire, we knew we were in extreme conditions. We had fuel everywhere and our probability of ignition for any fire that hit the ground was 100 percent. With 62 mph wind gusts, it was blowing so hard it was tough to walk," said Zornes. Former Forest Service ranger and firefighter Jim Paxon, now Arizona Game and Fish Department spokesperson, describes the 468,000-acre Rodeo-Chediski Fire as a plume-dominated fire. "It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 didn't happen until the '90s." As a result, 49 percent of the area in the Rodeo-Chediski Fire was considered severely burned. For the 538,000-acre Wallow Fire, that figure is 28 percent. "</w:t>
      </w:r>
      <w:r w:rsidRPr="005959C2">
        <w:rPr>
          <w:rStyle w:val="StyleUnderline"/>
        </w:rPr>
        <w:t>It could take a couple hundred years for these forests to return back to what they were</w:t>
      </w:r>
      <w:r w:rsidRPr="00703578">
        <w:rPr>
          <w:sz w:val="14"/>
        </w:rPr>
        <w:t xml:space="preserve">," said Alpine District Ranger Rick Davalos. "Some of the severely burned area includes older growth trees." ERI researchers say </w:t>
      </w:r>
      <w:r w:rsidRPr="005959C2">
        <w:rPr>
          <w:rStyle w:val="StyleUnderline"/>
        </w:rPr>
        <w:t xml:space="preserve">crown fires that kill old growth trees also </w:t>
      </w:r>
      <w:r w:rsidRPr="00266A81">
        <w:rPr>
          <w:rStyle w:val="Emphasis"/>
          <w:highlight w:val="green"/>
        </w:rPr>
        <w:t>destroy critical wildlife habitat</w:t>
      </w:r>
      <w:r w:rsidRPr="005959C2">
        <w:rPr>
          <w:rStyle w:val="Emphasis"/>
        </w:rPr>
        <w:t>.</w:t>
      </w:r>
      <w:r>
        <w:rPr>
          <w:b/>
          <w:iCs/>
          <w:u w:val="single"/>
          <w:bdr w:val="single" w:sz="12" w:space="0" w:color="auto"/>
        </w:rPr>
        <w:t xml:space="preserve"> </w:t>
      </w:r>
      <w:r w:rsidRPr="00703578">
        <w:rPr>
          <w:sz w:val="14"/>
        </w:rPr>
        <w:t>"</w:t>
      </w:r>
      <w:r w:rsidRPr="005959C2">
        <w:rPr>
          <w:rStyle w:val="StyleUnderline"/>
        </w:rPr>
        <w:t xml:space="preserve">The Mexican spotted owl is the biggest concern we have as an </w:t>
      </w:r>
      <w:r w:rsidRPr="00266A81">
        <w:rPr>
          <w:rStyle w:val="Emphasis"/>
          <w:highlight w:val="green"/>
        </w:rPr>
        <w:t>endangered species</w:t>
      </w:r>
      <w:r w:rsidRPr="005959C2">
        <w:rPr>
          <w:rStyle w:val="StyleUnderline"/>
        </w:rPr>
        <w:t xml:space="preserve"> that we're trying to help out</w:t>
      </w:r>
      <w:r w:rsidRPr="00703578">
        <w:rPr>
          <w:sz w:val="14"/>
        </w:rPr>
        <w:t xml:space="preserve">," Paxon said. "The Forest Service is under extreme pressure not to do any cutting around the nesting sites. So </w:t>
      </w:r>
      <w:r w:rsidRPr="00266A81">
        <w:rPr>
          <w:rStyle w:val="StyleUnderline"/>
          <w:highlight w:val="green"/>
        </w:rPr>
        <w:t>between t</w:t>
      </w:r>
      <w:r w:rsidRPr="005959C2">
        <w:rPr>
          <w:rStyle w:val="StyleUnderline"/>
        </w:rPr>
        <w:t xml:space="preserve">he </w:t>
      </w:r>
      <w:r w:rsidRPr="00266A81">
        <w:rPr>
          <w:rStyle w:val="StyleUnderline"/>
          <w:highlight w:val="green"/>
        </w:rPr>
        <w:t>two fires</w:t>
      </w:r>
      <w:r w:rsidRPr="005959C2">
        <w:rPr>
          <w:rStyle w:val="StyleUnderline"/>
        </w:rPr>
        <w:t xml:space="preserve"> we </w:t>
      </w:r>
      <w:r w:rsidRPr="00266A81">
        <w:rPr>
          <w:rStyle w:val="StyleUnderline"/>
          <w:highlight w:val="green"/>
        </w:rPr>
        <w:t>lost 20 percent</w:t>
      </w:r>
      <w:r w:rsidRPr="005959C2">
        <w:rPr>
          <w:rStyle w:val="StyleUnderline"/>
        </w:rPr>
        <w:t xml:space="preserve"> of the Mexican spotted owl nests that exist in the world</w:t>
      </w:r>
      <w:r w:rsidRPr="00703578">
        <w:rPr>
          <w:sz w:val="14"/>
        </w:rPr>
        <w:t xml:space="preserve">." In addition, </w:t>
      </w:r>
      <w:r w:rsidRPr="00266A81">
        <w:rPr>
          <w:rStyle w:val="StyleUnderline"/>
          <w:highlight w:val="green"/>
        </w:rPr>
        <w:t>heat</w:t>
      </w:r>
      <w:r w:rsidRPr="005959C2">
        <w:rPr>
          <w:rStyle w:val="StyleUnderline"/>
        </w:rPr>
        <w:t xml:space="preserve"> from the Wallow Fire </w:t>
      </w:r>
      <w:r w:rsidRPr="00266A81">
        <w:rPr>
          <w:rStyle w:val="Emphasis"/>
          <w:highlight w:val="green"/>
        </w:rPr>
        <w:t>baked streams and killed aquatic life</w:t>
      </w:r>
      <w:r w:rsidRPr="005959C2">
        <w:rPr>
          <w:rStyle w:val="StyleUnderline"/>
        </w:rPr>
        <w:t>.</w:t>
      </w:r>
      <w:r w:rsidRPr="00703578">
        <w:rPr>
          <w:sz w:val="14"/>
        </w:rPr>
        <w:t xml:space="preserve"> </w:t>
      </w:r>
      <w:r w:rsidRPr="005959C2">
        <w:rPr>
          <w:rStyle w:val="StyleUnderline"/>
        </w:rPr>
        <w:t xml:space="preserve">Then </w:t>
      </w:r>
      <w:r w:rsidRPr="00266A81">
        <w:rPr>
          <w:rStyle w:val="Emphasis"/>
          <w:highlight w:val="green"/>
        </w:rPr>
        <w:t>floods, from monsoon rains after the fire, moved silt into rivers and lakes making matters worse.</w:t>
      </w:r>
      <w:r>
        <w:rPr>
          <w:b/>
          <w:iCs/>
          <w:u w:val="single"/>
          <w:bdr w:val="single" w:sz="12" w:space="0" w:color="auto"/>
        </w:rPr>
        <w:t xml:space="preserve"> </w:t>
      </w:r>
      <w:r w:rsidRPr="00703578">
        <w:rPr>
          <w:sz w:val="14"/>
        </w:rPr>
        <w:t xml:space="preserve">"The problem with </w:t>
      </w:r>
      <w:r w:rsidRPr="005959C2">
        <w:rPr>
          <w:rStyle w:val="StyleUnderline"/>
        </w:rPr>
        <w:t xml:space="preserve">these </w:t>
      </w:r>
      <w:r w:rsidRPr="00266A81">
        <w:rPr>
          <w:rStyle w:val="StyleUnderline"/>
          <w:highlight w:val="green"/>
        </w:rPr>
        <w:t>fires</w:t>
      </w:r>
      <w:r w:rsidRPr="00703578">
        <w:rPr>
          <w:sz w:val="14"/>
        </w:rPr>
        <w:t xml:space="preserve"> is they </w:t>
      </w:r>
      <w:r w:rsidRPr="00266A81">
        <w:rPr>
          <w:rStyle w:val="Emphasis"/>
          <w:highlight w:val="green"/>
        </w:rPr>
        <w:t>remove so much</w:t>
      </w:r>
      <w:r w:rsidRPr="005959C2">
        <w:rPr>
          <w:rStyle w:val="Emphasis"/>
        </w:rPr>
        <w:t xml:space="preserve"> of the </w:t>
      </w:r>
      <w:r w:rsidRPr="00266A81">
        <w:rPr>
          <w:rStyle w:val="Emphasis"/>
          <w:highlight w:val="green"/>
        </w:rPr>
        <w:t>vegetation they</w:t>
      </w:r>
      <w:r w:rsidRPr="005959C2">
        <w:rPr>
          <w:rStyle w:val="Emphasis"/>
        </w:rPr>
        <w:t xml:space="preserve"> can </w:t>
      </w:r>
      <w:r w:rsidRPr="00266A81">
        <w:rPr>
          <w:rStyle w:val="Emphasis"/>
          <w:highlight w:val="green"/>
        </w:rPr>
        <w:t>create hydrophobic soils.</w:t>
      </w:r>
      <w:r w:rsidRPr="00703578">
        <w:rPr>
          <w:sz w:val="14"/>
        </w:rPr>
        <w:t xml:space="preserve"> </w:t>
      </w:r>
      <w:r w:rsidRPr="005959C2">
        <w:rPr>
          <w:rStyle w:val="StyleUnderline"/>
        </w:rPr>
        <w:t xml:space="preserve">The </w:t>
      </w:r>
      <w:r w:rsidRPr="00266A81">
        <w:rPr>
          <w:rStyle w:val="StyleUnderline"/>
          <w:highlight w:val="green"/>
        </w:rPr>
        <w:t>water won't penetrate</w:t>
      </w:r>
      <w:r w:rsidRPr="005959C2">
        <w:rPr>
          <w:rStyle w:val="StyleUnderline"/>
        </w:rPr>
        <w:t xml:space="preserve"> the soil. It runs across the surface so all that ash and sediment ends up in streams and rivers.</w:t>
      </w:r>
      <w:r w:rsidRPr="00703578">
        <w:rPr>
          <w:sz w:val="14"/>
        </w:rPr>
        <w:t xml:space="preserve"> In the Wallow Fire it ruined the habitat for the re-introduced Apache trout," Covington said. "So, </w:t>
      </w:r>
      <w:r w:rsidRPr="00266A81">
        <w:rPr>
          <w:rStyle w:val="StyleUnderline"/>
          <w:highlight w:val="green"/>
        </w:rPr>
        <w:t>whether</w:t>
      </w:r>
      <w:r w:rsidRPr="005959C2">
        <w:rPr>
          <w:rStyle w:val="StyleUnderline"/>
        </w:rPr>
        <w:t xml:space="preserve"> you look at </w:t>
      </w:r>
      <w:r w:rsidRPr="00266A81">
        <w:rPr>
          <w:rStyle w:val="StyleUnderline"/>
          <w:highlight w:val="green"/>
        </w:rPr>
        <w:t>fish</w:t>
      </w:r>
      <w:r w:rsidRPr="005959C2">
        <w:rPr>
          <w:rStyle w:val="StyleUnderline"/>
        </w:rPr>
        <w:t xml:space="preserve"> or you look at </w:t>
      </w:r>
      <w:r w:rsidRPr="00266A81">
        <w:rPr>
          <w:rStyle w:val="StyleUnderline"/>
          <w:highlight w:val="green"/>
        </w:rPr>
        <w:t>birds</w:t>
      </w:r>
      <w:r w:rsidRPr="005959C2">
        <w:rPr>
          <w:rStyle w:val="StyleUnderline"/>
        </w:rPr>
        <w:t xml:space="preserve"> or you look at </w:t>
      </w:r>
      <w:r w:rsidRPr="00266A81">
        <w:rPr>
          <w:rStyle w:val="StyleUnderline"/>
          <w:highlight w:val="green"/>
        </w:rPr>
        <w:t>mammals</w:t>
      </w:r>
      <w:r w:rsidRPr="005959C2">
        <w:rPr>
          <w:rStyle w:val="StyleUnderline"/>
        </w:rPr>
        <w:t xml:space="preserve">, the </w:t>
      </w:r>
      <w:r w:rsidRPr="00266A81">
        <w:rPr>
          <w:rStyle w:val="StyleUnderline"/>
          <w:highlight w:val="green"/>
        </w:rPr>
        <w:t>impact of</w:t>
      </w:r>
      <w:r w:rsidRPr="005959C2">
        <w:rPr>
          <w:rStyle w:val="StyleUnderline"/>
        </w:rPr>
        <w:t xml:space="preserve"> these </w:t>
      </w:r>
      <w:r w:rsidRPr="00266A81">
        <w:rPr>
          <w:rStyle w:val="StyleUnderline"/>
          <w:highlight w:val="green"/>
        </w:rPr>
        <w:t>mega fires</w:t>
      </w:r>
      <w:r w:rsidRPr="005959C2">
        <w:rPr>
          <w:rStyle w:val="StyleUnderline"/>
        </w:rPr>
        <w:t xml:space="preserve"> over the long haul </w:t>
      </w:r>
      <w:r w:rsidRPr="00266A81">
        <w:rPr>
          <w:rStyle w:val="StyleUnderline"/>
          <w:highlight w:val="green"/>
        </w:rPr>
        <w:t>is very negative</w:t>
      </w:r>
      <w:r w:rsidRPr="00703578">
        <w:rPr>
          <w:sz w:val="14"/>
        </w:rPr>
        <w:t>."</w:t>
      </w:r>
    </w:p>
    <w:p w14:paraId="03D0F4D3" w14:textId="77777777" w:rsidR="00102999" w:rsidRPr="00703578" w:rsidRDefault="00102999" w:rsidP="00102999"/>
    <w:p w14:paraId="024D02A5" w14:textId="77777777" w:rsidR="00102999" w:rsidRDefault="00102999" w:rsidP="00102999">
      <w:pPr>
        <w:pStyle w:val="Heading4"/>
      </w:pPr>
      <w:r>
        <w:t>Biodiversity loss causes extinction and turns climate change</w:t>
      </w:r>
    </w:p>
    <w:p w14:paraId="5F6B2C10" w14:textId="77777777" w:rsidR="00102999" w:rsidRPr="00DE6E53" w:rsidRDefault="00102999" w:rsidP="00102999">
      <w:pPr>
        <w:rPr>
          <w:rStyle w:val="Style13ptBold"/>
        </w:rPr>
      </w:pPr>
      <w:r>
        <w:rPr>
          <w:rStyle w:val="Style13ptBold"/>
        </w:rPr>
        <w:t>Torres 16</w:t>
      </w:r>
    </w:p>
    <w:p w14:paraId="2D863D87" w14:textId="77777777" w:rsidR="00102999" w:rsidRPr="00DE6E53" w:rsidRDefault="00102999" w:rsidP="00102999">
      <w:pPr>
        <w:rPr>
          <w:sz w:val="18"/>
          <w:szCs w:val="18"/>
        </w:rPr>
      </w:pPr>
      <w:r w:rsidRPr="00DE6E53">
        <w:rPr>
          <w:sz w:val="18"/>
          <w:szCs w:val="18"/>
        </w:rPr>
        <w:t xml:space="preserve">Phil </w:t>
      </w:r>
      <w:r w:rsidRPr="00DE6E53">
        <w:rPr>
          <w:rStyle w:val="Style13ptBold"/>
          <w:b w:val="0"/>
          <w:bCs/>
          <w:sz w:val="18"/>
          <w:szCs w:val="18"/>
        </w:rPr>
        <w:t>Torres</w:t>
      </w:r>
      <w:r w:rsidRPr="00DE6E53">
        <w:rPr>
          <w:sz w:val="18"/>
          <w:szCs w:val="18"/>
        </w:rPr>
        <w:t>, Scholar at the Institute for Ethics and Emerging Technologies, 5-20-20</w:t>
      </w:r>
      <w:r w:rsidRPr="00DE6E53">
        <w:rPr>
          <w:rStyle w:val="Style13ptBold"/>
          <w:b w:val="0"/>
          <w:bCs/>
          <w:sz w:val="18"/>
          <w:szCs w:val="18"/>
        </w:rPr>
        <w:t>16</w:t>
      </w:r>
      <w:r w:rsidRPr="00DE6E53">
        <w:rPr>
          <w:sz w:val="18"/>
          <w:szCs w:val="18"/>
        </w:rPr>
        <w:t>, "Biodiversity Loss: An Existential Risk Comparable to Climate Change," Future of Life Institute, https://futureoflife.org/2016/05/20/biodiversity-loss/</w:t>
      </w:r>
    </w:p>
    <w:p w14:paraId="11F33B1D" w14:textId="77777777" w:rsidR="00102999" w:rsidRPr="00C331DB" w:rsidRDefault="00102999" w:rsidP="00102999">
      <w:pPr>
        <w:rPr>
          <w:sz w:val="16"/>
        </w:rPr>
      </w:pPr>
      <w:r w:rsidRPr="00266A81">
        <w:rPr>
          <w:rStyle w:val="StyleUnderline"/>
          <w:highlight w:val="green"/>
        </w:rPr>
        <w:t>Biodiversity Loss</w:t>
      </w:r>
      <w:r w:rsidRPr="00C331DB">
        <w:rPr>
          <w:sz w:val="16"/>
        </w:rPr>
        <w:t xml:space="preserve">: </w:t>
      </w:r>
      <w:r w:rsidRPr="00266A81">
        <w:rPr>
          <w:rStyle w:val="Emphasis"/>
          <w:highlight w:val="green"/>
        </w:rPr>
        <w:t>An Existential Risk</w:t>
      </w:r>
      <w:r w:rsidRPr="00266A81">
        <w:rPr>
          <w:rStyle w:val="StyleUnderline"/>
          <w:highlight w:val="green"/>
        </w:rPr>
        <w:t xml:space="preserve"> Comparable to Climate Change</w:t>
      </w:r>
      <w:r>
        <w:rPr>
          <w:sz w:val="16"/>
        </w:rPr>
        <w:t xml:space="preserve"> </w:t>
      </w: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r>
        <w:rPr>
          <w:sz w:val="16"/>
        </w:rPr>
        <w:t xml:space="preserve"> </w:t>
      </w: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266A81">
        <w:rPr>
          <w:rStyle w:val="StyleUnderline"/>
          <w:highlight w:val="green"/>
        </w:rPr>
        <w:t>also</w:t>
      </w:r>
      <w:r w:rsidRPr="00266A81">
        <w:rPr>
          <w:sz w:val="16"/>
          <w:highlight w:val="green"/>
        </w:rPr>
        <w:t xml:space="preserve"> </w:t>
      </w:r>
      <w:r w:rsidRPr="00266A81">
        <w:rPr>
          <w:rStyle w:val="StyleUnderline"/>
          <w:highlight w:val="green"/>
        </w:rPr>
        <w:t xml:space="preserve">a </w:t>
      </w:r>
      <w:r w:rsidRPr="00266A81">
        <w:rPr>
          <w:rStyle w:val="Emphasis"/>
          <w:highlight w:val="green"/>
        </w:rPr>
        <w:t>contributing factor</w:t>
      </w:r>
      <w:r w:rsidRPr="00266A81">
        <w:rPr>
          <w:rStyle w:val="StyleUnderline"/>
          <w:highlight w:val="green"/>
        </w:rPr>
        <w:t xml:space="preserve"> behind climate change</w:t>
      </w:r>
      <w:r w:rsidRPr="00C331DB">
        <w:rPr>
          <w:sz w:val="16"/>
        </w:rPr>
        <w:t xml:space="preserve">. For example, </w:t>
      </w:r>
      <w:r w:rsidRPr="00266A81">
        <w:rPr>
          <w:rStyle w:val="StyleUnderline"/>
          <w:highlight w:val="green"/>
        </w:rPr>
        <w:t>deforestation</w:t>
      </w:r>
      <w:r w:rsidRPr="00266A81">
        <w:rPr>
          <w:sz w:val="16"/>
          <w:highlight w:val="green"/>
        </w:rPr>
        <w:t xml:space="preserve"> </w:t>
      </w:r>
      <w:r w:rsidRPr="00266A81">
        <w:rPr>
          <w:rStyle w:val="StyleUnderline"/>
          <w:highlight w:val="green"/>
        </w:rPr>
        <w:t>in the Amazon</w:t>
      </w:r>
      <w:r w:rsidRPr="00C331DB">
        <w:rPr>
          <w:sz w:val="16"/>
        </w:rPr>
        <w:t xml:space="preserve"> </w:t>
      </w:r>
      <w:r w:rsidRPr="00FB038D">
        <w:rPr>
          <w:rStyle w:val="StyleUnderline"/>
        </w:rPr>
        <w:t>rainforest and elsewhere</w:t>
      </w:r>
      <w:r w:rsidRPr="00C331DB">
        <w:rPr>
          <w:sz w:val="16"/>
        </w:rPr>
        <w:t xml:space="preserve"> </w:t>
      </w:r>
      <w:r w:rsidRPr="00266A81">
        <w:rPr>
          <w:rStyle w:val="StyleUnderline"/>
          <w:highlight w:val="green"/>
        </w:rPr>
        <w:t>reduces</w:t>
      </w:r>
      <w:r w:rsidRPr="00FB038D">
        <w:rPr>
          <w:rStyle w:val="StyleUnderline"/>
        </w:rPr>
        <w:t xml:space="preserve"> the amount of </w:t>
      </w:r>
      <w:r w:rsidRPr="00266A81">
        <w:rPr>
          <w:rStyle w:val="StyleUnderline"/>
          <w:highlight w:val="green"/>
        </w:rPr>
        <w:t>carbon</w:t>
      </w:r>
      <w:r w:rsidRPr="00FB038D">
        <w:rPr>
          <w:rStyle w:val="StyleUnderline"/>
        </w:rPr>
        <w:t xml:space="preserve"> dioxide </w:t>
      </w:r>
      <w:r w:rsidRPr="00266A81">
        <w:rPr>
          <w:rStyle w:val="StyleUnderline"/>
          <w:highlight w:val="green"/>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So the </w:t>
      </w:r>
      <w:r w:rsidRPr="00266A81">
        <w:rPr>
          <w:rStyle w:val="StyleUnderline"/>
          <w:highlight w:val="green"/>
        </w:rPr>
        <w:t>causal relation between climate change and biodiversity loss is bidirectional</w:t>
      </w:r>
      <w:r w:rsidRPr="00C331DB">
        <w:rPr>
          <w:sz w:val="16"/>
        </w:rPr>
        <w:t>.</w:t>
      </w:r>
    </w:p>
    <w:p w14:paraId="3B2F7D8F" w14:textId="4FE88F76" w:rsidR="00102999" w:rsidRDefault="00102999" w:rsidP="00102999"/>
    <w:p w14:paraId="27D47424" w14:textId="23A3C28C" w:rsidR="00474C18" w:rsidRDefault="00983D49" w:rsidP="00474C18">
      <w:pPr>
        <w:pStyle w:val="Heading2"/>
      </w:pPr>
      <w:r>
        <w:t>4</w:t>
      </w:r>
    </w:p>
    <w:p w14:paraId="5697680F" w14:textId="77777777" w:rsidR="00D55BD3" w:rsidRDefault="00D55BD3" w:rsidP="00D55BD3">
      <w:pPr>
        <w:pStyle w:val="Heading4"/>
      </w:pPr>
      <w:r>
        <w:t>The standard is maximizing expected well-being:</w:t>
      </w:r>
    </w:p>
    <w:p w14:paraId="097FF18D" w14:textId="77777777" w:rsidR="00D55BD3" w:rsidRDefault="00D55BD3" w:rsidP="00D55BD3"/>
    <w:p w14:paraId="0C62697F" w14:textId="77777777" w:rsidR="00D55BD3" w:rsidRPr="00BA1714" w:rsidRDefault="00D55BD3" w:rsidP="00D55BD3">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3675D440" w14:textId="77777777" w:rsidR="00D55BD3" w:rsidRPr="00BA1714" w:rsidRDefault="00D55BD3" w:rsidP="00D55BD3">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615C6E0B" w14:textId="77777777" w:rsidR="00D55BD3" w:rsidRPr="00BA1714" w:rsidRDefault="00D55BD3" w:rsidP="00D55BD3">
      <w:pPr>
        <w:rPr>
          <w:sz w:val="14"/>
        </w:rPr>
      </w:pPr>
      <w:r w:rsidRPr="00BA1714">
        <w:rPr>
          <w:sz w:val="14"/>
        </w:rPr>
        <w:t xml:space="preserve">The great advantage of </w:t>
      </w:r>
      <w:r w:rsidRPr="00266A81">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266A81">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266A81">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266A81">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266A81">
        <w:rPr>
          <w:rStyle w:val="StyleUnderline"/>
          <w:highlight w:val="green"/>
        </w:rPr>
        <w:t>The reason</w:t>
      </w:r>
      <w:r w:rsidRPr="00BA1714">
        <w:rPr>
          <w:rStyle w:val="StyleUnderline"/>
        </w:rPr>
        <w:t xml:space="preserve"> </w:t>
      </w:r>
      <w:r w:rsidRPr="00266A81">
        <w:rPr>
          <w:rStyle w:val="StyleUnderline"/>
          <w:highlight w:val="green"/>
        </w:rPr>
        <w:t>public action is required</w:t>
      </w:r>
      <w:r w:rsidRPr="00BA1714">
        <w:rPr>
          <w:sz w:val="14"/>
        </w:rPr>
        <w:t xml:space="preserve"> at all </w:t>
      </w:r>
      <w:r w:rsidRPr="00266A81">
        <w:rPr>
          <w:rStyle w:val="StyleUnderline"/>
          <w:highlight w:val="green"/>
        </w:rPr>
        <w:t>arises from</w:t>
      </w:r>
      <w:r w:rsidRPr="00BA1714">
        <w:rPr>
          <w:rStyle w:val="StyleUnderline"/>
        </w:rPr>
        <w:t xml:space="preserve"> the </w:t>
      </w:r>
      <w:r w:rsidRPr="00266A81">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266A81">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266A81">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266A81">
        <w:rPr>
          <w:rStyle w:val="StyleUnderline"/>
          <w:highlight w:val="green"/>
        </w:rPr>
        <w:t>makes it morally incumbent upon individuals</w:t>
      </w:r>
      <w:r w:rsidRPr="00BA1714">
        <w:rPr>
          <w:rStyle w:val="StyleUnderline"/>
        </w:rPr>
        <w:t xml:space="preserve"> </w:t>
      </w:r>
      <w:r w:rsidRPr="00266A81">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266A81">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266A81">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266A81">
        <w:rPr>
          <w:rStyle w:val="StyleUnderline"/>
          <w:highlight w:val="green"/>
        </w:rPr>
        <w:t>individuals</w:t>
      </w:r>
      <w:r w:rsidRPr="00BA1714">
        <w:rPr>
          <w:rStyle w:val="StyleUnderline"/>
        </w:rPr>
        <w:t xml:space="preserve"> </w:t>
      </w:r>
      <w:r w:rsidRPr="00266A81">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266A81">
        <w:rPr>
          <w:rStyle w:val="StyleUnderline"/>
          <w:highlight w:val="green"/>
        </w:rPr>
        <w:t>Individuals</w:t>
      </w:r>
      <w:r w:rsidRPr="00BA1714">
        <w:rPr>
          <w:sz w:val="14"/>
        </w:rPr>
        <w:t xml:space="preserve"> are morally required to operate in that collective manner, in certain crucial respects. But they </w:t>
      </w:r>
      <w:r w:rsidRPr="00266A81">
        <w:rPr>
          <w:rStyle w:val="StyleUnderline"/>
          <w:highlight w:val="green"/>
        </w:rPr>
        <w:t>are</w:t>
      </w:r>
      <w:r w:rsidRPr="00BA1714">
        <w:rPr>
          <w:rStyle w:val="StyleUnderline"/>
        </w:rPr>
        <w:t xml:space="preserve"> </w:t>
      </w:r>
      <w:r w:rsidRPr="00BA1714">
        <w:rPr>
          <w:sz w:val="14"/>
        </w:rPr>
        <w:t xml:space="preserve">practically </w:t>
      </w:r>
      <w:r w:rsidRPr="00266A81">
        <w:rPr>
          <w:rStyle w:val="StyleUnderline"/>
          <w:highlight w:val="green"/>
        </w:rPr>
        <w:t>circumscribed in how they</w:t>
      </w:r>
      <w:r w:rsidRPr="00BA1714">
        <w:rPr>
          <w:rStyle w:val="StyleUnderline"/>
        </w:rPr>
        <w:t xml:space="preserve"> can </w:t>
      </w:r>
      <w:r w:rsidRPr="00266A81">
        <w:rPr>
          <w:rStyle w:val="StyleUnderline"/>
          <w:highlight w:val="green"/>
        </w:rPr>
        <w:t>operate, in their collective</w:t>
      </w:r>
      <w:r w:rsidRPr="00BA1714">
        <w:rPr>
          <w:rStyle w:val="StyleUnderline"/>
        </w:rPr>
        <w:t xml:space="preserve"> </w:t>
      </w:r>
      <w:r w:rsidRPr="00266A81">
        <w:rPr>
          <w:rStyle w:val="StyleUnderline"/>
          <w:highlight w:val="green"/>
        </w:rPr>
        <w:t>mode</w:t>
      </w:r>
      <w:r w:rsidRPr="00BA1714">
        <w:rPr>
          <w:sz w:val="14"/>
        </w:rPr>
        <w:t>. And those</w:t>
      </w:r>
      <w:r w:rsidRPr="00BA1714">
        <w:rPr>
          <w:rStyle w:val="StyleUnderline"/>
        </w:rPr>
        <w:t xml:space="preserve"> special </w:t>
      </w:r>
      <w:r w:rsidRPr="00266A81">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266A81">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266A81">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31F6912F" w14:textId="77777777" w:rsidR="00D55BD3" w:rsidRDefault="00D55BD3" w:rsidP="00D55BD3"/>
    <w:p w14:paraId="5B2C9535" w14:textId="77777777" w:rsidR="00D55BD3" w:rsidRPr="003B74B9" w:rsidRDefault="00D55BD3" w:rsidP="00D55BD3">
      <w:pPr>
        <w:pStyle w:val="Heading4"/>
      </w:pPr>
      <w:r>
        <w:t>2. Extinction justifies moral loopholes – therefore, ignoring it is unethical.</w:t>
      </w:r>
    </w:p>
    <w:p w14:paraId="586509FD" w14:textId="77777777" w:rsidR="00D55BD3" w:rsidRPr="00827AB9" w:rsidRDefault="00D55BD3" w:rsidP="00D55BD3">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373D12CA" w14:textId="77777777" w:rsidR="00D55BD3" w:rsidRDefault="00D55BD3" w:rsidP="00D55BD3">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266A81">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266A81">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266A81">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266A81">
        <w:rPr>
          <w:color w:val="000000"/>
          <w:szCs w:val="24"/>
          <w:highlight w:val="green"/>
          <w:u w:val="single"/>
        </w:rPr>
        <w:t>for the sake of justice</w:t>
      </w:r>
      <w:r w:rsidRPr="003B74B9">
        <w:rPr>
          <w:color w:val="000000"/>
          <w:szCs w:val="24"/>
          <w:u w:val="single"/>
        </w:rPr>
        <w:t xml:space="preserve">.  </w:t>
      </w:r>
      <w:r w:rsidRPr="00266A81">
        <w:rPr>
          <w:color w:val="000000"/>
          <w:szCs w:val="24"/>
          <w:highlight w:val="green"/>
          <w:u w:val="single"/>
        </w:rPr>
        <w:t>To risk</w:t>
      </w:r>
      <w:r w:rsidRPr="003B74B9">
        <w:rPr>
          <w:color w:val="000000"/>
          <w:szCs w:val="24"/>
          <w:u w:val="single"/>
        </w:rPr>
        <w:t xml:space="preserve"> their </w:t>
      </w:r>
      <w:r w:rsidRPr="00266A81">
        <w:rPr>
          <w:color w:val="000000"/>
          <w:szCs w:val="24"/>
          <w:highlight w:val="green"/>
          <w:u w:val="single"/>
        </w:rPr>
        <w:t>collective death for</w:t>
      </w:r>
      <w:r w:rsidRPr="003B74B9">
        <w:rPr>
          <w:color w:val="000000"/>
          <w:szCs w:val="24"/>
          <w:u w:val="single"/>
        </w:rPr>
        <w:t xml:space="preserve"> the sake of following </w:t>
      </w:r>
      <w:r w:rsidRPr="00266A81">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266A81">
        <w:rPr>
          <w:color w:val="000000"/>
          <w:szCs w:val="24"/>
          <w:highlight w:val="green"/>
          <w:u w:val="single"/>
        </w:rPr>
        <w:t>irrational,</w:t>
      </w:r>
      <w:r w:rsidRPr="003B74B9">
        <w:rPr>
          <w:color w:val="000000"/>
          <w:szCs w:val="24"/>
          <w:u w:val="single"/>
        </w:rPr>
        <w:t xml:space="preserve"> crazy.”  And </w:t>
      </w:r>
      <w:r w:rsidRPr="00266A81">
        <w:rPr>
          <w:color w:val="000000"/>
          <w:szCs w:val="24"/>
          <w:highlight w:val="green"/>
          <w:u w:val="single"/>
        </w:rPr>
        <w:t>to say</w:t>
      </w:r>
      <w:r w:rsidRPr="003B74B9">
        <w:rPr>
          <w:color w:val="000000"/>
          <w:szCs w:val="24"/>
          <w:u w:val="single"/>
        </w:rPr>
        <w:t xml:space="preserve"> that </w:t>
      </w:r>
      <w:r w:rsidRPr="00266A81">
        <w:rPr>
          <w:color w:val="000000"/>
          <w:szCs w:val="24"/>
          <w:highlight w:val="green"/>
          <w:u w:val="single"/>
        </w:rPr>
        <w:t>one did not intend</w:t>
      </w:r>
      <w:r w:rsidRPr="003B74B9">
        <w:rPr>
          <w:color w:val="000000"/>
          <w:szCs w:val="24"/>
          <w:u w:val="single"/>
        </w:rPr>
        <w:t xml:space="preserve"> such a </w:t>
      </w:r>
      <w:r w:rsidRPr="00266A81">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266A81">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266A81">
        <w:rPr>
          <w:rStyle w:val="underline"/>
          <w:color w:val="000000"/>
          <w:szCs w:val="24"/>
          <w:highlight w:val="green"/>
        </w:rPr>
        <w:t>although</w:t>
      </w:r>
      <w:r w:rsidRPr="003B74B9">
        <w:rPr>
          <w:rStyle w:val="underline"/>
          <w:color w:val="000000"/>
          <w:szCs w:val="24"/>
        </w:rPr>
        <w:t xml:space="preserve"> it is true that </w:t>
      </w:r>
      <w:r w:rsidRPr="00266A81">
        <w:rPr>
          <w:rStyle w:val="underline"/>
          <w:color w:val="000000"/>
          <w:szCs w:val="24"/>
          <w:highlight w:val="green"/>
        </w:rPr>
        <w:t>we cannot be held responsible for</w:t>
      </w:r>
      <w:r w:rsidRPr="003B74B9">
        <w:rPr>
          <w:rStyle w:val="underline"/>
          <w:color w:val="000000"/>
          <w:szCs w:val="24"/>
        </w:rPr>
        <w:t xml:space="preserve"> most of the </w:t>
      </w:r>
      <w:r w:rsidRPr="00266A81">
        <w:rPr>
          <w:rStyle w:val="underline"/>
          <w:color w:val="000000"/>
          <w:szCs w:val="24"/>
          <w:highlight w:val="green"/>
        </w:rPr>
        <w:t>wrongs</w:t>
      </w:r>
      <w:r w:rsidRPr="003B74B9">
        <w:rPr>
          <w:rStyle w:val="underline"/>
          <w:color w:val="000000"/>
          <w:szCs w:val="24"/>
        </w:rPr>
        <w:t xml:space="preserve"> that </w:t>
      </w:r>
      <w:r w:rsidRPr="00266A81">
        <w:rPr>
          <w:rStyle w:val="underline"/>
          <w:color w:val="000000"/>
          <w:szCs w:val="24"/>
          <w:highlight w:val="green"/>
        </w:rPr>
        <w:t>others commit</w:t>
      </w:r>
      <w:r w:rsidRPr="00827AB9">
        <w:rPr>
          <w:color w:val="000000"/>
          <w:sz w:val="16"/>
          <w:szCs w:val="24"/>
        </w:rPr>
        <w:t xml:space="preserve">, the Latin maxim presents a case where </w:t>
      </w:r>
      <w:r w:rsidRPr="00266A81">
        <w:rPr>
          <w:rStyle w:val="underline"/>
          <w:color w:val="000000"/>
          <w:szCs w:val="24"/>
          <w:highlight w:val="green"/>
        </w:rPr>
        <w:t>we would have to take</w:t>
      </w:r>
      <w:r w:rsidRPr="003B74B9">
        <w:rPr>
          <w:rStyle w:val="underline"/>
          <w:color w:val="000000"/>
          <w:szCs w:val="24"/>
        </w:rPr>
        <w:t xml:space="preserve"> such a </w:t>
      </w:r>
      <w:r w:rsidRPr="00266A81">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266A81">
        <w:rPr>
          <w:rStyle w:val="underline"/>
          <w:color w:val="000000"/>
          <w:szCs w:val="24"/>
          <w:highlight w:val="green"/>
        </w:rPr>
        <w:t>in order that the world not perish</w:t>
      </w:r>
      <w:r w:rsidRPr="00827AB9">
        <w:rPr>
          <w:color w:val="000000"/>
          <w:sz w:val="16"/>
          <w:szCs w:val="24"/>
        </w:rPr>
        <w:t>.</w:t>
      </w:r>
    </w:p>
    <w:p w14:paraId="3D06AE18" w14:textId="77777777" w:rsidR="00D55BD3" w:rsidRDefault="00D55BD3" w:rsidP="00D55BD3">
      <w:pPr>
        <w:pStyle w:val="card"/>
        <w:ind w:left="0"/>
        <w:rPr>
          <w:color w:val="000000"/>
          <w:sz w:val="16"/>
          <w:szCs w:val="24"/>
        </w:rPr>
      </w:pPr>
    </w:p>
    <w:p w14:paraId="5AEB9FDE" w14:textId="21D9A8EE" w:rsidR="00474C18" w:rsidRPr="00C11B10" w:rsidRDefault="00474C18" w:rsidP="00474C18">
      <w:pPr>
        <w:keepNext/>
        <w:keepLines/>
        <w:spacing w:before="40" w:after="0"/>
        <w:outlineLvl w:val="3"/>
        <w:rPr>
          <w:rFonts w:eastAsia="MS Gothic" w:cs="Times New Roman"/>
          <w:b/>
          <w:iCs/>
          <w:sz w:val="26"/>
        </w:rPr>
      </w:pPr>
      <w:r>
        <w:rPr>
          <w:rFonts w:eastAsia="MS Gothic" w:cs="Times New Roman"/>
          <w:b/>
          <w:iCs/>
          <w:sz w:val="26"/>
        </w:rPr>
        <w:t>3</w:t>
      </w:r>
      <w:r w:rsidR="00DD6B50">
        <w:rPr>
          <w:rFonts w:eastAsia="MS Gothic" w:cs="Times New Roman"/>
          <w:b/>
          <w:iCs/>
          <w:sz w:val="26"/>
        </w:rPr>
        <w:t>.</w:t>
      </w:r>
      <w:r w:rsidRPr="00C11B10">
        <w:rPr>
          <w:rFonts w:eastAsia="MS Gothic" w:cs="Times New Roman"/>
          <w:b/>
          <w:iCs/>
          <w:sz w:val="26"/>
        </w:rPr>
        <w:t xml:space="preserve"> Weighability – only consequentialism can explain the ethical difference in breaking a promise to take someone to the hospital and breaking a promise to take someone to lunch</w:t>
      </w:r>
    </w:p>
    <w:p w14:paraId="1C60F499" w14:textId="77777777" w:rsidR="00474C18" w:rsidRPr="00C11B10" w:rsidRDefault="00474C18" w:rsidP="00474C18">
      <w:pPr>
        <w:keepNext/>
        <w:keepLines/>
        <w:spacing w:before="40" w:after="0"/>
        <w:outlineLvl w:val="3"/>
        <w:rPr>
          <w:rFonts w:eastAsia="MS Gothic" w:cs="Times New Roman"/>
          <w:b/>
          <w:iCs/>
          <w:sz w:val="26"/>
        </w:rPr>
      </w:pPr>
      <w:r w:rsidRPr="00C11B10">
        <w:rPr>
          <w:rFonts w:eastAsia="MS Gothic" w:cs="Times New Roman"/>
          <w:b/>
          <w:iCs/>
          <w:sz w:val="26"/>
        </w:rPr>
        <w:t xml:space="preserve">A] Resolvability – there’s no way to weigh between competing offense under a deontological fw which means their fw can’t guide action </w:t>
      </w:r>
    </w:p>
    <w:p w14:paraId="4E94491A" w14:textId="77777777" w:rsidR="00474C18" w:rsidRPr="00C11B10" w:rsidRDefault="00474C18" w:rsidP="00474C18">
      <w:pPr>
        <w:keepNext/>
        <w:keepLines/>
        <w:tabs>
          <w:tab w:val="left" w:pos="2250"/>
        </w:tabs>
        <w:spacing w:before="40" w:after="0" w:line="276" w:lineRule="auto"/>
        <w:outlineLvl w:val="3"/>
        <w:rPr>
          <w:rFonts w:eastAsia="MS Gothic" w:cs="Times New Roman"/>
          <w:b/>
          <w:iCs/>
          <w:sz w:val="26"/>
        </w:rPr>
      </w:pPr>
      <w:r w:rsidRPr="00C11B10">
        <w:rPr>
          <w:rFonts w:eastAsia="MS Gothic" w:cs="Times New Roman"/>
          <w:b/>
          <w:iCs/>
          <w:sz w:val="26"/>
        </w:rPr>
        <w:t xml:space="preserve">B] Intuitions </w:t>
      </w:r>
      <w:r w:rsidRPr="00C11B10">
        <w:rPr>
          <w:rFonts w:eastAsia="MS Gothic"/>
          <w:b/>
          <w:iCs/>
          <w:sz w:val="26"/>
        </w:rPr>
        <w:t>– they’re a</w:t>
      </w:r>
      <w:r w:rsidRPr="00C11B10">
        <w:rPr>
          <w:rFonts w:eastAsia="MS Gothic" w:cs="Times New Roman"/>
          <w:b/>
          <w:iCs/>
          <w:sz w:val="26"/>
        </w:rPr>
        <w:t xml:space="preserve"> necessary side constraint on all ethics – if a very well justified</w:t>
      </w:r>
      <w:r>
        <w:rPr>
          <w:rFonts w:eastAsia="MS Gothic" w:cs="Times New Roman"/>
          <w:b/>
          <w:iCs/>
          <w:sz w:val="26"/>
        </w:rPr>
        <w:t xml:space="preserve"> </w:t>
      </w:r>
      <w:r w:rsidRPr="00C11B10">
        <w:rPr>
          <w:rFonts w:eastAsia="MS Gothic" w:cs="Times New Roman"/>
          <w:b/>
          <w:iCs/>
          <w:sz w:val="26"/>
        </w:rPr>
        <w:t xml:space="preserve">logical </w:t>
      </w:r>
      <w:r>
        <w:rPr>
          <w:rFonts w:eastAsia="MS Gothic" w:cs="Times New Roman"/>
          <w:b/>
          <w:iCs/>
          <w:sz w:val="26"/>
        </w:rPr>
        <w:t>syllogism</w:t>
      </w:r>
      <w:r w:rsidRPr="00C11B10">
        <w:rPr>
          <w:rFonts w:eastAsia="MS Gothic" w:cs="Times New Roman"/>
          <w:b/>
          <w:iCs/>
          <w:sz w:val="26"/>
        </w:rPr>
        <w:t xml:space="preserve"> concluded "rape good” you wouldn’t say “huh I guess rape is good” you would abandon it </w:t>
      </w:r>
    </w:p>
    <w:p w14:paraId="430C69A8" w14:textId="77777777" w:rsidR="00474C18" w:rsidRPr="00474C18" w:rsidRDefault="00474C18" w:rsidP="00474C18"/>
    <w:p w14:paraId="5E633A27" w14:textId="544C5EBB" w:rsidR="000B306F" w:rsidRDefault="00760863" w:rsidP="00760863">
      <w:pPr>
        <w:pStyle w:val="Heading2"/>
      </w:pPr>
      <w:r>
        <w:t>Case</w:t>
      </w:r>
    </w:p>
    <w:p w14:paraId="3FBDF47A" w14:textId="77777777" w:rsidR="00760863" w:rsidRDefault="00760863" w:rsidP="00760863">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7558D13F" w14:textId="77777777" w:rsidR="00760863" w:rsidRPr="00AA1781" w:rsidRDefault="00760863" w:rsidP="00760863">
      <w:pPr>
        <w:rPr>
          <w:rStyle w:val="Style13ptBold"/>
        </w:rPr>
      </w:pPr>
      <w:r w:rsidRPr="00AA1781">
        <w:rPr>
          <w:rStyle w:val="Style13ptBold"/>
        </w:rPr>
        <w:t>Serwer, 14</w:t>
      </w:r>
    </w:p>
    <w:p w14:paraId="6B60516D" w14:textId="77777777" w:rsidR="00760863" w:rsidRPr="00AA1781" w:rsidRDefault="00760863" w:rsidP="00760863">
      <w:r>
        <w:t>[Adam, Buzzfeed News National Editor: "California AG "Shocked" To Learn Her Office Wanted To Keep Eligible Parolees In Jail To Work," BuzzFeed News, 11-18-2014. https://www.buzzfeednews.com/article/adamserwer/some-lawyers-just-want-to-see-the-world-burn]//AD</w:t>
      </w:r>
    </w:p>
    <w:p w14:paraId="6920A008" w14:textId="77777777" w:rsidR="00760863" w:rsidRPr="00AA1781" w:rsidRDefault="00760863" w:rsidP="00760863">
      <w:pPr>
        <w:rPr>
          <w:b/>
          <w:u w:val="single"/>
        </w:rPr>
      </w:pPr>
      <w:r w:rsidRPr="00AA1781">
        <w:rPr>
          <w:rStyle w:val="StyleUnderline"/>
        </w:rPr>
        <w:t xml:space="preserve">Lawyers for </w:t>
      </w:r>
      <w:r w:rsidRPr="00266A81">
        <w:rPr>
          <w:rStyle w:val="StyleUnderline"/>
          <w:highlight w:val="green"/>
        </w:rPr>
        <w:t>California</w:t>
      </w:r>
      <w:r w:rsidRPr="00AA1781">
        <w:rPr>
          <w:rStyle w:val="StyleUnderline"/>
        </w:rPr>
        <w:t xml:space="preserve"> Attorney General</w:t>
      </w:r>
      <w:r w:rsidRPr="00AA1781">
        <w:rPr>
          <w:sz w:val="16"/>
        </w:rPr>
        <w:t xml:space="preserve"> Kamala Harris </w:t>
      </w:r>
      <w:r w:rsidRPr="00266A81">
        <w:rPr>
          <w:rStyle w:val="StyleUnderline"/>
          <w:highlight w:val="green"/>
        </w:rPr>
        <w:t>argued</w:t>
      </w:r>
      <w:r w:rsidRPr="00AA1781">
        <w:rPr>
          <w:rStyle w:val="StyleUnderline"/>
        </w:rPr>
        <w:t xml:space="preserve"> in court</w:t>
      </w:r>
      <w:r w:rsidRPr="00AA1781">
        <w:rPr>
          <w:sz w:val="16"/>
        </w:rPr>
        <w:t xml:space="preserve"> this fall </w:t>
      </w:r>
      <w:r w:rsidRPr="00266A81">
        <w:rPr>
          <w:rStyle w:val="StyleUnderline"/>
          <w:highlight w:val="green"/>
        </w:rPr>
        <w:t>against</w:t>
      </w:r>
      <w:r w:rsidRPr="00AA1781">
        <w:rPr>
          <w:rStyle w:val="StyleUnderline"/>
        </w:rPr>
        <w:t xml:space="preserve"> the </w:t>
      </w:r>
      <w:r w:rsidRPr="00266A81">
        <w:rPr>
          <w:rStyle w:val="StyleUnderline"/>
          <w:highlight w:val="green"/>
        </w:rPr>
        <w:t>release of eligible nonviolent prisoners</w:t>
      </w:r>
      <w:r w:rsidRPr="00AA1781">
        <w:rPr>
          <w:rStyle w:val="StyleUnderline"/>
        </w:rPr>
        <w:t xml:space="preserve"> from California's overcrowded prisons — </w:t>
      </w:r>
      <w:r w:rsidRPr="00266A81">
        <w:rPr>
          <w:rStyle w:val="Emphasis"/>
          <w:highlight w:val="green"/>
        </w:rPr>
        <w:t>because the state wanted to keep them as a labor force</w:t>
      </w:r>
      <w:r w:rsidRPr="00266A81">
        <w:rPr>
          <w:rStyle w:val="StyleUnderline"/>
          <w:highlight w:val="green"/>
        </w:rPr>
        <w:t>.</w:t>
      </w:r>
    </w:p>
    <w:p w14:paraId="23A8403B" w14:textId="77777777" w:rsidR="00760863" w:rsidRPr="00AA1781" w:rsidRDefault="00760863" w:rsidP="00760863">
      <w:pPr>
        <w:rPr>
          <w:sz w:val="16"/>
        </w:rPr>
      </w:pPr>
      <w:r w:rsidRPr="00AA1781">
        <w:rPr>
          <w:sz w:val="16"/>
        </w:rPr>
        <w:t>Harris, a rising star in the Democratic Party, said she learned about the argument</w:t>
      </w:r>
      <w:r>
        <w:rPr>
          <w:sz w:val="16"/>
        </w:rPr>
        <w:t xml:space="preserve"> when she read it in the paper.</w:t>
      </w:r>
    </w:p>
    <w:p w14:paraId="08B4CB70" w14:textId="77777777" w:rsidR="00760863" w:rsidRPr="00AA1781" w:rsidRDefault="00760863" w:rsidP="00760863">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1AED3D6A" w14:textId="77777777" w:rsidR="00760863" w:rsidRPr="00AA1781" w:rsidRDefault="00760863" w:rsidP="00760863">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1A59C80D" w14:textId="77777777" w:rsidR="00760863" w:rsidRPr="00AA1781" w:rsidRDefault="00760863" w:rsidP="00760863">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015C6B93" w14:textId="77777777" w:rsidR="00760863" w:rsidRPr="00AA1781" w:rsidRDefault="00760863" w:rsidP="00760863">
      <w:pPr>
        <w:rPr>
          <w:b/>
          <w:u w:val="single"/>
        </w:rPr>
      </w:pP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51979981" w14:textId="77777777" w:rsidR="00760863" w:rsidRPr="00AA1781" w:rsidRDefault="00760863" w:rsidP="00760863">
      <w:pPr>
        <w:rPr>
          <w:b/>
          <w:u w:val="single"/>
        </w:rPr>
      </w:pPr>
      <w:r w:rsidRPr="00AA1781">
        <w:rPr>
          <w:sz w:val="16"/>
        </w:rPr>
        <w:t xml:space="preserve">Approximately 4,400 California prisoners help the state battle wildfires, at wages of about $2 a day. </w:t>
      </w:r>
      <w:r w:rsidRPr="00266A81">
        <w:rPr>
          <w:rStyle w:val="StyleUnderline"/>
          <w:highlight w:val="green"/>
        </w:rPr>
        <w:t xml:space="preserve">There is an </w:t>
      </w:r>
      <w:r w:rsidRPr="00266A81">
        <w:rPr>
          <w:rStyle w:val="Emphasis"/>
          <w:highlight w:val="green"/>
        </w:rPr>
        <w:t>exception</w:t>
      </w:r>
      <w:r w:rsidRPr="00266A81">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266A81">
        <w:rPr>
          <w:rStyle w:val="StyleUnderline"/>
          <w:highlight w:val="green"/>
        </w:rPr>
        <w:t>who are otherwise eligible for release</w:t>
      </w:r>
      <w:r w:rsidRPr="00AA1781">
        <w:rPr>
          <w:rStyle w:val="StyleUnderline"/>
        </w:rPr>
        <w:t>.</w:t>
      </w:r>
    </w:p>
    <w:p w14:paraId="3FE8BF0F" w14:textId="77777777" w:rsidR="00760863" w:rsidRPr="00AA1781" w:rsidRDefault="00760863" w:rsidP="00760863">
      <w:pPr>
        <w:rPr>
          <w:rStyle w:val="StyleUnderline"/>
        </w:rPr>
      </w:pPr>
      <w:r w:rsidRPr="00266A81">
        <w:rPr>
          <w:rStyle w:val="Emphasis"/>
          <w:highlight w:val="green"/>
        </w:rPr>
        <w:t>Like</w:t>
      </w:r>
      <w:r w:rsidRPr="00AA1781">
        <w:rPr>
          <w:rStyle w:val="Emphasis"/>
        </w:rPr>
        <w:t xml:space="preserve"> incarcerated </w:t>
      </w:r>
      <w:r w:rsidRPr="00266A81">
        <w:rPr>
          <w:rStyle w:val="Emphasis"/>
          <w:highlight w:val="green"/>
        </w:rPr>
        <w:t>firefighters</w:t>
      </w:r>
      <w:r w:rsidRPr="00266A81">
        <w:rPr>
          <w:rStyle w:val="StyleUnderline"/>
          <w:highlight w:val="green"/>
        </w:rPr>
        <w:t>, inmates who perform "assignments necessary for</w:t>
      </w:r>
      <w:r w:rsidRPr="00AA1781">
        <w:rPr>
          <w:rStyle w:val="StyleUnderline"/>
        </w:rPr>
        <w:t xml:space="preserve"> the continued operation of </w:t>
      </w:r>
      <w:r w:rsidRPr="00266A81">
        <w:rPr>
          <w:rStyle w:val="StyleUnderline"/>
          <w:highlight w:val="green"/>
        </w:rPr>
        <w:t>the institution and</w:t>
      </w:r>
      <w:r w:rsidRPr="00AA1781">
        <w:rPr>
          <w:rStyle w:val="StyleUnderline"/>
        </w:rPr>
        <w:t xml:space="preserve"> essential to </w:t>
      </w:r>
      <w:r w:rsidRPr="00266A81">
        <w:rPr>
          <w:rStyle w:val="StyleUnderline"/>
          <w:highlight w:val="green"/>
        </w:rPr>
        <w:t xml:space="preserve">local communities" </w:t>
      </w:r>
      <w:r w:rsidRPr="00266A81">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266A81">
        <w:rPr>
          <w:rStyle w:val="StyleUnderline"/>
          <w:highlight w:val="green"/>
        </w:rPr>
        <w:t xml:space="preserve">Therefore, </w:t>
      </w:r>
      <w:r w:rsidRPr="00266A81">
        <w:rPr>
          <w:rStyle w:val="Emphasis"/>
          <w:highlight w:val="green"/>
        </w:rPr>
        <w:t>reducing that population</w:t>
      </w:r>
      <w:r w:rsidRPr="00266A81">
        <w:rPr>
          <w:rStyle w:val="StyleUnderline"/>
          <w:highlight w:val="green"/>
        </w:rPr>
        <w:t xml:space="preserve"> would require</w:t>
      </w:r>
      <w:r w:rsidRPr="00AA1781">
        <w:rPr>
          <w:rStyle w:val="StyleUnderline"/>
        </w:rPr>
        <w:t xml:space="preserve"> the </w:t>
      </w:r>
      <w:r w:rsidRPr="00266A81">
        <w:rPr>
          <w:rStyle w:val="StyleUnderline"/>
          <w:highlight w:val="green"/>
        </w:rPr>
        <w:t>prisons to draw more incarcerated workers away from</w:t>
      </w:r>
      <w:r w:rsidRPr="00AA1781">
        <w:rPr>
          <w:rStyle w:val="StyleUnderline"/>
        </w:rPr>
        <w:t xml:space="preserve"> its </w:t>
      </w:r>
      <w:r w:rsidRPr="00266A81">
        <w:rPr>
          <w:rStyle w:val="StyleUnderline"/>
          <w:highlight w:val="green"/>
        </w:rPr>
        <w:t>firefighting crews</w:t>
      </w:r>
      <w:r w:rsidRPr="00AA1781">
        <w:rPr>
          <w:rStyle w:val="StyleUnderline"/>
        </w:rPr>
        <w:t>.</w:t>
      </w:r>
    </w:p>
    <w:p w14:paraId="5EF6758B" w14:textId="77777777" w:rsidR="00760863" w:rsidRDefault="00760863" w:rsidP="00760863"/>
    <w:p w14:paraId="7BFEAB0A" w14:textId="77777777" w:rsidR="00474C18" w:rsidRPr="00350BE0" w:rsidRDefault="00474C18" w:rsidP="00474C18">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73F489B4" w14:textId="77777777" w:rsidR="00474C18" w:rsidRPr="00350BE0" w:rsidRDefault="00474C18" w:rsidP="00474C18">
      <w:pPr>
        <w:spacing w:after="0" w:line="240" w:lineRule="auto"/>
        <w:rPr>
          <w:rFonts w:eastAsia="Cambria"/>
          <w:b/>
          <w:bCs/>
          <w:sz w:val="26"/>
        </w:rPr>
      </w:pPr>
      <w:r w:rsidRPr="00350BE0">
        <w:rPr>
          <w:rFonts w:eastAsia="Cambria"/>
          <w:b/>
          <w:bCs/>
          <w:sz w:val="26"/>
        </w:rPr>
        <w:t>Waas PhD 12</w:t>
      </w:r>
    </w:p>
    <w:p w14:paraId="0753BC59" w14:textId="77777777" w:rsidR="00474C18" w:rsidRPr="00350BE0" w:rsidRDefault="00474C18" w:rsidP="00474C18">
      <w:pPr>
        <w:rPr>
          <w:rFonts w:eastAsia="Cambria"/>
          <w:sz w:val="16"/>
          <w:szCs w:val="16"/>
        </w:rPr>
      </w:pPr>
      <w:r w:rsidRPr="00350BE0">
        <w:rPr>
          <w:rFonts w:eastAsia="Cambria"/>
          <w:sz w:val="16"/>
          <w:szCs w:val="16"/>
        </w:rPr>
        <w:t xml:space="preserve">Professor Bernard Waas, Sep 2012, "Strike as a Fundamental Right of the Workers and its Risks of Conflicting with other Fundamental Rights of the Citizens " World Congress General Report, </w:t>
      </w:r>
      <w:hyperlink r:id="rId10"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326D62D9" w14:textId="77777777" w:rsidR="00474C18" w:rsidRPr="00350BE0" w:rsidRDefault="00474C18" w:rsidP="00474C18">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266A81">
        <w:rPr>
          <w:rFonts w:eastAsia="Cambria"/>
          <w:highlight w:val="green"/>
          <w:u w:val="single"/>
        </w:rPr>
        <w:t>If the right to conclude collective agreements is,</w:t>
      </w:r>
      <w:r w:rsidRPr="00350BE0">
        <w:rPr>
          <w:rFonts w:eastAsia="Cambria"/>
          <w:u w:val="single"/>
        </w:rPr>
        <w:t xml:space="preserve"> for instance, </w:t>
      </w:r>
      <w:r w:rsidRPr="00266A81">
        <w:rPr>
          <w:rFonts w:eastAsia="Cambria"/>
          <w:highlight w:val="green"/>
          <w:u w:val="single"/>
        </w:rPr>
        <w:t>limited to</w:t>
      </w:r>
      <w:r w:rsidRPr="00350BE0">
        <w:rPr>
          <w:rFonts w:eastAsia="Cambria"/>
          <w:u w:val="single"/>
        </w:rPr>
        <w:t xml:space="preserve"> the most representative </w:t>
      </w:r>
      <w:r w:rsidRPr="00266A81">
        <w:rPr>
          <w:rFonts w:eastAsia="Cambria"/>
          <w:highlight w:val="green"/>
          <w:u w:val="single"/>
        </w:rPr>
        <w:t>unions</w:t>
      </w:r>
      <w:r w:rsidRPr="00350BE0">
        <w:rPr>
          <w:rFonts w:eastAsia="Cambria"/>
          <w:u w:val="single"/>
        </w:rPr>
        <w:t xml:space="preserve"> only, </w:t>
      </w:r>
      <w:r w:rsidRPr="00266A81">
        <w:rPr>
          <w:rFonts w:eastAsia="Cambria"/>
          <w:highlight w:val="green"/>
          <w:u w:val="single"/>
        </w:rPr>
        <w:t>then</w:t>
      </w:r>
      <w:r w:rsidRPr="00350BE0">
        <w:rPr>
          <w:rFonts w:eastAsia="Cambria"/>
          <w:u w:val="single"/>
        </w:rPr>
        <w:t xml:space="preserve"> the case might be that </w:t>
      </w:r>
      <w:r w:rsidRPr="00266A81">
        <w:rPr>
          <w:rFonts w:eastAsia="Cambria"/>
          <w:highlight w:val="green"/>
          <w:u w:val="single"/>
        </w:rPr>
        <w:t>only members from those unions actually enjoy the right to strike</w:t>
      </w:r>
      <w:r w:rsidRPr="00350BE0">
        <w:rPr>
          <w:rFonts w:eastAsia="Cambria"/>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350BE0">
        <w:rPr>
          <w:rFonts w:eastAsia="Cambria"/>
          <w:u w:val="single"/>
        </w:rPr>
        <w:t xml:space="preserve">Though collective agreements can be concluded at all these levels, it may very well be that </w:t>
      </w:r>
      <w:r w:rsidRPr="00266A81">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266A81">
        <w:rPr>
          <w:rFonts w:eastAsia="Cambria"/>
          <w:highlight w:val="green"/>
          <w:u w:val="single"/>
        </w:rPr>
        <w:t xml:space="preserve">different attitudes exist towards strikes. </w:t>
      </w:r>
      <w:r w:rsidRPr="007D72DD">
        <w:rPr>
          <w:rFonts w:eastAsia="Cambria"/>
          <w:u w:val="single"/>
        </w:rPr>
        <w:t>In some countries, strikes are considered “a right to self-defence</w:t>
      </w:r>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266A81">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266A81">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266A81">
        <w:rPr>
          <w:rFonts w:eastAsia="Cambria"/>
          <w:sz w:val="16"/>
          <w:highlight w:val="green"/>
        </w:rPr>
        <w:t xml:space="preserve">, </w:t>
      </w:r>
      <w:r w:rsidRPr="00266A81">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266A81">
        <w:rPr>
          <w:rFonts w:eastAsia="Cambria"/>
          <w:b/>
          <w:bCs/>
          <w:highlight w:val="green"/>
          <w:u w:val="single"/>
        </w:rPr>
        <w:t>descriptions of the legal situation can only do so much</w:t>
      </w:r>
      <w:r w:rsidRPr="00350BE0">
        <w:rPr>
          <w:rFonts w:eastAsia="Cambria"/>
          <w:sz w:val="16"/>
        </w:rPr>
        <w:t xml:space="preserve">. As every comparatist knows, </w:t>
      </w:r>
      <w:r w:rsidRPr="00266A81">
        <w:rPr>
          <w:rFonts w:eastAsia="Cambria"/>
          <w:b/>
          <w:bCs/>
          <w:highlight w:val="green"/>
          <w:u w:val="single"/>
        </w:rPr>
        <w:t>a considerable gap exists between the “law in the books” and reality</w:t>
      </w:r>
      <w:r w:rsidRPr="00266A81">
        <w:rPr>
          <w:rFonts w:eastAsia="Cambria"/>
          <w:sz w:val="16"/>
          <w:highlight w:val="green"/>
        </w:rPr>
        <w:t>.</w:t>
      </w:r>
      <w:r w:rsidRPr="00350BE0">
        <w:rPr>
          <w:rFonts w:eastAsia="Cambria"/>
          <w:sz w:val="16"/>
        </w:rPr>
        <w:t xml:space="preserve"> This may, in particular, be true with regard to strikes, because </w:t>
      </w:r>
      <w:r w:rsidRPr="00266A81">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266A81">
        <w:rPr>
          <w:rFonts w:eastAsia="Cambria"/>
          <w:highlight w:val="green"/>
          <w:u w:val="single"/>
        </w:rPr>
        <w:t>many strikes unofficial,</w:t>
      </w:r>
      <w:r w:rsidRPr="00350BE0">
        <w:rPr>
          <w:rFonts w:eastAsia="Cambria"/>
          <w:u w:val="single"/>
        </w:rPr>
        <w:t xml:space="preserve"> </w:t>
      </w:r>
      <w:r w:rsidRPr="00266A81">
        <w:rPr>
          <w:rFonts w:eastAsia="Cambria"/>
          <w:highlight w:val="green"/>
          <w:u w:val="single"/>
        </w:rPr>
        <w:t>strikers</w:t>
      </w:r>
      <w:r w:rsidRPr="00350BE0">
        <w:rPr>
          <w:rFonts w:eastAsia="Cambria"/>
          <w:u w:val="single"/>
        </w:rPr>
        <w:t xml:space="preserve"> all too often </w:t>
      </w:r>
      <w:r w:rsidRPr="00266A81">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accountability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1D45D5E8" w14:textId="2975E15F" w:rsidR="00760863" w:rsidRDefault="00760863" w:rsidP="00760863"/>
    <w:p w14:paraId="4D26D34C" w14:textId="77777777" w:rsidR="00474C18" w:rsidRPr="003F4813" w:rsidRDefault="00474C18" w:rsidP="00474C18">
      <w:pPr>
        <w:keepNext/>
        <w:keepLines/>
        <w:spacing w:before="40" w:after="0"/>
        <w:outlineLvl w:val="3"/>
        <w:rPr>
          <w:rFonts w:eastAsia="SimSun" w:cs="Times New Roman"/>
          <w:b/>
          <w:iCs/>
          <w:sz w:val="26"/>
        </w:rPr>
      </w:pPr>
      <w:r w:rsidRPr="003F4813">
        <w:rPr>
          <w:rFonts w:eastAsia="SimSun" w:cs="Times New Roman"/>
          <w:b/>
          <w:iCs/>
          <w:sz w:val="26"/>
        </w:rPr>
        <w:t>The National Labor Relation Act serves to protect workers right to strike</w:t>
      </w:r>
      <w:r w:rsidRPr="003F4813">
        <w:rPr>
          <w:rFonts w:eastAsia="SimSun" w:cs="Times New Roman"/>
          <w:b/>
          <w:iCs/>
          <w:sz w:val="26"/>
        </w:rPr>
        <w:br/>
        <w:t xml:space="preserve">National Labor Relations Board, no date, </w:t>
      </w:r>
      <w:r w:rsidRPr="003F4813">
        <w:rPr>
          <w:rFonts w:eastAsia="SimSun" w:cs="Times New Roman"/>
          <w:bCs/>
          <w:iCs/>
          <w:sz w:val="20"/>
          <w:szCs w:val="20"/>
        </w:rPr>
        <w:t xml:space="preserve">“The Right to Strike”, </w:t>
      </w:r>
      <w:hyperlink r:id="rId11" w:anchor=":~:text=Section%207%20of%20the%20National,for%20employees%20by%20this%20section" w:history="1">
        <w:r w:rsidRPr="003F4813">
          <w:rPr>
            <w:rFonts w:eastAsia="SimSun" w:cs="Times New Roman"/>
            <w:bCs/>
            <w:iCs/>
            <w:sz w:val="20"/>
            <w:szCs w:val="20"/>
          </w:rPr>
          <w:t>https://www.nlrb.gov/strikes#:~:text=Section%207%20of%20the%20National,for%20employees%20by%20this%20section</w:t>
        </w:r>
      </w:hyperlink>
      <w:r w:rsidRPr="003F4813">
        <w:rPr>
          <w:rFonts w:eastAsia="SimSun" w:cs="Times New Roman"/>
          <w:bCs/>
          <w:iCs/>
          <w:sz w:val="20"/>
          <w:szCs w:val="20"/>
        </w:rPr>
        <w:t>., //NL</w:t>
      </w:r>
      <w:r w:rsidRPr="003F4813">
        <w:rPr>
          <w:rFonts w:eastAsia="SimSun" w:cs="Times New Roman"/>
          <w:bCs/>
          <w:iCs/>
          <w:sz w:val="20"/>
          <w:szCs w:val="20"/>
        </w:rPr>
        <w:br/>
      </w:r>
    </w:p>
    <w:p w14:paraId="6584DF20" w14:textId="77777777" w:rsidR="00474C18" w:rsidRPr="003F4813" w:rsidRDefault="00474C18" w:rsidP="00474C18">
      <w:pPr>
        <w:rPr>
          <w:rFonts w:eastAsia="Calibri"/>
          <w:u w:val="single"/>
        </w:rPr>
      </w:pPr>
      <w:r w:rsidRPr="00266A81">
        <w:rPr>
          <w:rFonts w:eastAsia="Calibri"/>
          <w:highlight w:val="green"/>
          <w:u w:val="single"/>
        </w:rPr>
        <w:t xml:space="preserve">Section 7 </w:t>
      </w:r>
      <w:r w:rsidRPr="003F4813">
        <w:rPr>
          <w:rFonts w:eastAsia="Calibri"/>
          <w:u w:val="single"/>
        </w:rPr>
        <w:t xml:space="preserve">of the National Labor Relations Act </w:t>
      </w:r>
      <w:r w:rsidRPr="00266A81">
        <w:rPr>
          <w:rFonts w:eastAsia="Calibri"/>
          <w:highlight w:val="green"/>
          <w:u w:val="single"/>
        </w:rPr>
        <w:t>states</w:t>
      </w:r>
      <w:r w:rsidRPr="003F4813">
        <w:rPr>
          <w:rFonts w:eastAsia="Calibri"/>
          <w:u w:val="single"/>
        </w:rPr>
        <w:t xml:space="preserve"> in part, “</w:t>
      </w:r>
      <w:r w:rsidRPr="00266A81">
        <w:rPr>
          <w:rFonts w:eastAsia="Calibri"/>
          <w:highlight w:val="green"/>
          <w:u w:val="single"/>
        </w:rPr>
        <w:t>Employees shall have the right</w:t>
      </w:r>
      <w:r w:rsidRPr="003F4813">
        <w:rPr>
          <w:rFonts w:eastAsia="Calibri"/>
          <w:u w:val="single"/>
        </w:rPr>
        <w:t xml:space="preserve">. . . </w:t>
      </w:r>
      <w:r w:rsidRPr="00266A81">
        <w:rPr>
          <w:rFonts w:eastAsia="Calibri"/>
          <w:highlight w:val="green"/>
          <w:u w:val="single"/>
        </w:rPr>
        <w:t>to engage in other concerted activities for the purpose of</w:t>
      </w:r>
      <w:r w:rsidRPr="003F4813">
        <w:rPr>
          <w:rFonts w:eastAsia="Calibri"/>
          <w:u w:val="single"/>
        </w:rPr>
        <w:t xml:space="preserve"> </w:t>
      </w:r>
      <w:r w:rsidRPr="00266A81">
        <w:rPr>
          <w:rFonts w:eastAsia="Calibri"/>
          <w:highlight w:val="green"/>
          <w:u w:val="single"/>
        </w:rPr>
        <w:t>collective bargaining or other mutual aid or protection</w:t>
      </w:r>
      <w:r w:rsidRPr="003F4813">
        <w:rPr>
          <w:rFonts w:eastAsia="Calibri"/>
          <w:u w:val="single"/>
        </w:rPr>
        <w:t xml:space="preserve">.” </w:t>
      </w:r>
      <w:r w:rsidRPr="00266A81">
        <w:rPr>
          <w:rFonts w:eastAsia="Calibri"/>
          <w:highlight w:val="green"/>
          <w:u w:val="single"/>
        </w:rPr>
        <w:t>Strikes are included</w:t>
      </w:r>
      <w:r w:rsidRPr="003F4813">
        <w:rPr>
          <w:rFonts w:eastAsia="Calibri"/>
          <w:u w:val="single"/>
        </w:rPr>
        <w:t xml:space="preserve"> among the concerted activities protected for employees by this section. </w:t>
      </w:r>
      <w:r w:rsidRPr="00266A81">
        <w:rPr>
          <w:rFonts w:eastAsia="Calibri"/>
          <w:highlight w:val="green"/>
          <w:u w:val="single"/>
        </w:rPr>
        <w:t>Section 13</w:t>
      </w:r>
      <w:r w:rsidRPr="003F4813">
        <w:rPr>
          <w:rFonts w:eastAsia="Calibri"/>
          <w:u w:val="single"/>
        </w:rPr>
        <w:t xml:space="preserve"> also </w:t>
      </w:r>
      <w:r w:rsidRPr="00266A81">
        <w:rPr>
          <w:rFonts w:eastAsia="Calibri"/>
          <w:highlight w:val="green"/>
          <w:u w:val="single"/>
        </w:rPr>
        <w:t>concerns the right to strike</w:t>
      </w:r>
      <w:r w:rsidRPr="003F4813">
        <w:rPr>
          <w:rFonts w:eastAsia="Calibri"/>
          <w:u w:val="single"/>
        </w:rPr>
        <w:t>. It reads as follows:</w:t>
      </w:r>
    </w:p>
    <w:p w14:paraId="3570CAA2" w14:textId="77777777" w:rsidR="00474C18" w:rsidRPr="003F4813" w:rsidRDefault="00474C18" w:rsidP="00474C18">
      <w:pPr>
        <w:rPr>
          <w:rFonts w:eastAsia="Calibri"/>
          <w:u w:val="single"/>
        </w:rPr>
      </w:pPr>
      <w:r w:rsidRPr="00266A81">
        <w:rPr>
          <w:rFonts w:eastAsia="Calibri"/>
          <w:highlight w:val="green"/>
          <w:u w:val="single"/>
        </w:rPr>
        <w:t>Nothing in this Act</w:t>
      </w:r>
      <w:r w:rsidRPr="003F4813">
        <w:rPr>
          <w:rFonts w:eastAsia="Calibri"/>
          <w:u w:val="single"/>
        </w:rPr>
        <w:t xml:space="preserve">, except as specifically provided for herein, </w:t>
      </w:r>
      <w:r w:rsidRPr="00266A81">
        <w:rPr>
          <w:rFonts w:eastAsia="Calibri"/>
          <w:highlight w:val="green"/>
          <w:u w:val="single"/>
        </w:rPr>
        <w:t>shall be construed</w:t>
      </w:r>
      <w:r w:rsidRPr="003F4813">
        <w:rPr>
          <w:rFonts w:eastAsia="Calibri"/>
          <w:u w:val="single"/>
        </w:rPr>
        <w:t xml:space="preserve"> so as either </w:t>
      </w:r>
      <w:r w:rsidRPr="00266A81">
        <w:rPr>
          <w:rFonts w:eastAsia="Calibri"/>
          <w:highlight w:val="green"/>
          <w:u w:val="single"/>
        </w:rPr>
        <w:t>to interfere</w:t>
      </w:r>
      <w:r w:rsidRPr="003F4813">
        <w:rPr>
          <w:rFonts w:eastAsia="Calibri"/>
          <w:u w:val="single"/>
        </w:rPr>
        <w:t xml:space="preserve"> with </w:t>
      </w:r>
      <w:r w:rsidRPr="00266A81">
        <w:rPr>
          <w:rFonts w:eastAsia="Calibri"/>
          <w:highlight w:val="green"/>
          <w:u w:val="single"/>
        </w:rPr>
        <w:t>or</w:t>
      </w:r>
      <w:r w:rsidRPr="003F4813">
        <w:rPr>
          <w:rFonts w:eastAsia="Calibri"/>
          <w:u w:val="single"/>
        </w:rPr>
        <w:t xml:space="preserve"> impede or </w:t>
      </w:r>
      <w:r w:rsidRPr="00266A81">
        <w:rPr>
          <w:rFonts w:eastAsia="Calibri"/>
          <w:highlight w:val="green"/>
          <w:u w:val="single"/>
        </w:rPr>
        <w:t>diminish</w:t>
      </w:r>
      <w:r w:rsidRPr="003F4813">
        <w:rPr>
          <w:rFonts w:eastAsia="Calibri"/>
          <w:u w:val="single"/>
        </w:rPr>
        <w:t xml:space="preserve"> in any way </w:t>
      </w:r>
      <w:r w:rsidRPr="00266A81">
        <w:rPr>
          <w:rFonts w:eastAsia="Calibri"/>
          <w:highlight w:val="green"/>
          <w:u w:val="single"/>
        </w:rPr>
        <w:t>the right to strike</w:t>
      </w:r>
      <w:r w:rsidRPr="003F4813">
        <w:rPr>
          <w:rFonts w:eastAsia="Calibri"/>
          <w:u w:val="single"/>
        </w:rPr>
        <w:t xml:space="preserve">, </w:t>
      </w:r>
      <w:r w:rsidRPr="00266A81">
        <w:rPr>
          <w:rFonts w:eastAsia="Calibri"/>
          <w:highlight w:val="green"/>
          <w:u w:val="single"/>
        </w:rPr>
        <w:t>or</w:t>
      </w:r>
      <w:r w:rsidRPr="003F4813">
        <w:rPr>
          <w:rFonts w:eastAsia="Calibri"/>
          <w:u w:val="single"/>
        </w:rPr>
        <w:t xml:space="preserve"> to affect the </w:t>
      </w:r>
      <w:r w:rsidRPr="00266A81">
        <w:rPr>
          <w:rFonts w:eastAsia="Calibri"/>
          <w:highlight w:val="green"/>
          <w:u w:val="single"/>
        </w:rPr>
        <w:t>limit</w:t>
      </w:r>
      <w:r w:rsidRPr="003F4813">
        <w:rPr>
          <w:rFonts w:eastAsia="Calibri"/>
          <w:u w:val="single"/>
        </w:rPr>
        <w:t xml:space="preserve">ations or </w:t>
      </w:r>
      <w:r w:rsidRPr="00266A81">
        <w:rPr>
          <w:rFonts w:eastAsia="Calibri"/>
          <w:highlight w:val="green"/>
          <w:u w:val="single"/>
        </w:rPr>
        <w:t>qualifications on that right.</w:t>
      </w:r>
    </w:p>
    <w:p w14:paraId="431A73EE" w14:textId="77777777" w:rsidR="00474C18" w:rsidRPr="003F4813" w:rsidRDefault="00474C18" w:rsidP="00474C18">
      <w:pPr>
        <w:rPr>
          <w:rFonts w:eastAsia="Calibri"/>
          <w:sz w:val="16"/>
          <w:szCs w:val="16"/>
        </w:rPr>
      </w:pPr>
      <w:r w:rsidRPr="003F4813">
        <w:rPr>
          <w:rFonts w:eastAsia="Calibri"/>
          <w:u w:val="single"/>
        </w:rPr>
        <w:t xml:space="preserve">It is clear from a reading of these two provisions that: </w:t>
      </w:r>
      <w:r w:rsidRPr="00266A81">
        <w:rPr>
          <w:rFonts w:eastAsia="Calibri"/>
          <w:b/>
          <w:bCs/>
          <w:highlight w:val="green"/>
          <w:u w:val="single"/>
        </w:rPr>
        <w:t>the law not only guarantees the right of employees to strike, but also places limitations and qualifications on the exercise of that right.</w:t>
      </w:r>
      <w:r w:rsidRPr="003F4813">
        <w:rPr>
          <w:rFonts w:eastAsia="Calibri"/>
        </w:rPr>
        <w:t xml:space="preserve"> </w:t>
      </w:r>
      <w:r w:rsidRPr="003F4813">
        <w:rPr>
          <w:rFonts w:eastAsia="Calibri"/>
          <w:sz w:val="16"/>
          <w:szCs w:val="16"/>
        </w:rPr>
        <w:t xml:space="preserve">See for example, restrictions on strikes in health care institutions (set forth below). </w:t>
      </w:r>
    </w:p>
    <w:p w14:paraId="68DE4B73" w14:textId="77777777" w:rsidR="00474C18" w:rsidRPr="003F4813" w:rsidRDefault="00474C18" w:rsidP="00474C18">
      <w:pPr>
        <w:rPr>
          <w:rFonts w:eastAsia="Calibri"/>
        </w:rPr>
      </w:pPr>
    </w:p>
    <w:p w14:paraId="6A7AE3D8" w14:textId="77777777" w:rsidR="00332460" w:rsidRPr="004A5368" w:rsidRDefault="00332460" w:rsidP="00332460">
      <w:pPr>
        <w:keepNext/>
        <w:keepLines/>
        <w:spacing w:before="40" w:after="0"/>
        <w:outlineLvl w:val="3"/>
        <w:rPr>
          <w:rFonts w:eastAsia="MS Gothic" w:cs="Times New Roman"/>
          <w:b/>
          <w:iCs/>
          <w:sz w:val="26"/>
        </w:rPr>
      </w:pPr>
      <w:r w:rsidRPr="004A5368">
        <w:rPr>
          <w:rFonts w:eastAsia="MS Gothic" w:cs="Times New Roman"/>
          <w:b/>
          <w:iCs/>
          <w:sz w:val="26"/>
        </w:rPr>
        <w:t xml:space="preserve">Strikes are generally not effective- the ones that work are </w:t>
      </w:r>
      <w:r w:rsidRPr="004A5368">
        <w:rPr>
          <w:rFonts w:eastAsia="MS Gothic" w:cs="Times New Roman"/>
          <w:b/>
          <w:iCs/>
          <w:sz w:val="26"/>
          <w:u w:val="single"/>
        </w:rPr>
        <w:t>surprises</w:t>
      </w:r>
      <w:r w:rsidRPr="004A5368">
        <w:rPr>
          <w:rFonts w:eastAsia="MS Gothic" w:cs="Times New Roman"/>
          <w:b/>
          <w:iCs/>
          <w:sz w:val="26"/>
        </w:rPr>
        <w:t xml:space="preserve"> to the employer, meaning aff’s recognition of an unconditional right to strike </w:t>
      </w:r>
      <w:r w:rsidRPr="004A5368">
        <w:rPr>
          <w:rFonts w:eastAsia="MS Gothic" w:cs="Times New Roman"/>
          <w:b/>
          <w:iCs/>
          <w:sz w:val="26"/>
          <w:u w:val="single"/>
        </w:rPr>
        <w:t>undermines</w:t>
      </w:r>
      <w:r w:rsidRPr="004A5368">
        <w:rPr>
          <w:rFonts w:eastAsia="MS Gothic" w:cs="Times New Roman"/>
          <w:b/>
          <w:iCs/>
          <w:sz w:val="26"/>
        </w:rPr>
        <w:t xml:space="preserve"> any chance of solvency</w:t>
      </w:r>
    </w:p>
    <w:p w14:paraId="0783BA07" w14:textId="77777777" w:rsidR="00332460" w:rsidRPr="004A5368" w:rsidRDefault="00332460" w:rsidP="00332460">
      <w:pPr>
        <w:rPr>
          <w:rFonts w:eastAsia="Cambria"/>
        </w:rPr>
      </w:pPr>
      <w:r w:rsidRPr="004A5368">
        <w:rPr>
          <w:rFonts w:eastAsia="Cambria"/>
          <w:b/>
          <w:bCs/>
          <w:sz w:val="26"/>
        </w:rPr>
        <w:t>Garneau 19</w:t>
      </w:r>
      <w:r w:rsidRPr="004A5368">
        <w:rPr>
          <w:rFonts w:eastAsia="Cambria"/>
        </w:rPr>
        <w:t xml:space="preserve"> [Marianne Garneau is a labor educator and organizer with the historic IWW, Industrial Workers of the World. She’s the publisher of the website Organizing.Work. “Why Don’t Strikes Achieve More?” Organizing Work. May 1, 2019. </w:t>
      </w:r>
      <w:hyperlink r:id="rId12" w:history="1">
        <w:r w:rsidRPr="004A5368">
          <w:rPr>
            <w:rFonts w:eastAsia="Cambria"/>
          </w:rPr>
          <w:t>https://organizing.work/2019/05/why-dont-strikes-achieve-more/</w:t>
        </w:r>
      </w:hyperlink>
      <w:r w:rsidRPr="004A5368">
        <w:rPr>
          <w:rFonts w:eastAsia="Cambria"/>
        </w:rPr>
        <w:t>] HW Alex Lee</w:t>
      </w:r>
    </w:p>
    <w:p w14:paraId="638448E0" w14:textId="77777777" w:rsidR="00332460" w:rsidRPr="004A5368" w:rsidRDefault="00332460" w:rsidP="00332460">
      <w:pPr>
        <w:rPr>
          <w:rFonts w:eastAsia="Cambria"/>
          <w:u w:val="single"/>
        </w:rPr>
      </w:pPr>
      <w:r w:rsidRPr="004A5368">
        <w:rPr>
          <w:rFonts w:eastAsia="Cambria"/>
          <w:sz w:val="16"/>
        </w:rPr>
        <w:t xml:space="preserve">Under this legal framework, </w:t>
      </w:r>
      <w:r w:rsidRPr="004A5368">
        <w:rPr>
          <w:rFonts w:eastAsia="Cambria"/>
          <w:u w:val="single"/>
        </w:rPr>
        <w:t>strikes are a blunted tactic</w:t>
      </w:r>
      <w:r w:rsidRPr="004A5368">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4D71A9">
        <w:rPr>
          <w:rFonts w:eastAsia="Cambria"/>
          <w:b/>
          <w:bCs/>
          <w:highlight w:val="green"/>
          <w:u w:val="single"/>
        </w:rPr>
        <w:t>strikes don’t change the big-picture balance of power between employers and workers</w:t>
      </w:r>
      <w:r w:rsidRPr="004A5368">
        <w:rPr>
          <w:rFonts w:eastAsia="Cambria"/>
          <w:u w:val="single"/>
        </w:rPr>
        <w:t>. Mo</w:t>
      </w:r>
      <w:r w:rsidRPr="004D71A9">
        <w:rPr>
          <w:rFonts w:eastAsia="Cambria"/>
          <w:u w:val="single"/>
        </w:rPr>
        <w:t>st</w:t>
      </w:r>
      <w:r w:rsidRPr="004A5368">
        <w:rPr>
          <w:rFonts w:eastAsia="Cambria"/>
          <w:u w:val="single"/>
        </w:rPr>
        <w:t xml:space="preserve"> of the time, strikes are like a fistfight in which one side gets a bloody nose, the other gets a black eye, and </w:t>
      </w:r>
      <w:r w:rsidRPr="004A5368">
        <w:rPr>
          <w:rFonts w:eastAsia="Cambria"/>
          <w:b/>
          <w:bCs/>
          <w:u w:val="single"/>
        </w:rPr>
        <w:t>each walks away saying “You shoulda seen the other guy.”</w:t>
      </w:r>
      <w:r w:rsidRPr="004A5368">
        <w:rPr>
          <w:rFonts w:eastAsia="Cambria"/>
          <w:u w:val="single"/>
        </w:rPr>
        <w:t xml:space="preserve"> At best, a </w:t>
      </w:r>
      <w:r w:rsidRPr="004D71A9">
        <w:rPr>
          <w:rFonts w:eastAsia="Cambria"/>
          <w:highlight w:val="green"/>
          <w:u w:val="single"/>
        </w:rPr>
        <w:t>win looks like giving the other side two wounds while you only suffer one</w:t>
      </w:r>
      <w:r w:rsidRPr="004A5368">
        <w:rPr>
          <w:rFonts w:eastAsia="Cambria"/>
          <w:u w:val="single"/>
        </w:rPr>
        <w:t xml:space="preserve">. </w:t>
      </w:r>
      <w:r w:rsidRPr="004A5368">
        <w:rPr>
          <w:rFonts w:eastAsia="Cambria"/>
          <w:sz w:val="16"/>
        </w:rPr>
        <w:t xml:space="preserve">Where do we go from here? Strikes can nonetheless be powerful, of course: it remains the case that withholding production is the greatest tool workers have. </w:t>
      </w:r>
      <w:r w:rsidRPr="004D71A9">
        <w:rPr>
          <w:rFonts w:eastAsia="Cambria"/>
          <w:b/>
          <w:bCs/>
          <w:highlight w:val="green"/>
          <w:u w:val="single"/>
        </w:rPr>
        <w:t xml:space="preserve">Strikes are most effective when they contain an element of surprise, </w:t>
      </w:r>
      <w:r w:rsidRPr="004D71A9">
        <w:rPr>
          <w:rFonts w:eastAsia="Cambria"/>
          <w:b/>
          <w:bCs/>
          <w:u w:val="single"/>
        </w:rPr>
        <w:t>when the employer does not</w:t>
      </w:r>
      <w:r w:rsidRPr="004A5368">
        <w:rPr>
          <w:rFonts w:eastAsia="Cambria"/>
          <w:b/>
          <w:bCs/>
          <w:u w:val="single"/>
        </w:rPr>
        <w:t xml:space="preserve"> see them coming</w:t>
      </w:r>
      <w:r w:rsidRPr="004A5368">
        <w:rPr>
          <w:rFonts w:eastAsia="Cambria"/>
          <w:sz w:val="16"/>
        </w:rPr>
        <w:t xml:space="preserve">, or when they skirt the framework described above. </w:t>
      </w:r>
      <w:r w:rsidRPr="004D71A9">
        <w:rPr>
          <w:rFonts w:eastAsia="Cambria"/>
          <w:highlight w:val="green"/>
          <w:u w:val="single"/>
        </w:rPr>
        <w:t>Quickie strikes</w:t>
      </w:r>
      <w:r w:rsidRPr="004A5368">
        <w:rPr>
          <w:rFonts w:eastAsia="Cambria"/>
          <w:u w:val="single"/>
        </w:rPr>
        <w:t xml:space="preserve"> and sit-downs </w:t>
      </w:r>
      <w:r w:rsidRPr="004D71A9">
        <w:rPr>
          <w:rFonts w:eastAsia="Cambria"/>
          <w:highlight w:val="green"/>
          <w:u w:val="single"/>
        </w:rPr>
        <w:t>can resolve a problem before things even escalate</w:t>
      </w:r>
      <w:r w:rsidRPr="004A5368">
        <w:rPr>
          <w:rFonts w:eastAsia="Cambria"/>
          <w:u w:val="single"/>
        </w:rPr>
        <w:t xml:space="preserve"> to appealing to the labor relations infrastructure (grievances, lawyers, arbitration). Fairly </w:t>
      </w:r>
      <w:r w:rsidRPr="004D71A9">
        <w:rPr>
          <w:rFonts w:eastAsia="Cambria"/>
          <w:highlight w:val="green"/>
          <w:u w:val="single"/>
        </w:rPr>
        <w:t xml:space="preserve">spontaneous, mass strikes do </w:t>
      </w:r>
      <w:r w:rsidRPr="004D71A9">
        <w:rPr>
          <w:rFonts w:eastAsia="Cambria"/>
          <w:u w:val="single"/>
        </w:rPr>
        <w:t xml:space="preserve">frighten and </w:t>
      </w:r>
      <w:r w:rsidRPr="004D71A9">
        <w:rPr>
          <w:rFonts w:eastAsia="Cambria"/>
          <w:highlight w:val="green"/>
          <w:u w:val="single"/>
        </w:rPr>
        <w:t>intimidate employers</w:t>
      </w:r>
      <w:r w:rsidRPr="004A5368">
        <w:rPr>
          <w:rFonts w:eastAsia="Cambria"/>
          <w:u w:val="single"/>
        </w:rPr>
        <w:t xml:space="preserve"> and tilt things in workers’ favor. </w:t>
      </w:r>
      <w:r w:rsidRPr="004A5368">
        <w:rPr>
          <w:rFonts w:eastAsia="Cambria"/>
          <w:sz w:val="16"/>
        </w:rPr>
        <w:t xml:space="preserve">It’s important for us on the left to maintain our ability to accurately analyze and assess strikes and their resolutions. </w:t>
      </w:r>
      <w:r w:rsidRPr="004A5368">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 if we keep calling losses (or pyrrhic victories) wins, we may lose the ability to discern wins and losses, and the difference. And we will lose sight of what makes a strike effective.</w:t>
      </w:r>
    </w:p>
    <w:p w14:paraId="64ECAB44" w14:textId="77777777" w:rsidR="00332460" w:rsidRPr="004A5368" w:rsidRDefault="00332460" w:rsidP="00332460">
      <w:pPr>
        <w:rPr>
          <w:rFonts w:eastAsia="Cambria"/>
        </w:rPr>
      </w:pPr>
    </w:p>
    <w:p w14:paraId="2A53B861" w14:textId="77777777" w:rsidR="00474C18" w:rsidRPr="00760863" w:rsidRDefault="00474C18" w:rsidP="00760863"/>
    <w:sectPr w:rsidR="00474C18" w:rsidRPr="007608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DF1E53"/>
    <w:multiLevelType w:val="hybridMultilevel"/>
    <w:tmpl w:val="E44CE7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6E536E"/>
    <w:multiLevelType w:val="hybridMultilevel"/>
    <w:tmpl w:val="5326599C"/>
    <w:lvl w:ilvl="0" w:tplc="14240022">
      <w:start w:val="1"/>
      <w:numFmt w:val="decimal"/>
      <w:lvlText w:val="%1."/>
      <w:lvlJc w:val="left"/>
      <w:pPr>
        <w:ind w:left="720" w:hanging="360"/>
      </w:pPr>
      <w:rPr>
        <w:rFonts w:ascii="Calibri" w:eastAsiaTheme="majorEastAsia"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48D0"/>
    <w:rsid w:val="000029E3"/>
    <w:rsid w:val="000029E8"/>
    <w:rsid w:val="00004225"/>
    <w:rsid w:val="000066CA"/>
    <w:rsid w:val="00007264"/>
    <w:rsid w:val="000076A9"/>
    <w:rsid w:val="00014FAD"/>
    <w:rsid w:val="00015D2A"/>
    <w:rsid w:val="0002490B"/>
    <w:rsid w:val="0002578A"/>
    <w:rsid w:val="00026465"/>
    <w:rsid w:val="00030204"/>
    <w:rsid w:val="000312A0"/>
    <w:rsid w:val="0003396C"/>
    <w:rsid w:val="00035337"/>
    <w:rsid w:val="00052FB1"/>
    <w:rsid w:val="00054276"/>
    <w:rsid w:val="000547B1"/>
    <w:rsid w:val="0006091E"/>
    <w:rsid w:val="0006237F"/>
    <w:rsid w:val="000638C1"/>
    <w:rsid w:val="00065FEE"/>
    <w:rsid w:val="00066E3C"/>
    <w:rsid w:val="00072718"/>
    <w:rsid w:val="0007381E"/>
    <w:rsid w:val="00076094"/>
    <w:rsid w:val="0008785F"/>
    <w:rsid w:val="00090CBE"/>
    <w:rsid w:val="00094DEC"/>
    <w:rsid w:val="000A2D8A"/>
    <w:rsid w:val="000B306F"/>
    <w:rsid w:val="000D26A6"/>
    <w:rsid w:val="000D2B90"/>
    <w:rsid w:val="000D6ED8"/>
    <w:rsid w:val="000D717B"/>
    <w:rsid w:val="00100B28"/>
    <w:rsid w:val="0010299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A8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46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DD"/>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C18"/>
    <w:rsid w:val="00475436"/>
    <w:rsid w:val="0048047E"/>
    <w:rsid w:val="00482AF9"/>
    <w:rsid w:val="00496BB2"/>
    <w:rsid w:val="004A5321"/>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6C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86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804"/>
    <w:rsid w:val="0080263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8D0"/>
    <w:rsid w:val="00957187"/>
    <w:rsid w:val="00960255"/>
    <w:rsid w:val="009603E1"/>
    <w:rsid w:val="00961C9D"/>
    <w:rsid w:val="00963065"/>
    <w:rsid w:val="0097151F"/>
    <w:rsid w:val="00973777"/>
    <w:rsid w:val="00976E78"/>
    <w:rsid w:val="009775C0"/>
    <w:rsid w:val="00981F23"/>
    <w:rsid w:val="00983D4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FF2"/>
    <w:rsid w:val="00A22670"/>
    <w:rsid w:val="00A24B35"/>
    <w:rsid w:val="00A271BA"/>
    <w:rsid w:val="00A27F86"/>
    <w:rsid w:val="00A42891"/>
    <w:rsid w:val="00A431C6"/>
    <w:rsid w:val="00A54315"/>
    <w:rsid w:val="00A60FBC"/>
    <w:rsid w:val="00A65C0B"/>
    <w:rsid w:val="00A776BA"/>
    <w:rsid w:val="00A81FD2"/>
    <w:rsid w:val="00A826A7"/>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7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EC1"/>
    <w:rsid w:val="00D43A8C"/>
    <w:rsid w:val="00D53072"/>
    <w:rsid w:val="00D55BD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B5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C41"/>
    <w:rsid w:val="00E8322E"/>
    <w:rsid w:val="00E83C64"/>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F2EF7"/>
  <w14:defaultImageDpi w14:val="300"/>
  <w15:docId w15:val="{78CFEDFF-84D8-5D4E-A1BD-CE988C4BA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26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48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48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
    <w:basedOn w:val="Normal"/>
    <w:next w:val="Normal"/>
    <w:link w:val="Heading3Char"/>
    <w:uiPriority w:val="9"/>
    <w:unhideWhenUsed/>
    <w:qFormat/>
    <w:rsid w:val="009548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T"/>
    <w:basedOn w:val="Normal"/>
    <w:next w:val="Normal"/>
    <w:link w:val="Heading4Char"/>
    <w:uiPriority w:val="9"/>
    <w:unhideWhenUsed/>
    <w:qFormat/>
    <w:rsid w:val="009548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48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8D0"/>
  </w:style>
  <w:style w:type="character" w:customStyle="1" w:styleId="Heading1Char">
    <w:name w:val="Heading 1 Char"/>
    <w:aliases w:val="Pocket Char"/>
    <w:basedOn w:val="DefaultParagraphFont"/>
    <w:link w:val="Heading1"/>
    <w:uiPriority w:val="9"/>
    <w:rsid w:val="009548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48D0"/>
    <w:rPr>
      <w:rFonts w:ascii="Calibri" w:eastAsiaTheme="majorEastAsia" w:hAnsi="Calibri" w:cstheme="majorBidi"/>
      <w:b/>
      <w:bCs/>
      <w:sz w:val="44"/>
      <w:szCs w:val="44"/>
      <w:u w:val="double"/>
    </w:rPr>
  </w:style>
  <w:style w:type="character" w:customStyle="1" w:styleId="Heading3Char">
    <w:name w:val="Heading 3 Char"/>
    <w:aliases w:val="Block Char,Index Headers Char"/>
    <w:basedOn w:val="DefaultParagraphFont"/>
    <w:link w:val="Heading3"/>
    <w:uiPriority w:val="9"/>
    <w:rsid w:val="009548D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9"/>
    <w:rsid w:val="009548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48D0"/>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9548D0"/>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9548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48D0"/>
    <w:rPr>
      <w:color w:val="auto"/>
      <w:u w:val="none"/>
    </w:rPr>
  </w:style>
  <w:style w:type="character" w:styleId="Hyperlink">
    <w:name w:val="Hyperlink"/>
    <w:basedOn w:val="DefaultParagraphFont"/>
    <w:uiPriority w:val="99"/>
    <w:unhideWhenUsed/>
    <w:rsid w:val="009548D0"/>
    <w:rPr>
      <w:color w:val="auto"/>
      <w:u w:val="none"/>
    </w:rPr>
  </w:style>
  <w:style w:type="paragraph" w:styleId="DocumentMap">
    <w:name w:val="Document Map"/>
    <w:basedOn w:val="Normal"/>
    <w:link w:val="DocumentMapChar"/>
    <w:uiPriority w:val="99"/>
    <w:semiHidden/>
    <w:unhideWhenUsed/>
    <w:rsid w:val="009548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48D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2578A"/>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02578A"/>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10299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basedOn w:val="DefaultParagraphFont"/>
    <w:rsid w:val="00D55BD3"/>
    <w:rPr>
      <w:u w:val="single"/>
    </w:rPr>
  </w:style>
  <w:style w:type="paragraph" w:customStyle="1" w:styleId="card">
    <w:name w:val="card"/>
    <w:basedOn w:val="Normal"/>
    <w:uiPriority w:val="6"/>
    <w:qFormat/>
    <w:rsid w:val="00D55BD3"/>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ganizing.work/2019/05/why-dont-strikes-achieve-mo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strikes" TargetMode="External"/><Relationship Id="rId5" Type="http://schemas.openxmlformats.org/officeDocument/2006/relationships/numbering" Target="numbering.xml"/><Relationship Id="rId10" Type="http://schemas.openxmlformats.org/officeDocument/2006/relationships/hyperlink" Target="https://www.islssl.org/wp-content/uploads/2013/01/Strike-Waas.pdf%20//"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5510</Words>
  <Characters>31409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23</cp:revision>
  <dcterms:created xsi:type="dcterms:W3CDTF">2021-11-20T23:05:00Z</dcterms:created>
  <dcterms:modified xsi:type="dcterms:W3CDTF">2021-11-20T23:43:00Z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