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4F49D" w14:textId="2654A88B" w:rsidR="001A625A" w:rsidRDefault="001A625A" w:rsidP="001A625A">
      <w:pPr>
        <w:pStyle w:val="Heading1"/>
      </w:pPr>
      <w:r>
        <w:t>1NC Cap v Marlborough</w:t>
      </w:r>
    </w:p>
    <w:p w14:paraId="66291EDF" w14:textId="77777777" w:rsidR="001A625A" w:rsidRPr="001D57F2" w:rsidRDefault="001A625A" w:rsidP="001A625A"/>
    <w:p w14:paraId="52924A52" w14:textId="77777777" w:rsidR="001A625A" w:rsidRDefault="001A625A" w:rsidP="001A625A">
      <w:pPr>
        <w:pStyle w:val="Heading2"/>
      </w:pPr>
      <w:r>
        <w:lastRenderedPageBreak/>
        <w:t>T</w:t>
      </w:r>
    </w:p>
    <w:p w14:paraId="513A088D" w14:textId="77777777" w:rsidR="001A625A" w:rsidRDefault="001A625A" w:rsidP="001A625A">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3A66DE1E" w14:textId="77777777" w:rsidR="001A625A" w:rsidRPr="00FC4FE0" w:rsidRDefault="001A625A" w:rsidP="001A625A">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1763F706" w14:textId="77777777" w:rsidR="001A625A" w:rsidRDefault="001A625A" w:rsidP="001A625A">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710857A6" w14:textId="77777777" w:rsidR="001A625A" w:rsidRDefault="001A625A" w:rsidP="001A625A">
      <w:pPr>
        <w:rPr>
          <w:rStyle w:val="StyleUnderline"/>
        </w:rPr>
      </w:pPr>
    </w:p>
    <w:p w14:paraId="68177D87" w14:textId="77777777" w:rsidR="001A625A" w:rsidRDefault="001A625A" w:rsidP="001A625A">
      <w:pPr>
        <w:pStyle w:val="Heading4"/>
      </w:pPr>
      <w:r w:rsidRPr="006C434D">
        <w:rPr>
          <w:rFonts w:cs="Calibri"/>
        </w:rPr>
        <w:t xml:space="preserve">Violation </w:t>
      </w:r>
      <w:r>
        <w:rPr>
          <w:rFonts w:cs="Calibri"/>
        </w:rPr>
        <w:t xml:space="preserve">– they only defend the US </w:t>
      </w:r>
    </w:p>
    <w:p w14:paraId="6837988E" w14:textId="77777777" w:rsidR="001A625A" w:rsidRPr="00EF3EAD" w:rsidRDefault="001A625A" w:rsidP="001A625A"/>
    <w:p w14:paraId="37E46ABC" w14:textId="77777777" w:rsidR="001A625A" w:rsidRDefault="001A625A" w:rsidP="001A625A">
      <w:pPr>
        <w:pStyle w:val="Heading4"/>
      </w:pPr>
      <w:r>
        <w:t>Vote neg—</w:t>
      </w:r>
    </w:p>
    <w:p w14:paraId="50DF7E65" w14:textId="77777777" w:rsidR="001A625A" w:rsidRPr="0016096A" w:rsidRDefault="001A625A" w:rsidP="001A625A"/>
    <w:p w14:paraId="2900C933" w14:textId="77777777" w:rsidR="001A625A" w:rsidRPr="00EF3EAD" w:rsidRDefault="001A625A" w:rsidP="001A625A">
      <w:pPr>
        <w:pStyle w:val="Heading4"/>
      </w:pPr>
      <w:r>
        <w:t>1] Semantics o</w:t>
      </w:r>
      <w:r w:rsidRPr="00242300">
        <w:rPr>
          <w:rFonts w:eastAsia="MS Gothic"/>
        </w:rPr>
        <w:t>utweigh</w:t>
      </w:r>
      <w:r>
        <w:rPr>
          <w:rFonts w:eastAsia="MS Gothic"/>
        </w:rPr>
        <w:t>:</w:t>
      </w:r>
    </w:p>
    <w:p w14:paraId="1E338192" w14:textId="77777777" w:rsidR="001A625A" w:rsidRPr="00EF3EAD" w:rsidRDefault="001A625A" w:rsidP="001A625A">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38FE81ED" w14:textId="77777777" w:rsidR="001A625A" w:rsidRPr="00EF3EAD" w:rsidRDefault="001A625A" w:rsidP="001A625A">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16CB2A4E" w14:textId="77777777" w:rsidR="001A625A" w:rsidRDefault="001A625A" w:rsidP="001A625A">
      <w:pPr>
        <w:pStyle w:val="Heading4"/>
      </w:pPr>
      <w:r>
        <w:t>c]</w:t>
      </w:r>
      <w:r w:rsidRPr="00242300">
        <w:t xml:space="preserve"> It’s the only stasis point we know before the round so it controls the internal link to engagement, and there’s no way to use ground if debaters aren’t prepared to defend it.  </w:t>
      </w:r>
    </w:p>
    <w:p w14:paraId="0B22B793" w14:textId="77777777" w:rsidR="001A625A" w:rsidRDefault="001A625A" w:rsidP="001A625A"/>
    <w:p w14:paraId="4DE92F95" w14:textId="77777777" w:rsidR="001A625A" w:rsidRDefault="001A625A" w:rsidP="001A625A">
      <w:pPr>
        <w:pStyle w:val="Heading4"/>
      </w:pPr>
      <w:r>
        <w:t>2] Limits:</w:t>
      </w:r>
    </w:p>
    <w:p w14:paraId="05D35547" w14:textId="77777777" w:rsidR="001A625A" w:rsidRDefault="001A625A" w:rsidP="001A625A">
      <w:pPr>
        <w:pStyle w:val="Heading4"/>
      </w:pPr>
      <w:r>
        <w:t xml:space="preserve">a] Education – they </w:t>
      </w:r>
      <w:proofErr w:type="spellStart"/>
      <w:r>
        <w:t>overexplode</w:t>
      </w:r>
      <w:proofErr w:type="spellEnd"/>
      <w:r>
        <w:t xml:space="preserve"> the topic – skirts from core to fringes of lit which kills education </w:t>
      </w:r>
    </w:p>
    <w:p w14:paraId="177B38B9" w14:textId="77777777" w:rsidR="001A625A" w:rsidRPr="00F0224A" w:rsidRDefault="001A625A" w:rsidP="001A625A">
      <w:pPr>
        <w:pStyle w:val="Heading4"/>
      </w:pPr>
      <w:r>
        <w:t xml:space="preserve">b] Fairness – we would have to prep for infinite </w:t>
      </w:r>
      <w:proofErr w:type="spellStart"/>
      <w:r>
        <w:t>affs</w:t>
      </w:r>
      <w:proofErr w:type="spellEnd"/>
      <w:r>
        <w:t xml:space="preserve"> it’s literally impossible to prep for everything</w:t>
      </w:r>
    </w:p>
    <w:p w14:paraId="6D3BBFF6" w14:textId="77777777" w:rsidR="001A625A" w:rsidRPr="00F0224A" w:rsidRDefault="001A625A" w:rsidP="001A625A"/>
    <w:p w14:paraId="28402765" w14:textId="77777777" w:rsidR="001A625A" w:rsidRDefault="001A625A" w:rsidP="001A625A"/>
    <w:p w14:paraId="40341E3D" w14:textId="77777777" w:rsidR="001A625A" w:rsidRPr="000313FE" w:rsidRDefault="001A625A" w:rsidP="001A625A">
      <w:pPr>
        <w:pStyle w:val="Heading4"/>
      </w:pPr>
      <w:r>
        <w:t xml:space="preserve">3] TVA solves – read the </w:t>
      </w:r>
      <w:proofErr w:type="spellStart"/>
      <w:r>
        <w:t>aff</w:t>
      </w:r>
      <w:proofErr w:type="spellEnd"/>
      <w:r>
        <w:t xml:space="preserve"> as advantage</w:t>
      </w:r>
    </w:p>
    <w:p w14:paraId="2A78EE1E" w14:textId="77777777" w:rsidR="001A625A" w:rsidRDefault="001A625A" w:rsidP="001A625A"/>
    <w:p w14:paraId="7C53B436" w14:textId="77777777" w:rsidR="001A625A" w:rsidRDefault="001A625A" w:rsidP="001A625A">
      <w:pPr>
        <w:pStyle w:val="Heading4"/>
      </w:pPr>
      <w:r w:rsidRPr="002D3C97">
        <w:t>Topicality is a voting issue</w:t>
      </w:r>
      <w:r>
        <w:t xml:space="preserve"> for predictable limits – the debate is irreparably skewed. </w:t>
      </w:r>
      <w:r w:rsidRPr="002D3C97">
        <w:t xml:space="preserve">It should be evaluated through competing interpretations- it’s not what you do it’s what you justify. </w:t>
      </w:r>
    </w:p>
    <w:p w14:paraId="3235681D" w14:textId="77777777" w:rsidR="001A625A" w:rsidRDefault="001A625A" w:rsidP="001A625A"/>
    <w:p w14:paraId="45E7FAF9" w14:textId="77777777" w:rsidR="001A625A" w:rsidRPr="00354382" w:rsidRDefault="001A625A" w:rsidP="001A625A"/>
    <w:p w14:paraId="6F940582" w14:textId="77777777" w:rsidR="001A625A" w:rsidRDefault="001A625A" w:rsidP="001A625A">
      <w:pPr>
        <w:pStyle w:val="Heading2"/>
      </w:pPr>
      <w:r>
        <w:lastRenderedPageBreak/>
        <w:t>K</w:t>
      </w:r>
    </w:p>
    <w:p w14:paraId="1CA45160" w14:textId="77777777" w:rsidR="001A625A" w:rsidRDefault="001A625A" w:rsidP="001A625A">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66D2A12C" w14:textId="77777777" w:rsidR="001A625A" w:rsidRPr="00AF56DC" w:rsidRDefault="001A625A" w:rsidP="001A625A">
      <w:pPr>
        <w:rPr>
          <w:rStyle w:val="Style13ptBold"/>
        </w:rPr>
      </w:pPr>
      <w:r w:rsidRPr="00AF56DC">
        <w:rPr>
          <w:rStyle w:val="Style13ptBold"/>
        </w:rPr>
        <w:t>Feldman, 94</w:t>
      </w:r>
    </w:p>
    <w:p w14:paraId="397DF1E5" w14:textId="77777777" w:rsidR="001A625A" w:rsidRPr="00AF56DC" w:rsidRDefault="001A625A" w:rsidP="001A625A">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2FB5C106" w14:textId="77777777" w:rsidR="001A625A" w:rsidRDefault="001A625A" w:rsidP="001A625A">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 xml:space="preserve">specific relationship to </w:t>
      </w:r>
      <w:r w:rsidRPr="00B87E1B">
        <w:rPr>
          <w:rStyle w:val="Emphasis"/>
          <w:highlight w:val="green"/>
        </w:rPr>
        <w:lastRenderedPageBreak/>
        <w:t>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6ABACD0F" w14:textId="77777777" w:rsidR="001A625A" w:rsidRDefault="001A625A" w:rsidP="001A625A">
      <w:pPr>
        <w:rPr>
          <w:sz w:val="14"/>
        </w:rPr>
      </w:pPr>
    </w:p>
    <w:p w14:paraId="1B59960A" w14:textId="77777777" w:rsidR="001A625A" w:rsidRDefault="001A625A" w:rsidP="001A625A">
      <w:pPr>
        <w:rPr>
          <w:u w:val="single"/>
        </w:rPr>
      </w:pPr>
    </w:p>
    <w:p w14:paraId="56DDAC16" w14:textId="77777777" w:rsidR="001A625A" w:rsidRPr="00B1280E" w:rsidRDefault="001A625A" w:rsidP="001A625A">
      <w:pPr>
        <w:pStyle w:val="Heading4"/>
      </w:pPr>
      <w:r w:rsidRPr="00B1280E">
        <w:t xml:space="preserve">Their focus on prison labor as a part of the prison industrial complex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111FB983" w14:textId="77777777" w:rsidR="001A625A" w:rsidRPr="00836271" w:rsidRDefault="001A625A" w:rsidP="001A625A">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091C9130" w14:textId="77777777" w:rsidR="001A625A" w:rsidRPr="001D57F2" w:rsidRDefault="001A625A" w:rsidP="001A625A">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 xml:space="preserve">only a miniscule percentage of incarcerated people </w:t>
      </w:r>
      <w:proofErr w:type="gramStart"/>
      <w:r w:rsidRPr="00EB1064">
        <w:rPr>
          <w:rStyle w:val="StyleUnderline"/>
          <w:highlight w:val="green"/>
        </w:rPr>
        <w:t>actually work</w:t>
      </w:r>
      <w:proofErr w:type="gramEnd"/>
      <w:r w:rsidRPr="00EB1064">
        <w:rPr>
          <w:rStyle w:val="StyleUnderline"/>
          <w:highlight w:val="green"/>
        </w:rPr>
        <w:t xml:space="preserve">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lastRenderedPageBreak/>
        <w:t>despite increasing profit margins and appalling moral bankruptcy, private prisons are hardly the 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more encompassing 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t>
      </w:r>
      <w:proofErr w:type="gramStart"/>
      <w:r w:rsidRPr="00246CFB">
        <w:rPr>
          <w:sz w:val="16"/>
        </w:rPr>
        <w:t>whether or not</w:t>
      </w:r>
      <w:proofErr w:type="gramEnd"/>
      <w:r w:rsidRPr="00246CFB">
        <w:rPr>
          <w:sz w:val="16"/>
        </w:rPr>
        <w:t xml:space="preserve">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246CFB">
        <w:rPr>
          <w:rStyle w:val="StyleUnderline"/>
        </w:rPr>
        <w:t xml:space="preserve">One might 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w:t>
      </w:r>
      <w:proofErr w:type="gramStart"/>
      <w:r w:rsidRPr="00246CFB">
        <w:rPr>
          <w:rStyle w:val="StyleUnderline"/>
        </w:rPr>
        <w:t>industry, and</w:t>
      </w:r>
      <w:proofErr w:type="gramEnd"/>
      <w:r w:rsidRPr="00246CFB">
        <w:rPr>
          <w:rStyle w:val="StyleUnderline"/>
        </w:rPr>
        <w:t xml:space="preserve"> is in </w:t>
      </w:r>
      <w:r w:rsidRPr="00246CFB">
        <w:rPr>
          <w:rStyle w:val="StyleUnderline"/>
        </w:rPr>
        <w:lastRenderedPageBreak/>
        <w:t xml:space="preserve">fact entirely </w:t>
      </w:r>
      <w:r w:rsidRPr="00EB1064">
        <w:rPr>
          <w:rStyle w:val="StyleUnderline"/>
          <w:highlight w:val="green"/>
        </w:rPr>
        <w:t>compatible with the notion of 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 xml:space="preserve">For one, if for no other purpose, </w:t>
      </w:r>
      <w:r w:rsidRPr="00EB1064">
        <w:rPr>
          <w:rStyle w:val="StyleUnderline"/>
          <w:highlight w:val="green"/>
        </w:rPr>
        <w:t>the PIC is useful</w:t>
      </w:r>
      <w:r w:rsidRPr="00246CFB">
        <w:rPr>
          <w:rStyle w:val="StyleUnderline"/>
        </w:rPr>
        <w:t xml:space="preserve"> in its function </w:t>
      </w:r>
      <w:r w:rsidRPr="00EB1064">
        <w:rPr>
          <w:rStyle w:val="StyleUnderline"/>
          <w:highlight w:val="green"/>
        </w:rPr>
        <w:t>as effective political propaganda that</w:t>
      </w:r>
      <w:r w:rsidRPr="00246CFB">
        <w:rPr>
          <w:rStyle w:val="StyleUnderline"/>
        </w:rPr>
        <w:t xml:space="preserve"> has and </w:t>
      </w:r>
      <w:r w:rsidRPr="00EB1064">
        <w:rPr>
          <w:rStyle w:val="StyleUnderline"/>
          <w:highlight w:val="green"/>
        </w:rPr>
        <w:t>should continue</w:t>
      </w:r>
      <w:r w:rsidRPr="00246CFB">
        <w:rPr>
          <w:rStyle w:val="StyleUnderline"/>
        </w:rPr>
        <w:t xml:space="preserve"> </w:t>
      </w:r>
      <w:r w:rsidRPr="00EB1064">
        <w:rPr>
          <w:rStyle w:val="StyleUnderline"/>
        </w:rPr>
        <w:t>to pique a widespread interest in</w:t>
      </w:r>
      <w:r w:rsidRPr="00246CFB">
        <w:rPr>
          <w:rStyle w:val="StyleUnderline"/>
        </w:rPr>
        <w:t xml:space="preserve">, at the very least, prison </w:t>
      </w:r>
      <w:r w:rsidRPr="00EB1064">
        <w:rPr>
          <w:rStyle w:val="StyleUnderline"/>
        </w:rPr>
        <w:t>expansion</w:t>
      </w:r>
      <w:r w:rsidRPr="00246CFB">
        <w:rPr>
          <w:rStyle w:val="StyleUnderline"/>
        </w:rPr>
        <w:t xml:space="preserve">. </w:t>
      </w:r>
      <w:r w:rsidRPr="008C5804">
        <w:rPr>
          <w:rStyle w:val="StyleUnderline"/>
        </w:rPr>
        <w:t>The</w:t>
      </w:r>
      <w:r w:rsidRPr="00246CFB">
        <w:rPr>
          <w:rStyle w:val="StyleUnderline"/>
        </w:rPr>
        <w:t xml:space="preserve"> primary </w:t>
      </w:r>
      <w:r w:rsidRPr="008C5804">
        <w:rPr>
          <w:rStyle w:val="StyleUnderline"/>
        </w:rPr>
        <w:t>short-term goal</w:t>
      </w:r>
      <w:r w:rsidRPr="00246CFB">
        <w:rPr>
          <w:rStyle w:val="StyleUnderline"/>
        </w:rPr>
        <w:t xml:space="preserve"> of any abolitionist movement </w:t>
      </w:r>
      <w:r w:rsidRPr="008C5804">
        <w:rPr>
          <w:rStyle w:val="StyleUnderline"/>
        </w:rPr>
        <w:t>must be to call attention to injustice</w:t>
      </w:r>
      <w:r w:rsidRPr="00246CFB">
        <w:rPr>
          <w:rStyle w:val="StyleUnderline"/>
        </w:rPr>
        <w:t xml:space="preserve">, and </w:t>
      </w:r>
      <w:r w:rsidRPr="008C5804">
        <w:rPr>
          <w:rStyle w:val="StyleUnderline"/>
        </w:rPr>
        <w:t>there is no reason why the PIC should be abandoned</w:t>
      </w:r>
      <w:r w:rsidRPr="00246CFB">
        <w:rPr>
          <w:rStyle w:val="StyleUnderline"/>
        </w:rPr>
        <w:t>,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27FA9390" w14:textId="77777777" w:rsidR="001A625A" w:rsidRDefault="001A625A" w:rsidP="001A625A">
      <w:pPr>
        <w:rPr>
          <w:sz w:val="14"/>
        </w:rPr>
      </w:pPr>
    </w:p>
    <w:p w14:paraId="52FBCCD5" w14:textId="77777777" w:rsidR="001A625A" w:rsidRPr="00A32A11" w:rsidRDefault="001A625A" w:rsidP="001A625A">
      <w:pPr>
        <w:pStyle w:val="Heading4"/>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roofErr w:type="spellStart"/>
      <w:r w:rsidRPr="00A32A11">
        <w:t>Farbod</w:t>
      </w:r>
      <w:proofErr w:type="spellEnd"/>
      <w:r w:rsidRPr="00A32A11">
        <w:t xml:space="preserve"> 15</w:t>
      </w:r>
    </w:p>
    <w:p w14:paraId="20EDF932" w14:textId="77777777" w:rsidR="001A625A" w:rsidRPr="00A32A11" w:rsidRDefault="001A625A" w:rsidP="001A625A">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647DC9A1" w14:textId="77777777" w:rsidR="001A625A" w:rsidRDefault="001A625A" w:rsidP="001A625A">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w:t>
      </w:r>
      <w:r w:rsidRPr="00A32A11">
        <w:rPr>
          <w:rStyle w:val="StyleUnderline"/>
        </w:rPr>
        <w:lastRenderedPageBreak/>
        <w:t xml:space="preserve">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48AD16DB" w14:textId="77777777" w:rsidR="001A625A" w:rsidRPr="00B817FE" w:rsidRDefault="001A625A" w:rsidP="001A625A">
      <w:pPr>
        <w:rPr>
          <w:b/>
          <w:u w:val="single"/>
        </w:rPr>
      </w:pPr>
    </w:p>
    <w:p w14:paraId="3352A295" w14:textId="77777777" w:rsidR="001A625A" w:rsidRPr="00ED263C" w:rsidRDefault="001A625A" w:rsidP="001A625A">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0433EB80" w14:textId="77777777" w:rsidR="001A625A" w:rsidRPr="00ED263C" w:rsidRDefault="001A625A" w:rsidP="001A625A">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56DE37E9" w14:textId="77777777" w:rsidR="001A625A" w:rsidRPr="00ED263C" w:rsidRDefault="001A625A" w:rsidP="001A625A">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10"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2613B824" w14:textId="77777777" w:rsidR="001A625A" w:rsidRPr="001D57F2" w:rsidRDefault="001A625A" w:rsidP="001A625A">
      <w:pPr>
        <w:rPr>
          <w:sz w:val="16"/>
        </w:rPr>
      </w:pPr>
      <w:r w:rsidRPr="001D57F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1D57F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1D57F2">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1D57F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1D57F2">
        <w:rPr>
          <w:sz w:val="16"/>
        </w:rPr>
        <w:t xml:space="preserve"> </w:t>
      </w:r>
      <w:r w:rsidRPr="00ED263C">
        <w:rPr>
          <w:rStyle w:val="StyleUnderline"/>
        </w:rPr>
        <w:t xml:space="preserve">The </w:t>
      </w:r>
      <w:r w:rsidRPr="00ED263C">
        <w:rPr>
          <w:rStyle w:val="StyleUnderline"/>
        </w:rPr>
        <w:lastRenderedPageBreak/>
        <w:t>base building emphasis on dual power responds directly to this insight.</w:t>
      </w:r>
      <w:r w:rsidRPr="001D57F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1D57F2">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popular support than electing</w:t>
      </w:r>
      <w:r w:rsidRPr="001D57F2">
        <w:rPr>
          <w:sz w:val="16"/>
        </w:rPr>
        <w:t xml:space="preserve"> democratic socialist </w:t>
      </w:r>
      <w:r w:rsidRPr="00ED263C">
        <w:rPr>
          <w:rStyle w:val="StyleUnderline"/>
        </w:rPr>
        <w:t>candidates</w:t>
      </w:r>
      <w:r w:rsidRPr="001D57F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1D57F2">
        <w:rPr>
          <w:sz w:val="16"/>
        </w:rPr>
        <w:t xml:space="preserve">, of course, </w:t>
      </w:r>
      <w:r w:rsidRPr="00ED263C">
        <w:rPr>
          <w:rStyle w:val="StyleUnderline"/>
        </w:rPr>
        <w:t>remains: once we have built a base of popular support, what do we do next? If</w:t>
      </w:r>
      <w:r w:rsidRPr="001D57F2">
        <w:rPr>
          <w:sz w:val="16"/>
        </w:rPr>
        <w:t xml:space="preserve"> it turns out that </w:t>
      </w:r>
      <w:r w:rsidRPr="00ED263C">
        <w:rPr>
          <w:rStyle w:val="StyleUnderline"/>
        </w:rPr>
        <w:t>establishing socialist institutions to meet</w:t>
      </w:r>
      <w:r w:rsidRPr="001D57F2">
        <w:rPr>
          <w:sz w:val="16"/>
        </w:rPr>
        <w:t xml:space="preserve"> people’s </w:t>
      </w:r>
      <w:r w:rsidRPr="00ED263C">
        <w:rPr>
          <w:rStyle w:val="StyleUnderline"/>
        </w:rPr>
        <w:t>needs does</w:t>
      </w:r>
      <w:r w:rsidRPr="001D57F2">
        <w:rPr>
          <w:sz w:val="16"/>
        </w:rPr>
        <w:t xml:space="preserve"> in fact </w:t>
      </w:r>
      <w:r w:rsidRPr="00ED263C">
        <w:rPr>
          <w:rStyle w:val="StyleUnderline"/>
        </w:rPr>
        <w:t>create sympathy towards</w:t>
      </w:r>
      <w:r w:rsidRPr="001D57F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1D57F2">
        <w:rPr>
          <w:sz w:val="16"/>
        </w:rPr>
        <w:t xml:space="preserve"> Put simply: </w:t>
      </w:r>
      <w:proofErr w:type="gramStart"/>
      <w:r w:rsidRPr="001D57F2">
        <w:rPr>
          <w:sz w:val="16"/>
        </w:rPr>
        <w:t>in order to</w:t>
      </w:r>
      <w:proofErr w:type="gramEnd"/>
      <w:r w:rsidRPr="001D57F2">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1D57F2">
        <w:rPr>
          <w:sz w:val="16"/>
        </w:rPr>
        <w:t xml:space="preserve">. It is not enough to simply meet </w:t>
      </w:r>
      <w:proofErr w:type="spellStart"/>
      <w:r w:rsidRPr="001D57F2">
        <w:rPr>
          <w:sz w:val="16"/>
        </w:rPr>
        <w:t>peoples</w:t>
      </w:r>
      <w:proofErr w:type="spellEnd"/>
      <w:r w:rsidRPr="001D57F2">
        <w:rPr>
          <w:sz w:val="16"/>
        </w:rPr>
        <w:t xml:space="preserve"> needs. Rather, </w:t>
      </w:r>
      <w:r w:rsidRPr="00ED263C">
        <w:rPr>
          <w:rStyle w:val="StyleUnderline"/>
        </w:rPr>
        <w:t>we must build the institutions of dual power in the name of communism</w:t>
      </w:r>
      <w:r w:rsidRPr="001D57F2">
        <w:rPr>
          <w:sz w:val="16"/>
        </w:rPr>
        <w:t xml:space="preserve">. We must </w:t>
      </w:r>
      <w:r w:rsidRPr="00ED263C">
        <w:rPr>
          <w:rStyle w:val="StyleUnderline"/>
        </w:rPr>
        <w:t>refuse covert front organizing and</w:t>
      </w:r>
      <w:r w:rsidRPr="001D57F2">
        <w:rPr>
          <w:sz w:val="16"/>
        </w:rPr>
        <w:t xml:space="preserve"> instead </w:t>
      </w:r>
      <w:r w:rsidRPr="00ED263C">
        <w:rPr>
          <w:rStyle w:val="StyleUnderline"/>
        </w:rPr>
        <w:t>have a public face as a communist party.</w:t>
      </w:r>
      <w:r w:rsidRPr="001D57F2">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1D57F2">
        <w:rPr>
          <w:sz w:val="16"/>
        </w:rPr>
        <w:t xml:space="preserve"> By “party organizing” I mean </w:t>
      </w:r>
      <w:r w:rsidRPr="000616BC">
        <w:rPr>
          <w:rStyle w:val="StyleUnderline"/>
        </w:rPr>
        <w:t>an organizational strategy which adopts the party model</w:t>
      </w:r>
      <w:r w:rsidRPr="001D57F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1D57F2">
        <w:rPr>
          <w:sz w:val="16"/>
        </w:rPr>
        <w:t xml:space="preserve"> organization utilizing the </w:t>
      </w:r>
      <w:r w:rsidRPr="00ED263C">
        <w:rPr>
          <w:rStyle w:val="StyleUnderline"/>
        </w:rPr>
        <w:t>party</w:t>
      </w:r>
      <w:r w:rsidRPr="001D57F2">
        <w:rPr>
          <w:sz w:val="16"/>
        </w:rPr>
        <w:t xml:space="preserve"> model </w:t>
      </w:r>
      <w:r w:rsidRPr="00ED263C">
        <w:rPr>
          <w:rStyle w:val="StyleUnderline"/>
        </w:rPr>
        <w:t xml:space="preserve">works to build dual power institutions while </w:t>
      </w:r>
      <w:r w:rsidRPr="001D57F2">
        <w:rPr>
          <w:sz w:val="16"/>
        </w:rPr>
        <w:t xml:space="preserve">simultaneously </w:t>
      </w:r>
      <w:r w:rsidRPr="00ED263C">
        <w:rPr>
          <w:rStyle w:val="StyleUnderline"/>
        </w:rPr>
        <w:t>educating</w:t>
      </w:r>
      <w:r w:rsidRPr="001D57F2">
        <w:rPr>
          <w:sz w:val="16"/>
        </w:rPr>
        <w:t xml:space="preserve"> the </w:t>
      </w:r>
      <w:r w:rsidRPr="00ED263C">
        <w:rPr>
          <w:rStyle w:val="StyleUnderline"/>
        </w:rPr>
        <w:t>communities they hope to serve</w:t>
      </w:r>
      <w:r w:rsidRPr="001D57F2">
        <w:rPr>
          <w:sz w:val="16"/>
        </w:rPr>
        <w:t xml:space="preserve">. Organizations which adopt the party model </w:t>
      </w:r>
      <w:r w:rsidRPr="00ED263C">
        <w:rPr>
          <w:rStyle w:val="StyleUnderline"/>
        </w:rPr>
        <w:t>focus on propagandizing</w:t>
      </w:r>
      <w:r w:rsidRPr="001D57F2">
        <w:rPr>
          <w:sz w:val="16"/>
        </w:rPr>
        <w:t xml:space="preserve"> around the need for </w:t>
      </w:r>
      <w:r w:rsidRPr="00ED263C">
        <w:rPr>
          <w:rStyle w:val="StyleUnderline"/>
        </w:rPr>
        <w:t xml:space="preserve">revolutionary </w:t>
      </w:r>
      <w:r w:rsidRPr="000616BC">
        <w:rPr>
          <w:rStyle w:val="StyleUnderline"/>
        </w:rPr>
        <w:t>socialism</w:t>
      </w:r>
      <w:r w:rsidRPr="001D57F2">
        <w:rPr>
          <w:sz w:val="16"/>
        </w:rPr>
        <w:t xml:space="preserve">. They function as the forefront of political organizing, </w:t>
      </w:r>
      <w:r w:rsidRPr="000616BC">
        <w:rPr>
          <w:rStyle w:val="StyleUnderline"/>
        </w:rPr>
        <w:t xml:space="preserve">empowering local communities to theorize </w:t>
      </w:r>
      <w:r w:rsidRPr="001D57F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1D57F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1D57F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1D57F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1D57F2">
        <w:rPr>
          <w:sz w:val="16"/>
        </w:rPr>
        <w:t xml:space="preserve"> Having a formal party which unifies the various dual power projects being undertaken at the local level also allows for base builders to not simply meet </w:t>
      </w:r>
      <w:proofErr w:type="spellStart"/>
      <w:r w:rsidRPr="001D57F2">
        <w:rPr>
          <w:sz w:val="16"/>
        </w:rPr>
        <w:t>peoples</w:t>
      </w:r>
      <w:proofErr w:type="spellEnd"/>
      <w:r w:rsidRPr="001D57F2">
        <w:rPr>
          <w:sz w:val="16"/>
        </w:rPr>
        <w:t xml:space="preserve"> needs, but to pull them into the membership of the party as organizers themselves. </w:t>
      </w:r>
      <w:r w:rsidRPr="00ED263C">
        <w:rPr>
          <w:rStyle w:val="StyleUnderline"/>
        </w:rPr>
        <w:t>The party</w:t>
      </w:r>
      <w:r w:rsidRPr="001D57F2">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1D57F2">
        <w:rPr>
          <w:sz w:val="16"/>
        </w:rPr>
        <w:t xml:space="preserve"> also </w:t>
      </w:r>
      <w:r w:rsidRPr="00ED263C">
        <w:rPr>
          <w:rStyle w:val="StyleUnderline"/>
        </w:rPr>
        <w:t>allows</w:t>
      </w:r>
      <w:r w:rsidRPr="001D57F2">
        <w:rPr>
          <w:sz w:val="16"/>
        </w:rPr>
        <w:t xml:space="preserve"> </w:t>
      </w:r>
      <w:r w:rsidRPr="00ED263C">
        <w:rPr>
          <w:rStyle w:val="StyleUnderline"/>
        </w:rPr>
        <w:t xml:space="preserve">community members who have been served by dual power projects to take an active role in organizing by </w:t>
      </w:r>
      <w:r w:rsidRPr="00ED263C">
        <w:rPr>
          <w:rStyle w:val="StyleUnderline"/>
        </w:rPr>
        <w:lastRenderedPageBreak/>
        <w:t>becoming party members and participating in the continued growth of base building strategy.</w:t>
      </w:r>
      <w:r w:rsidRPr="001D57F2">
        <w:rPr>
          <w:sz w:val="16"/>
        </w:rPr>
        <w:t xml:space="preserve"> It ensures that there are </w:t>
      </w:r>
      <w:r w:rsidRPr="00ED263C">
        <w:rPr>
          <w:rStyle w:val="StyleUnderline"/>
        </w:rPr>
        <w:t>formal processes for educating communities in communist theory and praxis</w:t>
      </w:r>
      <w:r w:rsidRPr="001D57F2">
        <w:rPr>
          <w:sz w:val="16"/>
        </w:rPr>
        <w:t xml:space="preserve">, </w:t>
      </w:r>
      <w:proofErr w:type="gramStart"/>
      <w:r w:rsidRPr="001D57F2">
        <w:rPr>
          <w:sz w:val="16"/>
        </w:rPr>
        <w:t>and also</w:t>
      </w:r>
      <w:proofErr w:type="gramEnd"/>
      <w:r w:rsidRPr="001D57F2">
        <w:rPr>
          <w:sz w:val="16"/>
        </w:rPr>
        <w:t xml:space="preserve"> </w:t>
      </w:r>
      <w:r w:rsidRPr="00ED263C">
        <w:rPr>
          <w:rStyle w:val="StyleUnderline"/>
        </w:rPr>
        <w:t xml:space="preserve">enables them to </w:t>
      </w:r>
      <w:r w:rsidRPr="001D57F2">
        <w:rPr>
          <w:sz w:val="16"/>
        </w:rPr>
        <w:t xml:space="preserve">act and </w:t>
      </w:r>
      <w:r w:rsidRPr="00ED263C">
        <w:rPr>
          <w:rStyle w:val="StyleUnderline"/>
        </w:rPr>
        <w:t>organize in accordance with their own local conditions</w:t>
      </w:r>
      <w:r w:rsidRPr="001D57F2">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1D57F2">
        <w:rPr>
          <w:sz w:val="16"/>
        </w:rPr>
        <w:t>a number of</w:t>
      </w:r>
      <w:proofErr w:type="gramEnd"/>
      <w:r w:rsidRPr="001D57F2">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1D57F2">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1D57F2">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1D57F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1D57F2">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1D57F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1D57F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1D57F2">
        <w:rPr>
          <w:sz w:val="16"/>
        </w:rPr>
        <w:t>meantime</w:t>
      </w:r>
      <w:proofErr w:type="gramEnd"/>
      <w:r w:rsidRPr="001D57F2">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1D57F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1D57F2">
        <w:rPr>
          <w:sz w:val="16"/>
        </w:rPr>
        <w:t>capitalism, but</w:t>
      </w:r>
      <w:proofErr w:type="gramEnd"/>
      <w:r w:rsidRPr="001D57F2">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1D57F2">
        <w:rPr>
          <w:sz w:val="16"/>
        </w:rPr>
        <w:t xml:space="preserve">. I hope that I have put forward a useful contribution to the discussion about base building </w:t>
      </w:r>
      <w:proofErr w:type="gramStart"/>
      <w:r w:rsidRPr="001D57F2">
        <w:rPr>
          <w:sz w:val="16"/>
        </w:rPr>
        <w:t>organizing, and</w:t>
      </w:r>
      <w:proofErr w:type="gramEnd"/>
      <w:r w:rsidRPr="001D57F2">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D8C1664" w14:textId="77777777" w:rsidR="001A625A" w:rsidRDefault="001A625A" w:rsidP="001A625A"/>
    <w:p w14:paraId="6243E7F2" w14:textId="77777777" w:rsidR="001A625A" w:rsidRDefault="001A625A" w:rsidP="001A625A">
      <w:pPr>
        <w:pStyle w:val="Heading4"/>
      </w:pPr>
      <w:r>
        <w:lastRenderedPageBreak/>
        <w:t xml:space="preserve">Fiat is illusory – K First - </w:t>
      </w:r>
      <w:r w:rsidRPr="00A32A11">
        <w:t xml:space="preserve">There is no material world that we can separate from the lens through which we view it. Deconstructing the AFF scholarship is a prior question that has material effects. </w:t>
      </w:r>
    </w:p>
    <w:p w14:paraId="62262526" w14:textId="77777777" w:rsidR="001A625A" w:rsidRPr="00863FB6" w:rsidRDefault="001A625A" w:rsidP="001A625A">
      <w:pPr>
        <w:pStyle w:val="Heading4"/>
      </w:pPr>
      <w:proofErr w:type="gramStart"/>
      <w:r>
        <w:t>Therefore</w:t>
      </w:r>
      <w:proofErr w:type="gramEnd"/>
      <w:r>
        <w:t xml:space="preserve"> the ROB is one of deconstruction – vote for the side which best challenges neoliberal scholarship</w:t>
      </w:r>
    </w:p>
    <w:p w14:paraId="6C6C14C5" w14:textId="77777777" w:rsidR="001A625A" w:rsidRPr="00351574" w:rsidRDefault="001A625A" w:rsidP="001A625A">
      <w:pPr>
        <w:rPr>
          <w:b/>
          <w:sz w:val="26"/>
        </w:rPr>
      </w:pPr>
      <w:r w:rsidRPr="00351574">
        <w:rPr>
          <w:rStyle w:val="Style13ptBold"/>
        </w:rPr>
        <w:t>Springer ‘12</w:t>
      </w:r>
    </w:p>
    <w:p w14:paraId="0965ADF9" w14:textId="77777777" w:rsidR="001A625A" w:rsidRPr="00A32A11" w:rsidRDefault="001A625A" w:rsidP="001A625A">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1CCFEC38" w14:textId="77777777" w:rsidR="001A625A" w:rsidRPr="00A32A11" w:rsidRDefault="001A625A" w:rsidP="001A625A">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w:t>
      </w:r>
      <w:proofErr w:type="gramStart"/>
      <w:r w:rsidRPr="00A32A11">
        <w:rPr>
          <w:sz w:val="14"/>
        </w:rPr>
        <w:t>more humble</w:t>
      </w:r>
      <w:proofErr w:type="gramEnd"/>
      <w:r w:rsidRPr="00A32A11">
        <w:rPr>
          <w:sz w:val="14"/>
        </w:rPr>
        <w:t xml:space="preserv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6FA5F41C" w14:textId="77777777" w:rsidR="001A625A" w:rsidRDefault="001A625A" w:rsidP="001A625A"/>
    <w:p w14:paraId="4C92D939" w14:textId="77777777" w:rsidR="001A625A" w:rsidRPr="001D57F2" w:rsidRDefault="001A625A" w:rsidP="001A625A"/>
    <w:p w14:paraId="38A42DB5" w14:textId="77777777" w:rsidR="001A625A" w:rsidRDefault="001A625A" w:rsidP="001A625A">
      <w:pPr>
        <w:pStyle w:val="Heading2"/>
      </w:pPr>
      <w:r>
        <w:lastRenderedPageBreak/>
        <w:t>Case</w:t>
      </w:r>
    </w:p>
    <w:p w14:paraId="0D7A55F8" w14:textId="77777777" w:rsidR="001A625A" w:rsidRDefault="001A625A" w:rsidP="001A625A">
      <w:pPr>
        <w:pStyle w:val="Heading3"/>
      </w:pPr>
      <w:proofErr w:type="spellStart"/>
      <w:r>
        <w:lastRenderedPageBreak/>
        <w:t>Underview</w:t>
      </w:r>
      <w:proofErr w:type="spellEnd"/>
    </w:p>
    <w:p w14:paraId="2940BD13" w14:textId="77777777" w:rsidR="001A625A" w:rsidRDefault="001A625A" w:rsidP="001A625A">
      <w:pPr>
        <w:pStyle w:val="Heading4"/>
      </w:pPr>
      <w:r>
        <w:t>Framework – the role of the ballot is deconstruction – their framing of structural violence fits under our ROB – the best way to challenge inequality is by attacking the root of capitalism</w:t>
      </w:r>
    </w:p>
    <w:p w14:paraId="33A23B4C" w14:textId="77777777" w:rsidR="001A625A" w:rsidRPr="00B9430C" w:rsidRDefault="001A625A" w:rsidP="001A625A">
      <w:pPr>
        <w:pStyle w:val="Heading4"/>
      </w:pPr>
      <w:r>
        <w:t xml:space="preserve">This turns who did the best debating – epistemology is a prior </w:t>
      </w:r>
      <w:proofErr w:type="gramStart"/>
      <w:r>
        <w:t>question,</w:t>
      </w:r>
      <w:proofErr w:type="gramEnd"/>
      <w:r>
        <w:t xml:space="preserve"> it sets up the context with the round – the harms of capitalism are a </w:t>
      </w:r>
      <w:r w:rsidRPr="00010BBA">
        <w:rPr>
          <w:u w:val="single"/>
        </w:rPr>
        <w:t>fact</w:t>
      </w:r>
      <w:r>
        <w:rPr>
          <w:u w:val="single"/>
        </w:rPr>
        <w:t>.</w:t>
      </w:r>
      <w:r>
        <w:t xml:space="preserve"> This means we need to first </w:t>
      </w:r>
      <w:r>
        <w:rPr>
          <w:u w:val="single"/>
        </w:rPr>
        <w:t>deconstruct</w:t>
      </w:r>
      <w:r>
        <w:t xml:space="preserve"> the capitalist biases, anything else is subjective and their rhetoric pushes us into a skewed-pro-cap world view –</w:t>
      </w:r>
    </w:p>
    <w:p w14:paraId="71C9B1B1" w14:textId="77777777" w:rsidR="001A625A" w:rsidRDefault="001A625A" w:rsidP="001A625A">
      <w:pPr>
        <w:pStyle w:val="Heading4"/>
      </w:pPr>
      <w:r>
        <w:t xml:space="preserve">UV 1 – </w:t>
      </w:r>
    </w:p>
    <w:p w14:paraId="61B2C065" w14:textId="77777777" w:rsidR="001A625A" w:rsidRPr="004B5197" w:rsidRDefault="001A625A" w:rsidP="001A625A">
      <w:pPr>
        <w:pStyle w:val="Heading4"/>
      </w:pPr>
      <w:r>
        <w:t xml:space="preserve">1] off 1ac 1 – our alternative is revolutionary politics through the communist party – a revolution </w:t>
      </w:r>
      <w:r>
        <w:rPr>
          <w:u w:val="single"/>
        </w:rPr>
        <w:t>is</w:t>
      </w:r>
      <w:r>
        <w:t xml:space="preserve"> engagement with politics, not simply a critique through pedagogical spaces</w:t>
      </w:r>
    </w:p>
    <w:p w14:paraId="218BCE84" w14:textId="77777777" w:rsidR="001A625A" w:rsidRDefault="001A625A" w:rsidP="001A625A">
      <w:pPr>
        <w:pStyle w:val="Heading4"/>
      </w:pPr>
      <w:r>
        <w:t>2] off 1ac 2 – their links to strengthening cap means their reforms are a step in the wrong direction – they increase the power of the capital which means they can’t help with the revolution – their incremental state action can’t solve</w:t>
      </w:r>
    </w:p>
    <w:p w14:paraId="0B7E600B" w14:textId="77777777" w:rsidR="001A625A" w:rsidRDefault="001A625A" w:rsidP="001A625A">
      <w:pPr>
        <w:pStyle w:val="Heading4"/>
      </w:pPr>
      <w:r>
        <w:t xml:space="preserve">3]  group 1ac 3 and 4 – using the govt as a </w:t>
      </w:r>
      <w:proofErr w:type="gramStart"/>
      <w:r>
        <w:t>middle man</w:t>
      </w:r>
      <w:proofErr w:type="gramEnd"/>
      <w:r>
        <w:t xml:space="preserve"> inevitably causes these impacts to happen again – the idea of the government is the idea of the elite </w:t>
      </w:r>
    </w:p>
    <w:p w14:paraId="0A37416B" w14:textId="77777777" w:rsidR="001A625A" w:rsidRDefault="001A625A" w:rsidP="001A625A">
      <w:pPr>
        <w:pStyle w:val="Heading4"/>
      </w:pPr>
      <w:r>
        <w:t xml:space="preserve">UV 2 – </w:t>
      </w:r>
    </w:p>
    <w:p w14:paraId="04D55AED" w14:textId="77777777" w:rsidR="001A625A" w:rsidRDefault="001A625A" w:rsidP="001A625A">
      <w:pPr>
        <w:pStyle w:val="Heading4"/>
      </w:pPr>
      <w:r>
        <w:t xml:space="preserve">1] this </w:t>
      </w:r>
      <w:proofErr w:type="spellStart"/>
      <w:r>
        <w:t>uv</w:t>
      </w:r>
      <w:proofErr w:type="spellEnd"/>
      <w:r>
        <w:t xml:space="preserve"> doesn’t apply to us – we aren’t reading a DA</w:t>
      </w:r>
    </w:p>
    <w:p w14:paraId="080DDA4B" w14:textId="77777777" w:rsidR="001A625A" w:rsidRDefault="001A625A" w:rsidP="001A625A"/>
    <w:p w14:paraId="167C1876" w14:textId="77777777" w:rsidR="001A625A" w:rsidRDefault="001A625A" w:rsidP="001A625A">
      <w:pPr>
        <w:pStyle w:val="Heading3"/>
      </w:pPr>
      <w:r>
        <w:lastRenderedPageBreak/>
        <w:t>Solvency</w:t>
      </w:r>
    </w:p>
    <w:p w14:paraId="31C31699" w14:textId="77777777" w:rsidR="001A625A" w:rsidRDefault="001A625A" w:rsidP="001A625A">
      <w:pPr>
        <w:pStyle w:val="Heading4"/>
      </w:pPr>
      <w:r>
        <w:t xml:space="preserve">Top-level be skeptical of the </w:t>
      </w:r>
      <w:proofErr w:type="spellStart"/>
      <w:r>
        <w:t>aff</w:t>
      </w:r>
      <w:proofErr w:type="spellEnd"/>
      <w:r>
        <w:t>-</w:t>
      </w:r>
    </w:p>
    <w:p w14:paraId="2446BA1C" w14:textId="77777777" w:rsidR="001A625A" w:rsidRDefault="001A625A" w:rsidP="001A625A">
      <w:pPr>
        <w:pStyle w:val="Heading4"/>
        <w:numPr>
          <w:ilvl w:val="0"/>
          <w:numId w:val="12"/>
        </w:numPr>
        <w:tabs>
          <w:tab w:val="num" w:pos="360"/>
        </w:tabs>
        <w:ind w:left="0" w:firstLine="0"/>
      </w:pPr>
      <w:r>
        <w:t xml:space="preserve">They give zero uniqueness of why prisoners aren’t striking enough in the </w:t>
      </w:r>
      <w:proofErr w:type="spellStart"/>
      <w:r>
        <w:t>squo</w:t>
      </w:r>
      <w:proofErr w:type="spellEnd"/>
      <w:r>
        <w:t xml:space="preserve">- in fact, most of their cards cite examples of prisoners literally going on strike. That means </w:t>
      </w:r>
      <w:proofErr w:type="gramStart"/>
      <w:r>
        <w:t>all of</w:t>
      </w:r>
      <w:proofErr w:type="gramEnd"/>
      <w:r>
        <w:t xml:space="preserve"> their impacts should already have triggered. NONE of their </w:t>
      </w:r>
      <w:proofErr w:type="spellStart"/>
      <w:r>
        <w:t>ev</w:t>
      </w:r>
      <w:proofErr w:type="spellEnd"/>
      <w:r>
        <w:t xml:space="preserve"> ever says that we need to give prisoners a right to strike because they currently don’t have that, they just talk about why the prison strikes we literally have right now </w:t>
      </w:r>
      <w:proofErr w:type="gramStart"/>
      <w:r>
        <w:t>are</w:t>
      </w:r>
      <w:proofErr w:type="gramEnd"/>
      <w:r>
        <w:t xml:space="preserve"> good and helpful</w:t>
      </w:r>
    </w:p>
    <w:p w14:paraId="485E856F" w14:textId="77777777" w:rsidR="001A625A" w:rsidRPr="0029538B" w:rsidRDefault="001A625A" w:rsidP="001A625A">
      <w:pPr>
        <w:pStyle w:val="Heading4"/>
        <w:numPr>
          <w:ilvl w:val="0"/>
          <w:numId w:val="12"/>
        </w:numPr>
        <w:tabs>
          <w:tab w:val="num" w:pos="360"/>
        </w:tabs>
        <w:ind w:left="0" w:firstLine="0"/>
      </w:pPr>
      <w:r>
        <w:t xml:space="preserve">Double-bind- if they defend only non-violent strikes then they get no solvency because most strikes will turn violent or result in crackback which is proven by their own </w:t>
      </w:r>
      <w:proofErr w:type="spellStart"/>
      <w:r>
        <w:t>ev</w:t>
      </w:r>
      <w:proofErr w:type="spellEnd"/>
      <w:r>
        <w:t xml:space="preserve">. If they want to defend all prison </w:t>
      </w:r>
      <w:proofErr w:type="gramStart"/>
      <w:r>
        <w:t>strikes</w:t>
      </w:r>
      <w:proofErr w:type="gramEnd"/>
      <w:r>
        <w:t xml:space="preserve"> they still get no solvency because prisoners are already striking</w:t>
      </w:r>
    </w:p>
    <w:p w14:paraId="6D31D52E" w14:textId="77777777" w:rsidR="001A625A" w:rsidRDefault="001A625A" w:rsidP="001A625A"/>
    <w:p w14:paraId="2BCC2818" w14:textId="77777777" w:rsidR="001A625A" w:rsidRDefault="001A625A" w:rsidP="001A625A">
      <w:pPr>
        <w:pStyle w:val="Heading4"/>
      </w:pPr>
      <w:r>
        <w:t>No inherency – Congress is already addressing prison labor issues – NAA, LEAP and PIECP programs</w:t>
      </w:r>
    </w:p>
    <w:p w14:paraId="522AE73A" w14:textId="77777777" w:rsidR="001A625A" w:rsidRPr="00BA653D" w:rsidRDefault="001A625A" w:rsidP="001A625A">
      <w:pPr>
        <w:rPr>
          <w:rStyle w:val="Style13ptBold"/>
        </w:rPr>
      </w:pPr>
      <w:proofErr w:type="spellStart"/>
      <w:r w:rsidRPr="00BA653D">
        <w:rPr>
          <w:rStyle w:val="Style13ptBold"/>
        </w:rPr>
        <w:t>Galeano</w:t>
      </w:r>
      <w:proofErr w:type="spellEnd"/>
      <w:r w:rsidRPr="00BA653D">
        <w:rPr>
          <w:rStyle w:val="Style13ptBold"/>
        </w:rPr>
        <w:t xml:space="preserve"> 08-31</w:t>
      </w:r>
    </w:p>
    <w:p w14:paraId="52F572FC" w14:textId="77777777" w:rsidR="001A625A" w:rsidRPr="00BA653D" w:rsidRDefault="001A625A" w:rsidP="001A625A">
      <w:pPr>
        <w:rPr>
          <w:sz w:val="18"/>
          <w:szCs w:val="18"/>
        </w:rPr>
      </w:pPr>
      <w:r w:rsidRPr="00BA653D">
        <w:rPr>
          <w:sz w:val="18"/>
          <w:szCs w:val="18"/>
        </w:rPr>
        <w:t xml:space="preserve">(Sergio </w:t>
      </w:r>
      <w:proofErr w:type="spellStart"/>
      <w:r w:rsidRPr="00BA653D">
        <w:rPr>
          <w:sz w:val="18"/>
          <w:szCs w:val="18"/>
        </w:rPr>
        <w:t>Galeano</w:t>
      </w:r>
      <w:proofErr w:type="spellEnd"/>
      <w:r w:rsidRPr="00BA653D">
        <w:rPr>
          <w:sz w:val="18"/>
          <w:szCs w:val="18"/>
        </w:rPr>
        <w:t xml:space="preserve">, government analyst and public affairs </w:t>
      </w:r>
      <w:proofErr w:type="spellStart"/>
      <w:r w:rsidRPr="00BA653D">
        <w:rPr>
          <w:sz w:val="18"/>
          <w:szCs w:val="18"/>
        </w:rPr>
        <w:t>liason</w:t>
      </w:r>
      <w:proofErr w:type="spellEnd"/>
      <w:r w:rsidRPr="00BA653D">
        <w:rPr>
          <w:sz w:val="18"/>
          <w:szCs w:val="18"/>
        </w:rPr>
        <w:t xml:space="preserve">, MD international affairs from Columbia University; (08-31-2021) “Bolstering the Prison-Based Apprenticeship and Workforce Training System”; </w:t>
      </w:r>
      <w:hyperlink r:id="rId11" w:history="1">
        <w:r w:rsidRPr="00BA653D">
          <w:rPr>
            <w:rStyle w:val="Hyperlink"/>
            <w:sz w:val="18"/>
            <w:szCs w:val="18"/>
          </w:rPr>
          <w:t>https://www.thirdway.org/report/bolstering-the-prison-based-apprenticeship-and-workforce-training-system</w:t>
        </w:r>
      </w:hyperlink>
      <w:r w:rsidRPr="00BA653D">
        <w:rPr>
          <w:sz w:val="18"/>
          <w:szCs w:val="18"/>
        </w:rPr>
        <w:t>)//ckd</w:t>
      </w:r>
    </w:p>
    <w:p w14:paraId="2D49225D" w14:textId="77777777" w:rsidR="001A625A" w:rsidRPr="003B38AD" w:rsidRDefault="001A625A" w:rsidP="001A625A">
      <w:r w:rsidRPr="003B38AD">
        <w:t>**WIOA = Workforce Innovation and Opportunity Act</w:t>
      </w:r>
    </w:p>
    <w:p w14:paraId="69B80414" w14:textId="77777777" w:rsidR="001A625A" w:rsidRPr="008C5804" w:rsidRDefault="001A625A" w:rsidP="001A625A">
      <w:pPr>
        <w:rPr>
          <w:rStyle w:val="StyleUnderline"/>
          <w:highlight w:val="green"/>
        </w:rPr>
      </w:pPr>
      <w:r w:rsidRPr="003B38AD">
        <w:rPr>
          <w:sz w:val="16"/>
        </w:rPr>
        <w:t xml:space="preserve">The Solution There isn’t a silver bullet to modernize the prison-based workforce training system—an expansive set of solutions is required. Luckily, </w:t>
      </w:r>
      <w:r w:rsidRPr="00E55CF1">
        <w:rPr>
          <w:rStyle w:val="Emphasis"/>
          <w:highlight w:val="green"/>
        </w:rPr>
        <w:t>Congress</w:t>
      </w:r>
      <w:r w:rsidRPr="003B38AD">
        <w:rPr>
          <w:rStyle w:val="Emphasis"/>
        </w:rPr>
        <w:t xml:space="preserve"> has </w:t>
      </w:r>
      <w:r w:rsidRPr="00E55CF1">
        <w:rPr>
          <w:rStyle w:val="Emphasis"/>
          <w:highlight w:val="green"/>
        </w:rPr>
        <w:t>started addressing this issue</w:t>
      </w:r>
      <w:r w:rsidRPr="003B38AD">
        <w:rPr>
          <w:sz w:val="16"/>
        </w:rPr>
        <w:t xml:space="preserve">. Earlier this year, for example, </w:t>
      </w:r>
      <w:r w:rsidRPr="00E55CF1">
        <w:rPr>
          <w:rStyle w:val="Emphasis"/>
          <w:highlight w:val="green"/>
        </w:rPr>
        <w:t xml:space="preserve">the House </w:t>
      </w:r>
      <w:r w:rsidRPr="00E55CF1">
        <w:rPr>
          <w:rStyle w:val="Emphasis"/>
        </w:rPr>
        <w:t xml:space="preserve">of Representatives </w:t>
      </w:r>
      <w:r w:rsidRPr="00E55CF1">
        <w:rPr>
          <w:rStyle w:val="Emphasis"/>
          <w:highlight w:val="green"/>
        </w:rPr>
        <w:t>passed the National Apprenticeship Act</w:t>
      </w:r>
      <w:r w:rsidRPr="003B38AD">
        <w:rPr>
          <w:rStyle w:val="StyleUnderline"/>
        </w:rPr>
        <w:t xml:space="preserve">, a bill that would </w:t>
      </w:r>
      <w:r w:rsidRPr="00E55CF1">
        <w:rPr>
          <w:rStyle w:val="StyleUnderline"/>
          <w:highlight w:val="green"/>
        </w:rPr>
        <w:t>support</w:t>
      </w:r>
      <w:r w:rsidRPr="003B38AD">
        <w:rPr>
          <w:rStyle w:val="StyleUnderline"/>
        </w:rPr>
        <w:t xml:space="preserve"> the </w:t>
      </w:r>
      <w:r w:rsidRPr="00E55CF1">
        <w:rPr>
          <w:rStyle w:val="StyleUnderline"/>
          <w:highlight w:val="green"/>
        </w:rPr>
        <w:t>expansion</w:t>
      </w:r>
      <w:r w:rsidRPr="003B38AD">
        <w:rPr>
          <w:rStyle w:val="StyleUnderline"/>
        </w:rPr>
        <w:t xml:space="preserve"> </w:t>
      </w:r>
      <w:r w:rsidRPr="00E55CF1">
        <w:rPr>
          <w:rStyle w:val="StyleUnderline"/>
          <w:highlight w:val="green"/>
        </w:rPr>
        <w:t>of</w:t>
      </w:r>
      <w:r w:rsidRPr="003B38AD">
        <w:rPr>
          <w:rStyle w:val="StyleUnderline"/>
        </w:rPr>
        <w:t xml:space="preserve"> the registered </w:t>
      </w:r>
      <w:r w:rsidRPr="00E55CF1">
        <w:rPr>
          <w:rStyle w:val="StyleUnderline"/>
          <w:highlight w:val="green"/>
        </w:rPr>
        <w:t>apprenticeship</w:t>
      </w:r>
      <w:r w:rsidRPr="003B38AD">
        <w:rPr>
          <w:rStyle w:val="StyleUnderline"/>
        </w:rPr>
        <w:t xml:space="preserve"> model, including for the development of apprenticeship and pre-apprenticeship programs </w:t>
      </w:r>
      <w:r w:rsidRPr="00E55CF1">
        <w:rPr>
          <w:rStyle w:val="StyleUnderline"/>
          <w:highlight w:val="green"/>
        </w:rPr>
        <w:t>across state prison systems</w:t>
      </w:r>
      <w:r w:rsidRPr="003B38AD">
        <w:rPr>
          <w:sz w:val="16"/>
        </w:rPr>
        <w:t xml:space="preserve">. Let’s not stop there. </w:t>
      </w:r>
      <w:r w:rsidRPr="003B38AD">
        <w:rPr>
          <w:rStyle w:val="StyleUnderline"/>
        </w:rPr>
        <w:t>There are several more steps the Federal government can take to create a better designed and well-integrated prison workforce framework with a full range of services for the incarcerated and returning citizens</w:t>
      </w:r>
      <w:r w:rsidRPr="003B38AD">
        <w:rPr>
          <w:sz w:val="16"/>
        </w:rPr>
        <w:t xml:space="preserve">. Increase WIOA funding for prison-based training </w:t>
      </w:r>
      <w:r w:rsidRPr="003B38AD">
        <w:rPr>
          <w:rStyle w:val="StyleUnderline"/>
        </w:rPr>
        <w:t>Congress should increase federal funding to modernize the prison-based apprenticeship and skills system</w:t>
      </w:r>
      <w:r w:rsidRPr="003B38AD">
        <w:rPr>
          <w:sz w:val="16"/>
        </w:rPr>
        <w:t xml:space="preserve">. Without adequate funding, lawmakers will miss an indispensable opportunity to reinvigorate the country’s workforce system and the different demographics that depend on it, including the nation’s men and women behind bars. </w:t>
      </w:r>
      <w:r w:rsidRPr="003B38AD">
        <w:rPr>
          <w:rStyle w:val="StyleUnderline"/>
        </w:rPr>
        <w:t xml:space="preserve">Last updated in 2014, </w:t>
      </w:r>
      <w:r w:rsidRPr="00E55CF1">
        <w:rPr>
          <w:rStyle w:val="Emphasis"/>
          <w:highlight w:val="green"/>
        </w:rPr>
        <w:t>WIOA</w:t>
      </w:r>
      <w:r w:rsidRPr="00E55CF1">
        <w:rPr>
          <w:rStyle w:val="StyleUnderline"/>
          <w:highlight w:val="green"/>
        </w:rPr>
        <w:t xml:space="preserve"> is set for reauthorization</w:t>
      </w:r>
      <w:r w:rsidRPr="003B38AD">
        <w:rPr>
          <w:rStyle w:val="StyleUnderline"/>
        </w:rPr>
        <w:t xml:space="preserve"> this year, </w:t>
      </w:r>
      <w:r w:rsidRPr="00E55CF1">
        <w:rPr>
          <w:rStyle w:val="StyleUnderline"/>
          <w:highlight w:val="green"/>
        </w:rPr>
        <w:t>providing a key opportunity to reinfuse the workforce system</w:t>
      </w:r>
      <w:r w:rsidRPr="003B38AD">
        <w:rPr>
          <w:rStyle w:val="StyleUnderline"/>
        </w:rPr>
        <w:t xml:space="preserve">, and by extension, state development boards that </w:t>
      </w:r>
      <w:r w:rsidRPr="00E55CF1">
        <w:rPr>
          <w:rStyle w:val="StyleUnderline"/>
        </w:rPr>
        <w:t xml:space="preserve">provide </w:t>
      </w:r>
      <w:r w:rsidRPr="00E55CF1">
        <w:rPr>
          <w:rStyle w:val="StyleUnderline"/>
          <w:highlight w:val="green"/>
        </w:rPr>
        <w:t>fund</w:t>
      </w:r>
      <w:r w:rsidRPr="00E55CF1">
        <w:rPr>
          <w:rStyle w:val="StyleUnderline"/>
        </w:rPr>
        <w:t xml:space="preserve">ing for </w:t>
      </w:r>
      <w:r w:rsidRPr="00E55CF1">
        <w:rPr>
          <w:rStyle w:val="StyleUnderline"/>
          <w:highlight w:val="green"/>
        </w:rPr>
        <w:t xml:space="preserve">correctional </w:t>
      </w:r>
      <w:r w:rsidRPr="00E55CF1">
        <w:rPr>
          <w:rStyle w:val="StyleUnderline"/>
        </w:rPr>
        <w:t xml:space="preserve">job </w:t>
      </w:r>
      <w:r w:rsidRPr="00E55CF1">
        <w:rPr>
          <w:rStyle w:val="StyleUnderline"/>
          <w:highlight w:val="green"/>
        </w:rPr>
        <w:t>training and reentry programs</w:t>
      </w:r>
      <w:r w:rsidRPr="003B38AD">
        <w:rPr>
          <w:sz w:val="16"/>
        </w:rPr>
        <w:t xml:space="preserve">. WIOA funds would also help finance the numerous grant programs administered by DOL, including pilot programs that strive to reimagine the suite of supportive services provided by the federal government for justice-involved youth and adults. Create jail-based American Job Centers (AJCs) WIOA authorizes funding for the nation’s network of AJCs, which provide job search services, career counseling, and job training programs.26 Despite providing a valuable service to everyday jobseekers, unemployed individuals, and displaced workers who would otherwise be on their own to navigate the labor market, incarcerated individuals aren’t able to access AJCs. While available to them after their release, the absence of coordinated pre-release job-seeking services is a huge disadvantage that plays an outsized role in their dismal economic conditions. Through </w:t>
      </w:r>
      <w:r w:rsidRPr="00E55CF1">
        <w:rPr>
          <w:rStyle w:val="StyleUnderline"/>
        </w:rPr>
        <w:t>increased WIOA funding</w:t>
      </w:r>
      <w:r w:rsidRPr="003B38AD">
        <w:rPr>
          <w:rStyle w:val="StyleUnderline"/>
        </w:rPr>
        <w:t xml:space="preserve">, </w:t>
      </w:r>
      <w:r w:rsidRPr="00E55CF1">
        <w:rPr>
          <w:rStyle w:val="StyleUnderline"/>
          <w:highlight w:val="green"/>
        </w:rPr>
        <w:t>Congress can</w:t>
      </w:r>
      <w:r w:rsidRPr="003B38AD">
        <w:rPr>
          <w:rStyle w:val="StyleUnderline"/>
        </w:rPr>
        <w:t xml:space="preserve"> help </w:t>
      </w:r>
      <w:r w:rsidRPr="00E55CF1">
        <w:rPr>
          <w:rStyle w:val="StyleUnderline"/>
          <w:highlight w:val="green"/>
        </w:rPr>
        <w:t>establish</w:t>
      </w:r>
      <w:r w:rsidRPr="003B38AD">
        <w:rPr>
          <w:rStyle w:val="StyleUnderline"/>
        </w:rPr>
        <w:t xml:space="preserve"> a network of</w:t>
      </w:r>
      <w:r>
        <w:rPr>
          <w:rStyle w:val="StyleUnderline"/>
        </w:rPr>
        <w:t xml:space="preserve"> </w:t>
      </w:r>
      <w:r w:rsidRPr="003B38AD">
        <w:rPr>
          <w:rStyle w:val="StyleUnderline"/>
        </w:rPr>
        <w:t>prison-based</w:t>
      </w:r>
      <w:r>
        <w:rPr>
          <w:rStyle w:val="StyleUnderline"/>
        </w:rPr>
        <w:t xml:space="preserve"> </w:t>
      </w:r>
      <w:r w:rsidRPr="003B38AD">
        <w:rPr>
          <w:rStyle w:val="StyleUnderline"/>
        </w:rPr>
        <w:t>American Job Centers (</w:t>
      </w:r>
      <w:r w:rsidRPr="00E55CF1">
        <w:rPr>
          <w:rStyle w:val="StyleUnderline"/>
          <w:highlight w:val="green"/>
        </w:rPr>
        <w:t>AJCs</w:t>
      </w:r>
      <w:r w:rsidRPr="003B38AD">
        <w:rPr>
          <w:rStyle w:val="StyleUnderline"/>
        </w:rPr>
        <w:t xml:space="preserve">) </w:t>
      </w:r>
      <w:r w:rsidRPr="00E55CF1">
        <w:rPr>
          <w:rStyle w:val="StyleUnderline"/>
          <w:highlight w:val="green"/>
        </w:rPr>
        <w:lastRenderedPageBreak/>
        <w:t>across the country</w:t>
      </w:r>
      <w:r w:rsidRPr="003B38AD">
        <w:rPr>
          <w:rStyle w:val="StyleUnderline"/>
        </w:rPr>
        <w:t xml:space="preserve">’s justice system </w:t>
      </w:r>
      <w:r w:rsidRPr="00E55CF1">
        <w:rPr>
          <w:rStyle w:val="StyleUnderline"/>
          <w:highlight w:val="green"/>
        </w:rPr>
        <w:t>to</w:t>
      </w:r>
      <w:r w:rsidRPr="003B38AD">
        <w:rPr>
          <w:rStyle w:val="StyleUnderline"/>
        </w:rPr>
        <w:t xml:space="preserve"> better </w:t>
      </w:r>
      <w:r w:rsidRPr="00E55CF1">
        <w:rPr>
          <w:rStyle w:val="StyleUnderline"/>
          <w:highlight w:val="green"/>
        </w:rPr>
        <w:t>connect inmates with</w:t>
      </w:r>
      <w:r w:rsidRPr="003B38AD">
        <w:rPr>
          <w:rStyle w:val="StyleUnderline"/>
        </w:rPr>
        <w:t xml:space="preserve"> prospective </w:t>
      </w:r>
      <w:r w:rsidRPr="00E55CF1">
        <w:rPr>
          <w:rStyle w:val="StyleUnderline"/>
          <w:highlight w:val="green"/>
        </w:rPr>
        <w:t>employer</w:t>
      </w:r>
      <w:r w:rsidRPr="00E55CF1">
        <w:rPr>
          <w:sz w:val="16"/>
        </w:rPr>
        <w:t>s</w:t>
      </w:r>
      <w:r w:rsidRPr="003B38AD">
        <w:rPr>
          <w:sz w:val="16"/>
        </w:rPr>
        <w:t xml:space="preserve">. Pilot programs, such as the current reentry projects being implemented, use evidence-based research to test interventions that improve employment outcomes, with a focus on high-poverty, crime-stricken communities across urban and rural areas alike. </w:t>
      </w:r>
      <w:r w:rsidRPr="003B38AD">
        <w:rPr>
          <w:rStyle w:val="StyleUnderline"/>
        </w:rPr>
        <w:t xml:space="preserve">Enacted in 2015, the </w:t>
      </w:r>
      <w:r w:rsidRPr="00E55CF1">
        <w:rPr>
          <w:rStyle w:val="Emphasis"/>
          <w:highlight w:val="green"/>
        </w:rPr>
        <w:t>Linking to Employment Activities Pre-Release</w:t>
      </w:r>
      <w:r w:rsidRPr="003B38AD">
        <w:rPr>
          <w:rStyle w:val="StyleUnderline"/>
        </w:rPr>
        <w:t xml:space="preserve"> (LEAP) program </w:t>
      </w:r>
      <w:r w:rsidRPr="00E55CF1">
        <w:rPr>
          <w:rStyle w:val="StyleUnderline"/>
          <w:highlight w:val="green"/>
        </w:rPr>
        <w:t>created jail-based AJCs</w:t>
      </w:r>
      <w:r w:rsidRPr="003B38AD">
        <w:rPr>
          <w:rStyle w:val="StyleUnderline"/>
        </w:rPr>
        <w:t xml:space="preserve"> </w:t>
      </w:r>
      <w:r w:rsidRPr="00E55CF1">
        <w:rPr>
          <w:rStyle w:val="StyleUnderline"/>
          <w:highlight w:val="green"/>
        </w:rPr>
        <w:t>that</w:t>
      </w:r>
      <w:r w:rsidRPr="003B38AD">
        <w:rPr>
          <w:rStyle w:val="StyleUnderline"/>
        </w:rPr>
        <w:t xml:space="preserve"> aimed to </w:t>
      </w:r>
      <w:r w:rsidRPr="00E55CF1">
        <w:rPr>
          <w:rStyle w:val="StyleUnderline"/>
          <w:highlight w:val="green"/>
        </w:rPr>
        <w:t>increase</w:t>
      </w:r>
      <w:r w:rsidRPr="003B38AD">
        <w:rPr>
          <w:rStyle w:val="StyleUnderline"/>
        </w:rPr>
        <w:t xml:space="preserve"> inmate’s </w:t>
      </w:r>
      <w:r w:rsidRPr="00E55CF1">
        <w:rPr>
          <w:rStyle w:val="StyleUnderline"/>
          <w:highlight w:val="green"/>
        </w:rPr>
        <w:t>employment readiness for the labor market</w:t>
      </w:r>
      <w:r w:rsidRPr="003B38AD">
        <w:rPr>
          <w:rStyle w:val="StyleUnderline"/>
        </w:rPr>
        <w:t xml:space="preserve"> </w:t>
      </w:r>
      <w:r w:rsidRPr="00E55CF1">
        <w:rPr>
          <w:rStyle w:val="StyleUnderline"/>
          <w:highlight w:val="green"/>
        </w:rPr>
        <w:t>and</w:t>
      </w:r>
      <w:r w:rsidRPr="003B38AD">
        <w:rPr>
          <w:rStyle w:val="StyleUnderline"/>
        </w:rPr>
        <w:t xml:space="preserve"> to better </w:t>
      </w:r>
      <w:r w:rsidRPr="00E55CF1">
        <w:rPr>
          <w:rStyle w:val="StyleUnderline"/>
          <w:highlight w:val="green"/>
        </w:rPr>
        <w:t>streamline cooperation</w:t>
      </w:r>
      <w:r w:rsidRPr="003B38AD">
        <w:rPr>
          <w:rStyle w:val="StyleUnderline"/>
        </w:rPr>
        <w:t xml:space="preserve"> between workforce and corrections agencies</w:t>
      </w:r>
      <w:r w:rsidRPr="003B38AD">
        <w:rPr>
          <w:sz w:val="16"/>
        </w:rPr>
        <w:t>. Although the program has since ended, it provided evidence of the feasibility and effectiveness of jail-based AJCs. Since the expiration of the program’s funds, 11 of the 20 participating sites planned to maintain the jail-based AJC model they had created, with six sites searching for alternative sources of funding. Overall, the outcomes included greater employment, reduced recidivism, increased earnings, and better opportunities for educational and credential attainment.27 As a pilot program, the LEAP program offers an example of the kinds of broad-sweeping initiatives the Federal government can enact throughout the prison and workforce system with increased funding. Additional examples that can be scaled include the Bureau of Prisons’ “Ready to Work” initiative that seeks to increase connections between employers and recently released workers.28 Pay inmates a living wage The Center for American Progress has proposed that beyond providing inmates with valuable skills and marketable credentials, congressional funding for apprenticeships should be used to pay inmates prevailing wages.29 A grant dedicated for such a purpose or dedicated funding through apprenticeship block grants would provide the necessary financing for this initiative. Along with helping them find jobs after their release, paid apprenticeships would provide returning citizens with needed savings as they readjust to their routine lives, along with any financial constraints they may face. For single individuals, they would rely on these payments to navigate their reentry back to their communities, as well as for married individuals and those with children, as their absence while in prison is often a financial burden on their spouses</w:t>
      </w:r>
      <w:r w:rsidRPr="00E55CF1">
        <w:rPr>
          <w:sz w:val="16"/>
          <w:highlight w:val="green"/>
        </w:rPr>
        <w:t xml:space="preserve">. </w:t>
      </w:r>
      <w:r w:rsidRPr="00E55CF1">
        <w:rPr>
          <w:rStyle w:val="Emphasis"/>
          <w:highlight w:val="green"/>
        </w:rPr>
        <w:t>The Prison Industry Enhancement Certification Program</w:t>
      </w:r>
      <w:r w:rsidRPr="003B38AD">
        <w:rPr>
          <w:rStyle w:val="StyleUnderline"/>
        </w:rPr>
        <w:t xml:space="preserve"> (PIECP), a limited joint venture between the private sector and prisons and active in over 44 correctional jurisdictions, </w:t>
      </w:r>
      <w:r w:rsidRPr="00E55CF1">
        <w:rPr>
          <w:rStyle w:val="StyleUnderline"/>
          <w:highlight w:val="green"/>
        </w:rPr>
        <w:t>offers</w:t>
      </w:r>
      <w:r w:rsidRPr="003B38AD">
        <w:rPr>
          <w:rStyle w:val="StyleUnderline"/>
        </w:rPr>
        <w:t xml:space="preserve"> inmates </w:t>
      </w:r>
      <w:r w:rsidRPr="00E55CF1">
        <w:rPr>
          <w:rStyle w:val="StyleUnderline"/>
          <w:highlight w:val="green"/>
        </w:rPr>
        <w:t>practical jobs that pay at least the federal minimum wage, including allowing deductions for family support</w:t>
      </w:r>
      <w:r w:rsidRPr="003B38AD">
        <w:rPr>
          <w:sz w:val="16"/>
        </w:rPr>
        <w:t xml:space="preserve">.30 As a model, it provides </w:t>
      </w:r>
      <w:r w:rsidRPr="003B38AD">
        <w:rPr>
          <w:rStyle w:val="StyleUnderline"/>
        </w:rPr>
        <w:t>legal precedence to the idea of paying incarcerated apprentices prevailing wages and is a testament to the effectiveness of programs that provide inmates with paid, valuable work.</w:t>
      </w:r>
    </w:p>
    <w:p w14:paraId="5381593E" w14:textId="77777777" w:rsidR="001A625A" w:rsidRDefault="001A625A" w:rsidP="001A625A">
      <w:pPr>
        <w:pStyle w:val="Heading3"/>
      </w:pPr>
      <w:proofErr w:type="spellStart"/>
      <w:r>
        <w:lastRenderedPageBreak/>
        <w:t>turnz</w:t>
      </w:r>
      <w:proofErr w:type="spellEnd"/>
    </w:p>
    <w:p w14:paraId="24498188" w14:textId="77777777" w:rsidR="001A625A" w:rsidRPr="001D57F2" w:rsidRDefault="001A625A" w:rsidP="001A625A">
      <w:r>
        <w:t xml:space="preserve">strikes bad -- </w:t>
      </w:r>
    </w:p>
    <w:p w14:paraId="32FB085D" w14:textId="77777777" w:rsidR="001A625A" w:rsidRDefault="001A625A" w:rsidP="001A625A">
      <w:pPr>
        <w:pStyle w:val="Heading4"/>
      </w:pPr>
      <w:r>
        <w:t>Prison strikes lead to more violence and worse conditions for prisoners EVEN if they are peaceful</w:t>
      </w:r>
    </w:p>
    <w:p w14:paraId="637C95F9" w14:textId="77777777" w:rsidR="001A625A" w:rsidRPr="00033CDD" w:rsidRDefault="001A625A" w:rsidP="001A625A">
      <w:pPr>
        <w:rPr>
          <w:rStyle w:val="Style13ptBold"/>
        </w:rPr>
      </w:pPr>
      <w:r w:rsidRPr="00033CDD">
        <w:rPr>
          <w:rStyle w:val="Style13ptBold"/>
        </w:rPr>
        <w:t>Gerstein 17</w:t>
      </w:r>
    </w:p>
    <w:p w14:paraId="3D926885" w14:textId="77777777" w:rsidR="001A625A" w:rsidRPr="00BA653D" w:rsidRDefault="001A625A" w:rsidP="001A625A">
      <w:pPr>
        <w:rPr>
          <w:sz w:val="18"/>
          <w:szCs w:val="18"/>
        </w:rPr>
      </w:pPr>
      <w:r w:rsidRPr="00BA653D">
        <w:rPr>
          <w:sz w:val="18"/>
          <w:szCs w:val="18"/>
        </w:rPr>
        <w:t xml:space="preserve">(Michael Gerstein; Michigan State University, Journalist for The Detroit News; (05-12-2017) “State report shows ‘riot’ shook control of U.P prison”; </w:t>
      </w:r>
      <w:hyperlink r:id="rId12" w:history="1">
        <w:r w:rsidRPr="00BA653D">
          <w:rPr>
            <w:rStyle w:val="Hyperlink"/>
            <w:sz w:val="18"/>
            <w:szCs w:val="18"/>
          </w:rPr>
          <w:t>https://www.detroitnews.com/story/news/politics/2017/05/12/michigan-prison-upper-peninsula-riot/101582402/</w:t>
        </w:r>
      </w:hyperlink>
      <w:r w:rsidRPr="00BA653D">
        <w:rPr>
          <w:rStyle w:val="Hyperlink"/>
          <w:sz w:val="18"/>
          <w:szCs w:val="18"/>
        </w:rPr>
        <w:t>)//ckd</w:t>
      </w:r>
    </w:p>
    <w:p w14:paraId="34C081D8" w14:textId="77777777" w:rsidR="001A625A" w:rsidRPr="002E3D1C" w:rsidRDefault="001A625A" w:rsidP="001A625A">
      <w:pPr>
        <w:rPr>
          <w:sz w:val="16"/>
        </w:rPr>
      </w:pPr>
      <w:r w:rsidRPr="002E3D1C">
        <w:rPr>
          <w:sz w:val="16"/>
        </w:rPr>
        <w:t xml:space="preserve">Lansing — An Upper Peninsula prison deputy warden admitted </w:t>
      </w:r>
      <w:r w:rsidRPr="000B4756">
        <w:rPr>
          <w:rStyle w:val="StyleUnderline"/>
        </w:rPr>
        <w:t xml:space="preserve">state </w:t>
      </w:r>
      <w:r w:rsidRPr="00E55CF1">
        <w:rPr>
          <w:rStyle w:val="StyleUnderline"/>
          <w:highlight w:val="green"/>
        </w:rPr>
        <w:t>officials</w:t>
      </w:r>
      <w:r w:rsidRPr="000B4756">
        <w:rPr>
          <w:rStyle w:val="StyleUnderline"/>
        </w:rPr>
        <w:t xml:space="preserve"> briefly </w:t>
      </w:r>
      <w:r w:rsidRPr="00E55CF1">
        <w:rPr>
          <w:rStyle w:val="StyleUnderline"/>
        </w:rPr>
        <w:t>lost control</w:t>
      </w:r>
      <w:r w:rsidRPr="002E3D1C">
        <w:rPr>
          <w:sz w:val="16"/>
        </w:rPr>
        <w:t xml:space="preserve"> of the facility before the state’s prison director authorized armed squadrons to remove prison protest </w:t>
      </w:r>
      <w:r w:rsidRPr="00E55CF1">
        <w:rPr>
          <w:rStyle w:val="StyleUnderline"/>
        </w:rPr>
        <w:t>leaders</w:t>
      </w:r>
      <w:r w:rsidRPr="000B4756">
        <w:rPr>
          <w:rStyle w:val="StyleUnderline"/>
        </w:rPr>
        <w:t xml:space="preserve"> and </w:t>
      </w:r>
      <w:r w:rsidRPr="00E55CF1">
        <w:rPr>
          <w:rStyle w:val="StyleUnderline"/>
          <w:highlight w:val="green"/>
        </w:rPr>
        <w:t>quash the</w:t>
      </w:r>
      <w:r w:rsidRPr="000B4756">
        <w:rPr>
          <w:rStyle w:val="StyleUnderline"/>
        </w:rPr>
        <w:t xml:space="preserve"> inmate </w:t>
      </w:r>
      <w:r w:rsidRPr="00E55CF1">
        <w:rPr>
          <w:rStyle w:val="StyleUnderline"/>
          <w:highlight w:val="green"/>
        </w:rPr>
        <w:t>rebellion with pepper spray, wrist ties and the threat of live ammunition</w:t>
      </w:r>
      <w:r w:rsidRPr="002E3D1C">
        <w:rPr>
          <w:sz w:val="16"/>
        </w:rPr>
        <w:t xml:space="preserve">. The Michigan Department of Corrections previously denied a riot happened in September at the Kinross Correctional Facility in Chippewa County, but a 262-page incident report revealed that senior officials referred to the event as a “riot” and admitted to having lost control of the prison for an unspecified amount of time. The second page of the report plainly marks the incident as a “riot/strike/demonstration” in which more than 240 staff members were involved. </w:t>
      </w:r>
      <w:r w:rsidRPr="00E55CF1">
        <w:rPr>
          <w:rStyle w:val="StyleUnderline"/>
          <w:highlight w:val="green"/>
        </w:rPr>
        <w:t xml:space="preserve">Prison officials sent in squads </w:t>
      </w:r>
      <w:r w:rsidRPr="00E55CF1">
        <w:rPr>
          <w:rStyle w:val="Emphasis"/>
          <w:highlight w:val="green"/>
        </w:rPr>
        <w:t>armed with guns, pepper spray and dogs to round up leaders of a peaceful protest</w:t>
      </w:r>
      <w:r w:rsidRPr="000B4756">
        <w:rPr>
          <w:rStyle w:val="StyleUnderline"/>
        </w:rPr>
        <w:t xml:space="preserve"> after inmates returned to their units</w:t>
      </w:r>
      <w:r w:rsidRPr="002E3D1C">
        <w:rPr>
          <w:sz w:val="16"/>
        </w:rPr>
        <w:t xml:space="preserve">, according to the document and Michigan prison spokesman Chris </w:t>
      </w:r>
      <w:proofErr w:type="spellStart"/>
      <w:r w:rsidRPr="002E3D1C">
        <w:rPr>
          <w:sz w:val="16"/>
        </w:rPr>
        <w:t>Gautz</w:t>
      </w:r>
      <w:proofErr w:type="spellEnd"/>
      <w:r w:rsidRPr="002E3D1C">
        <w:rPr>
          <w:sz w:val="16"/>
        </w:rPr>
        <w:t xml:space="preserve">. </w:t>
      </w:r>
      <w:proofErr w:type="spellStart"/>
      <w:r w:rsidRPr="002E3D1C">
        <w:rPr>
          <w:sz w:val="16"/>
        </w:rPr>
        <w:t>Gautz</w:t>
      </w:r>
      <w:proofErr w:type="spellEnd"/>
      <w:r w:rsidRPr="002E3D1C">
        <w:rPr>
          <w:sz w:val="16"/>
        </w:rPr>
        <w:t xml:space="preserve"> said corrections officers do not typically carry guns or live ammunition in state prisons. But inmates destroyed about $900,000 worth of state property after Michigan Department of Corrections Director Heidi Washington authorized squads of armed officers to round up leaders of what was a peaceful protest in the prison yard, he said. </w:t>
      </w:r>
      <w:proofErr w:type="spellStart"/>
      <w:r w:rsidRPr="002E3D1C">
        <w:rPr>
          <w:sz w:val="16"/>
        </w:rPr>
        <w:t>Gautz</w:t>
      </w:r>
      <w:proofErr w:type="spellEnd"/>
      <w:r w:rsidRPr="002E3D1C">
        <w:rPr>
          <w:sz w:val="16"/>
        </w:rPr>
        <w:t xml:space="preserve"> denied that officials lost control of the entire facility. But he acknowledged they lost control of some housing units while prisoners destroyed windows, barricaded </w:t>
      </w:r>
      <w:proofErr w:type="gramStart"/>
      <w:r w:rsidRPr="002E3D1C">
        <w:rPr>
          <w:sz w:val="16"/>
        </w:rPr>
        <w:t>doors</w:t>
      </w:r>
      <w:proofErr w:type="gramEnd"/>
      <w:r w:rsidRPr="002E3D1C">
        <w:rPr>
          <w:sz w:val="16"/>
        </w:rPr>
        <w:t xml:space="preserve"> and started a fire in one unit as armed officials attempted to capture protest leaders and transport them to other facilities. “It’s a very scary thing to see hundreds of prisoners moving as one body when, already in a prison setting, you are very outnumbered,” </w:t>
      </w:r>
      <w:proofErr w:type="spellStart"/>
      <w:r w:rsidRPr="002E3D1C">
        <w:rPr>
          <w:sz w:val="16"/>
        </w:rPr>
        <w:t>Gautz</w:t>
      </w:r>
      <w:proofErr w:type="spellEnd"/>
      <w:r w:rsidRPr="002E3D1C">
        <w:rPr>
          <w:sz w:val="16"/>
        </w:rPr>
        <w:t xml:space="preserve"> said. “You can’t allow a scenario for prisoners to move as one and act as once voice.” </w:t>
      </w:r>
      <w:r w:rsidRPr="000B4756">
        <w:rPr>
          <w:rStyle w:val="StyleUnderline"/>
        </w:rPr>
        <w:t>Hundreds of inmates surrounded the prison “control center” after refusing to return to their units, broke windows in the lobby, barricaded doors and destroyed other prison property, the report said</w:t>
      </w:r>
      <w:r w:rsidRPr="002E3D1C">
        <w:rPr>
          <w:sz w:val="16"/>
        </w:rPr>
        <w:t xml:space="preserve">. About 150-200 prisoners in the “yard” were circling and chanting “no justice, no peace” as officials urged them to leave and began blaring sirens when they did not, according to the document. “A plan was developed to regain control of the facility,” wrote Kinross Deputy Warden Jerry Harwood in the incident report that was first obtained by the Michigan Information &amp; Information Service under an open records request. </w:t>
      </w:r>
      <w:r w:rsidRPr="002E3D1C">
        <w:rPr>
          <w:rStyle w:val="StyleUnderline"/>
        </w:rPr>
        <w:t>The protest and property damage occurred during a national wave of prison protests on the anniversary of the Attica riot of Sept. 9, 1971, when inmates took control of a New York prison and dozens of hostages</w:t>
      </w:r>
      <w:r w:rsidRPr="002E3D1C">
        <w:rPr>
          <w:rStyle w:val="Emphasis"/>
        </w:rPr>
        <w:t xml:space="preserve">. </w:t>
      </w:r>
      <w:r w:rsidRPr="00E55CF1">
        <w:rPr>
          <w:rStyle w:val="Emphasis"/>
          <w:highlight w:val="green"/>
        </w:rPr>
        <w:t>At least 39 people were killed</w:t>
      </w:r>
      <w:r w:rsidRPr="002E3D1C">
        <w:rPr>
          <w:sz w:val="16"/>
        </w:rPr>
        <w:t xml:space="preserve"> after then-New York Gov. Nelson Rockefeller ordered state police to regain control of the Attica Correctional Facility.</w:t>
      </w:r>
    </w:p>
    <w:p w14:paraId="584218E7" w14:textId="77777777" w:rsidR="001A625A" w:rsidRDefault="001A625A" w:rsidP="001A625A">
      <w:pPr>
        <w:pStyle w:val="Heading4"/>
      </w:pPr>
      <w:r>
        <w:t xml:space="preserve">Prison strikes don’t work – they just give the incarcerated a false sense of hope until they’re met with </w:t>
      </w:r>
      <w:r w:rsidRPr="003C2856">
        <w:rPr>
          <w:u w:val="single"/>
        </w:rPr>
        <w:t>even more</w:t>
      </w:r>
      <w:r>
        <w:t xml:space="preserve"> violence</w:t>
      </w:r>
    </w:p>
    <w:p w14:paraId="7AC24329" w14:textId="77777777" w:rsidR="001A625A" w:rsidRPr="00033CDD" w:rsidRDefault="001A625A" w:rsidP="001A625A">
      <w:pPr>
        <w:rPr>
          <w:rStyle w:val="Style13ptBold"/>
        </w:rPr>
      </w:pPr>
      <w:r w:rsidRPr="00033CDD">
        <w:rPr>
          <w:rStyle w:val="Style13ptBold"/>
        </w:rPr>
        <w:t>Ade 19</w:t>
      </w:r>
    </w:p>
    <w:p w14:paraId="099775A8" w14:textId="77777777" w:rsidR="001A625A" w:rsidRPr="00BA653D" w:rsidRDefault="001A625A" w:rsidP="001A625A">
      <w:pPr>
        <w:rPr>
          <w:sz w:val="18"/>
          <w:szCs w:val="18"/>
        </w:rPr>
      </w:pPr>
      <w:r w:rsidRPr="00BA653D">
        <w:rPr>
          <w:sz w:val="18"/>
          <w:szCs w:val="18"/>
        </w:rPr>
        <w:t>(</w:t>
      </w:r>
      <w:proofErr w:type="spellStart"/>
      <w:r w:rsidRPr="00BA653D">
        <w:rPr>
          <w:sz w:val="18"/>
          <w:szCs w:val="18"/>
        </w:rPr>
        <w:t>Mangaaka</w:t>
      </w:r>
      <w:proofErr w:type="spellEnd"/>
      <w:r w:rsidRPr="00BA653D">
        <w:rPr>
          <w:sz w:val="18"/>
          <w:szCs w:val="18"/>
        </w:rPr>
        <w:t xml:space="preserve"> Ade, also known as Calvin </w:t>
      </w:r>
      <w:proofErr w:type="spellStart"/>
      <w:r w:rsidRPr="00BA653D">
        <w:rPr>
          <w:sz w:val="18"/>
          <w:szCs w:val="18"/>
        </w:rPr>
        <w:t>Westerfield</w:t>
      </w:r>
      <w:proofErr w:type="spellEnd"/>
      <w:r w:rsidRPr="00BA653D">
        <w:rPr>
          <w:sz w:val="18"/>
          <w:szCs w:val="18"/>
        </w:rPr>
        <w:t xml:space="preserve">, 41, is incarcerated at Central Michigan Correctional Facility, in St. Louis, Michigan, where he is serving a 20-to-60-year sentence for second-degree murder; (06-27-2019) “We Thought Our Prison Strike Was a Success. Then Came the Officers in Riot Gear.”; </w:t>
      </w:r>
      <w:hyperlink r:id="rId13" w:history="1">
        <w:r w:rsidRPr="00BA653D">
          <w:rPr>
            <w:rStyle w:val="Hyperlink"/>
            <w:sz w:val="18"/>
            <w:szCs w:val="18"/>
          </w:rPr>
          <w:t>https://www.themarshallproject.org/2019/06/27/we-thought-our-prison-strike-was-a-success-then-came-the-officers-in-riot-gear</w:t>
        </w:r>
      </w:hyperlink>
      <w:r w:rsidRPr="00BA653D">
        <w:rPr>
          <w:rStyle w:val="Hyperlink"/>
          <w:sz w:val="18"/>
          <w:szCs w:val="18"/>
        </w:rPr>
        <w:t>)//ckd</w:t>
      </w:r>
    </w:p>
    <w:p w14:paraId="128967F4" w14:textId="77777777" w:rsidR="001A625A" w:rsidRPr="000B4756" w:rsidRDefault="001A625A" w:rsidP="001A625A">
      <w:pPr>
        <w:rPr>
          <w:sz w:val="16"/>
        </w:rPr>
      </w:pPr>
      <w:r w:rsidRPr="005E4310">
        <w:rPr>
          <w:rStyle w:val="StyleUnderline"/>
        </w:rPr>
        <w:t xml:space="preserve">A prisoner strike had been organized to take place on the morning of </w:t>
      </w:r>
      <w:r w:rsidRPr="00E55CF1">
        <w:rPr>
          <w:rStyle w:val="StyleUnderline"/>
          <w:highlight w:val="green"/>
        </w:rPr>
        <w:t xml:space="preserve">September </w:t>
      </w:r>
      <w:r w:rsidRPr="00E55CF1">
        <w:rPr>
          <w:rStyle w:val="StyleUnderline"/>
        </w:rPr>
        <w:t>10</w:t>
      </w:r>
      <w:r w:rsidRPr="005E4310">
        <w:rPr>
          <w:rStyle w:val="StyleUnderline"/>
        </w:rPr>
        <w:t xml:space="preserve">, </w:t>
      </w:r>
      <w:r w:rsidRPr="00E55CF1">
        <w:rPr>
          <w:rStyle w:val="StyleUnderline"/>
          <w:highlight w:val="green"/>
        </w:rPr>
        <w:t>2016</w:t>
      </w:r>
      <w:r w:rsidRPr="005E4310">
        <w:rPr>
          <w:rStyle w:val="StyleUnderline"/>
        </w:rPr>
        <w:t xml:space="preserve">. It was to be </w:t>
      </w:r>
      <w:r w:rsidRPr="00E55CF1">
        <w:rPr>
          <w:rStyle w:val="StyleUnderline"/>
          <w:highlight w:val="green"/>
        </w:rPr>
        <w:t>a peaceful demonstration of solidarity</w:t>
      </w:r>
      <w:r w:rsidRPr="005E4310">
        <w:rPr>
          <w:rStyle w:val="StyleUnderline"/>
        </w:rPr>
        <w:t xml:space="preserve">, a statement </w:t>
      </w:r>
      <w:r w:rsidRPr="00E55CF1">
        <w:rPr>
          <w:rStyle w:val="StyleUnderline"/>
          <w:highlight w:val="green"/>
        </w:rPr>
        <w:t>of opposition to the oppression</w:t>
      </w:r>
      <w:r w:rsidRPr="005E4310">
        <w:rPr>
          <w:rStyle w:val="StyleUnderline"/>
        </w:rPr>
        <w:t xml:space="preserve"> and the egregious conditions </w:t>
      </w:r>
      <w:r w:rsidRPr="000B4756">
        <w:rPr>
          <w:sz w:val="16"/>
        </w:rPr>
        <w:t xml:space="preserve">we endure day and night </w:t>
      </w:r>
      <w:r w:rsidRPr="00E55CF1">
        <w:rPr>
          <w:rStyle w:val="StyleUnderline"/>
          <w:highlight w:val="green"/>
        </w:rPr>
        <w:t>at</w:t>
      </w:r>
      <w:r w:rsidRPr="005E4310">
        <w:rPr>
          <w:rStyle w:val="StyleUnderline"/>
        </w:rPr>
        <w:t xml:space="preserve"> the </w:t>
      </w:r>
      <w:r w:rsidRPr="00E55CF1">
        <w:rPr>
          <w:rStyle w:val="StyleUnderline"/>
          <w:highlight w:val="green"/>
        </w:rPr>
        <w:t>Kinross</w:t>
      </w:r>
      <w:r w:rsidRPr="005E4310">
        <w:rPr>
          <w:rStyle w:val="StyleUnderline"/>
        </w:rPr>
        <w:t xml:space="preserve"> Correctional Facility in Michigan</w:t>
      </w:r>
      <w:r w:rsidRPr="000B4756">
        <w:rPr>
          <w:sz w:val="16"/>
        </w:rPr>
        <w:t xml:space="preserve">. Here, black mold creeps out from the institutional-white, rust-proof paint intended to contain it. It loiters around the bases of </w:t>
      </w:r>
      <w:r w:rsidRPr="000B4756">
        <w:rPr>
          <w:sz w:val="16"/>
        </w:rPr>
        <w:lastRenderedPageBreak/>
        <w:t xml:space="preserve">toilets, seeps from under floor tiles and scales the walls of showers. Eight men pack cubicles designed for six. The food tastes indigestible; some staff are verbally abusive. These and a long list of other grievances made the prison we call “Hiawatha” </w:t>
      </w:r>
      <w:hyperlink r:id="rId14" w:history="1">
        <w:r w:rsidRPr="000B4756">
          <w:rPr>
            <w:rStyle w:val="Hyperlink"/>
            <w:sz w:val="16"/>
          </w:rPr>
          <w:t>a ripe atmosphere for resistance.</w:t>
        </w:r>
      </w:hyperlink>
      <w:r w:rsidRPr="000B4756">
        <w:rPr>
          <w:sz w:val="16"/>
        </w:rPr>
        <w:t xml:space="preserve"> </w:t>
      </w:r>
      <w:r w:rsidRPr="005E4310">
        <w:rPr>
          <w:rStyle w:val="StyleUnderline"/>
        </w:rPr>
        <w:t>There had already been several demonstrations of unity amongst the incarcerated population</w:t>
      </w:r>
      <w:r w:rsidRPr="000B4756">
        <w:rPr>
          <w:sz w:val="16"/>
        </w:rPr>
        <w:t xml:space="preserve">. For instance, most of us prisoners would line up together in the cellblock for 20 minutes when “yard time” was called, in complete silence, then simultaneously disperse when we decided we felt like going about our usual routines. This was done three times, but the administration just brushed it off. </w:t>
      </w:r>
      <w:r w:rsidRPr="000B4756">
        <w:rPr>
          <w:rStyle w:val="StyleUnderline"/>
        </w:rPr>
        <w:t>When the 10th of September arrived, staff were clearly expecting us not to show up to our work details, ready to report our non-compliance to their bosses. It was obvious that one of their inmate-pets had informed them of the strike</w:t>
      </w:r>
      <w:r w:rsidRPr="000B4756">
        <w:rPr>
          <w:sz w:val="16"/>
        </w:rPr>
        <w:t xml:space="preserve">. Breakfast came and instead of hot meals, the staff handed out brown paper bags containing a cold cheese sandwich, milk and six duplex cookies. Clearly their way of showing displeasure in our solidarity. Shortly after returning from chow, I noticed out my cell window a small assemblage of men on the common yard. Within minutes, their numbers started to multiply. When they began to march around the perimeter, I naturally felt compelled to hop off my bunk and join them. Out the doors I went. I stood with the crowd, applauding as more and more men arrived. The throng grew fast, and in an hour, hundreds of Hiawatha's </w:t>
      </w:r>
      <w:proofErr w:type="gramStart"/>
      <w:r w:rsidRPr="000B4756">
        <w:rPr>
          <w:sz w:val="16"/>
        </w:rPr>
        <w:t>population</w:t>
      </w:r>
      <w:proofErr w:type="gramEnd"/>
      <w:r w:rsidRPr="000B4756">
        <w:rPr>
          <w:sz w:val="16"/>
        </w:rPr>
        <w:t xml:space="preserve"> were out on the yard, chanting in unison, "No justice, no peace!" The Kinross facility had officially lost its treasured “control.” A list of demands, including better food and higher wages, was served on the warden, who had come outside to watch, and a few prisoners vehemently negotiated the terms with him. The prison’s authority had been curbed for several hours now. Through the crowd, though, confused whispers could be heard from men wondering what our </w:t>
      </w:r>
      <w:proofErr w:type="gramStart"/>
      <w:r w:rsidRPr="000B4756">
        <w:rPr>
          <w:sz w:val="16"/>
        </w:rPr>
        <w:t>end-game</w:t>
      </w:r>
      <w:proofErr w:type="gramEnd"/>
      <w:r w:rsidRPr="000B4756">
        <w:rPr>
          <w:sz w:val="16"/>
        </w:rPr>
        <w:t xml:space="preserve"> was. How long were we going to protest? Guys were tiring and getting edgy. </w:t>
      </w:r>
      <w:r w:rsidRPr="000B4756">
        <w:rPr>
          <w:rStyle w:val="StyleUnderline"/>
        </w:rPr>
        <w:t xml:space="preserve">The warden had gone back inside to consider the terms of our negotiation. </w:t>
      </w:r>
      <w:r w:rsidRPr="00E55CF1">
        <w:rPr>
          <w:rStyle w:val="StyleUnderline"/>
          <w:highlight w:val="green"/>
        </w:rPr>
        <w:t xml:space="preserve">When he returned </w:t>
      </w:r>
      <w:r w:rsidRPr="00E55CF1">
        <w:rPr>
          <w:rStyle w:val="StyleUnderline"/>
        </w:rPr>
        <w:t>an hour later</w:t>
      </w:r>
      <w:r w:rsidRPr="00E55CF1">
        <w:rPr>
          <w:rStyle w:val="StyleUnderline"/>
          <w:highlight w:val="green"/>
        </w:rPr>
        <w:t xml:space="preserve">, he spread word </w:t>
      </w:r>
      <w:r w:rsidRPr="00E55CF1">
        <w:rPr>
          <w:rStyle w:val="StyleUnderline"/>
        </w:rPr>
        <w:t xml:space="preserve">that </w:t>
      </w:r>
      <w:r w:rsidRPr="00E55CF1">
        <w:rPr>
          <w:rStyle w:val="StyleUnderline"/>
          <w:highlight w:val="green"/>
        </w:rPr>
        <w:t xml:space="preserve">he was </w:t>
      </w:r>
      <w:r w:rsidRPr="00E55CF1">
        <w:rPr>
          <w:rStyle w:val="StyleUnderline"/>
        </w:rPr>
        <w:t xml:space="preserve">reluctantly </w:t>
      </w:r>
      <w:r w:rsidRPr="00E55CF1">
        <w:rPr>
          <w:rStyle w:val="StyleUnderline"/>
          <w:highlight w:val="green"/>
        </w:rPr>
        <w:t>considering most of our demands</w:t>
      </w:r>
      <w:r w:rsidRPr="000B4756">
        <w:rPr>
          <w:sz w:val="16"/>
        </w:rPr>
        <w:t xml:space="preserve">. Our </w:t>
      </w:r>
      <w:r w:rsidRPr="000B4756">
        <w:rPr>
          <w:rStyle w:val="StyleUnderline"/>
        </w:rPr>
        <w:t>negotiators shouted, “</w:t>
      </w:r>
      <w:r w:rsidRPr="00E55CF1">
        <w:rPr>
          <w:rStyle w:val="StyleUnderline"/>
          <w:highlight w:val="green"/>
        </w:rPr>
        <w:t>We won</w:t>
      </w:r>
      <w:r w:rsidRPr="000B4756">
        <w:rPr>
          <w:rStyle w:val="StyleUnderline"/>
        </w:rPr>
        <w:t>!</w:t>
      </w:r>
      <w:r w:rsidRPr="000B4756">
        <w:rPr>
          <w:sz w:val="16"/>
        </w:rPr>
        <w:t xml:space="preserve">” Then we were instructed back into our units to be counted. I was relieved to get back and relax, but my intuition warned me to stay on my toes. I couldn’t escape the question: </w:t>
      </w:r>
      <w:proofErr w:type="spellStart"/>
      <w:r w:rsidRPr="000B4756">
        <w:rPr>
          <w:rStyle w:val="StyleUnderline"/>
        </w:rPr>
        <w:t>Were</w:t>
      </w:r>
      <w:proofErr w:type="spellEnd"/>
      <w:r w:rsidRPr="000B4756">
        <w:rPr>
          <w:rStyle w:val="StyleUnderline"/>
        </w:rPr>
        <w:t xml:space="preserve"> they really going to let us get away with taking control of their facility and making demands</w:t>
      </w:r>
      <w:r w:rsidRPr="000B4756">
        <w:rPr>
          <w:sz w:val="16"/>
        </w:rPr>
        <w:t xml:space="preserve">? Count was made, followed by an announcement that chow would be brought to the units. When those same detestable sack meals arrived, I sprang to my feet and frantically began packing my property, hoping to keep it safe in the chaos to come. I told my cubies, “Something is about to go down!" I knew the bag meals meant the prison wasn’t really ceding to us. And just as I was saying it, we heard over the officers’ radios the coded instruction, “1019! 1019!” The staff reacted like track runners anticipating a starter pistol. At once, they all abandoned their posts and made a dash for the control center in the administration building. They even had ATV’s suddenly parked and available to rescue the staff who couldn't retreat fast enough. It was comical to watch, but the situation was extremely serious. Within minutes, we were alone without any supervision. </w:t>
      </w:r>
      <w:r w:rsidRPr="000B4756">
        <w:rPr>
          <w:rStyle w:val="StyleUnderline"/>
        </w:rPr>
        <w:t xml:space="preserve">Panic ensued as </w:t>
      </w:r>
      <w:r w:rsidRPr="00E55CF1">
        <w:rPr>
          <w:rStyle w:val="StyleUnderline"/>
          <w:highlight w:val="green"/>
        </w:rPr>
        <w:t>everyone braced for the inevitable attack</w:t>
      </w:r>
      <w:r w:rsidRPr="00E55CF1">
        <w:rPr>
          <w:sz w:val="16"/>
          <w:highlight w:val="green"/>
        </w:rPr>
        <w:t>.</w:t>
      </w:r>
      <w:r w:rsidRPr="000B4756">
        <w:rPr>
          <w:sz w:val="16"/>
        </w:rPr>
        <w:t xml:space="preserve"> Five minutes after the distress code was given, the ERT stormed the compound. They formed groups of about 30 and marched toward each unit in single-line formation. Anyone attempting to exit got riddled with chemical rounds from their anxious rifles. I continued packing as the </w:t>
      </w:r>
      <w:r w:rsidRPr="00E55CF1">
        <w:rPr>
          <w:rStyle w:val="StyleUnderline"/>
          <w:highlight w:val="green"/>
        </w:rPr>
        <w:t>spray consumed the air</w:t>
      </w:r>
      <w:r w:rsidRPr="000B4756">
        <w:rPr>
          <w:sz w:val="16"/>
        </w:rPr>
        <w:t xml:space="preserve">. </w:t>
      </w:r>
      <w:r w:rsidRPr="00E55CF1">
        <w:rPr>
          <w:rStyle w:val="StyleUnderline"/>
          <w:highlight w:val="green"/>
        </w:rPr>
        <w:t>Guys started arming themselves</w:t>
      </w:r>
      <w:r w:rsidRPr="000B4756">
        <w:rPr>
          <w:rStyle w:val="StyleUnderline"/>
        </w:rPr>
        <w:t xml:space="preserve"> with any material that would cut, stab or be used as a bludgeon</w:t>
      </w:r>
      <w:r w:rsidRPr="000B4756">
        <w:rPr>
          <w:sz w:val="16"/>
        </w:rPr>
        <w:t xml:space="preserve">. </w:t>
      </w:r>
      <w:r w:rsidRPr="00E55CF1">
        <w:rPr>
          <w:rStyle w:val="Emphasis"/>
          <w:highlight w:val="green"/>
        </w:rPr>
        <w:t>The ERT had us divided and trapped, savoring the revenge in their grasp</w:t>
      </w:r>
      <w:r w:rsidRPr="000B4756">
        <w:rPr>
          <w:sz w:val="16"/>
        </w:rPr>
        <w:t xml:space="preserve">. </w:t>
      </w:r>
      <w:r w:rsidRPr="00E55CF1">
        <w:rPr>
          <w:rStyle w:val="StyleUnderline"/>
        </w:rPr>
        <w:t>Some</w:t>
      </w:r>
      <w:r w:rsidRPr="000B4756">
        <w:rPr>
          <w:rStyle w:val="StyleUnderline"/>
        </w:rPr>
        <w:t xml:space="preserve"> younger prisoners with appetites for destruction </w:t>
      </w:r>
      <w:r w:rsidRPr="00E55CF1">
        <w:rPr>
          <w:rStyle w:val="StyleUnderline"/>
        </w:rPr>
        <w:t>had been</w:t>
      </w:r>
      <w:r w:rsidRPr="000B4756">
        <w:rPr>
          <w:rStyle w:val="StyleUnderline"/>
        </w:rPr>
        <w:t xml:space="preserve"> rebelling, </w:t>
      </w:r>
      <w:proofErr w:type="gramStart"/>
      <w:r w:rsidRPr="000B4756">
        <w:rPr>
          <w:rStyle w:val="StyleUnderline"/>
        </w:rPr>
        <w:t>looting</w:t>
      </w:r>
      <w:proofErr w:type="gramEnd"/>
      <w:r w:rsidRPr="000B4756">
        <w:rPr>
          <w:rStyle w:val="StyleUnderline"/>
        </w:rPr>
        <w:t xml:space="preserve"> and </w:t>
      </w:r>
      <w:r w:rsidRPr="00E55CF1">
        <w:rPr>
          <w:rStyle w:val="StyleUnderline"/>
        </w:rPr>
        <w:t>demolishing</w:t>
      </w:r>
      <w:r w:rsidRPr="000B4756">
        <w:rPr>
          <w:rStyle w:val="StyleUnderline"/>
        </w:rPr>
        <w:t xml:space="preserve"> as much as humanly possible—their own cells, the bathrooms, public areas, staff offices, everything</w:t>
      </w:r>
      <w:r w:rsidRPr="000B4756">
        <w:rPr>
          <w:sz w:val="16"/>
        </w:rPr>
        <w:t xml:space="preserve">. Once the surveillance cameras were painted out or papered over, many hold-outs gladly joined in the destruction. My senses were overwhelmed. The smells of gas, paint, smoke and burnt wires mingled to create noxious fumes. Then there was the relentless din: yelling, glass shattering, sinks and urinals being smashed to bits, music blaring, the fire alarm wailing, and steel being rubbed against the concrete as men forged crude weapons. Grasping the degree of </w:t>
      </w:r>
      <w:r w:rsidRPr="000B4756">
        <w:rPr>
          <w:rStyle w:val="StyleUnderline"/>
        </w:rPr>
        <w:t>chaos</w:t>
      </w:r>
      <w:r w:rsidRPr="000B4756">
        <w:rPr>
          <w:sz w:val="16"/>
        </w:rPr>
        <w:t xml:space="preserve"> around me, I couldn’t recognize the place anymore. Everything that was not bolted down was in ruins. Broken glass shimmered on the ground like precious jewels. Prisoners’ files from the counselor’s office were strewn about the floor. The washing machine and dryer had been relocated through the front window and onto the yard. The ERT entered one unit at a time, targeting specific prisoners for immediate “ride-outs,” where they would be sent to other prisons. Starting with A-Unit, they worked their way back to H-Unit, where I was housed. It was 11:00 p.m. when an angry man's voice barked through a bullhorn, “Get inside your assigned cubes and on your bunks!” This demand was instantly followed by two flash bangs that caused those intending to resist to run for the safety of their cubes. Red beams penetrated the smoke, searching for marks. When the ERT reached the cubicles, they instructed each man to touch the sky and walk backwards down the hallway out the back door where a group of officers were waiting to cuff and identify us. Men were seated on the ground and others were being dragged away. When I informed the officer of my name, she yelled, “This one’s riding!” Two officers promptly snatched my arms and dragged me to the chow hall, now converted into a kind of processing center. </w:t>
      </w:r>
      <w:r w:rsidRPr="000B4756">
        <w:rPr>
          <w:rStyle w:val="StyleUnderline"/>
        </w:rPr>
        <w:t xml:space="preserve">There, </w:t>
      </w:r>
      <w:r w:rsidRPr="00E55CF1">
        <w:rPr>
          <w:rStyle w:val="StyleUnderline"/>
          <w:highlight w:val="green"/>
        </w:rPr>
        <w:t>a</w:t>
      </w:r>
      <w:r w:rsidRPr="000B4756">
        <w:rPr>
          <w:rStyle w:val="StyleUnderline"/>
        </w:rPr>
        <w:t xml:space="preserve"> stubby </w:t>
      </w:r>
      <w:r w:rsidRPr="00E55CF1">
        <w:rPr>
          <w:rStyle w:val="StyleUnderline"/>
          <w:highlight w:val="green"/>
        </w:rPr>
        <w:t>officer wearing a</w:t>
      </w:r>
      <w:r w:rsidRPr="000B4756">
        <w:rPr>
          <w:rStyle w:val="StyleUnderline"/>
        </w:rPr>
        <w:t xml:space="preserve"> </w:t>
      </w:r>
      <w:r w:rsidRPr="00E55CF1">
        <w:rPr>
          <w:rStyle w:val="StyleUnderline"/>
          <w:highlight w:val="green"/>
        </w:rPr>
        <w:t>sadistic</w:t>
      </w:r>
      <w:r w:rsidRPr="000B4756">
        <w:rPr>
          <w:rStyle w:val="StyleUnderline"/>
        </w:rPr>
        <w:t xml:space="preserve">-looking facial </w:t>
      </w:r>
      <w:r w:rsidRPr="00E55CF1">
        <w:rPr>
          <w:rStyle w:val="StyleUnderline"/>
          <w:highlight w:val="green"/>
        </w:rPr>
        <w:t>expression</w:t>
      </w:r>
      <w:r w:rsidRPr="000B4756">
        <w:rPr>
          <w:rStyle w:val="StyleUnderline"/>
        </w:rPr>
        <w:t xml:space="preserve"> and </w:t>
      </w:r>
      <w:r w:rsidRPr="00E55CF1">
        <w:rPr>
          <w:rStyle w:val="StyleUnderline"/>
          <w:highlight w:val="green"/>
        </w:rPr>
        <w:t>holding a Taser</w:t>
      </w:r>
      <w:r w:rsidRPr="000B4756">
        <w:rPr>
          <w:rStyle w:val="StyleUnderline"/>
        </w:rPr>
        <w:t xml:space="preserve"> looked me in the eye and yelled, “Strip!” </w:t>
      </w:r>
      <w:r w:rsidRPr="00E55CF1">
        <w:rPr>
          <w:rStyle w:val="StyleUnderline"/>
          <w:highlight w:val="green"/>
        </w:rPr>
        <w:t>No privacy existed</w:t>
      </w:r>
      <w:r w:rsidRPr="00F67710">
        <w:rPr>
          <w:rStyle w:val="StyleUnderline"/>
        </w:rPr>
        <w:t xml:space="preserve"> in</w:t>
      </w:r>
      <w:r w:rsidRPr="000B4756">
        <w:rPr>
          <w:rStyle w:val="StyleUnderline"/>
        </w:rPr>
        <w:t xml:space="preserve"> this open space, and male and female staff were everywhere.</w:t>
      </w:r>
      <w:r w:rsidRPr="000B4756">
        <w:rPr>
          <w:sz w:val="16"/>
        </w:rPr>
        <w:t xml:space="preserve"> In no mood to be </w:t>
      </w:r>
      <w:r w:rsidRPr="000B4756">
        <w:rPr>
          <w:sz w:val="16"/>
        </w:rPr>
        <w:lastRenderedPageBreak/>
        <w:t xml:space="preserve">tased, I complied. Standing there naked as he meticulously searched my clothing, </w:t>
      </w:r>
      <w:r w:rsidRPr="00E55CF1">
        <w:rPr>
          <w:rStyle w:val="StyleUnderline"/>
          <w:highlight w:val="green"/>
        </w:rPr>
        <w:t>I considered my ancestors on an American auction block</w:t>
      </w:r>
      <w:r w:rsidRPr="000B4756">
        <w:rPr>
          <w:sz w:val="16"/>
        </w:rPr>
        <w:t xml:space="preserve">. After my personal effects were thrown in a junk pile, and Taser Man was satisfied that I had no contraband up my ass, I was ordered to dress, got chained, and lined up with other prisoners waiting on the next bus out. The </w:t>
      </w:r>
      <w:r w:rsidRPr="00E55CF1">
        <w:rPr>
          <w:rStyle w:val="StyleUnderline"/>
          <w:highlight w:val="green"/>
        </w:rPr>
        <w:t>restraints</w:t>
      </w:r>
      <w:r w:rsidRPr="000B4756">
        <w:rPr>
          <w:rStyle w:val="StyleUnderline"/>
        </w:rPr>
        <w:t xml:space="preserve"> </w:t>
      </w:r>
      <w:r w:rsidRPr="00E55CF1">
        <w:rPr>
          <w:rStyle w:val="StyleUnderline"/>
          <w:highlight w:val="green"/>
        </w:rPr>
        <w:t>served as</w:t>
      </w:r>
      <w:r w:rsidRPr="000B4756">
        <w:rPr>
          <w:rStyle w:val="StyleUnderline"/>
        </w:rPr>
        <w:t xml:space="preserve"> more </w:t>
      </w:r>
      <w:r w:rsidRPr="00E55CF1">
        <w:rPr>
          <w:rStyle w:val="StyleUnderline"/>
          <w:highlight w:val="green"/>
        </w:rPr>
        <w:t>razor wire binding me</w:t>
      </w:r>
      <w:r w:rsidRPr="000B4756">
        <w:rPr>
          <w:sz w:val="16"/>
        </w:rPr>
        <w:t>, cutting deep into my ankles and wrist, and I knew it would be a long, miserable ride ahead</w:t>
      </w:r>
      <w:r w:rsidRPr="000B4756">
        <w:rPr>
          <w:rStyle w:val="StyleUnderline"/>
        </w:rPr>
        <w:t>. I was sent to a maximum-security facility after participating in the “disturbance,”</w:t>
      </w:r>
      <w:r w:rsidRPr="000B4756">
        <w:rPr>
          <w:sz w:val="16"/>
        </w:rPr>
        <w:t xml:space="preserve"> and left there until they decided to relocate me again.</w:t>
      </w:r>
    </w:p>
    <w:p w14:paraId="6584A7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62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25A"/>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CF2C8B"/>
  <w14:defaultImageDpi w14:val="300"/>
  <w15:docId w15:val="{A9A35244-4581-154B-A646-C97A0D3A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62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62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2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1A62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tags,No Spacing1111,Ta,ta,Analytic,small space,T,TAG,Clear,t,Ca"/>
    <w:basedOn w:val="Normal"/>
    <w:next w:val="Normal"/>
    <w:link w:val="Heading4Char"/>
    <w:uiPriority w:val="9"/>
    <w:unhideWhenUsed/>
    <w:qFormat/>
    <w:rsid w:val="001A62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25A"/>
  </w:style>
  <w:style w:type="character" w:customStyle="1" w:styleId="Heading1Char">
    <w:name w:val="Heading 1 Char"/>
    <w:aliases w:val="Pocket Char"/>
    <w:basedOn w:val="DefaultParagraphFont"/>
    <w:link w:val="Heading1"/>
    <w:uiPriority w:val="9"/>
    <w:rsid w:val="001A62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25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no Char"/>
    <w:basedOn w:val="DefaultParagraphFont"/>
    <w:link w:val="Heading3"/>
    <w:uiPriority w:val="9"/>
    <w:rsid w:val="001A62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1A62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25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1A625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1A62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625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A625A"/>
    <w:rPr>
      <w:color w:val="auto"/>
      <w:u w:val="none"/>
    </w:rPr>
  </w:style>
  <w:style w:type="paragraph" w:styleId="DocumentMap">
    <w:name w:val="Document Map"/>
    <w:basedOn w:val="Normal"/>
    <w:link w:val="DocumentMapChar"/>
    <w:uiPriority w:val="99"/>
    <w:semiHidden/>
    <w:unhideWhenUsed/>
    <w:rsid w:val="001A62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25A"/>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1A62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A625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marshallproject.org/2019/06/27/we-thought-our-prison-strike-was-a-success-then-came-the-officers-in-riot-ge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troitnews.com/story/news/politics/2017/05/12/michigan-prison-upper-peninsula-riot/10158240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irdway.org/report/bolstering-the-prison-based-apprenticeship-and-workforce-training-syste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detroitnews.com/story/news/politics/2017/05/12/michigan-prison-upper-peninsula-riot/101582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8868</Words>
  <Characters>50551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2021-12-12T17:54:00Z</dcterms:created>
  <dcterms:modified xsi:type="dcterms:W3CDTF">2021-12-12T17:57:00Z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