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EC16C" w14:textId="1A115ABF" w:rsidR="00E42E4C" w:rsidRDefault="00E00055" w:rsidP="00E00055">
      <w:pPr>
        <w:pStyle w:val="Heading1"/>
      </w:pPr>
      <w:r>
        <w:t>1NC</w:t>
      </w:r>
    </w:p>
    <w:p w14:paraId="26D31C2B" w14:textId="71A2F7C2" w:rsidR="00511FAD" w:rsidRDefault="00511FAD" w:rsidP="00511FAD">
      <w:pPr>
        <w:pStyle w:val="Heading2"/>
      </w:pPr>
      <w:r>
        <w:lastRenderedPageBreak/>
        <w:t>innovation da</w:t>
      </w:r>
    </w:p>
    <w:p w14:paraId="1407B9D3" w14:textId="77777777" w:rsidR="00681B05" w:rsidRPr="00681B05" w:rsidRDefault="00681B05" w:rsidP="00681B05"/>
    <w:p w14:paraId="773D6ED7" w14:textId="77777777" w:rsidR="00681B05" w:rsidRPr="002C1403" w:rsidRDefault="00681B05" w:rsidP="00681B05">
      <w:pPr>
        <w:keepNext/>
        <w:keepLines/>
        <w:spacing w:before="40" w:after="0"/>
        <w:outlineLvl w:val="3"/>
        <w:rPr>
          <w:rFonts w:eastAsiaTheme="majorEastAsia" w:cstheme="majorBidi"/>
          <w:b/>
          <w:iCs/>
          <w:sz w:val="26"/>
        </w:rPr>
      </w:pPr>
      <w:r w:rsidRPr="002C1403">
        <w:rPr>
          <w:rFonts w:eastAsiaTheme="majorEastAsia" w:cstheme="majorBidi"/>
          <w:b/>
          <w:iCs/>
          <w:sz w:val="26"/>
        </w:rPr>
        <w:t>Pharma profits are up from COVID vaccines, patent waivers threaten this</w:t>
      </w:r>
    </w:p>
    <w:p w14:paraId="0AD21822" w14:textId="77777777" w:rsidR="00681B05" w:rsidRPr="002C1403" w:rsidRDefault="00681B05" w:rsidP="00681B05">
      <w:pPr>
        <w:rPr>
          <w:b/>
          <w:bCs/>
          <w:sz w:val="26"/>
        </w:rPr>
      </w:pPr>
      <w:r w:rsidRPr="00337C98">
        <w:rPr>
          <w:b/>
          <w:bCs/>
          <w:sz w:val="26"/>
          <w:highlight w:val="green"/>
        </w:rPr>
        <w:t>Buchholz 5-17</w:t>
      </w:r>
      <w:r w:rsidRPr="002C1403">
        <w:rPr>
          <w:b/>
          <w:bCs/>
          <w:sz w:val="26"/>
        </w:rPr>
        <w:t>-21</w:t>
      </w:r>
    </w:p>
    <w:p w14:paraId="38F484BA" w14:textId="77777777" w:rsidR="00681B05" w:rsidRPr="002C1403" w:rsidRDefault="00681B05" w:rsidP="00681B05">
      <w:pPr>
        <w:rPr>
          <w:sz w:val="16"/>
        </w:rPr>
      </w:pPr>
      <w:r w:rsidRPr="002C1403">
        <w:rPr>
          <w:sz w:val="16"/>
        </w:rPr>
        <w:t>(Katharina, https://www.statista.com/chart/24829/net-income-profit-pharma-companies/)</w:t>
      </w:r>
    </w:p>
    <w:p w14:paraId="1794AC23" w14:textId="77777777" w:rsidR="00681B05" w:rsidRPr="00D72482" w:rsidRDefault="00681B05" w:rsidP="00681B05">
      <w:pPr>
        <w:rPr>
          <w:sz w:val="14"/>
        </w:rPr>
      </w:pPr>
      <w:r w:rsidRPr="00D72482">
        <w:rPr>
          <w:sz w:val="14"/>
        </w:rPr>
        <w:t xml:space="preserve">The </w:t>
      </w:r>
      <w:r w:rsidRPr="00567C33">
        <w:rPr>
          <w:rStyle w:val="StyleUnderline"/>
        </w:rPr>
        <w:t xml:space="preserve">profitability of coronavirus vaccines has been in the spotlight since </w:t>
      </w:r>
      <w:r w:rsidRPr="00D72482">
        <w:rPr>
          <w:sz w:val="14"/>
        </w:rPr>
        <w:t xml:space="preserve">U.S. President Joe </w:t>
      </w:r>
      <w:r w:rsidRPr="00567C33">
        <w:rPr>
          <w:rStyle w:val="StyleUnderline"/>
        </w:rPr>
        <w:t xml:space="preserve">Biden </w:t>
      </w:r>
      <w:r w:rsidRPr="004629E1">
        <w:rPr>
          <w:rStyle w:val="StyleUnderline"/>
        </w:rPr>
        <w:t xml:space="preserve">come out in support of </w:t>
      </w:r>
      <w:r w:rsidRPr="00567C33">
        <w:rPr>
          <w:rStyle w:val="StyleUnderline"/>
        </w:rPr>
        <w:t>temporarily lifting vaccine patents</w:t>
      </w:r>
      <w:r w:rsidRPr="00567C33">
        <w:rPr>
          <w:sz w:val="14"/>
        </w:rPr>
        <w:t xml:space="preserve"> </w:t>
      </w:r>
      <w:r w:rsidRPr="00D72482">
        <w:rPr>
          <w:sz w:val="14"/>
        </w:rPr>
        <w:t xml:space="preserve">to make the production of the life-saving inoculations more financially feasible for poorer countries. EU leaders meanwhile remain divided over such a move. </w:t>
      </w:r>
      <w:r w:rsidRPr="004629E1">
        <w:rPr>
          <w:rStyle w:val="StyleUnderline"/>
        </w:rPr>
        <w:t xml:space="preserve">Company financial reports show that </w:t>
      </w:r>
      <w:r w:rsidRPr="00567C33">
        <w:rPr>
          <w:rStyle w:val="StyleUnderline"/>
        </w:rPr>
        <w:t>COVID</w:t>
      </w:r>
      <w:r w:rsidRPr="00337C98">
        <w:rPr>
          <w:rStyle w:val="StyleUnderline"/>
        </w:rPr>
        <w:t xml:space="preserve">-19 </w:t>
      </w:r>
      <w:r w:rsidRPr="00337C98">
        <w:rPr>
          <w:rStyle w:val="StyleUnderline"/>
          <w:highlight w:val="green"/>
        </w:rPr>
        <w:t xml:space="preserve">vaccine makers </w:t>
      </w:r>
      <w:r w:rsidRPr="004629E1">
        <w:rPr>
          <w:rStyle w:val="StyleUnderline"/>
        </w:rPr>
        <w:t>and developers</w:t>
      </w:r>
      <w:r w:rsidRPr="00D72482">
        <w:rPr>
          <w:sz w:val="14"/>
        </w:rPr>
        <w:t xml:space="preserve"> like Johnson &amp; Johnson, Pfizer, </w:t>
      </w:r>
      <w:proofErr w:type="spellStart"/>
      <w:r w:rsidRPr="00D72482">
        <w:rPr>
          <w:sz w:val="14"/>
        </w:rPr>
        <w:t>Moderna</w:t>
      </w:r>
      <w:proofErr w:type="spellEnd"/>
      <w:r w:rsidRPr="00D72482">
        <w:rPr>
          <w:sz w:val="14"/>
        </w:rPr>
        <w:t xml:space="preserve">, AstraZeneca and BioNTech </w:t>
      </w:r>
      <w:r w:rsidRPr="00337C98">
        <w:rPr>
          <w:rStyle w:val="StyleUnderline"/>
          <w:highlight w:val="green"/>
        </w:rPr>
        <w:t xml:space="preserve">have seen </w:t>
      </w:r>
      <w:r w:rsidRPr="004629E1">
        <w:rPr>
          <w:rStyle w:val="StyleUnderline"/>
        </w:rPr>
        <w:t xml:space="preserve">their </w:t>
      </w:r>
      <w:r w:rsidRPr="00337C98">
        <w:rPr>
          <w:rStyle w:val="StyleUnderline"/>
          <w:highlight w:val="green"/>
        </w:rPr>
        <w:t xml:space="preserve">profits increase since </w:t>
      </w:r>
      <w:r w:rsidRPr="004629E1">
        <w:rPr>
          <w:rStyle w:val="StyleUnderline"/>
        </w:rPr>
        <w:t xml:space="preserve">the </w:t>
      </w:r>
      <w:r w:rsidRPr="00337C98">
        <w:rPr>
          <w:rStyle w:val="StyleUnderline"/>
          <w:highlight w:val="green"/>
        </w:rPr>
        <w:t>vaccine rollout</w:t>
      </w:r>
      <w:r w:rsidRPr="004629E1">
        <w:rPr>
          <w:rStyle w:val="StyleUnderline"/>
        </w:rPr>
        <w:t xml:space="preserve">, at times majorly. </w:t>
      </w:r>
      <w:r w:rsidRPr="00D72482">
        <w:rPr>
          <w:sz w:val="14"/>
        </w:rPr>
        <w:t xml:space="preserve">In early May, </w:t>
      </w:r>
      <w:r w:rsidRPr="00337C98">
        <w:rPr>
          <w:rStyle w:val="StyleUnderline"/>
          <w:highlight w:val="green"/>
        </w:rPr>
        <w:t>stocks of several companies that benefit from COVID</w:t>
      </w:r>
      <w:r w:rsidRPr="004629E1">
        <w:rPr>
          <w:rStyle w:val="StyleUnderline"/>
        </w:rPr>
        <w:t xml:space="preserve">-19 </w:t>
      </w:r>
      <w:r w:rsidRPr="00337C98">
        <w:rPr>
          <w:rStyle w:val="StyleUnderline"/>
          <w:highlight w:val="green"/>
        </w:rPr>
        <w:t xml:space="preserve">vaccine sales </w:t>
      </w:r>
      <w:r w:rsidRPr="00337C98">
        <w:rPr>
          <w:rStyle w:val="Emphasis"/>
          <w:highlight w:val="green"/>
        </w:rPr>
        <w:t>took a nosedive on the news of Biden’s reversal</w:t>
      </w:r>
      <w:r w:rsidRPr="00337C98">
        <w:rPr>
          <w:sz w:val="14"/>
          <w:highlight w:val="green"/>
        </w:rPr>
        <w:t xml:space="preserve">. </w:t>
      </w:r>
      <w:proofErr w:type="spellStart"/>
      <w:r w:rsidRPr="00D72482">
        <w:rPr>
          <w:sz w:val="14"/>
        </w:rPr>
        <w:t>Moderna</w:t>
      </w:r>
      <w:proofErr w:type="spellEnd"/>
      <w:r w:rsidRPr="00D72482">
        <w:rPr>
          <w:sz w:val="14"/>
        </w:rPr>
        <w:t xml:space="preserve"> stocks, for example, were still down more than 6 percent at close on May 5, the day of the announcement. </w:t>
      </w:r>
      <w:r w:rsidRPr="004629E1">
        <w:rPr>
          <w:rStyle w:val="StyleUnderline"/>
        </w:rPr>
        <w:t>Stocks recovered</w:t>
      </w:r>
      <w:r w:rsidRPr="00D72482">
        <w:rPr>
          <w:sz w:val="14"/>
        </w:rPr>
        <w:t xml:space="preserve"> somewhat </w:t>
      </w:r>
      <w:r w:rsidRPr="004629E1">
        <w:rPr>
          <w:rStyle w:val="StyleUnderline"/>
        </w:rPr>
        <w:t xml:space="preserve">as </w:t>
      </w:r>
      <w:r w:rsidRPr="00D72482">
        <w:rPr>
          <w:sz w:val="14"/>
        </w:rPr>
        <w:t xml:space="preserve">German chancellor Angela </w:t>
      </w:r>
      <w:r w:rsidRPr="00337C98">
        <w:rPr>
          <w:rStyle w:val="StyleUnderline"/>
          <w:highlight w:val="green"/>
        </w:rPr>
        <w:t>Merkel came out against patent waivers the following day.</w:t>
      </w:r>
      <w:r w:rsidRPr="004629E1">
        <w:rPr>
          <w:rStyle w:val="StyleUnderline"/>
        </w:rPr>
        <w:t xml:space="preserve"> While fluctuations in the stock market </w:t>
      </w:r>
      <w:r w:rsidRPr="00D04C56">
        <w:rPr>
          <w:rStyle w:val="StyleUnderline"/>
        </w:rPr>
        <w:t xml:space="preserve">price </w:t>
      </w:r>
      <w:r w:rsidRPr="004629E1">
        <w:rPr>
          <w:rStyle w:val="StyleUnderline"/>
        </w:rPr>
        <w:t xml:space="preserve">have hurt drug makers in the </w:t>
      </w:r>
      <w:r w:rsidRPr="004629E1">
        <w:rPr>
          <w:rStyle w:val="Emphasis"/>
        </w:rPr>
        <w:t>short term</w:t>
      </w:r>
      <w:r w:rsidRPr="004629E1">
        <w:rPr>
          <w:rStyle w:val="StyleUnderline"/>
        </w:rPr>
        <w:t xml:space="preserve">, </w:t>
      </w:r>
      <w:r w:rsidRPr="00482622">
        <w:rPr>
          <w:rStyle w:val="StyleUnderline"/>
        </w:rPr>
        <w:t xml:space="preserve">patent </w:t>
      </w:r>
      <w:r w:rsidRPr="00337C98">
        <w:rPr>
          <w:rStyle w:val="StyleUnderline"/>
          <w:highlight w:val="green"/>
        </w:rPr>
        <w:t>waivers would diminish the bottom line of companies involved with</w:t>
      </w:r>
      <w:r w:rsidRPr="004629E1">
        <w:rPr>
          <w:rStyle w:val="StyleUnderline"/>
        </w:rPr>
        <w:t xml:space="preserve"> the development and </w:t>
      </w:r>
      <w:r w:rsidRPr="00337C98">
        <w:rPr>
          <w:rStyle w:val="StyleUnderline"/>
          <w:highlight w:val="green"/>
        </w:rPr>
        <w:t xml:space="preserve">production of </w:t>
      </w:r>
      <w:r w:rsidRPr="00567C33">
        <w:rPr>
          <w:rStyle w:val="StyleUnderline"/>
        </w:rPr>
        <w:t xml:space="preserve">COVID-19 </w:t>
      </w:r>
      <w:r w:rsidRPr="00337C98">
        <w:rPr>
          <w:rStyle w:val="Emphasis"/>
          <w:highlight w:val="green"/>
        </w:rPr>
        <w:t>vaccines in the long term</w:t>
      </w:r>
      <w:r w:rsidRPr="00D72482">
        <w:rPr>
          <w:sz w:val="14"/>
        </w:rPr>
        <w:t xml:space="preserve">. Pharma giants like Johnson &amp; Johnson and Pfizer bring in billions of dollars of income every quarter from diverse sources, so the COVID bump was smaller for them. In the case of Pfizer, which has been a bigger producer than J&amp;J, the year-over-year profit increase was a handsome 44 percent, however. </w:t>
      </w:r>
      <w:r w:rsidRPr="004629E1">
        <w:rPr>
          <w:rStyle w:val="StyleUnderline"/>
        </w:rPr>
        <w:t>For smaller AstraZeneca, the COVID year meant that its profits doubled</w:t>
      </w:r>
      <w:r w:rsidRPr="00D72482">
        <w:rPr>
          <w:sz w:val="14"/>
        </w:rPr>
        <w:t xml:space="preserve">. </w:t>
      </w:r>
      <w:r w:rsidRPr="004629E1">
        <w:rPr>
          <w:rStyle w:val="StyleUnderline"/>
        </w:rPr>
        <w:t xml:space="preserve">In the case of </w:t>
      </w:r>
      <w:proofErr w:type="spellStart"/>
      <w:r w:rsidRPr="004629E1">
        <w:rPr>
          <w:rStyle w:val="StyleUnderline"/>
        </w:rPr>
        <w:t>Moderna</w:t>
      </w:r>
      <w:proofErr w:type="spellEnd"/>
      <w:r w:rsidRPr="004629E1">
        <w:rPr>
          <w:rStyle w:val="StyleUnderline"/>
        </w:rPr>
        <w:t>, the past year has turned a Q1 loss into a profit</w:t>
      </w:r>
      <w:r w:rsidRPr="00D72482">
        <w:rPr>
          <w:sz w:val="14"/>
        </w:rPr>
        <w:t>. The case is similar for German company BioNTech, which collaborated with Pfizer on its COVID vaccine. While Q1 2021 brought in a profit of $1.1 billion, the company ran a deficit since its founding in 2008 up until Q4 2020, when it posted a profit for the first time. The $446 million earned stood in contrast to losses of almost $428 million accrued in the first nine months of the year.</w:t>
      </w:r>
    </w:p>
    <w:p w14:paraId="3D9C8904" w14:textId="77777777" w:rsidR="00681B05" w:rsidRPr="00E41C5D" w:rsidRDefault="00681B05" w:rsidP="00681B05">
      <w:pPr>
        <w:keepNext/>
        <w:keepLines/>
        <w:spacing w:before="40" w:after="0"/>
        <w:outlineLvl w:val="3"/>
        <w:rPr>
          <w:rFonts w:eastAsia="MS Gothic"/>
          <w:b/>
          <w:iCs/>
          <w:sz w:val="26"/>
        </w:rPr>
      </w:pPr>
      <w:r>
        <w:rPr>
          <w:rFonts w:eastAsia="MS Gothic"/>
          <w:b/>
          <w:iCs/>
          <w:sz w:val="26"/>
        </w:rPr>
        <w:t xml:space="preserve">Strong IP protection spurs innovation by encouraging risk-taking and incentivizing knowledge sharing—prefer statistical analysis of multiple studies </w:t>
      </w:r>
    </w:p>
    <w:p w14:paraId="3941312D" w14:textId="77777777" w:rsidR="00681B05" w:rsidRDefault="00681B05" w:rsidP="00681B05">
      <w:pPr>
        <w:rPr>
          <w:rFonts w:eastAsia="Cambria"/>
          <w:b/>
          <w:bCs/>
          <w:sz w:val="26"/>
        </w:rPr>
      </w:pPr>
      <w:r w:rsidRPr="00E41C5D">
        <w:rPr>
          <w:rFonts w:eastAsia="Cambria"/>
          <w:b/>
          <w:bCs/>
          <w:sz w:val="26"/>
        </w:rPr>
        <w:t>Ezell and Cory 19</w:t>
      </w:r>
    </w:p>
    <w:p w14:paraId="15085335" w14:textId="77777777" w:rsidR="00681B05" w:rsidRDefault="00681B05" w:rsidP="00681B05">
      <w:pPr>
        <w:rPr>
          <w:rFonts w:eastAsia="Cambria"/>
          <w:bCs/>
          <w:sz w:val="16"/>
          <w:szCs w:val="16"/>
        </w:rPr>
      </w:pPr>
      <w:r w:rsidRPr="002C6067">
        <w:rPr>
          <w:rFonts w:eastAsia="Cambria"/>
          <w:bCs/>
          <w:sz w:val="16"/>
          <w:szCs w:val="16"/>
        </w:rPr>
        <w:t>[Stephen Ezell</w:t>
      </w:r>
      <w:r>
        <w:rPr>
          <w:rFonts w:eastAsia="Cambria"/>
          <w:bCs/>
          <w:sz w:val="16"/>
          <w:szCs w:val="16"/>
        </w:rPr>
        <w:t>,</w:t>
      </w:r>
      <w:r w:rsidRPr="002C6067">
        <w:rPr>
          <w:rFonts w:eastAsia="Cambria"/>
          <w:bCs/>
          <w:sz w:val="16"/>
          <w:szCs w:val="16"/>
        </w:rPr>
        <w:t xml:space="preserve"> </w:t>
      </w:r>
      <w:r w:rsidRPr="00ED2442">
        <w:rPr>
          <w:rFonts w:eastAsia="Cambria"/>
          <w:bCs/>
          <w:sz w:val="16"/>
          <w:szCs w:val="16"/>
        </w:rPr>
        <w:t>vice president</w:t>
      </w:r>
      <w:r>
        <w:rPr>
          <w:rFonts w:eastAsia="Cambria"/>
          <w:bCs/>
          <w:sz w:val="16"/>
          <w:szCs w:val="16"/>
        </w:rPr>
        <w:t xml:space="preserve"> &amp;</w:t>
      </w:r>
      <w:r w:rsidRPr="00ED2442">
        <w:rPr>
          <w:rFonts w:eastAsia="Cambria"/>
          <w:bCs/>
          <w:sz w:val="16"/>
          <w:szCs w:val="16"/>
        </w:rPr>
        <w:t xml:space="preserve"> global innovation policy @ ITIF, BS Georgetown School of Foreign Service</w:t>
      </w:r>
      <w:r>
        <w:rPr>
          <w:rFonts w:eastAsia="Cambria"/>
          <w:bCs/>
          <w:sz w:val="16"/>
          <w:szCs w:val="16"/>
        </w:rPr>
        <w:t>.</w:t>
      </w:r>
      <w:r w:rsidRPr="002C6067">
        <w:rPr>
          <w:rFonts w:eastAsia="Cambria"/>
          <w:bCs/>
          <w:sz w:val="16"/>
          <w:szCs w:val="16"/>
        </w:rPr>
        <w:t xml:space="preserve"> Nigel Cory, </w:t>
      </w:r>
      <w:r w:rsidRPr="005D5B42">
        <w:rPr>
          <w:rFonts w:eastAsia="Cambria"/>
          <w:bCs/>
          <w:sz w:val="16"/>
          <w:szCs w:val="16"/>
        </w:rPr>
        <w:t>associate director covering trade policy @ ITIF, MA public policy @ Georgetown</w:t>
      </w:r>
      <w:r w:rsidRPr="002C6067">
        <w:rPr>
          <w:rFonts w:eastAsia="Cambria"/>
          <w:bCs/>
          <w:sz w:val="16"/>
          <w:szCs w:val="16"/>
        </w:rPr>
        <w:t xml:space="preserve">. "The Way Forward for Intellectual Property Internationally," </w:t>
      </w:r>
      <w:r>
        <w:rPr>
          <w:rFonts w:eastAsia="Cambria"/>
          <w:bCs/>
          <w:sz w:val="16"/>
          <w:szCs w:val="16"/>
        </w:rPr>
        <w:t>Information Technology &amp; Innovation Foundation</w:t>
      </w:r>
      <w:r w:rsidRPr="002C6067">
        <w:rPr>
          <w:rFonts w:eastAsia="Cambria"/>
          <w:bCs/>
          <w:sz w:val="16"/>
          <w:szCs w:val="16"/>
        </w:rPr>
        <w:t xml:space="preserve">, 4-25-2019, accessed 8-25-2021, https://itif.org/publications/2019/04/25/way-forward-intellectual-property-internationally] HWIC </w:t>
      </w:r>
    </w:p>
    <w:p w14:paraId="7B6CD325" w14:textId="77777777" w:rsidR="00681B05" w:rsidRDefault="00681B05" w:rsidP="00681B05">
      <w:pPr>
        <w:rPr>
          <w:sz w:val="14"/>
        </w:rPr>
      </w:pPr>
      <w:r w:rsidRPr="008F5C84">
        <w:rPr>
          <w:sz w:val="16"/>
        </w:rPr>
        <w:t>IPRs Strengthen Innovation</w:t>
      </w:r>
      <w:r>
        <w:rPr>
          <w:sz w:val="16"/>
        </w:rPr>
        <w:t xml:space="preserve"> </w:t>
      </w:r>
      <w:r w:rsidRPr="00337C98">
        <w:rPr>
          <w:rStyle w:val="StyleUnderline"/>
          <w:highlight w:val="green"/>
        </w:rPr>
        <w:t>I</w:t>
      </w:r>
      <w:r w:rsidRPr="00785AD0">
        <w:rPr>
          <w:rStyle w:val="StyleUnderline"/>
        </w:rPr>
        <w:t xml:space="preserve">ntellectual </w:t>
      </w:r>
      <w:r w:rsidRPr="00337C98">
        <w:rPr>
          <w:rStyle w:val="StyleUnderline"/>
          <w:highlight w:val="green"/>
        </w:rPr>
        <w:t>p</w:t>
      </w:r>
      <w:r w:rsidRPr="00785AD0">
        <w:rPr>
          <w:rStyle w:val="StyleUnderline"/>
        </w:rPr>
        <w:t xml:space="preserve">roperty </w:t>
      </w:r>
      <w:r w:rsidRPr="00337C98">
        <w:rPr>
          <w:rStyle w:val="StyleUnderline"/>
          <w:highlight w:val="green"/>
        </w:rPr>
        <w:t>r</w:t>
      </w:r>
      <w:r w:rsidRPr="00785AD0">
        <w:rPr>
          <w:rStyle w:val="StyleUnderline"/>
        </w:rPr>
        <w:t>ight</w:t>
      </w:r>
      <w:r w:rsidRPr="00235E48">
        <w:rPr>
          <w:rStyle w:val="StyleUnderline"/>
        </w:rPr>
        <w:t>s</w:t>
      </w:r>
      <w:r w:rsidRPr="00337C98">
        <w:rPr>
          <w:rStyle w:val="StyleUnderline"/>
          <w:highlight w:val="green"/>
        </w:rPr>
        <w:t xml:space="preserve"> power innovation</w:t>
      </w:r>
      <w:r w:rsidRPr="00D72482">
        <w:rPr>
          <w:sz w:val="14"/>
        </w:rPr>
        <w:t xml:space="preserve">. For instance, </w:t>
      </w:r>
      <w:r w:rsidRPr="00785AD0">
        <w:rPr>
          <w:rStyle w:val="StyleUnderline"/>
        </w:rPr>
        <w:t>analyzing the level of intellectual property protections</w:t>
      </w:r>
      <w:r w:rsidRPr="00D72482">
        <w:rPr>
          <w:sz w:val="14"/>
        </w:rPr>
        <w:t xml:space="preserve"> (via the World Economic Forum’s Global Competitiveness reports) </w:t>
      </w:r>
      <w:r w:rsidRPr="00785AD0">
        <w:rPr>
          <w:rStyle w:val="StyleUnderline"/>
        </w:rPr>
        <w:t>and creative outputs</w:t>
      </w:r>
      <w:r w:rsidRPr="00D72482">
        <w:rPr>
          <w:sz w:val="14"/>
        </w:rPr>
        <w:t xml:space="preserve"> (via the Global Innovation Index) </w:t>
      </w:r>
      <w:r w:rsidRPr="00785AD0">
        <w:rPr>
          <w:rStyle w:val="StyleUnderline"/>
        </w:rPr>
        <w:t xml:space="preserve">shows </w:t>
      </w:r>
      <w:r w:rsidRPr="00567C33">
        <w:rPr>
          <w:rStyle w:val="StyleUnderline"/>
        </w:rPr>
        <w:t>that counties with stronger IP protection have more creative outputs</w:t>
      </w:r>
      <w:r w:rsidRPr="00567C33">
        <w:rPr>
          <w:sz w:val="14"/>
        </w:rPr>
        <w:t xml:space="preserve"> (in</w:t>
      </w:r>
      <w:r w:rsidRPr="00D72482">
        <w:rPr>
          <w:sz w:val="14"/>
        </w:rPr>
        <w:t xml:space="preserve"> terms of intangible assets and creative goods and services in a nation’s media, printing and publishing, and entertainment industries, including online), </w:t>
      </w:r>
      <w:r w:rsidRPr="00785AD0">
        <w:rPr>
          <w:rStyle w:val="StyleUnderline"/>
        </w:rPr>
        <w:t>even at varying levels of development</w:t>
      </w:r>
      <w:r w:rsidRPr="00D72482">
        <w:rPr>
          <w:sz w:val="14"/>
        </w:rPr>
        <w:t xml:space="preserve">.46 IPR reforms also introduce strong incentives for domestic innovation. Sherwood, using case studies from 18 developing countries, concluded that </w:t>
      </w:r>
      <w:r w:rsidRPr="00337C98">
        <w:rPr>
          <w:rStyle w:val="StyleUnderline"/>
          <w:highlight w:val="green"/>
        </w:rPr>
        <w:t xml:space="preserve">poor </w:t>
      </w:r>
      <w:r w:rsidRPr="00E31889">
        <w:rPr>
          <w:rStyle w:val="StyleUnderline"/>
        </w:rPr>
        <w:t xml:space="preserve">provision of </w:t>
      </w:r>
      <w:r w:rsidRPr="00337C98">
        <w:rPr>
          <w:rStyle w:val="StyleUnderline"/>
          <w:highlight w:val="green"/>
        </w:rPr>
        <w:t>i</w:t>
      </w:r>
      <w:r w:rsidRPr="00E31889">
        <w:rPr>
          <w:rStyle w:val="StyleUnderline"/>
        </w:rPr>
        <w:t xml:space="preserve">ntellectual </w:t>
      </w:r>
      <w:r w:rsidRPr="00337C98">
        <w:rPr>
          <w:rStyle w:val="StyleUnderline"/>
          <w:highlight w:val="green"/>
        </w:rPr>
        <w:t>p</w:t>
      </w:r>
      <w:r w:rsidRPr="00E31889">
        <w:rPr>
          <w:rStyle w:val="StyleUnderline"/>
        </w:rPr>
        <w:t xml:space="preserve">roperty </w:t>
      </w:r>
      <w:r w:rsidRPr="00337C98">
        <w:rPr>
          <w:rStyle w:val="StyleUnderline"/>
          <w:highlight w:val="green"/>
        </w:rPr>
        <w:t>r</w:t>
      </w:r>
      <w:r w:rsidRPr="00E31889">
        <w:rPr>
          <w:rStyle w:val="StyleUnderline"/>
        </w:rPr>
        <w:t xml:space="preserve">ights </w:t>
      </w:r>
      <w:r w:rsidRPr="00337C98">
        <w:rPr>
          <w:rStyle w:val="StyleUnderline"/>
          <w:highlight w:val="green"/>
        </w:rPr>
        <w:t>deters local innovation and risk-taking</w:t>
      </w:r>
      <w:r w:rsidRPr="00D72482">
        <w:rPr>
          <w:sz w:val="14"/>
        </w:rPr>
        <w:t xml:space="preserve">.47 In contrast, </w:t>
      </w:r>
      <w:r w:rsidRPr="00337C98">
        <w:rPr>
          <w:rStyle w:val="StyleUnderline"/>
        </w:rPr>
        <w:t xml:space="preserve">IPR reform has </w:t>
      </w:r>
      <w:r w:rsidRPr="00257522">
        <w:rPr>
          <w:rStyle w:val="StyleUnderline"/>
        </w:rPr>
        <w:t xml:space="preserve">been </w:t>
      </w:r>
      <w:r w:rsidRPr="00337C98">
        <w:rPr>
          <w:rStyle w:val="StyleUnderline"/>
        </w:rPr>
        <w:t>associated with increased innovative</w:t>
      </w:r>
      <w:r w:rsidRPr="00257522">
        <w:rPr>
          <w:rStyle w:val="StyleUnderline"/>
        </w:rPr>
        <w:t xml:space="preserve"> activity, </w:t>
      </w:r>
      <w:r w:rsidRPr="00337C98">
        <w:rPr>
          <w:rStyle w:val="StyleUnderline"/>
        </w:rPr>
        <w:t>as measured by domestic patent filings</w:t>
      </w:r>
      <w:r w:rsidRPr="00D72482">
        <w:rPr>
          <w:sz w:val="14"/>
        </w:rPr>
        <w:t xml:space="preserve">, albeit with some variation across countries and sectors.48 For example, Ryan, in a study of biomedical innovations and patent reform in Brazil, found that </w:t>
      </w:r>
      <w:r w:rsidRPr="00337C98">
        <w:rPr>
          <w:rStyle w:val="StyleUnderline"/>
          <w:highlight w:val="green"/>
        </w:rPr>
        <w:t>patents provide</w:t>
      </w:r>
      <w:r w:rsidRPr="008F5C84">
        <w:rPr>
          <w:rStyle w:val="StyleUnderline"/>
        </w:rPr>
        <w:t xml:space="preserve">d </w:t>
      </w:r>
      <w:r w:rsidRPr="00337C98">
        <w:rPr>
          <w:rStyle w:val="StyleUnderline"/>
          <w:highlight w:val="green"/>
        </w:rPr>
        <w:t>incentives for innovation investments and facilitate</w:t>
      </w:r>
      <w:r w:rsidRPr="008F5C84">
        <w:rPr>
          <w:rStyle w:val="StyleUnderline"/>
        </w:rPr>
        <w:t xml:space="preserve">d the </w:t>
      </w:r>
      <w:r w:rsidRPr="00337C98">
        <w:rPr>
          <w:rStyle w:val="StyleUnderline"/>
          <w:highlight w:val="green"/>
        </w:rPr>
        <w:t xml:space="preserve">functioning </w:t>
      </w:r>
      <w:r w:rsidRPr="008F5C84">
        <w:rPr>
          <w:rStyle w:val="StyleUnderline"/>
        </w:rPr>
        <w:t xml:space="preserve">of </w:t>
      </w:r>
      <w:r w:rsidRPr="00337C98">
        <w:rPr>
          <w:rStyle w:val="StyleUnderline"/>
          <w:highlight w:val="green"/>
        </w:rPr>
        <w:t>tech</w:t>
      </w:r>
      <w:r w:rsidRPr="008F5C84">
        <w:rPr>
          <w:rStyle w:val="StyleUnderline"/>
        </w:rPr>
        <w:t xml:space="preserve">nology </w:t>
      </w:r>
      <w:r w:rsidRPr="00337C98">
        <w:rPr>
          <w:rStyle w:val="StyleUnderline"/>
          <w:highlight w:val="green"/>
        </w:rPr>
        <w:t>markets</w:t>
      </w:r>
      <w:r w:rsidRPr="00D72482">
        <w:rPr>
          <w:sz w:val="14"/>
        </w:rPr>
        <w:t xml:space="preserve">.49 Park and </w:t>
      </w:r>
      <w:proofErr w:type="spellStart"/>
      <w:r w:rsidRPr="00D72482">
        <w:rPr>
          <w:sz w:val="14"/>
        </w:rPr>
        <w:t>Lippoldt</w:t>
      </w:r>
      <w:proofErr w:type="spellEnd"/>
      <w:r w:rsidRPr="00D72482">
        <w:rPr>
          <w:sz w:val="14"/>
        </w:rPr>
        <w:t xml:space="preserve"> also observed that the </w:t>
      </w:r>
      <w:r w:rsidRPr="008F5C84">
        <w:rPr>
          <w:rStyle w:val="StyleUnderline"/>
        </w:rPr>
        <w:t>provision of adequate protection for IPRs can help to stimulate local innovation</w:t>
      </w:r>
      <w:r w:rsidRPr="00D72482">
        <w:rPr>
          <w:sz w:val="14"/>
        </w:rPr>
        <w:t xml:space="preserve">, in some cases building on the transfer of technologies that provide inputs and spillovers.50 In other words, </w:t>
      </w:r>
      <w:r w:rsidRPr="008F5C84">
        <w:rPr>
          <w:rStyle w:val="StyleUnderline"/>
        </w:rPr>
        <w:t xml:space="preserve">local innovators are introduced to technologies first through the technology transfer that takes place in an </w:t>
      </w:r>
      <w:r w:rsidRPr="008F5C84">
        <w:rPr>
          <w:rStyle w:val="StyleUnderline"/>
        </w:rPr>
        <w:lastRenderedPageBreak/>
        <w:t>environment wherein protection of IPRs is assured; then, they may build on those ideas to create an evolved product or develop alternate approaches</w:t>
      </w:r>
      <w:r w:rsidRPr="00D72482">
        <w:rPr>
          <w:sz w:val="14"/>
        </w:rPr>
        <w:t xml:space="preserve"> (i.e., to innovate). Related research finds that </w:t>
      </w:r>
      <w:r w:rsidRPr="008F5C84">
        <w:rPr>
          <w:rStyle w:val="StyleUnderline"/>
        </w:rPr>
        <w:t>trade in technology</w:t>
      </w:r>
      <w:r w:rsidRPr="00D72482">
        <w:rPr>
          <w:sz w:val="14"/>
        </w:rPr>
        <w:t>—through channels including imports, foreign direct investment, and technology licensing—</w:t>
      </w:r>
      <w:r w:rsidRPr="008F5C84">
        <w:rPr>
          <w:rStyle w:val="StyleUnderline"/>
        </w:rPr>
        <w:t>improves the quality of developing-country innovation by increasing the pool of ideas and efficiency of innovation</w:t>
      </w:r>
      <w:r w:rsidRPr="00D72482">
        <w:rPr>
          <w:sz w:val="14"/>
        </w:rPr>
        <w:t xml:space="preserve"> by encouraging the division of innovative labor and specialization.51 However, </w:t>
      </w:r>
      <w:proofErr w:type="spellStart"/>
      <w:r w:rsidRPr="00D72482">
        <w:rPr>
          <w:sz w:val="14"/>
        </w:rPr>
        <w:t>Maskus</w:t>
      </w:r>
      <w:proofErr w:type="spellEnd"/>
      <w:r w:rsidRPr="00D72482">
        <w:rPr>
          <w:sz w:val="14"/>
        </w:rPr>
        <w:t xml:space="preserve"> notes that </w:t>
      </w:r>
      <w:r w:rsidRPr="00337C98">
        <w:rPr>
          <w:rStyle w:val="Emphasis"/>
          <w:highlight w:val="green"/>
        </w:rPr>
        <w:t xml:space="preserve">without protection from potential abuse of </w:t>
      </w:r>
      <w:r w:rsidRPr="008F5C84">
        <w:rPr>
          <w:rStyle w:val="Emphasis"/>
        </w:rPr>
        <w:t xml:space="preserve">their </w:t>
      </w:r>
      <w:r w:rsidRPr="00337C98">
        <w:rPr>
          <w:rStyle w:val="Emphasis"/>
          <w:highlight w:val="green"/>
        </w:rPr>
        <w:t>new</w:t>
      </w:r>
      <w:r w:rsidRPr="00337C98">
        <w:rPr>
          <w:rStyle w:val="Emphasis"/>
        </w:rPr>
        <w:t>ly</w:t>
      </w:r>
      <w:r w:rsidRPr="008F5C84">
        <w:rPr>
          <w:rStyle w:val="Emphasis"/>
        </w:rPr>
        <w:t xml:space="preserve"> developed </w:t>
      </w:r>
      <w:r w:rsidRPr="00337C98">
        <w:rPr>
          <w:rStyle w:val="Emphasis"/>
          <w:highlight w:val="green"/>
        </w:rPr>
        <w:t>tech</w:t>
      </w:r>
      <w:r w:rsidRPr="008F5C84">
        <w:rPr>
          <w:rStyle w:val="Emphasis"/>
        </w:rPr>
        <w:t xml:space="preserve">nologies, </w:t>
      </w:r>
      <w:r w:rsidRPr="00337C98">
        <w:rPr>
          <w:rStyle w:val="Emphasis"/>
          <w:highlight w:val="green"/>
        </w:rPr>
        <w:t>foreign enterprises may be less willing to reveal tech</w:t>
      </w:r>
      <w:r w:rsidRPr="008F5C84">
        <w:rPr>
          <w:rStyle w:val="Emphasis"/>
        </w:rPr>
        <w:t xml:space="preserve">nical </w:t>
      </w:r>
      <w:r w:rsidRPr="00337C98">
        <w:rPr>
          <w:rStyle w:val="Emphasis"/>
          <w:highlight w:val="green"/>
        </w:rPr>
        <w:t>info</w:t>
      </w:r>
      <w:r w:rsidRPr="008F5C84">
        <w:rPr>
          <w:rStyle w:val="Emphasis"/>
        </w:rPr>
        <w:t xml:space="preserve">rmation </w:t>
      </w:r>
      <w:r w:rsidRPr="00337C98">
        <w:rPr>
          <w:rStyle w:val="Emphasis"/>
          <w:highlight w:val="green"/>
        </w:rPr>
        <w:t>associated with their innovations</w:t>
      </w:r>
      <w:r w:rsidRPr="00D72482">
        <w:rPr>
          <w:sz w:val="14"/>
        </w:rPr>
        <w:t xml:space="preserve">.52 The protection of patents and trade secrets provides necessary legal assurances for firms wishing to reveal proprietary characteristics of technologies to subsidiaries and licensees via contracts. Counties with stronger IP protection have more creative outputs (in terms of intangible assets and creative goods and services in a nation’s media, printing and publishing, and entertainment industries, including online), even at varying levels of development. </w:t>
      </w:r>
      <w:r w:rsidRPr="008F5C84">
        <w:rPr>
          <w:rStyle w:val="StyleUnderline"/>
        </w:rPr>
        <w:t>The relationship</w:t>
      </w:r>
      <w:r w:rsidRPr="00D72482">
        <w:rPr>
          <w:sz w:val="14"/>
        </w:rPr>
        <w:t xml:space="preserve"> between IPR rights and innovation </w:t>
      </w:r>
      <w:r w:rsidRPr="00337C98">
        <w:rPr>
          <w:rStyle w:val="StyleUnderline"/>
        </w:rPr>
        <w:t xml:space="preserve">can also be seen in studies of how </w:t>
      </w:r>
      <w:r w:rsidRPr="008F5C84">
        <w:rPr>
          <w:rStyle w:val="StyleUnderline"/>
        </w:rPr>
        <w:t xml:space="preserve">the introduction of </w:t>
      </w:r>
      <w:r w:rsidRPr="00337C98">
        <w:rPr>
          <w:rStyle w:val="StyleUnderline"/>
          <w:highlight w:val="green"/>
        </w:rPr>
        <w:t xml:space="preserve">stronger IPR </w:t>
      </w:r>
      <w:r w:rsidRPr="008F5C84">
        <w:rPr>
          <w:rStyle w:val="StyleUnderline"/>
        </w:rPr>
        <w:t>laws</w:t>
      </w:r>
      <w:r w:rsidRPr="00D72482">
        <w:rPr>
          <w:sz w:val="14"/>
        </w:rPr>
        <w:t xml:space="preserve">, </w:t>
      </w:r>
      <w:proofErr w:type="gramStart"/>
      <w:r w:rsidRPr="00D72482">
        <w:rPr>
          <w:sz w:val="14"/>
        </w:rPr>
        <w:t>with regard to</w:t>
      </w:r>
      <w:proofErr w:type="gramEnd"/>
      <w:r w:rsidRPr="00D72482">
        <w:rPr>
          <w:sz w:val="14"/>
        </w:rPr>
        <w:t xml:space="preserve"> patents, copyrights, and trademarks, </w:t>
      </w:r>
      <w:r w:rsidRPr="00337C98">
        <w:rPr>
          <w:rStyle w:val="StyleUnderline"/>
          <w:highlight w:val="green"/>
        </w:rPr>
        <w:t>affect R&amp;D activity in an economy</w:t>
      </w:r>
      <w:r w:rsidRPr="00D72482">
        <w:rPr>
          <w:sz w:val="14"/>
        </w:rPr>
        <w:t xml:space="preserve">. Studies by </w:t>
      </w:r>
      <w:proofErr w:type="spellStart"/>
      <w:r w:rsidRPr="00D72482">
        <w:rPr>
          <w:sz w:val="14"/>
        </w:rPr>
        <w:t>Varsakelis</w:t>
      </w:r>
      <w:proofErr w:type="spellEnd"/>
      <w:r w:rsidRPr="00D72482">
        <w:rPr>
          <w:sz w:val="14"/>
        </w:rPr>
        <w:t xml:space="preserve"> and by Kanwar and Evenson found that </w:t>
      </w:r>
      <w:r w:rsidRPr="00337C98">
        <w:rPr>
          <w:rStyle w:val="Emphasis"/>
          <w:highlight w:val="green"/>
        </w:rPr>
        <w:t xml:space="preserve">R&amp;D to GDP ratios are positively related to </w:t>
      </w:r>
      <w:r w:rsidRPr="008F5C84">
        <w:rPr>
          <w:rStyle w:val="Emphasis"/>
        </w:rPr>
        <w:t xml:space="preserve">the </w:t>
      </w:r>
      <w:r w:rsidRPr="00337C98">
        <w:rPr>
          <w:rStyle w:val="Emphasis"/>
          <w:highlight w:val="green"/>
        </w:rPr>
        <w:t>strength of patent rights</w:t>
      </w:r>
      <w:r w:rsidRPr="008F5C84">
        <w:rPr>
          <w:rStyle w:val="StyleUnderline"/>
        </w:rPr>
        <w:t>, and are conditional on other factors</w:t>
      </w:r>
      <w:r w:rsidRPr="00D72482">
        <w:rPr>
          <w:sz w:val="14"/>
        </w:rPr>
        <w:t xml:space="preserve">.53 Cavazos </w:t>
      </w:r>
      <w:r w:rsidRPr="00337C98">
        <w:rPr>
          <w:rStyle w:val="StyleUnderline"/>
          <w:highlight w:val="green"/>
        </w:rPr>
        <w:t>Cepeda</w:t>
      </w:r>
      <w:r w:rsidRPr="00337C98">
        <w:rPr>
          <w:sz w:val="14"/>
          <w:highlight w:val="green"/>
        </w:rPr>
        <w:t xml:space="preserve"> </w:t>
      </w:r>
      <w:r w:rsidRPr="00D72482">
        <w:rPr>
          <w:sz w:val="14"/>
        </w:rPr>
        <w:t xml:space="preserve">et al. </w:t>
      </w:r>
      <w:r w:rsidRPr="00337C98">
        <w:rPr>
          <w:rStyle w:val="StyleUnderline"/>
          <w:highlight w:val="green"/>
        </w:rPr>
        <w:t xml:space="preserve">found </w:t>
      </w:r>
      <w:r w:rsidRPr="00257522">
        <w:rPr>
          <w:rStyle w:val="StyleUnderline"/>
        </w:rPr>
        <w:t xml:space="preserve">a </w:t>
      </w:r>
      <w:r w:rsidRPr="00337C98">
        <w:rPr>
          <w:rStyle w:val="StyleUnderline"/>
          <w:highlight w:val="green"/>
        </w:rPr>
        <w:t xml:space="preserve">positive influence of IPRs on </w:t>
      </w:r>
      <w:r w:rsidRPr="008F5C84">
        <w:rPr>
          <w:rStyle w:val="StyleUnderline"/>
        </w:rPr>
        <w:t xml:space="preserve">the level of </w:t>
      </w:r>
      <w:r w:rsidRPr="00337C98">
        <w:rPr>
          <w:rStyle w:val="StyleUnderline"/>
          <w:highlight w:val="green"/>
        </w:rPr>
        <w:t>R&amp;D in an econ</w:t>
      </w:r>
      <w:r w:rsidRPr="008F5C84">
        <w:rPr>
          <w:rStyle w:val="StyleUnderline"/>
        </w:rPr>
        <w:t>omy</w:t>
      </w:r>
      <w:r w:rsidRPr="00D72482">
        <w:rPr>
          <w:sz w:val="14"/>
        </w:rPr>
        <w:t xml:space="preserve">,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t>
      </w:r>
      <w:r w:rsidRPr="00337C98">
        <w:rPr>
          <w:rStyle w:val="StyleUnderline"/>
          <w:highlight w:val="green"/>
        </w:rPr>
        <w:t>when trademark protection increased by 1 percent, there was an</w:t>
      </w:r>
      <w:r w:rsidRPr="00257522">
        <w:rPr>
          <w:rStyle w:val="StyleUnderline"/>
        </w:rPr>
        <w:t xml:space="preserve"> associated </w:t>
      </w:r>
      <w:r w:rsidRPr="00337C98">
        <w:rPr>
          <w:rStyle w:val="StyleUnderline"/>
          <w:highlight w:val="green"/>
        </w:rPr>
        <w:t xml:space="preserve">R&amp;D increase of 1.4 </w:t>
      </w:r>
      <w:r w:rsidRPr="008F5C84">
        <w:rPr>
          <w:rStyle w:val="StyleUnderline"/>
        </w:rPr>
        <w:t>percent</w:t>
      </w:r>
      <w:r w:rsidRPr="00D72482">
        <w:rPr>
          <w:sz w:val="14"/>
        </w:rPr>
        <w:t>. As the authors concluded, “</w:t>
      </w:r>
      <w:r w:rsidRPr="008F5C84">
        <w:rPr>
          <w:rStyle w:val="StyleUnderline"/>
        </w:rPr>
        <w:t>Increases in the protection of the IPRs carried economic benefits in the form of higher inflows of FDI, and increases in the levels of both domestically conducted R&amp;D and service imports as measured by licensing fees</w:t>
      </w:r>
      <w:r w:rsidRPr="00D72482">
        <w:rPr>
          <w:sz w:val="14"/>
        </w:rPr>
        <w:t xml:space="preserve">.”55 As Jackson summarized, regarding the relationship between IPR reform and both innovation and R&amp;D, and FDI, “In addition to spurring domestic innovation, </w:t>
      </w:r>
      <w:r w:rsidRPr="00337C98">
        <w:rPr>
          <w:rStyle w:val="StyleUnderline"/>
          <w:highlight w:val="green"/>
        </w:rPr>
        <w:t>strong i</w:t>
      </w:r>
      <w:r w:rsidRPr="008F5C84">
        <w:rPr>
          <w:rStyle w:val="StyleUnderline"/>
        </w:rPr>
        <w:t xml:space="preserve">ntellectual </w:t>
      </w:r>
      <w:r w:rsidRPr="00337C98">
        <w:rPr>
          <w:rStyle w:val="StyleUnderline"/>
          <w:highlight w:val="green"/>
        </w:rPr>
        <w:t>p</w:t>
      </w:r>
      <w:r w:rsidRPr="008F5C84">
        <w:rPr>
          <w:rStyle w:val="StyleUnderline"/>
        </w:rPr>
        <w:t xml:space="preserve">roperty </w:t>
      </w:r>
      <w:r w:rsidRPr="00337C98">
        <w:rPr>
          <w:rStyle w:val="StyleUnderline"/>
          <w:highlight w:val="green"/>
        </w:rPr>
        <w:t>r</w:t>
      </w:r>
      <w:r w:rsidRPr="008F5C84">
        <w:rPr>
          <w:rStyle w:val="StyleUnderline"/>
        </w:rPr>
        <w:t xml:space="preserve">ights can </w:t>
      </w:r>
      <w:r w:rsidRPr="00337C98">
        <w:rPr>
          <w:rStyle w:val="StyleUnderline"/>
          <w:highlight w:val="green"/>
        </w:rPr>
        <w:t xml:space="preserve">increase incentives for foreign direct investment which </w:t>
      </w:r>
      <w:r w:rsidRPr="008F5C84">
        <w:rPr>
          <w:rStyle w:val="StyleUnderline"/>
        </w:rPr>
        <w:t xml:space="preserve">in turn </w:t>
      </w:r>
      <w:r w:rsidRPr="00337C98">
        <w:rPr>
          <w:rStyle w:val="StyleUnderline"/>
          <w:highlight w:val="green"/>
        </w:rPr>
        <w:t xml:space="preserve">also leads to </w:t>
      </w:r>
      <w:r w:rsidRPr="008F5C84">
        <w:rPr>
          <w:rStyle w:val="StyleUnderline"/>
        </w:rPr>
        <w:t xml:space="preserve">economic </w:t>
      </w:r>
      <w:r w:rsidRPr="00337C98">
        <w:rPr>
          <w:rStyle w:val="StyleUnderline"/>
          <w:highlight w:val="green"/>
        </w:rPr>
        <w:t>growth</w:t>
      </w:r>
      <w:r w:rsidRPr="00D72482">
        <w:rPr>
          <w:sz w:val="14"/>
        </w:rPr>
        <w:t>.”56</w:t>
      </w:r>
    </w:p>
    <w:p w14:paraId="18ED29CE" w14:textId="77777777" w:rsidR="00681B05" w:rsidRPr="008F5C84" w:rsidRDefault="00681B05" w:rsidP="00681B05"/>
    <w:p w14:paraId="5D6984F2" w14:textId="77777777" w:rsidR="00681B05" w:rsidRPr="00C110C4" w:rsidRDefault="00681B05" w:rsidP="00681B05">
      <w:pPr>
        <w:keepNext/>
        <w:keepLines/>
        <w:spacing w:before="40" w:after="0"/>
        <w:outlineLvl w:val="3"/>
        <w:rPr>
          <w:rFonts w:eastAsia="DengXian Light" w:cs="Times New Roman"/>
          <w:b/>
          <w:iCs/>
          <w:sz w:val="26"/>
        </w:rPr>
      </w:pPr>
      <w:r w:rsidRPr="00C110C4">
        <w:rPr>
          <w:rFonts w:eastAsia="DengXian Light" w:cs="Times New Roman"/>
          <w:b/>
          <w:iCs/>
          <w:sz w:val="26"/>
        </w:rPr>
        <w:t>Biopharmaceutical innovation is key to prevent future pandemics and bioterror</w:t>
      </w:r>
    </w:p>
    <w:p w14:paraId="341E3233" w14:textId="77777777" w:rsidR="00681B05" w:rsidRDefault="00681B05" w:rsidP="00681B05">
      <w:pPr>
        <w:rPr>
          <w:rFonts w:eastAsia="Calibri"/>
        </w:rPr>
      </w:pPr>
      <w:r w:rsidRPr="00C110C4">
        <w:rPr>
          <w:rFonts w:eastAsia="Calibri"/>
          <w:b/>
          <w:bCs/>
          <w:sz w:val="26"/>
        </w:rPr>
        <w:t xml:space="preserve">Marjanovic and </w:t>
      </w:r>
      <w:proofErr w:type="spellStart"/>
      <w:r w:rsidRPr="00C110C4">
        <w:rPr>
          <w:rFonts w:eastAsia="Calibri"/>
          <w:b/>
          <w:bCs/>
          <w:sz w:val="26"/>
        </w:rPr>
        <w:t>Feijao</w:t>
      </w:r>
      <w:proofErr w:type="spellEnd"/>
      <w:r w:rsidRPr="00C110C4">
        <w:rPr>
          <w:rFonts w:eastAsia="Calibri"/>
          <w:b/>
          <w:bCs/>
          <w:sz w:val="26"/>
        </w:rPr>
        <w:t xml:space="preserve"> 20</w:t>
      </w:r>
    </w:p>
    <w:p w14:paraId="057892CA" w14:textId="77777777" w:rsidR="00681B05" w:rsidRPr="009A2B22" w:rsidRDefault="00681B05" w:rsidP="00681B05">
      <w:pPr>
        <w:rPr>
          <w:rFonts w:eastAsia="Calibri"/>
          <w:sz w:val="16"/>
          <w:szCs w:val="16"/>
        </w:rPr>
      </w:pPr>
      <w:r w:rsidRPr="009A2B22">
        <w:rPr>
          <w:rFonts w:eastAsia="Calibri"/>
          <w:sz w:val="16"/>
          <w:szCs w:val="16"/>
        </w:rPr>
        <w:t xml:space="preserve">[Sonja Marjanovic Ph.D., Judge Business School, University of Cambridge. Carolina </w:t>
      </w:r>
      <w:proofErr w:type="spellStart"/>
      <w:r w:rsidRPr="009A2B22">
        <w:rPr>
          <w:rFonts w:eastAsia="Calibri"/>
          <w:sz w:val="16"/>
          <w:szCs w:val="16"/>
        </w:rPr>
        <w:t>Feijao</w:t>
      </w:r>
      <w:proofErr w:type="spellEnd"/>
      <w:r w:rsidRPr="009A2B22">
        <w:rPr>
          <w:rFonts w:eastAsia="Calibri"/>
          <w:sz w:val="16"/>
          <w:szCs w:val="16"/>
        </w:rPr>
        <w:t>, Ph.D. in biochemistry, University of Cambridge; M.Sc. in quantitative biology, Imperial College London; B.Sc. in biology, University of Lisbon. "How to Best Enable Pharma Innovation Beyond the COVID-19 Crisis," RAND Corporation, 05-2020, accessed 8-8-2021, https://www.rand.org/pubs/perspectives/PEA407-1.html] HWIC</w:t>
      </w:r>
    </w:p>
    <w:p w14:paraId="7DA41510" w14:textId="77777777" w:rsidR="00681B05" w:rsidRPr="00D72482" w:rsidRDefault="00681B05" w:rsidP="00681B05">
      <w:pPr>
        <w:rPr>
          <w:rFonts w:eastAsia="Calibri"/>
          <w:sz w:val="14"/>
        </w:rPr>
      </w:pPr>
      <w:r w:rsidRPr="00D72482">
        <w:rPr>
          <w:rFonts w:eastAsia="Calibri"/>
          <w:sz w:val="14"/>
        </w:rPr>
        <w:t xml:space="preserve">As key actors in the healthcare innovation landscape, </w:t>
      </w:r>
      <w:r w:rsidRPr="00337C98">
        <w:rPr>
          <w:rFonts w:eastAsia="Calibri"/>
          <w:highlight w:val="green"/>
          <w:u w:val="single"/>
        </w:rPr>
        <w:t>pharma</w:t>
      </w:r>
      <w:r w:rsidRPr="00A82086">
        <w:rPr>
          <w:rFonts w:eastAsia="Calibri"/>
          <w:u w:val="single"/>
        </w:rPr>
        <w:t>ceutical</w:t>
      </w:r>
      <w:r w:rsidRPr="00A82086">
        <w:rPr>
          <w:rFonts w:eastAsia="Calibri"/>
          <w:sz w:val="14"/>
        </w:rPr>
        <w:t xml:space="preserve"> </w:t>
      </w:r>
      <w:r w:rsidRPr="00D72482">
        <w:rPr>
          <w:rFonts w:eastAsia="Calibri"/>
          <w:sz w:val="14"/>
        </w:rPr>
        <w:t xml:space="preserve">and life sciences </w:t>
      </w:r>
      <w:r w:rsidRPr="00C110C4">
        <w:rPr>
          <w:rFonts w:eastAsia="Calibri"/>
          <w:u w:val="single"/>
        </w:rPr>
        <w:t xml:space="preserve">companies </w:t>
      </w:r>
      <w:r w:rsidRPr="00337C98">
        <w:rPr>
          <w:rFonts w:eastAsia="Calibri"/>
          <w:highlight w:val="green"/>
          <w:u w:val="single"/>
        </w:rPr>
        <w:t xml:space="preserve">have been called on to </w:t>
      </w:r>
      <w:r w:rsidRPr="00482622">
        <w:rPr>
          <w:rFonts w:eastAsia="Calibri"/>
          <w:highlight w:val="green"/>
          <w:u w:val="single"/>
        </w:rPr>
        <w:t>develop medicines</w:t>
      </w:r>
      <w:r w:rsidRPr="00337C98">
        <w:rPr>
          <w:rFonts w:eastAsia="Calibri"/>
          <w:highlight w:val="green"/>
          <w:u w:val="single"/>
        </w:rPr>
        <w:t xml:space="preserve">, </w:t>
      </w:r>
      <w:proofErr w:type="gramStart"/>
      <w:r w:rsidRPr="00337C98">
        <w:rPr>
          <w:rFonts w:eastAsia="Calibri"/>
          <w:highlight w:val="green"/>
          <w:u w:val="single"/>
        </w:rPr>
        <w:t>vaccines</w:t>
      </w:r>
      <w:proofErr w:type="gramEnd"/>
      <w:r w:rsidRPr="00337C98">
        <w:rPr>
          <w:rFonts w:eastAsia="Calibri"/>
          <w:highlight w:val="green"/>
          <w:u w:val="single"/>
        </w:rPr>
        <w:t xml:space="preserve"> </w:t>
      </w:r>
      <w:r w:rsidRPr="00C110C4">
        <w:rPr>
          <w:rFonts w:eastAsia="Calibri"/>
          <w:u w:val="single"/>
        </w:rPr>
        <w:t xml:space="preserve">and diagnostics </w:t>
      </w:r>
      <w:r w:rsidRPr="00337C98">
        <w:rPr>
          <w:rFonts w:eastAsia="Calibri"/>
          <w:highlight w:val="green"/>
          <w:u w:val="single"/>
        </w:rPr>
        <w:t>for pressing public health challenges</w:t>
      </w:r>
      <w:r w:rsidRPr="00D72482">
        <w:rPr>
          <w:rFonts w:eastAsia="Calibri"/>
          <w:sz w:val="14"/>
        </w:rPr>
        <w:t xml:space="preserve">. The COVID-19 crisis is one such challenge, but there are many others. For example, MERS, SARS, Ebola, Zika and avian and swine flu are also infectious diseases that represent public health threats. Infectious agents such as </w:t>
      </w:r>
      <w:r w:rsidRPr="00337C98">
        <w:rPr>
          <w:rFonts w:eastAsia="Calibri"/>
          <w:highlight w:val="green"/>
          <w:u w:val="single"/>
        </w:rPr>
        <w:t xml:space="preserve">anthrax, smallpox and tularemia </w:t>
      </w:r>
      <w:r w:rsidRPr="00C110C4">
        <w:rPr>
          <w:rFonts w:eastAsia="Calibri"/>
          <w:u w:val="single"/>
        </w:rPr>
        <w:t xml:space="preserve">could </w:t>
      </w:r>
      <w:r w:rsidRPr="00337C98">
        <w:rPr>
          <w:rFonts w:eastAsia="Calibri"/>
          <w:highlight w:val="green"/>
          <w:u w:val="single"/>
        </w:rPr>
        <w:t>present threats in</w:t>
      </w:r>
      <w:r w:rsidRPr="00337C98">
        <w:rPr>
          <w:rFonts w:eastAsia="Calibri"/>
          <w:u w:val="single"/>
        </w:rPr>
        <w:t xml:space="preserve"> a </w:t>
      </w:r>
      <w:r w:rsidRPr="00337C98">
        <w:rPr>
          <w:rFonts w:eastAsia="Calibri"/>
          <w:highlight w:val="green"/>
          <w:u w:val="single"/>
        </w:rPr>
        <w:t xml:space="preserve">bioterrorism </w:t>
      </w:r>
      <w:r w:rsidRPr="00C110C4">
        <w:rPr>
          <w:rFonts w:eastAsia="Calibri"/>
          <w:u w:val="single"/>
        </w:rPr>
        <w:t>context</w:t>
      </w:r>
      <w:r w:rsidRPr="00D72482">
        <w:rPr>
          <w:rFonts w:eastAsia="Calibri"/>
          <w:sz w:val="14"/>
        </w:rPr>
        <w:t>.1 The general threat to public health that is posed by antimicrobial resistance is also well-</w:t>
      </w:r>
      <w:proofErr w:type="spellStart"/>
      <w:r w:rsidRPr="00D72482">
        <w:rPr>
          <w:rFonts w:eastAsia="Calibri"/>
          <w:sz w:val="14"/>
        </w:rPr>
        <w:t>recognised</w:t>
      </w:r>
      <w:proofErr w:type="spellEnd"/>
      <w:r w:rsidRPr="00D72482">
        <w:rPr>
          <w:rFonts w:eastAsia="Calibri"/>
          <w:sz w:val="14"/>
        </w:rPr>
        <w:t xml:space="preserve"> as an area in need of pharmaceutical innovation. </w:t>
      </w:r>
      <w:r w:rsidRPr="00337C98">
        <w:rPr>
          <w:rFonts w:eastAsia="Calibri"/>
          <w:highlight w:val="green"/>
          <w:u w:val="single"/>
        </w:rPr>
        <w:t>Innovating</w:t>
      </w:r>
      <w:r w:rsidRPr="00337C98">
        <w:rPr>
          <w:rFonts w:eastAsia="Calibri"/>
          <w:sz w:val="14"/>
          <w:highlight w:val="green"/>
        </w:rPr>
        <w:t xml:space="preserve"> </w:t>
      </w:r>
      <w:r w:rsidRPr="00D72482">
        <w:rPr>
          <w:rFonts w:eastAsia="Calibri"/>
          <w:sz w:val="14"/>
        </w:rPr>
        <w:t xml:space="preserve">in response to these challenges </w:t>
      </w:r>
      <w:r w:rsidRPr="00337C98">
        <w:rPr>
          <w:rFonts w:eastAsia="Calibri"/>
          <w:highlight w:val="green"/>
          <w:u w:val="single"/>
        </w:rPr>
        <w:t xml:space="preserve">does not </w:t>
      </w:r>
      <w:r w:rsidRPr="00C110C4">
        <w:rPr>
          <w:rFonts w:eastAsia="Calibri"/>
          <w:u w:val="single"/>
        </w:rPr>
        <w:t xml:space="preserve">always </w:t>
      </w:r>
      <w:r w:rsidRPr="00337C98">
        <w:rPr>
          <w:rFonts w:eastAsia="Calibri"/>
          <w:highlight w:val="green"/>
          <w:u w:val="single"/>
        </w:rPr>
        <w:t xml:space="preserve">align </w:t>
      </w:r>
      <w:r w:rsidRPr="00C110C4">
        <w:rPr>
          <w:rFonts w:eastAsia="Calibri"/>
          <w:u w:val="single"/>
        </w:rPr>
        <w:t xml:space="preserve">well </w:t>
      </w:r>
      <w:r w:rsidRPr="00337C98">
        <w:rPr>
          <w:rFonts w:eastAsia="Calibri"/>
          <w:highlight w:val="green"/>
          <w:u w:val="single"/>
        </w:rPr>
        <w:t>with pharma</w:t>
      </w:r>
      <w:r w:rsidRPr="00337C98">
        <w:rPr>
          <w:rFonts w:eastAsia="Calibri"/>
          <w:u w:val="single"/>
        </w:rPr>
        <w:t>ceutical</w:t>
      </w:r>
      <w:r w:rsidRPr="00337C98">
        <w:rPr>
          <w:rFonts w:eastAsia="Calibri"/>
          <w:highlight w:val="green"/>
          <w:u w:val="single"/>
        </w:rPr>
        <w:t xml:space="preserve"> industry commercial models</w:t>
      </w:r>
      <w:r w:rsidRPr="00C110C4">
        <w:rPr>
          <w:rFonts w:eastAsia="Calibri"/>
          <w:u w:val="single"/>
        </w:rPr>
        <w:t xml:space="preserve">, shareholder expectations </w:t>
      </w:r>
      <w:r w:rsidRPr="00337C98">
        <w:rPr>
          <w:rFonts w:eastAsia="Calibri"/>
          <w:highlight w:val="green"/>
          <w:u w:val="single"/>
        </w:rPr>
        <w:t>and competition</w:t>
      </w:r>
      <w:r w:rsidRPr="00337C98">
        <w:rPr>
          <w:rFonts w:eastAsia="Calibri"/>
          <w:sz w:val="14"/>
          <w:highlight w:val="green"/>
        </w:rPr>
        <w:t xml:space="preserve"> </w:t>
      </w:r>
      <w:r w:rsidRPr="00D72482">
        <w:rPr>
          <w:rFonts w:eastAsia="Calibri"/>
          <w:sz w:val="14"/>
        </w:rPr>
        <w:t xml:space="preserve">within the industry. However, </w:t>
      </w:r>
      <w:r w:rsidRPr="00C110C4">
        <w:rPr>
          <w:rFonts w:eastAsia="Calibri"/>
          <w:u w:val="single"/>
        </w:rPr>
        <w:t xml:space="preserve">the </w:t>
      </w:r>
      <w:r w:rsidRPr="00337C98">
        <w:rPr>
          <w:rFonts w:eastAsia="Calibri"/>
          <w:highlight w:val="green"/>
          <w:u w:val="single"/>
        </w:rPr>
        <w:t xml:space="preserve">expertise, </w:t>
      </w:r>
      <w:proofErr w:type="gramStart"/>
      <w:r w:rsidRPr="00337C98">
        <w:rPr>
          <w:rFonts w:eastAsia="Calibri"/>
          <w:highlight w:val="green"/>
          <w:u w:val="single"/>
        </w:rPr>
        <w:t>networks</w:t>
      </w:r>
      <w:proofErr w:type="gramEnd"/>
      <w:r w:rsidRPr="00337C98">
        <w:rPr>
          <w:rFonts w:eastAsia="Calibri"/>
          <w:highlight w:val="green"/>
          <w:u w:val="single"/>
        </w:rPr>
        <w:t xml:space="preserve"> and infrastructure that industry has</w:t>
      </w:r>
      <w:r w:rsidRPr="00337C98">
        <w:rPr>
          <w:rFonts w:eastAsia="Calibri"/>
          <w:sz w:val="14"/>
          <w:highlight w:val="green"/>
        </w:rPr>
        <w:t xml:space="preserve"> </w:t>
      </w:r>
      <w:r w:rsidRPr="00D72482">
        <w:rPr>
          <w:rFonts w:eastAsia="Calibri"/>
          <w:sz w:val="14"/>
        </w:rPr>
        <w:t xml:space="preserve">within its reach, </w:t>
      </w:r>
      <w:r w:rsidRPr="00C110C4">
        <w:rPr>
          <w:rFonts w:eastAsia="Calibri"/>
          <w:u w:val="single"/>
        </w:rPr>
        <w:t>as well as public expectations and</w:t>
      </w:r>
      <w:r w:rsidRPr="00D72482">
        <w:rPr>
          <w:rFonts w:eastAsia="Calibri"/>
          <w:sz w:val="14"/>
        </w:rPr>
        <w:t xml:space="preserve"> the </w:t>
      </w:r>
      <w:r w:rsidRPr="00C110C4">
        <w:rPr>
          <w:rFonts w:eastAsia="Calibri"/>
          <w:u w:val="single"/>
        </w:rPr>
        <w:t xml:space="preserve">moral imperative, </w:t>
      </w:r>
      <w:r w:rsidRPr="00337C98">
        <w:rPr>
          <w:rFonts w:eastAsia="Calibri"/>
          <w:highlight w:val="green"/>
          <w:u w:val="single"/>
        </w:rPr>
        <w:t>make pharma</w:t>
      </w:r>
      <w:r w:rsidRPr="00C110C4">
        <w:rPr>
          <w:rFonts w:eastAsia="Calibri"/>
          <w:u w:val="single"/>
        </w:rPr>
        <w:t>ceutical companies</w:t>
      </w:r>
      <w:r w:rsidRPr="00D72482">
        <w:rPr>
          <w:rFonts w:eastAsia="Calibri"/>
          <w:sz w:val="14"/>
        </w:rPr>
        <w:t xml:space="preserve"> and the wider life sciences sector </w:t>
      </w:r>
      <w:r w:rsidRPr="00CD7DDA">
        <w:rPr>
          <w:rFonts w:eastAsia="Calibri"/>
          <w:u w:val="single"/>
        </w:rPr>
        <w:t xml:space="preserve">an </w:t>
      </w:r>
      <w:r w:rsidRPr="00337C98">
        <w:rPr>
          <w:rFonts w:eastAsia="Calibri"/>
          <w:highlight w:val="green"/>
          <w:u w:val="single"/>
        </w:rPr>
        <w:t xml:space="preserve">indispensable </w:t>
      </w:r>
      <w:r w:rsidRPr="00CD7DDA">
        <w:rPr>
          <w:rFonts w:eastAsia="Calibri"/>
          <w:u w:val="single"/>
        </w:rPr>
        <w:t>partner</w:t>
      </w:r>
      <w:r w:rsidRPr="00CD7DDA">
        <w:rPr>
          <w:rFonts w:eastAsia="Calibri"/>
          <w:sz w:val="14"/>
        </w:rPr>
        <w:t xml:space="preserve"> </w:t>
      </w:r>
      <w:r w:rsidRPr="00D72482">
        <w:rPr>
          <w:rFonts w:eastAsia="Calibri"/>
          <w:sz w:val="14"/>
        </w:rPr>
        <w:t xml:space="preserve">in the search for solutions that save lives. This perspective argues for the need to establish more sustainable and scalable ways of </w:t>
      </w:r>
      <w:proofErr w:type="spellStart"/>
      <w:r w:rsidRPr="00D72482">
        <w:rPr>
          <w:rFonts w:eastAsia="Calibri"/>
          <w:sz w:val="14"/>
        </w:rPr>
        <w:t>incentivising</w:t>
      </w:r>
      <w:proofErr w:type="spellEnd"/>
      <w:r w:rsidRPr="00D72482">
        <w:rPr>
          <w:rFonts w:eastAsia="Calibri"/>
          <w:sz w:val="14"/>
        </w:rPr>
        <w:t xml:space="preserve"> pharmaceutical innovation in response to infectious disease threats to public health. It considers both past and current examples of efforts to </w:t>
      </w:r>
      <w:proofErr w:type="spellStart"/>
      <w:r w:rsidRPr="00D72482">
        <w:rPr>
          <w:rFonts w:eastAsia="Calibri"/>
          <w:sz w:val="14"/>
        </w:rPr>
        <w:t>mobilise</w:t>
      </w:r>
      <w:proofErr w:type="spellEnd"/>
      <w:r w:rsidRPr="00D72482">
        <w:rPr>
          <w:rFonts w:eastAsia="Calibri"/>
          <w:sz w:val="14"/>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C110C4">
        <w:rPr>
          <w:rFonts w:eastAsia="Calibri"/>
          <w:u w:val="single"/>
        </w:rPr>
        <w:t xml:space="preserve">we are seeing </w:t>
      </w:r>
      <w:r w:rsidRPr="00337C98">
        <w:rPr>
          <w:rFonts w:eastAsia="Calibri"/>
          <w:highlight w:val="green"/>
          <w:u w:val="single"/>
        </w:rPr>
        <w:t>industry-wide efforts</w:t>
      </w:r>
      <w:r w:rsidRPr="00C110C4">
        <w:rPr>
          <w:rFonts w:eastAsia="Calibri"/>
          <w:u w:val="single"/>
        </w:rPr>
        <w:t xml:space="preserve"> unfold at unprecedented scale and pace.</w:t>
      </w:r>
      <w:r w:rsidRPr="00D72482">
        <w:rPr>
          <w:rFonts w:eastAsia="Calibri"/>
          <w:sz w:val="14"/>
        </w:rPr>
        <w:t xml:space="preserve"> Whereas there is always scope for more activity, </w:t>
      </w:r>
      <w:r w:rsidRPr="00C110C4">
        <w:rPr>
          <w:rFonts w:eastAsia="Calibri"/>
          <w:u w:val="single"/>
        </w:rPr>
        <w:t xml:space="preserve">industry is currently contributing </w:t>
      </w:r>
      <w:proofErr w:type="gramStart"/>
      <w:r w:rsidRPr="00C110C4">
        <w:rPr>
          <w:rFonts w:eastAsia="Calibri"/>
          <w:u w:val="single"/>
        </w:rPr>
        <w:lastRenderedPageBreak/>
        <w:t>in</w:t>
      </w:r>
      <w:proofErr w:type="gramEnd"/>
      <w:r w:rsidRPr="00C110C4">
        <w:rPr>
          <w:rFonts w:eastAsia="Calibri"/>
          <w:u w:val="single"/>
        </w:rPr>
        <w:t xml:space="preserve"> a variety of ways. Examples </w:t>
      </w:r>
      <w:r w:rsidRPr="00337C98">
        <w:rPr>
          <w:rFonts w:eastAsia="Calibri"/>
          <w:highlight w:val="green"/>
          <w:u w:val="single"/>
        </w:rPr>
        <w:t>include pharma</w:t>
      </w:r>
      <w:r w:rsidRPr="00C110C4">
        <w:rPr>
          <w:rFonts w:eastAsia="Calibri"/>
          <w:u w:val="single"/>
        </w:rPr>
        <w:t xml:space="preserve">ceutical companies </w:t>
      </w:r>
      <w:r w:rsidRPr="00337C98">
        <w:rPr>
          <w:rFonts w:eastAsia="Calibri"/>
          <w:highlight w:val="green"/>
          <w:u w:val="single"/>
        </w:rPr>
        <w:t xml:space="preserve">donating existing compounds to assess </w:t>
      </w:r>
      <w:r w:rsidRPr="00C110C4">
        <w:rPr>
          <w:rFonts w:eastAsia="Calibri"/>
          <w:u w:val="single"/>
        </w:rPr>
        <w:t xml:space="preserve">their </w:t>
      </w:r>
      <w:r w:rsidRPr="00337C98">
        <w:rPr>
          <w:rFonts w:eastAsia="Calibri"/>
          <w:highlight w:val="green"/>
          <w:u w:val="single"/>
        </w:rPr>
        <w:t>utility</w:t>
      </w:r>
      <w:r w:rsidRPr="00337C98">
        <w:rPr>
          <w:rFonts w:eastAsia="Calibri"/>
          <w:sz w:val="14"/>
          <w:highlight w:val="green"/>
        </w:rPr>
        <w:t xml:space="preserve"> </w:t>
      </w:r>
      <w:r w:rsidRPr="00D72482">
        <w:rPr>
          <w:rFonts w:eastAsia="Calibri"/>
          <w:sz w:val="14"/>
        </w:rPr>
        <w:t xml:space="preserve">in the fight </w:t>
      </w:r>
      <w:r w:rsidRPr="00337C98">
        <w:rPr>
          <w:rStyle w:val="StyleUnderline"/>
          <w:highlight w:val="green"/>
        </w:rPr>
        <w:t>against COVID</w:t>
      </w:r>
      <w:r>
        <w:rPr>
          <w:rStyle w:val="StyleUnderline"/>
        </w:rPr>
        <w:t>-</w:t>
      </w:r>
      <w:r w:rsidRPr="00CD7DDA">
        <w:rPr>
          <w:rStyle w:val="StyleUnderline"/>
        </w:rPr>
        <w:t xml:space="preserve">19; </w:t>
      </w:r>
      <w:r w:rsidRPr="00337C98">
        <w:rPr>
          <w:rStyle w:val="StyleUnderline"/>
          <w:highlight w:val="green"/>
        </w:rPr>
        <w:t>screening</w:t>
      </w:r>
      <w:r w:rsidRPr="00337C98">
        <w:rPr>
          <w:rFonts w:eastAsia="Calibri"/>
          <w:highlight w:val="green"/>
          <w:u w:val="single"/>
        </w:rPr>
        <w:t xml:space="preserve"> existing compound libraries </w:t>
      </w:r>
      <w:r w:rsidRPr="00C110C4">
        <w:rPr>
          <w:rFonts w:eastAsia="Calibri"/>
          <w:u w:val="single"/>
        </w:rPr>
        <w:t>in-house or with partners to see if they can be repurposed; accelerating trials</w:t>
      </w:r>
      <w:r w:rsidRPr="00D72482">
        <w:rPr>
          <w:rFonts w:eastAsia="Calibri"/>
          <w:sz w:val="14"/>
        </w:rPr>
        <w:t xml:space="preserve"> for potentially effective medicine or vaccine candidates; </w:t>
      </w:r>
      <w:r w:rsidRPr="00337C98">
        <w:rPr>
          <w:rFonts w:eastAsia="Calibri"/>
          <w:highlight w:val="green"/>
          <w:u w:val="single"/>
        </w:rPr>
        <w:t xml:space="preserve">and </w:t>
      </w:r>
      <w:r w:rsidRPr="00C110C4">
        <w:rPr>
          <w:rFonts w:eastAsia="Calibri"/>
          <w:u w:val="single"/>
        </w:rPr>
        <w:t xml:space="preserve">in some cases rapidly </w:t>
      </w:r>
      <w:r w:rsidRPr="00337C98">
        <w:rPr>
          <w:rFonts w:eastAsia="Calibri"/>
          <w:highlight w:val="green"/>
          <w:u w:val="single"/>
        </w:rPr>
        <w:t xml:space="preserve">accelerating </w:t>
      </w:r>
      <w:r w:rsidRPr="00C110C4">
        <w:rPr>
          <w:rFonts w:eastAsia="Calibri"/>
          <w:u w:val="single"/>
        </w:rPr>
        <w:t xml:space="preserve">in-house </w:t>
      </w:r>
      <w:r w:rsidRPr="00337C98">
        <w:rPr>
          <w:rFonts w:eastAsia="Calibri"/>
          <w:highlight w:val="green"/>
          <w:u w:val="single"/>
        </w:rPr>
        <w:t>r</w:t>
      </w:r>
      <w:r w:rsidRPr="00C110C4">
        <w:rPr>
          <w:rFonts w:eastAsia="Calibri"/>
          <w:u w:val="single"/>
        </w:rPr>
        <w:t xml:space="preserve">esearch </w:t>
      </w:r>
      <w:r w:rsidRPr="00337C98">
        <w:rPr>
          <w:rFonts w:eastAsia="Calibri"/>
          <w:highlight w:val="green"/>
          <w:u w:val="single"/>
        </w:rPr>
        <w:t>and d</w:t>
      </w:r>
      <w:r w:rsidRPr="00C110C4">
        <w:rPr>
          <w:rFonts w:eastAsia="Calibri"/>
          <w:u w:val="single"/>
        </w:rPr>
        <w:t xml:space="preserve">evelopment </w:t>
      </w:r>
      <w:r w:rsidRPr="00D72482">
        <w:rPr>
          <w:rFonts w:eastAsia="Calibri"/>
          <w:sz w:val="14"/>
        </w:rPr>
        <w:t xml:space="preserve">to discover new treatments or vaccine agents and develop diagnostics </w:t>
      </w:r>
      <w:r w:rsidRPr="00FE5FAC">
        <w:rPr>
          <w:sz w:val="14"/>
          <w:szCs w:val="14"/>
        </w:rPr>
        <w:t>tests.3,4 Pharmaceutical companies are collaborating with each other in some of these efforts and participating in global R&amp;D partnerships (such as the Innovative Medicines Initiative effort to accelerate the development of potential therapies for COVID-19) and supporting national</w:t>
      </w:r>
      <w:r w:rsidRPr="00D72482">
        <w:rPr>
          <w:rFonts w:eastAsia="Calibri"/>
          <w:sz w:val="14"/>
        </w:rPr>
        <w:t xml:space="preserve">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D72482">
        <w:rPr>
          <w:rFonts w:eastAsia="Calibri"/>
          <w:sz w:val="14"/>
        </w:rPr>
        <w:t>realised</w:t>
      </w:r>
      <w:proofErr w:type="spellEnd"/>
      <w:r w:rsidRPr="00D72482">
        <w:rPr>
          <w:rFonts w:eastAsia="Calibri"/>
          <w:sz w:val="14"/>
        </w:rPr>
        <w:t xml:space="preserve"> across the industry, </w:t>
      </w:r>
      <w:r w:rsidRPr="00C110C4">
        <w:rPr>
          <w:rFonts w:eastAsia="Calibri"/>
          <w:u w:val="single"/>
        </w:rPr>
        <w:t>there are likely to be relatively few companies that are ‘commercial’ winners</w:t>
      </w:r>
      <w:r w:rsidRPr="00D72482">
        <w:rPr>
          <w:rFonts w:eastAsia="Calibri"/>
          <w:sz w:val="14"/>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C110C4">
        <w:rPr>
          <w:rFonts w:eastAsia="Calibri"/>
          <w:u w:val="single"/>
        </w:rPr>
        <w:t xml:space="preserve">in the </w:t>
      </w:r>
      <w:r w:rsidRPr="00337C98">
        <w:rPr>
          <w:rFonts w:eastAsia="Calibri"/>
          <w:highlight w:val="green"/>
          <w:u w:val="single"/>
        </w:rPr>
        <w:t>U</w:t>
      </w:r>
      <w:r w:rsidRPr="00337C98">
        <w:rPr>
          <w:rFonts w:eastAsia="Calibri"/>
          <w:u w:val="single"/>
        </w:rPr>
        <w:t xml:space="preserve">nited </w:t>
      </w:r>
      <w:r w:rsidRPr="00337C98">
        <w:rPr>
          <w:rFonts w:eastAsia="Calibri"/>
          <w:highlight w:val="green"/>
          <w:u w:val="single"/>
        </w:rPr>
        <w:t>S</w:t>
      </w:r>
      <w:r w:rsidRPr="00337C98">
        <w:rPr>
          <w:rFonts w:eastAsia="Calibri"/>
          <w:u w:val="single"/>
        </w:rPr>
        <w:t xml:space="preserve">tates </w:t>
      </w:r>
      <w:r w:rsidRPr="00337C98">
        <w:rPr>
          <w:rFonts w:eastAsia="Calibri"/>
          <w:highlight w:val="green"/>
          <w:u w:val="single"/>
        </w:rPr>
        <w:t>AbbVie</w:t>
      </w:r>
      <w:r w:rsidRPr="00C110C4">
        <w:rPr>
          <w:rFonts w:eastAsia="Calibri"/>
          <w:u w:val="single"/>
        </w:rPr>
        <w:t xml:space="preserve"> has </w:t>
      </w:r>
      <w:r w:rsidRPr="00337C98">
        <w:rPr>
          <w:rFonts w:eastAsia="Calibri"/>
          <w:highlight w:val="green"/>
          <w:u w:val="single"/>
        </w:rPr>
        <w:t>waived i</w:t>
      </w:r>
      <w:r w:rsidRPr="00C110C4">
        <w:rPr>
          <w:rFonts w:eastAsia="Calibri"/>
          <w:u w:val="single"/>
        </w:rPr>
        <w:t xml:space="preserve">ntellectual </w:t>
      </w:r>
      <w:r w:rsidRPr="00337C98">
        <w:rPr>
          <w:rFonts w:eastAsia="Calibri"/>
          <w:highlight w:val="green"/>
          <w:u w:val="single"/>
        </w:rPr>
        <w:t>p</w:t>
      </w:r>
      <w:r w:rsidRPr="00C110C4">
        <w:rPr>
          <w:rFonts w:eastAsia="Calibri"/>
          <w:u w:val="single"/>
        </w:rPr>
        <w:t xml:space="preserve">roperty rights </w:t>
      </w:r>
      <w:r w:rsidRPr="00337C98">
        <w:rPr>
          <w:rFonts w:eastAsia="Calibri"/>
          <w:highlight w:val="green"/>
          <w:u w:val="single"/>
        </w:rPr>
        <w:t xml:space="preserve">for </w:t>
      </w:r>
      <w:r w:rsidRPr="00C110C4">
        <w:rPr>
          <w:rFonts w:eastAsia="Calibri"/>
          <w:u w:val="single"/>
        </w:rPr>
        <w:t xml:space="preserve">an existing combination </w:t>
      </w:r>
      <w:r w:rsidRPr="00337C98">
        <w:rPr>
          <w:rFonts w:eastAsia="Calibri"/>
          <w:highlight w:val="green"/>
          <w:u w:val="single"/>
        </w:rPr>
        <w:t xml:space="preserve">product </w:t>
      </w:r>
      <w:r w:rsidRPr="00C110C4">
        <w:rPr>
          <w:rFonts w:eastAsia="Calibri"/>
          <w:u w:val="single"/>
        </w:rPr>
        <w:t xml:space="preserve">that is being tested </w:t>
      </w:r>
      <w:r w:rsidRPr="00337C98">
        <w:rPr>
          <w:rFonts w:eastAsia="Calibri"/>
          <w:highlight w:val="green"/>
          <w:u w:val="single"/>
        </w:rPr>
        <w:t xml:space="preserve">for </w:t>
      </w:r>
      <w:r w:rsidRPr="00C110C4">
        <w:rPr>
          <w:rFonts w:eastAsia="Calibri"/>
          <w:u w:val="single"/>
        </w:rPr>
        <w:t xml:space="preserve">therapeutic </w:t>
      </w:r>
      <w:r w:rsidRPr="00337C98">
        <w:rPr>
          <w:rFonts w:eastAsia="Calibri"/>
          <w:highlight w:val="green"/>
          <w:u w:val="single"/>
        </w:rPr>
        <w:t>potential against COVID</w:t>
      </w:r>
      <w:r w:rsidRPr="00C110C4">
        <w:rPr>
          <w:rFonts w:eastAsia="Calibri"/>
          <w:u w:val="single"/>
        </w:rPr>
        <w:t>-19</w:t>
      </w:r>
      <w:r w:rsidRPr="00D72482">
        <w:rPr>
          <w:rFonts w:eastAsia="Calibri"/>
          <w:sz w:val="14"/>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D72482">
        <w:rPr>
          <w:rFonts w:eastAsia="Calibri"/>
          <w:sz w:val="14"/>
        </w:rPr>
        <w:t>mobilising</w:t>
      </w:r>
      <w:proofErr w:type="spellEnd"/>
      <w:r w:rsidRPr="00D72482">
        <w:rPr>
          <w:rFonts w:eastAsia="Calibri"/>
          <w:sz w:val="14"/>
        </w:rPr>
        <w:t xml:space="preserve"> substantial efforts to rise to the COVID-19 challenge at hand. </w:t>
      </w:r>
      <w:r w:rsidRPr="009D68C6">
        <w:rPr>
          <w:rStyle w:val="StyleUnderline"/>
        </w:rPr>
        <w:t xml:space="preserve">However, </w:t>
      </w:r>
      <w:r w:rsidRPr="00337C98">
        <w:rPr>
          <w:rStyle w:val="StyleUnderline"/>
          <w:highlight w:val="green"/>
        </w:rPr>
        <w:t>we need to consider how pharma</w:t>
      </w:r>
      <w:r w:rsidRPr="009D68C6">
        <w:rPr>
          <w:rStyle w:val="StyleUnderline"/>
        </w:rPr>
        <w:t xml:space="preserve">ceutical </w:t>
      </w:r>
      <w:r w:rsidRPr="00337C98">
        <w:rPr>
          <w:rStyle w:val="StyleUnderline"/>
          <w:highlight w:val="green"/>
        </w:rPr>
        <w:t xml:space="preserve">innovation </w:t>
      </w:r>
      <w:r w:rsidRPr="009D68C6">
        <w:rPr>
          <w:rStyle w:val="StyleUnderline"/>
        </w:rPr>
        <w:t xml:space="preserve">for responding to emerging infectious diseases </w:t>
      </w:r>
      <w:r w:rsidRPr="00337C98">
        <w:rPr>
          <w:rStyle w:val="StyleUnderline"/>
          <w:highlight w:val="green"/>
        </w:rPr>
        <w:t xml:space="preserve">can </w:t>
      </w:r>
      <w:r w:rsidRPr="009D68C6">
        <w:rPr>
          <w:rStyle w:val="StyleUnderline"/>
        </w:rPr>
        <w:t xml:space="preserve">best </w:t>
      </w:r>
      <w:r w:rsidRPr="00337C98">
        <w:rPr>
          <w:rStyle w:val="StyleUnderline"/>
          <w:highlight w:val="green"/>
        </w:rPr>
        <w:t>be enabled beyond the current crisis</w:t>
      </w:r>
      <w:r w:rsidRPr="009D68C6">
        <w:rPr>
          <w:rStyle w:val="StyleUnderline"/>
        </w:rPr>
        <w:t xml:space="preserve">. Many public health </w:t>
      </w:r>
      <w:r w:rsidRPr="00337C98">
        <w:rPr>
          <w:rStyle w:val="StyleUnderline"/>
          <w:highlight w:val="green"/>
        </w:rPr>
        <w:t xml:space="preserve">threats (including </w:t>
      </w:r>
      <w:r w:rsidRPr="009D68C6">
        <w:rPr>
          <w:rStyle w:val="StyleUnderline"/>
        </w:rPr>
        <w:t xml:space="preserve">those associated with other </w:t>
      </w:r>
      <w:r w:rsidRPr="00337C98">
        <w:rPr>
          <w:rStyle w:val="StyleUnderline"/>
          <w:highlight w:val="green"/>
        </w:rPr>
        <w:t>infectious diseases, bioterrorism</w:t>
      </w:r>
      <w:r w:rsidRPr="00337C98">
        <w:rPr>
          <w:rFonts w:eastAsia="Calibri"/>
          <w:highlight w:val="green"/>
          <w:u w:val="single"/>
        </w:rPr>
        <w:t xml:space="preserve"> </w:t>
      </w:r>
      <w:r w:rsidRPr="00C110C4">
        <w:rPr>
          <w:rFonts w:eastAsia="Calibri"/>
          <w:u w:val="single"/>
        </w:rPr>
        <w:t xml:space="preserve">agents and antimicrobial resistance) </w:t>
      </w:r>
      <w:r w:rsidRPr="00337C98">
        <w:rPr>
          <w:rFonts w:eastAsia="Calibri"/>
          <w:highlight w:val="green"/>
          <w:u w:val="single"/>
        </w:rPr>
        <w:t>are urgently in need of pharma</w:t>
      </w:r>
      <w:r w:rsidRPr="00C110C4">
        <w:rPr>
          <w:rFonts w:eastAsia="Calibri"/>
          <w:u w:val="single"/>
        </w:rPr>
        <w:t xml:space="preserve">ceutical </w:t>
      </w:r>
      <w:r w:rsidRPr="00337C98">
        <w:rPr>
          <w:rFonts w:eastAsia="Calibri"/>
          <w:highlight w:val="green"/>
          <w:u w:val="single"/>
        </w:rPr>
        <w:t>innovation</w:t>
      </w:r>
      <w:r w:rsidRPr="00D72482">
        <w:rPr>
          <w:rFonts w:eastAsia="Calibri"/>
          <w:sz w:val="14"/>
        </w:rPr>
        <w:t xml:space="preserve">, even if their impacts are not as visible to society as COVID-19 is in the immediate term. </w:t>
      </w:r>
      <w:r w:rsidRPr="00C110C4">
        <w:rPr>
          <w:rFonts w:eastAsia="Calibri"/>
          <w:u w:val="single"/>
        </w:rPr>
        <w:t xml:space="preserve">The </w:t>
      </w:r>
      <w:r w:rsidRPr="00337C98">
        <w:rPr>
          <w:rFonts w:eastAsia="Calibri"/>
          <w:highlight w:val="green"/>
          <w:u w:val="single"/>
        </w:rPr>
        <w:t>pharma</w:t>
      </w:r>
      <w:r w:rsidRPr="00C110C4">
        <w:rPr>
          <w:rFonts w:eastAsia="Calibri"/>
          <w:u w:val="single"/>
        </w:rPr>
        <w:t xml:space="preserve">ceutical industry has </w:t>
      </w:r>
      <w:r w:rsidRPr="00337C98">
        <w:rPr>
          <w:rFonts w:eastAsia="Calibri"/>
          <w:highlight w:val="green"/>
          <w:u w:val="single"/>
        </w:rPr>
        <w:t xml:space="preserve">responded to previous public health emergencies </w:t>
      </w:r>
      <w:r w:rsidRPr="00C110C4">
        <w:rPr>
          <w:rFonts w:eastAsia="Calibri"/>
          <w:u w:val="single"/>
        </w:rPr>
        <w:t xml:space="preserve">associated with infectious disease in recent times – </w:t>
      </w:r>
      <w:r w:rsidRPr="00337C98">
        <w:rPr>
          <w:rFonts w:eastAsia="Calibri"/>
          <w:highlight w:val="green"/>
          <w:u w:val="single"/>
        </w:rPr>
        <w:t>for example</w:t>
      </w:r>
      <w:r w:rsidRPr="00337C98">
        <w:rPr>
          <w:rFonts w:eastAsia="Calibri"/>
          <w:sz w:val="14"/>
          <w:highlight w:val="green"/>
        </w:rPr>
        <w:t xml:space="preserve"> </w:t>
      </w:r>
      <w:r w:rsidRPr="00D72482">
        <w:rPr>
          <w:rFonts w:eastAsia="Calibri"/>
          <w:sz w:val="14"/>
        </w:rPr>
        <w:t xml:space="preserve">those associated with </w:t>
      </w:r>
      <w:r w:rsidRPr="00337C98">
        <w:rPr>
          <w:rFonts w:eastAsia="Calibri"/>
          <w:highlight w:val="green"/>
          <w:u w:val="single"/>
        </w:rPr>
        <w:t>Ebola and Zika</w:t>
      </w:r>
      <w:r w:rsidRPr="00337C98">
        <w:rPr>
          <w:rFonts w:eastAsia="Calibri"/>
          <w:sz w:val="14"/>
          <w:highlight w:val="green"/>
        </w:rPr>
        <w:t xml:space="preserve"> </w:t>
      </w:r>
      <w:r w:rsidRPr="00D72482">
        <w:rPr>
          <w:rFonts w:eastAsia="Calibri"/>
          <w:sz w:val="14"/>
        </w:rPr>
        <w:t xml:space="preserve">outbreaks.11 However, </w:t>
      </w:r>
      <w:r w:rsidRPr="00C110C4">
        <w:rPr>
          <w:rFonts w:eastAsia="Calibri"/>
          <w:u w:val="single"/>
        </w:rPr>
        <w:t xml:space="preserve">it has done so to a lesser scale than for </w:t>
      </w:r>
      <w:r w:rsidRPr="00337C98">
        <w:rPr>
          <w:rFonts w:eastAsia="Calibri"/>
          <w:highlight w:val="green"/>
          <w:u w:val="single"/>
        </w:rPr>
        <w:t>COVID</w:t>
      </w:r>
      <w:r w:rsidRPr="00C110C4">
        <w:rPr>
          <w:rFonts w:eastAsia="Calibri"/>
          <w:u w:val="single"/>
        </w:rPr>
        <w:t>-19 and with contributions from fewer companies</w:t>
      </w:r>
      <w:r w:rsidRPr="00D72482">
        <w:rPr>
          <w:rFonts w:eastAsia="Calibri"/>
          <w:sz w:val="14"/>
        </w:rPr>
        <w:t xml:space="preserve">. Similarly, </w:t>
      </w:r>
      <w:r w:rsidRPr="00C110C4">
        <w:rPr>
          <w:rFonts w:eastAsia="Calibri"/>
          <w:u w:val="single"/>
        </w:rPr>
        <w:t>levels of activity in response to the threat of antimicrobial resistance are still low</w:t>
      </w:r>
      <w:r w:rsidRPr="00D72482">
        <w:rPr>
          <w:rFonts w:eastAsia="Calibri"/>
          <w:sz w:val="14"/>
        </w:rPr>
        <w:t xml:space="preserve">.12 There are important policy questions as to whether – and how – industry could engage with such public health threats to an even greater extent under improved innovation conditions. </w:t>
      </w:r>
    </w:p>
    <w:p w14:paraId="1AC9042C" w14:textId="77777777" w:rsidR="00681B05" w:rsidRDefault="00681B05" w:rsidP="00681B05"/>
    <w:p w14:paraId="2CB1BB1E" w14:textId="77777777" w:rsidR="00681B05" w:rsidRPr="004629E1" w:rsidRDefault="00681B05" w:rsidP="00681B05">
      <w:pPr>
        <w:pStyle w:val="Heading4"/>
        <w:rPr>
          <w:rFonts w:cs="Calibri"/>
        </w:rPr>
      </w:pPr>
      <w:r w:rsidRPr="004629E1">
        <w:rPr>
          <w:rFonts w:cs="Calibri"/>
        </w:rPr>
        <w:t xml:space="preserve">Pharmaceutical profits are key to </w:t>
      </w:r>
      <w:r w:rsidRPr="004629E1">
        <w:rPr>
          <w:rFonts w:cs="Calibri"/>
          <w:u w:val="single"/>
        </w:rPr>
        <w:t>innovation</w:t>
      </w:r>
      <w:r w:rsidRPr="004629E1">
        <w:rPr>
          <w:rFonts w:cs="Calibri"/>
        </w:rPr>
        <w:t xml:space="preserve"> against emerging disease threats</w:t>
      </w:r>
    </w:p>
    <w:p w14:paraId="39642B0A" w14:textId="77777777" w:rsidR="00681B05" w:rsidRPr="004629E1" w:rsidRDefault="00681B05" w:rsidP="00681B05">
      <w:r w:rsidRPr="004629E1">
        <w:rPr>
          <w:rStyle w:val="Style13ptBold"/>
        </w:rPr>
        <w:t>Engelhardt 8</w:t>
      </w:r>
      <w:r w:rsidRPr="004629E1">
        <w:t xml:space="preserve"> – PhD, MD, Professor of Philosophy @ Rice</w:t>
      </w:r>
    </w:p>
    <w:p w14:paraId="52D400DD" w14:textId="77777777" w:rsidR="00681B05" w:rsidRPr="004629E1" w:rsidRDefault="00681B05" w:rsidP="00681B05">
      <w:r w:rsidRPr="004629E1">
        <w:t xml:space="preserve"> (Hugo, “Innovation and the Pharmaceutical Industry: Critical Reflections on the Virtues of Profit,” </w:t>
      </w:r>
      <w:proofErr w:type="spellStart"/>
      <w:r w:rsidRPr="004629E1">
        <w:t>EBrary</w:t>
      </w:r>
      <w:proofErr w:type="spellEnd"/>
      <w:r w:rsidRPr="004629E1">
        <w:t>)</w:t>
      </w:r>
    </w:p>
    <w:p w14:paraId="2A31FD25" w14:textId="77777777" w:rsidR="00681B05" w:rsidRPr="00BD2079" w:rsidRDefault="00681B05" w:rsidP="00681B05">
      <w:pPr>
        <w:rPr>
          <w:sz w:val="14"/>
        </w:rPr>
      </w:pPr>
      <w:r w:rsidRPr="00BD2079">
        <w:rPr>
          <w:sz w:val="12"/>
          <w:szCs w:val="12"/>
        </w:rPr>
        <w:t xml:space="preserve">Many are suspicious of, or indeed jealous of, the good fortune of </w:t>
      </w:r>
      <w:proofErr w:type="spellStart"/>
      <w:r w:rsidRPr="00BD2079">
        <w:rPr>
          <w:sz w:val="12"/>
          <w:szCs w:val="12"/>
        </w:rPr>
        <w:t>oth-ers</w:t>
      </w:r>
      <w:proofErr w:type="spellEnd"/>
      <w:r w:rsidRPr="00BD2079">
        <w:rPr>
          <w:sz w:val="12"/>
          <w:szCs w:val="12"/>
        </w:rPr>
        <w:t xml:space="preserve">.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w:t>
      </w:r>
      <w:proofErr w:type="spellStart"/>
      <w:r w:rsidRPr="00BD2079">
        <w:rPr>
          <w:sz w:val="12"/>
          <w:szCs w:val="12"/>
        </w:rPr>
        <w:t>pharmaceu</w:t>
      </w:r>
      <w:proofErr w:type="spellEnd"/>
      <w:r w:rsidRPr="00BD2079">
        <w:rPr>
          <w:sz w:val="12"/>
          <w:szCs w:val="12"/>
        </w:rPr>
        <w:t xml:space="preserve">-tical and medical-device industries is tor many </w:t>
      </w:r>
      <w:proofErr w:type="gramStart"/>
      <w:r w:rsidRPr="00BD2079">
        <w:rPr>
          <w:sz w:val="12"/>
          <w:szCs w:val="12"/>
        </w:rPr>
        <w:t>in particular morally</w:t>
      </w:r>
      <w:proofErr w:type="gramEnd"/>
      <w:r w:rsidRPr="00BD2079">
        <w:rPr>
          <w:sz w:val="12"/>
          <w:szCs w:val="12"/>
        </w:rPr>
        <w:t xml:space="preserve"> dubious because it is acquired from those who have the bad fortune to be diseased or disabled. Although the suspicion of profit is not well-founded, this suspicion is a major moral and public-policy challenge.</w:t>
      </w:r>
      <w:r w:rsidRPr="00BD2079">
        <w:rPr>
          <w:sz w:val="14"/>
        </w:rPr>
        <w:t xml:space="preserve"> </w:t>
      </w:r>
      <w:r w:rsidRPr="00337C98">
        <w:rPr>
          <w:rStyle w:val="StyleUnderline"/>
          <w:highlight w:val="green"/>
        </w:rPr>
        <w:t xml:space="preserve">Profit in </w:t>
      </w:r>
      <w:r w:rsidRPr="00AF253F">
        <w:rPr>
          <w:rStyle w:val="StyleUnderline"/>
        </w:rPr>
        <w:t xml:space="preserve">the market for the </w:t>
      </w:r>
      <w:r w:rsidRPr="00337C98">
        <w:rPr>
          <w:rStyle w:val="StyleUnderline"/>
          <w:highlight w:val="green"/>
        </w:rPr>
        <w:t>pharma</w:t>
      </w:r>
      <w:r w:rsidRPr="00337C98">
        <w:rPr>
          <w:rStyle w:val="StyleUnderline"/>
        </w:rPr>
        <w:t>ceutical</w:t>
      </w:r>
      <w:r w:rsidRPr="00337C98">
        <w:rPr>
          <w:sz w:val="14"/>
        </w:rPr>
        <w:t xml:space="preserve"> </w:t>
      </w:r>
      <w:r w:rsidRPr="00BD2079">
        <w:rPr>
          <w:sz w:val="14"/>
        </w:rPr>
        <w:t>and medical-device</w:t>
      </w:r>
      <w:r>
        <w:rPr>
          <w:sz w:val="14"/>
        </w:rPr>
        <w:t xml:space="preserve"> </w:t>
      </w:r>
      <w:r w:rsidRPr="00AF253F">
        <w:rPr>
          <w:rStyle w:val="StyleUnderline"/>
        </w:rPr>
        <w:t xml:space="preserve">industries </w:t>
      </w:r>
      <w:r w:rsidRPr="00E13F80">
        <w:rPr>
          <w:rStyle w:val="StyleUnderline"/>
        </w:rPr>
        <w:t>is to be celebrated</w:t>
      </w:r>
      <w:r w:rsidRPr="00BD2079">
        <w:rPr>
          <w:sz w:val="14"/>
        </w:rPr>
        <w:t xml:space="preserve">. This is the case, in that if one is of the view (1) that </w:t>
      </w:r>
      <w:r w:rsidRPr="00AF253F">
        <w:rPr>
          <w:rStyle w:val="StyleUnderline"/>
        </w:rPr>
        <w:t xml:space="preserve">the presence of additional resources for </w:t>
      </w:r>
      <w:r w:rsidRPr="00AF253F">
        <w:rPr>
          <w:rStyle w:val="Emphasis"/>
        </w:rPr>
        <w:t>r</w:t>
      </w:r>
      <w:r w:rsidRPr="00AF253F">
        <w:rPr>
          <w:rStyle w:val="StyleUnderline"/>
        </w:rPr>
        <w:t xml:space="preserve">esearch and </w:t>
      </w:r>
      <w:r w:rsidRPr="00AF253F">
        <w:rPr>
          <w:rStyle w:val="Emphasis"/>
        </w:rPr>
        <w:t>d</w:t>
      </w:r>
      <w:r w:rsidRPr="00AF253F">
        <w:rPr>
          <w:rStyle w:val="StyleUnderline"/>
        </w:rPr>
        <w:t xml:space="preserve">evelopment </w:t>
      </w:r>
      <w:r w:rsidRPr="00337C98">
        <w:rPr>
          <w:rStyle w:val="Emphasis"/>
          <w:highlight w:val="green"/>
        </w:rPr>
        <w:t>spurs innovation</w:t>
      </w:r>
      <w:r w:rsidRPr="00337C98">
        <w:rPr>
          <w:sz w:val="14"/>
          <w:highlight w:val="green"/>
        </w:rPr>
        <w:t xml:space="preserve"> </w:t>
      </w:r>
      <w:r w:rsidRPr="00AF253F">
        <w:rPr>
          <w:rStyle w:val="StyleUnderline"/>
        </w:rPr>
        <w:t>in the development of pharmaceuticals</w:t>
      </w:r>
      <w:r w:rsidRPr="00BD2079">
        <w:rPr>
          <w:sz w:val="14"/>
        </w:rPr>
        <w:t xml:space="preserve"> and med-</w:t>
      </w:r>
      <w:proofErr w:type="spellStart"/>
      <w:r w:rsidRPr="00BD2079">
        <w:rPr>
          <w:sz w:val="14"/>
        </w:rPr>
        <w:t>ical</w:t>
      </w:r>
      <w:proofErr w:type="spellEnd"/>
      <w:r w:rsidRPr="00BD2079">
        <w:rPr>
          <w:sz w:val="14"/>
        </w:rPr>
        <w:t xml:space="preserve"> devices (i.e., if one is of the view that the allure of </w:t>
      </w:r>
      <w:r w:rsidRPr="00337C98">
        <w:rPr>
          <w:rStyle w:val="StyleUnderline"/>
          <w:highlight w:val="green"/>
        </w:rPr>
        <w:t xml:space="preserve">profit is </w:t>
      </w:r>
      <w:r w:rsidRPr="00AF253F">
        <w:rPr>
          <w:rStyle w:val="StyleUnderline"/>
        </w:rPr>
        <w:t xml:space="preserve">one of </w:t>
      </w:r>
      <w:r w:rsidRPr="00337C98">
        <w:rPr>
          <w:rStyle w:val="StyleUnderline"/>
          <w:highlight w:val="green"/>
        </w:rPr>
        <w:t>the most effective way</w:t>
      </w:r>
      <w:r w:rsidRPr="00AF253F">
        <w:rPr>
          <w:rStyle w:val="StyleUnderline"/>
        </w:rPr>
        <w:t xml:space="preserve">s not only </w:t>
      </w:r>
      <w:r w:rsidRPr="00337C98">
        <w:rPr>
          <w:rStyle w:val="StyleUnderline"/>
          <w:highlight w:val="green"/>
        </w:rPr>
        <w:t xml:space="preserve">to acquire resources </w:t>
      </w:r>
      <w:r w:rsidRPr="00AF253F">
        <w:rPr>
          <w:rStyle w:val="StyleUnderline"/>
        </w:rPr>
        <w:t>but productively to direct human energies</w:t>
      </w:r>
      <w:r w:rsidRPr="00BD2079">
        <w:rPr>
          <w:sz w:val="14"/>
        </w:rPr>
        <w:t xml:space="preserve"> in their use), (2) that given the limits of altruism and of the willingness of persons to be taxed, the possibility of profits is necessary to secure such resources, (3) that the allure of </w:t>
      </w:r>
      <w:r w:rsidRPr="00AF253F">
        <w:rPr>
          <w:rStyle w:val="StyleUnderline"/>
        </w:rPr>
        <w:t>profits</w:t>
      </w:r>
      <w:r w:rsidRPr="00BD2079">
        <w:rPr>
          <w:sz w:val="14"/>
        </w:rPr>
        <w:t xml:space="preserve"> also tends to </w:t>
      </w:r>
      <w:r w:rsidRPr="00AF253F">
        <w:rPr>
          <w:rStyle w:val="StyleUnderline"/>
        </w:rPr>
        <w:t xml:space="preserve">enhance the creative use of available resources in the pursuit of </w:t>
      </w:r>
      <w:proofErr w:type="spellStart"/>
      <w:r w:rsidRPr="00AF253F">
        <w:rPr>
          <w:rStyle w:val="StyleUnderline"/>
        </w:rPr>
        <w:t>phar-maceutical</w:t>
      </w:r>
      <w:proofErr w:type="spellEnd"/>
      <w:r w:rsidRPr="00BD2079">
        <w:rPr>
          <w:sz w:val="14"/>
        </w:rPr>
        <w:t xml:space="preserve"> and medical-device </w:t>
      </w:r>
      <w:r w:rsidRPr="00AF253F">
        <w:rPr>
          <w:rStyle w:val="StyleUnderline"/>
        </w:rPr>
        <w:t>innovation</w:t>
      </w:r>
      <w:r w:rsidRPr="00BD2079">
        <w:rPr>
          <w:sz w:val="14"/>
        </w:rPr>
        <w:t xml:space="preserve">, and (4) if one judges it to be the case that such </w:t>
      </w:r>
      <w:r w:rsidRPr="00337C98">
        <w:rPr>
          <w:rStyle w:val="Emphasis"/>
          <w:highlight w:val="green"/>
        </w:rPr>
        <w:t>innovation is</w:t>
      </w:r>
      <w:r w:rsidRPr="00337C98">
        <w:rPr>
          <w:sz w:val="14"/>
          <w:highlight w:val="green"/>
        </w:rPr>
        <w:t xml:space="preserve"> </w:t>
      </w:r>
      <w:r w:rsidRPr="00235E48">
        <w:rPr>
          <w:sz w:val="14"/>
        </w:rPr>
        <w:t>both</w:t>
      </w:r>
      <w:r w:rsidRPr="00337C98">
        <w:rPr>
          <w:sz w:val="14"/>
          <w:highlight w:val="green"/>
        </w:rPr>
        <w:t xml:space="preserve"> </w:t>
      </w:r>
      <w:r w:rsidRPr="00337C98">
        <w:rPr>
          <w:rStyle w:val="Emphasis"/>
          <w:highlight w:val="green"/>
        </w:rPr>
        <w:t>necessary to maintain the human species</w:t>
      </w:r>
      <w:r w:rsidRPr="00337C98">
        <w:rPr>
          <w:sz w:val="14"/>
          <w:highlight w:val="green"/>
        </w:rPr>
        <w:t xml:space="preserve"> </w:t>
      </w:r>
      <w:r w:rsidRPr="00337C98">
        <w:rPr>
          <w:rStyle w:val="StyleUnderline"/>
          <w:highlight w:val="green"/>
        </w:rPr>
        <w:t xml:space="preserve">in an ever-changing and always dangerous environment in which </w:t>
      </w:r>
      <w:r w:rsidRPr="00337C98">
        <w:rPr>
          <w:rStyle w:val="Emphasis"/>
          <w:highlight w:val="green"/>
        </w:rPr>
        <w:t>new microbial</w:t>
      </w:r>
      <w:r w:rsidRPr="00337C98">
        <w:rPr>
          <w:rStyle w:val="StyleUnderline"/>
          <w:highlight w:val="green"/>
        </w:rPr>
        <w:t xml:space="preserve"> and other threats may at any time emerge to threaten </w:t>
      </w:r>
      <w:r w:rsidRPr="00337C98">
        <w:rPr>
          <w:rStyle w:val="Emphasis"/>
          <w:highlight w:val="green"/>
        </w:rPr>
        <w:t>human</w:t>
      </w:r>
      <w:r w:rsidRPr="00BD2079">
        <w:rPr>
          <w:sz w:val="14"/>
        </w:rPr>
        <w:t xml:space="preserve"> well-being, if not </w:t>
      </w:r>
      <w:r w:rsidRPr="00337C98">
        <w:rPr>
          <w:rStyle w:val="Emphasis"/>
          <w:highlight w:val="green"/>
        </w:rPr>
        <w:t>survival</w:t>
      </w:r>
      <w:r w:rsidRPr="00BD2079">
        <w:rPr>
          <w:sz w:val="14"/>
        </w:rPr>
        <w:t xml:space="preserve"> (i.e., that such </w:t>
      </w:r>
      <w:r w:rsidRPr="00337C98">
        <w:rPr>
          <w:rStyle w:val="StyleUnderline"/>
          <w:highlight w:val="green"/>
        </w:rPr>
        <w:t>innovation is necessary</w:t>
      </w:r>
      <w:r w:rsidRPr="00AF253F">
        <w:rPr>
          <w:rStyle w:val="StyleUnderline"/>
        </w:rPr>
        <w:t xml:space="preserve"> to prevent increases in morbidity and mortality risks</w:t>
      </w:r>
      <w:r w:rsidRPr="00BD2079">
        <w:rPr>
          <w:sz w:val="14"/>
        </w:rPr>
        <w:t xml:space="preserve">), </w:t>
      </w:r>
      <w:r w:rsidRPr="00AF253F">
        <w:rPr>
          <w:rStyle w:val="StyleUnderline"/>
        </w:rPr>
        <w:t>as well as</w:t>
      </w:r>
      <w:r w:rsidRPr="00BD2079">
        <w:rPr>
          <w:sz w:val="14"/>
        </w:rPr>
        <w:t xml:space="preserve"> (5) in order generally to </w:t>
      </w:r>
      <w:r w:rsidRPr="00AF253F">
        <w:rPr>
          <w:rStyle w:val="StyleUnderline"/>
        </w:rPr>
        <w:t>decrease morbidity</w:t>
      </w:r>
      <w:r w:rsidRPr="00BD2079">
        <w:rPr>
          <w:sz w:val="14"/>
        </w:rPr>
        <w:t xml:space="preserve"> and </w:t>
      </w:r>
      <w:r w:rsidRPr="00AF253F">
        <w:rPr>
          <w:rStyle w:val="StyleUnderline"/>
        </w:rPr>
        <w:t>mortality risks in the</w:t>
      </w:r>
      <w:r w:rsidRPr="00BD2079">
        <w:rPr>
          <w:sz w:val="14"/>
        </w:rPr>
        <w:t xml:space="preserve"> future, it </w:t>
      </w:r>
      <w:r w:rsidRPr="00BD2079">
        <w:rPr>
          <w:sz w:val="14"/>
        </w:rPr>
        <w:lastRenderedPageBreak/>
        <w:t xml:space="preserve">then follows (6) that </w:t>
      </w:r>
      <w:r w:rsidRPr="00AF253F">
        <w:rPr>
          <w:rStyle w:val="StyleUnderline"/>
        </w:rPr>
        <w:t xml:space="preserve">one should be </w:t>
      </w:r>
      <w:r w:rsidRPr="008260C1">
        <w:rPr>
          <w:rStyle w:val="StyleUnderline"/>
        </w:rPr>
        <w:t>concerned regarding any policies that decrease the amount of resources and energies available to encourage such innovation</w:t>
      </w:r>
      <w:r w:rsidRPr="00BD2079">
        <w:rPr>
          <w:sz w:val="14"/>
        </w:rPr>
        <w:t>. One should indeed be of the view 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5AC94CA1" w14:textId="77777777" w:rsidR="00681B05" w:rsidRPr="00D36E10" w:rsidRDefault="00681B05" w:rsidP="00681B05"/>
    <w:p w14:paraId="778DB4AC" w14:textId="77777777" w:rsidR="00681B05" w:rsidRPr="003D6FC2" w:rsidRDefault="00681B05" w:rsidP="00681B05">
      <w:pPr>
        <w:keepNext/>
        <w:keepLines/>
        <w:spacing w:before="40" w:after="0"/>
        <w:outlineLvl w:val="3"/>
        <w:rPr>
          <w:rFonts w:eastAsia="MS Gothic"/>
          <w:b/>
          <w:iCs/>
          <w:sz w:val="26"/>
        </w:rPr>
      </w:pPr>
      <w:r w:rsidRPr="00D36E10">
        <w:rPr>
          <w:rFonts w:eastAsia="MS Gothic"/>
          <w:b/>
          <w:iCs/>
          <w:sz w:val="26"/>
        </w:rPr>
        <w:t xml:space="preserve">That </w:t>
      </w:r>
      <w:r w:rsidRPr="003D6FC2">
        <w:rPr>
          <w:rFonts w:eastAsia="MS Gothic"/>
          <w:b/>
          <w:iCs/>
          <w:sz w:val="26"/>
        </w:rPr>
        <w:t>causes extinction, which outweighs.</w:t>
      </w:r>
    </w:p>
    <w:p w14:paraId="125911D0" w14:textId="77777777" w:rsidR="00681B05" w:rsidRDefault="00681B05" w:rsidP="00681B05">
      <w:pPr>
        <w:rPr>
          <w:rFonts w:eastAsia="Cambria"/>
          <w:szCs w:val="16"/>
        </w:rPr>
      </w:pPr>
      <w:r w:rsidRPr="003D6FC2">
        <w:rPr>
          <w:rFonts w:eastAsia="Cambria"/>
          <w:b/>
          <w:bCs/>
          <w:sz w:val="26"/>
        </w:rPr>
        <w:t>Millett &amp; Snyder-Beattie 17</w:t>
      </w:r>
    </w:p>
    <w:p w14:paraId="7E0D1E9E" w14:textId="77777777" w:rsidR="00681B05" w:rsidRPr="009A2B22" w:rsidRDefault="00681B05" w:rsidP="00681B05">
      <w:pPr>
        <w:rPr>
          <w:rFonts w:eastAsia="Cambria"/>
          <w:sz w:val="16"/>
          <w:szCs w:val="16"/>
        </w:rPr>
      </w:pPr>
      <w:r w:rsidRPr="009A2B22">
        <w:rPr>
          <w:rFonts w:eastAsia="Cambria"/>
          <w:sz w:val="16"/>
          <w:szCs w:val="16"/>
        </w:rPr>
        <w:t>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585C8D3B" w14:textId="77777777" w:rsidR="00681B05" w:rsidRDefault="00681B05" w:rsidP="00681B05">
      <w:pPr>
        <w:shd w:val="clear" w:color="auto" w:fill="FFFFFF"/>
        <w:rPr>
          <w:rFonts w:eastAsia="Cambria"/>
          <w:sz w:val="14"/>
        </w:rPr>
      </w:pPr>
      <w:r w:rsidRPr="00D72482">
        <w:rPr>
          <w:rFonts w:eastAsia="Cambria"/>
          <w:sz w:val="14"/>
        </w:rPr>
        <w:t>In the decades to come, </w:t>
      </w:r>
      <w:r w:rsidRPr="00337C98">
        <w:rPr>
          <w:rFonts w:eastAsia="Cambria"/>
          <w:highlight w:val="green"/>
          <w:u w:val="single"/>
        </w:rPr>
        <w:t>advanced bioweapons </w:t>
      </w:r>
      <w:r w:rsidRPr="003D6FC2">
        <w:rPr>
          <w:rFonts w:eastAsia="Cambria"/>
          <w:u w:val="single"/>
        </w:rPr>
        <w:t>could </w:t>
      </w:r>
      <w:r w:rsidRPr="00337C98">
        <w:rPr>
          <w:rFonts w:eastAsia="Cambria"/>
          <w:b/>
          <w:iCs/>
          <w:highlight w:val="green"/>
          <w:u w:val="single"/>
        </w:rPr>
        <w:t>threaten human existence</w:t>
      </w:r>
      <w:r w:rsidRPr="00D72482">
        <w:rPr>
          <w:rFonts w:eastAsia="Cambria"/>
          <w:sz w:val="14"/>
        </w:rPr>
        <w:t>. </w:t>
      </w:r>
      <w:r w:rsidRPr="00482622">
        <w:rPr>
          <w:rFonts w:eastAsia="Cambria"/>
          <w:sz w:val="14"/>
        </w:rPr>
        <w:t>Al</w:t>
      </w:r>
      <w:r w:rsidRPr="00482622">
        <w:rPr>
          <w:rFonts w:eastAsia="Cambria"/>
          <w:u w:val="single"/>
        </w:rPr>
        <w:t>though</w:t>
      </w:r>
      <w:r w:rsidRPr="00D72482">
        <w:rPr>
          <w:rFonts w:eastAsia="Cambria"/>
          <w:sz w:val="14"/>
        </w:rPr>
        <w:t> the </w:t>
      </w:r>
      <w:r w:rsidRPr="00482622">
        <w:rPr>
          <w:rFonts w:eastAsia="Cambria"/>
          <w:b/>
          <w:iCs/>
          <w:u w:val="single"/>
        </w:rPr>
        <w:t>probability</w:t>
      </w:r>
      <w:r w:rsidRPr="00482622">
        <w:rPr>
          <w:rFonts w:eastAsia="Cambria"/>
          <w:sz w:val="14"/>
        </w:rPr>
        <w:t> </w:t>
      </w:r>
      <w:r w:rsidRPr="00D72482">
        <w:rPr>
          <w:rFonts w:eastAsia="Cambria"/>
          <w:sz w:val="14"/>
        </w:rPr>
        <w:t>of human extinction from bioweapons </w:t>
      </w:r>
      <w:r w:rsidRPr="00482622">
        <w:rPr>
          <w:rFonts w:eastAsia="Cambria"/>
          <w:b/>
          <w:iCs/>
          <w:u w:val="single"/>
        </w:rPr>
        <w:t>may</w:t>
      </w:r>
      <w:r w:rsidRPr="00482622">
        <w:rPr>
          <w:rFonts w:eastAsia="Cambria"/>
          <w:u w:val="single"/>
        </w:rPr>
        <w:t xml:space="preserve"> be low</w:t>
      </w:r>
      <w:r w:rsidRPr="003D6FC2">
        <w:rPr>
          <w:rFonts w:eastAsia="Cambria"/>
          <w:u w:val="single"/>
        </w:rPr>
        <w:t xml:space="preserve">, </w:t>
      </w:r>
      <w:r w:rsidRPr="00482622">
        <w:rPr>
          <w:rFonts w:eastAsia="Cambria"/>
          <w:highlight w:val="green"/>
          <w:u w:val="single"/>
        </w:rPr>
        <w:t>the</w:t>
      </w:r>
      <w:r w:rsidRPr="003D6FC2">
        <w:rPr>
          <w:rFonts w:eastAsia="Cambria"/>
          <w:u w:val="single"/>
        </w:rPr>
        <w:t xml:space="preserve"> </w:t>
      </w:r>
      <w:r w:rsidRPr="00482622">
        <w:rPr>
          <w:rFonts w:eastAsia="Cambria"/>
          <w:b/>
          <w:iCs/>
          <w:u w:val="single"/>
        </w:rPr>
        <w:t>expected value</w:t>
      </w:r>
      <w:r w:rsidRPr="00482622">
        <w:rPr>
          <w:rFonts w:eastAsia="Cambria"/>
          <w:u w:val="single"/>
        </w:rPr>
        <w:t xml:space="preserve"> of </w:t>
      </w:r>
      <w:r w:rsidRPr="00482622">
        <w:rPr>
          <w:rFonts w:eastAsia="Cambria"/>
          <w:b/>
          <w:iCs/>
          <w:u w:val="single"/>
        </w:rPr>
        <w:t>reducing</w:t>
      </w:r>
      <w:r w:rsidRPr="00482622">
        <w:rPr>
          <w:rFonts w:eastAsia="Cambria"/>
          <w:sz w:val="14"/>
        </w:rPr>
        <w:t xml:space="preserve"> </w:t>
      </w:r>
      <w:r w:rsidRPr="00D72482">
        <w:rPr>
          <w:rFonts w:eastAsia="Cambria"/>
          <w:sz w:val="14"/>
        </w:rPr>
        <w:t xml:space="preserve">the </w:t>
      </w:r>
      <w:r w:rsidRPr="00337C98">
        <w:rPr>
          <w:rFonts w:eastAsia="Cambria"/>
          <w:highlight w:val="green"/>
          <w:u w:val="single"/>
        </w:rPr>
        <w:t>risk could </w:t>
      </w:r>
      <w:r w:rsidRPr="00337C98">
        <w:rPr>
          <w:rFonts w:eastAsia="Cambria"/>
          <w:b/>
          <w:iCs/>
          <w:highlight w:val="green"/>
          <w:u w:val="single"/>
        </w:rPr>
        <w:t>still</w:t>
      </w:r>
      <w:r w:rsidRPr="00337C98">
        <w:rPr>
          <w:rFonts w:eastAsia="Cambria"/>
          <w:highlight w:val="green"/>
          <w:u w:val="single"/>
        </w:rPr>
        <w:t> be </w:t>
      </w:r>
      <w:r w:rsidRPr="00337C98">
        <w:rPr>
          <w:rFonts w:eastAsia="Cambria"/>
          <w:b/>
          <w:iCs/>
          <w:highlight w:val="green"/>
          <w:u w:val="single"/>
        </w:rPr>
        <w:t>large</w:t>
      </w:r>
      <w:r w:rsidRPr="00337C98">
        <w:rPr>
          <w:rFonts w:eastAsia="Cambria"/>
          <w:highlight w:val="green"/>
          <w:u w:val="single"/>
        </w:rPr>
        <w:t>,</w:t>
      </w:r>
      <w:r w:rsidRPr="003D6FC2">
        <w:rPr>
          <w:rFonts w:eastAsia="Cambria"/>
          <w:u w:val="single"/>
        </w:rPr>
        <w:t xml:space="preserve"> since</w:t>
      </w:r>
      <w:r w:rsidRPr="00D72482">
        <w:rPr>
          <w:rFonts w:eastAsia="Cambria"/>
          <w:sz w:val="14"/>
        </w:rPr>
        <w:t xml:space="preserve"> such </w:t>
      </w:r>
      <w:r w:rsidRPr="003D6FC2">
        <w:rPr>
          <w:rFonts w:eastAsia="Cambria"/>
          <w:u w:val="single"/>
        </w:rPr>
        <w:t>risks jeopardize</w:t>
      </w:r>
      <w:r w:rsidRPr="00D72482">
        <w:rPr>
          <w:rFonts w:eastAsia="Cambria"/>
          <w:sz w:val="14"/>
        </w:rPr>
        <w:t xml:space="preserve"> the existence of </w:t>
      </w:r>
      <w:r w:rsidRPr="00337C98">
        <w:rPr>
          <w:rFonts w:eastAsia="Cambria"/>
          <w:b/>
          <w:iCs/>
          <w:highlight w:val="green"/>
          <w:u w:val="single"/>
        </w:rPr>
        <w:t>all future generations</w:t>
      </w:r>
      <w:r w:rsidRPr="00D72482">
        <w:rPr>
          <w:rFonts w:eastAsia="Cambria"/>
          <w:sz w:val="14"/>
        </w:rPr>
        <w:t>. We provide an overview of biotechnological extinction risk, make some rough initial estimates for how severe the risks might be, and compare the cost-effectiveness of reducing these extinction-level risks with existing biosecurity work. We find that </w:t>
      </w:r>
      <w:r w:rsidRPr="00337C98">
        <w:rPr>
          <w:rFonts w:eastAsia="Cambria"/>
          <w:highlight w:val="green"/>
          <w:u w:val="single"/>
        </w:rPr>
        <w:t xml:space="preserve">reducing </w:t>
      </w:r>
      <w:r w:rsidRPr="002D4641">
        <w:rPr>
          <w:rFonts w:eastAsia="Cambria"/>
          <w:u w:val="single"/>
        </w:rPr>
        <w:t xml:space="preserve">human </w:t>
      </w:r>
      <w:r w:rsidRPr="00337C98">
        <w:rPr>
          <w:rFonts w:eastAsia="Cambria"/>
          <w:highlight w:val="green"/>
          <w:u w:val="single"/>
        </w:rPr>
        <w:t xml:space="preserve">extinction risk can be more cost-effective than reducing smaller-scale </w:t>
      </w:r>
      <w:r w:rsidRPr="003D6FC2">
        <w:rPr>
          <w:rFonts w:eastAsia="Cambria"/>
          <w:u w:val="single"/>
        </w:rPr>
        <w:t xml:space="preserve">risks, </w:t>
      </w:r>
      <w:r w:rsidRPr="00482622">
        <w:rPr>
          <w:rFonts w:eastAsia="Cambria"/>
          <w:u w:val="single"/>
        </w:rPr>
        <w:t xml:space="preserve">even </w:t>
      </w:r>
      <w:r w:rsidRPr="003D6FC2">
        <w:rPr>
          <w:rFonts w:eastAsia="Cambria"/>
          <w:u w:val="single"/>
        </w:rPr>
        <w:t xml:space="preserve">when </w:t>
      </w:r>
      <w:r w:rsidRPr="00482622">
        <w:rPr>
          <w:rFonts w:eastAsia="Cambria"/>
          <w:u w:val="single"/>
        </w:rPr>
        <w:t>using conservative estimates</w:t>
      </w:r>
      <w:r w:rsidRPr="003D6FC2">
        <w:rPr>
          <w:rFonts w:eastAsia="Cambria"/>
          <w:u w:val="single"/>
        </w:rPr>
        <w:t>. This suggests that the </w:t>
      </w:r>
      <w:r w:rsidRPr="00337C98">
        <w:rPr>
          <w:rFonts w:eastAsia="Cambria"/>
          <w:highlight w:val="green"/>
          <w:u w:val="single"/>
        </w:rPr>
        <w:t>risks are not low enough to ignore </w:t>
      </w:r>
      <w:r w:rsidRPr="003D6FC2">
        <w:rPr>
          <w:rFonts w:eastAsia="Cambria"/>
          <w:u w:val="single"/>
        </w:rPr>
        <w:t>and that </w:t>
      </w:r>
      <w:r w:rsidRPr="00482622">
        <w:rPr>
          <w:rFonts w:eastAsia="Cambria"/>
          <w:u w:val="single"/>
        </w:rPr>
        <w:t xml:space="preserve">more ought to be done to prevent </w:t>
      </w:r>
      <w:r w:rsidRPr="003D6FC2">
        <w:rPr>
          <w:rFonts w:eastAsia="Cambria"/>
          <w:u w:val="single"/>
        </w:rPr>
        <w:t xml:space="preserve">the </w:t>
      </w:r>
      <w:r w:rsidRPr="00482622">
        <w:rPr>
          <w:rFonts w:eastAsia="Cambria"/>
          <w:u w:val="single"/>
        </w:rPr>
        <w:t xml:space="preserve">worst-case </w:t>
      </w:r>
      <w:r w:rsidRPr="003D6FC2">
        <w:rPr>
          <w:rFonts w:eastAsia="Cambria"/>
          <w:u w:val="single"/>
        </w:rPr>
        <w:t>scenarios.</w:t>
      </w:r>
      <w:r w:rsidRPr="00D72482">
        <w:rPr>
          <w:rFonts w:eastAsia="Cambria"/>
          <w:sz w:val="14"/>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3D6FC2">
        <w:rPr>
          <w:rFonts w:eastAsia="Cambria"/>
          <w:u w:val="single"/>
        </w:rPr>
        <w:t xml:space="preserve">the expected value of reducing </w:t>
      </w:r>
      <w:r w:rsidRPr="00482622">
        <w:rPr>
          <w:rFonts w:eastAsia="Cambria"/>
          <w:u w:val="single"/>
        </w:rPr>
        <w:t>these</w:t>
      </w:r>
      <w:r w:rsidRPr="003D6FC2">
        <w:rPr>
          <w:rFonts w:eastAsia="Cambria"/>
          <w:u w:val="single"/>
        </w:rPr>
        <w:t xml:space="preserve"> risks is large, especially since </w:t>
      </w:r>
      <w:r w:rsidRPr="00482622">
        <w:rPr>
          <w:rFonts w:eastAsia="Cambria"/>
          <w:u w:val="single"/>
        </w:rPr>
        <w:t xml:space="preserve">such risks jeopardize </w:t>
      </w:r>
      <w:r w:rsidRPr="003D6FC2">
        <w:rPr>
          <w:rFonts w:eastAsia="Cambria"/>
          <w:u w:val="single"/>
        </w:rPr>
        <w:t xml:space="preserve">the </w:t>
      </w:r>
      <w:r w:rsidRPr="00482622">
        <w:rPr>
          <w:rFonts w:eastAsia="Cambria"/>
          <w:u w:val="single"/>
        </w:rPr>
        <w:t>existence of all future human lives.</w:t>
      </w:r>
      <w:r w:rsidRPr="00482622">
        <w:rPr>
          <w:rFonts w:eastAsia="Cambria"/>
          <w:sz w:val="14"/>
        </w:rPr>
        <w:t> </w:t>
      </w:r>
      <w:r w:rsidRPr="00482622">
        <w:rPr>
          <w:rFonts w:eastAsia="Cambria"/>
          <w:b/>
          <w:iCs/>
          <w:u w:val="single"/>
        </w:rPr>
        <w:t xml:space="preserve">Historically, </w:t>
      </w:r>
      <w:r w:rsidRPr="00337C98">
        <w:rPr>
          <w:rFonts w:eastAsia="Cambria"/>
          <w:b/>
          <w:iCs/>
          <w:highlight w:val="green"/>
          <w:u w:val="single"/>
        </w:rPr>
        <w:t xml:space="preserve">disease events have </w:t>
      </w:r>
      <w:r w:rsidRPr="00482622">
        <w:rPr>
          <w:rFonts w:eastAsia="Cambria"/>
          <w:b/>
          <w:iCs/>
          <w:highlight w:val="green"/>
          <w:u w:val="single"/>
        </w:rPr>
        <w:t xml:space="preserve">been responsible for the greatest </w:t>
      </w:r>
      <w:r w:rsidRPr="00337C98">
        <w:rPr>
          <w:rFonts w:eastAsia="Cambria"/>
          <w:b/>
          <w:iCs/>
          <w:highlight w:val="green"/>
          <w:u w:val="single"/>
        </w:rPr>
        <w:t>death tolls</w:t>
      </w:r>
      <w:r w:rsidRPr="00337C98">
        <w:rPr>
          <w:rFonts w:eastAsia="Cambria"/>
          <w:highlight w:val="green"/>
          <w:u w:val="single"/>
        </w:rPr>
        <w:t> </w:t>
      </w:r>
      <w:r w:rsidRPr="003D6FC2">
        <w:rPr>
          <w:rFonts w:eastAsia="Cambria"/>
          <w:u w:val="single"/>
        </w:rPr>
        <w:t>on humanity</w:t>
      </w:r>
      <w:r w:rsidRPr="00D72482">
        <w:rPr>
          <w:rFonts w:eastAsia="Cambria"/>
          <w:sz w:val="14"/>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337C98">
        <w:rPr>
          <w:rFonts w:eastAsia="Cambria"/>
          <w:highlight w:val="green"/>
          <w:u w:val="single"/>
        </w:rPr>
        <w:t xml:space="preserve">a future pandemic </w:t>
      </w:r>
      <w:r w:rsidRPr="003D6FC2">
        <w:rPr>
          <w:rFonts w:eastAsia="Cambria"/>
          <w:u w:val="single"/>
        </w:rPr>
        <w:t xml:space="preserve">could </w:t>
      </w:r>
      <w:r w:rsidRPr="00337C98">
        <w:rPr>
          <w:rFonts w:eastAsia="Cambria"/>
          <w:highlight w:val="green"/>
          <w:u w:val="single"/>
        </w:rPr>
        <w:t xml:space="preserve">result in outright human extinction or </w:t>
      </w:r>
      <w:r w:rsidRPr="003D6FC2">
        <w:rPr>
          <w:rFonts w:eastAsia="Cambria"/>
          <w:u w:val="single"/>
        </w:rPr>
        <w:t xml:space="preserve">the </w:t>
      </w:r>
      <w:r w:rsidRPr="00337C98">
        <w:rPr>
          <w:rFonts w:eastAsia="Cambria"/>
          <w:highlight w:val="green"/>
          <w:u w:val="single"/>
        </w:rPr>
        <w:t>irreversible collapse of civilization</w:t>
      </w:r>
      <w:r w:rsidRPr="00337C98">
        <w:rPr>
          <w:rFonts w:eastAsia="Cambria"/>
          <w:sz w:val="14"/>
          <w:highlight w:val="green"/>
        </w:rPr>
        <w:t>. </w:t>
      </w:r>
      <w:r w:rsidRPr="004D3887">
        <w:rPr>
          <w:rFonts w:eastAsia="Cambria"/>
          <w:u w:val="single"/>
        </w:rPr>
        <w:t>A skeptic would have many good reasons to think that existential risk from disease is unlikely. Such a disease would need to spread worldwide to </w:t>
      </w:r>
      <w:r w:rsidRPr="004D3887">
        <w:rPr>
          <w:rFonts w:eastAsia="Cambria"/>
          <w:b/>
          <w:iCs/>
          <w:u w:val="single"/>
        </w:rPr>
        <w:t>remote populations</w:t>
      </w:r>
      <w:r w:rsidRPr="004D3887">
        <w:rPr>
          <w:rFonts w:eastAsia="Cambria"/>
          <w:u w:val="single"/>
        </w:rPr>
        <w:t>, overcome </w:t>
      </w:r>
      <w:r w:rsidRPr="004D3887">
        <w:rPr>
          <w:rFonts w:eastAsia="Cambria"/>
          <w:b/>
          <w:iCs/>
          <w:u w:val="single"/>
        </w:rPr>
        <w:t>rare genetic resistances</w:t>
      </w:r>
      <w:r w:rsidRPr="004D3887">
        <w:rPr>
          <w:rFonts w:eastAsia="Cambria"/>
          <w:u w:val="single"/>
        </w:rPr>
        <w:t>, and </w:t>
      </w:r>
      <w:r w:rsidRPr="004D3887">
        <w:rPr>
          <w:rFonts w:eastAsia="Cambria"/>
          <w:b/>
          <w:iCs/>
          <w:u w:val="single"/>
        </w:rPr>
        <w:t>evade detection</w:t>
      </w:r>
      <w:r w:rsidRPr="004D3887">
        <w:rPr>
          <w:rFonts w:eastAsia="Cambria"/>
          <w:u w:val="single"/>
        </w:rPr>
        <w:t xml:space="preserve">, cures, and </w:t>
      </w:r>
      <w:r w:rsidRPr="004D3887">
        <w:rPr>
          <w:rFonts w:eastAsia="Cambria"/>
          <w:b/>
          <w:iCs/>
          <w:u w:val="single"/>
        </w:rPr>
        <w:t>countermeasures</w:t>
      </w:r>
      <w:r w:rsidRPr="004D3887">
        <w:rPr>
          <w:rFonts w:eastAsia="Cambria"/>
          <w:u w:val="single"/>
        </w:rPr>
        <w:t>. Even evolution itself may work in humanity's favor: </w:t>
      </w:r>
      <w:r w:rsidRPr="004D3887">
        <w:rPr>
          <w:rFonts w:eastAsia="Cambria"/>
          <w:b/>
          <w:iCs/>
          <w:u w:val="single"/>
        </w:rPr>
        <w:t>Virulence and transmission is often a trade-off</w:t>
      </w:r>
      <w:r w:rsidRPr="004D3887">
        <w:rPr>
          <w:rFonts w:eastAsia="Cambria"/>
          <w:u w:val="single"/>
        </w:rPr>
        <w:t>, and so </w:t>
      </w:r>
      <w:r w:rsidRPr="004D3887">
        <w:rPr>
          <w:rFonts w:eastAsia="Cambria"/>
          <w:b/>
          <w:iCs/>
          <w:u w:val="single"/>
        </w:rPr>
        <w:t>evolutionary pressures</w:t>
      </w:r>
      <w:r w:rsidRPr="004D3887">
        <w:rPr>
          <w:rFonts w:eastAsia="Cambria"/>
          <w:u w:val="single"/>
        </w:rPr>
        <w:t> could push against maximally lethal wild-type pathogens</w:t>
      </w:r>
      <w:r w:rsidRPr="004D3887">
        <w:rPr>
          <w:rFonts w:eastAsia="Cambria"/>
          <w:sz w:val="14"/>
        </w:rPr>
        <w:t>.5,6 </w:t>
      </w:r>
      <w:r w:rsidRPr="004D3887">
        <w:rPr>
          <w:rFonts w:eastAsia="Cambria"/>
          <w:u w:val="single"/>
        </w:rPr>
        <w:t>Whil</w:t>
      </w:r>
      <w:r w:rsidRPr="003D6FC2">
        <w:rPr>
          <w:rFonts w:eastAsia="Cambria"/>
          <w:u w:val="single"/>
        </w:rPr>
        <w:t>e these arguments</w:t>
      </w:r>
      <w:r w:rsidRPr="00D72482">
        <w:rPr>
          <w:rFonts w:eastAsia="Cambria"/>
          <w:sz w:val="14"/>
        </w:rPr>
        <w:t> point to a very small risk of human extinction, they </w:t>
      </w:r>
      <w:r w:rsidRPr="00337C98">
        <w:rPr>
          <w:rFonts w:eastAsia="Cambria"/>
          <w:b/>
          <w:iCs/>
          <w:highlight w:val="green"/>
          <w:u w:val="single"/>
        </w:rPr>
        <w:t>do not rule</w:t>
      </w:r>
      <w:r w:rsidRPr="00337C98">
        <w:rPr>
          <w:rFonts w:eastAsia="Cambria"/>
          <w:sz w:val="14"/>
          <w:highlight w:val="green"/>
        </w:rPr>
        <w:t xml:space="preserve"> </w:t>
      </w:r>
      <w:r w:rsidRPr="00D72482">
        <w:rPr>
          <w:rFonts w:eastAsia="Cambria"/>
          <w:sz w:val="14"/>
        </w:rPr>
        <w:t xml:space="preserve">the possibility </w:t>
      </w:r>
      <w:r w:rsidRPr="00337C98">
        <w:rPr>
          <w:rFonts w:eastAsia="Cambria"/>
          <w:b/>
          <w:iCs/>
          <w:highlight w:val="green"/>
          <w:u w:val="single"/>
        </w:rPr>
        <w:t>out</w:t>
      </w:r>
      <w:r w:rsidRPr="00337C98">
        <w:rPr>
          <w:rFonts w:eastAsia="Cambria"/>
          <w:sz w:val="14"/>
          <w:highlight w:val="green"/>
        </w:rPr>
        <w:t> </w:t>
      </w:r>
      <w:r w:rsidRPr="00D72482">
        <w:rPr>
          <w:rFonts w:eastAsia="Cambria"/>
          <w:sz w:val="14"/>
        </w:rPr>
        <w:t xml:space="preserve">entirely. Although rare, there are recorded instances of </w:t>
      </w:r>
      <w:r w:rsidRPr="00337C98">
        <w:rPr>
          <w:rFonts w:eastAsia="Cambria"/>
          <w:b/>
          <w:iCs/>
          <w:highlight w:val="green"/>
          <w:u w:val="single"/>
        </w:rPr>
        <w:t>species going extinct due to disease</w:t>
      </w:r>
      <w:r w:rsidRPr="003D6FC2">
        <w:rPr>
          <w:rFonts w:eastAsia="Cambria"/>
          <w:u w:val="single"/>
        </w:rPr>
        <w:t>—primarily in amphibians, but also in 1 mammalian species of rat on Christmas Island</w:t>
      </w:r>
      <w:r w:rsidRPr="00D72482">
        <w:rPr>
          <w:rFonts w:eastAsia="Cambria"/>
          <w:sz w:val="14"/>
        </w:rPr>
        <w:t>.7,8 </w:t>
      </w:r>
      <w:r w:rsidRPr="00337C98">
        <w:rPr>
          <w:rFonts w:eastAsia="Cambria"/>
          <w:highlight w:val="green"/>
          <w:u w:val="single"/>
        </w:rPr>
        <w:t>There are </w:t>
      </w:r>
      <w:r w:rsidRPr="003D6FC2">
        <w:rPr>
          <w:rFonts w:eastAsia="Cambria"/>
          <w:u w:val="single"/>
        </w:rPr>
        <w:t>also </w:t>
      </w:r>
      <w:r w:rsidRPr="00337C98">
        <w:rPr>
          <w:rFonts w:eastAsia="Cambria"/>
          <w:b/>
          <w:iCs/>
          <w:highlight w:val="green"/>
          <w:u w:val="single"/>
        </w:rPr>
        <w:t>historical examples of large human populations being almost entirely wiped out</w:t>
      </w:r>
      <w:r w:rsidRPr="00337C98">
        <w:rPr>
          <w:rFonts w:eastAsia="Cambria"/>
          <w:highlight w:val="green"/>
          <w:u w:val="single"/>
        </w:rPr>
        <w:t> by disease</w:t>
      </w:r>
      <w:r w:rsidRPr="003D6FC2">
        <w:rPr>
          <w:rFonts w:eastAsia="Cambria"/>
          <w:u w:val="single"/>
        </w:rPr>
        <w:t xml:space="preserve">, especially when multiple diseases were simultaneously introduced into a population without immunity. The most striking </w:t>
      </w:r>
      <w:r w:rsidRPr="00482622">
        <w:rPr>
          <w:rFonts w:eastAsia="Cambria"/>
          <w:u w:val="single"/>
        </w:rPr>
        <w:t xml:space="preserve">examples </w:t>
      </w:r>
      <w:r w:rsidRPr="003D6FC2">
        <w:rPr>
          <w:rFonts w:eastAsia="Cambria"/>
          <w:u w:val="single"/>
        </w:rPr>
        <w:t>of total population collapse </w:t>
      </w:r>
      <w:r w:rsidRPr="00482622">
        <w:rPr>
          <w:rFonts w:eastAsia="Cambria"/>
          <w:u w:val="single"/>
        </w:rPr>
        <w:t>include </w:t>
      </w:r>
      <w:r w:rsidRPr="00482622">
        <w:rPr>
          <w:rFonts w:eastAsia="Cambria"/>
          <w:b/>
          <w:iCs/>
          <w:u w:val="single"/>
        </w:rPr>
        <w:t>native American tribes</w:t>
      </w:r>
      <w:r w:rsidRPr="00482622">
        <w:rPr>
          <w:rFonts w:eastAsia="Cambria"/>
          <w:u w:val="single"/>
        </w:rPr>
        <w:t> exposed to European diseases</w:t>
      </w:r>
      <w:r w:rsidRPr="003D6FC2">
        <w:rPr>
          <w:rFonts w:eastAsia="Cambria"/>
          <w:u w:val="single"/>
        </w:rPr>
        <w:t xml:space="preserve">, such as the </w:t>
      </w:r>
      <w:proofErr w:type="spellStart"/>
      <w:r w:rsidRPr="003D6FC2">
        <w:rPr>
          <w:rFonts w:eastAsia="Cambria"/>
          <w:u w:val="single"/>
        </w:rPr>
        <w:t>Massachusett</w:t>
      </w:r>
      <w:proofErr w:type="spellEnd"/>
      <w:r w:rsidRPr="00D72482">
        <w:rPr>
          <w:rFonts w:eastAsia="Cambria"/>
          <w:sz w:val="14"/>
        </w:rPr>
        <w:t> (86% loss of population), </w:t>
      </w:r>
      <w:proofErr w:type="spellStart"/>
      <w:r w:rsidRPr="003D6FC2">
        <w:rPr>
          <w:rFonts w:eastAsia="Cambria"/>
          <w:u w:val="single"/>
        </w:rPr>
        <w:t>Quiripi-Unquachog</w:t>
      </w:r>
      <w:proofErr w:type="spellEnd"/>
      <w:r w:rsidRPr="00D72482">
        <w:rPr>
          <w:rFonts w:eastAsia="Cambria"/>
          <w:sz w:val="14"/>
        </w:rPr>
        <w:t> (95% loss of population), </w:t>
      </w:r>
      <w:r w:rsidRPr="003D6FC2">
        <w:rPr>
          <w:rFonts w:eastAsia="Cambria"/>
          <w:u w:val="single"/>
        </w:rPr>
        <w:t>and the Western Abenaki</w:t>
      </w:r>
      <w:r w:rsidRPr="00D72482">
        <w:rPr>
          <w:rFonts w:eastAsia="Cambria"/>
          <w:sz w:val="14"/>
        </w:rPr>
        <w:t> (which suffered a staggering 98% loss of population).9 </w:t>
      </w:r>
      <w:r w:rsidRPr="003D6FC2">
        <w:rPr>
          <w:rFonts w:eastAsia="Cambria"/>
          <w:u w:val="single"/>
        </w:rPr>
        <w:t>In the modern context, no single disease currently exists that combines the worst-case levels of transmissibility, lethality, resistance to countermeasures, and global reach. But </w:t>
      </w:r>
      <w:r w:rsidRPr="00337C98">
        <w:rPr>
          <w:rFonts w:eastAsia="Cambria"/>
          <w:b/>
          <w:iCs/>
          <w:highlight w:val="green"/>
          <w:u w:val="single"/>
        </w:rPr>
        <w:t>many diseases are proof</w:t>
      </w:r>
      <w:r w:rsidRPr="003D6FC2">
        <w:rPr>
          <w:rFonts w:eastAsia="Cambria"/>
          <w:u w:val="single"/>
        </w:rPr>
        <w:t> of principle </w:t>
      </w:r>
      <w:r w:rsidRPr="00337C98">
        <w:rPr>
          <w:rFonts w:eastAsia="Cambria"/>
          <w:highlight w:val="green"/>
          <w:u w:val="single"/>
        </w:rPr>
        <w:t>that </w:t>
      </w:r>
      <w:r w:rsidRPr="00337C98">
        <w:rPr>
          <w:rFonts w:eastAsia="Cambria"/>
          <w:b/>
          <w:iCs/>
          <w:highlight w:val="green"/>
          <w:u w:val="single"/>
        </w:rPr>
        <w:t>each worst-case attribute can be realized independently</w:t>
      </w:r>
      <w:r w:rsidRPr="00D72482">
        <w:rPr>
          <w:rFonts w:eastAsia="Cambria"/>
          <w:sz w:val="14"/>
        </w:rPr>
        <w:t>. For example, </w:t>
      </w:r>
      <w:r w:rsidRPr="003D6FC2">
        <w:rPr>
          <w:rFonts w:eastAsia="Cambria"/>
          <w:u w:val="single"/>
        </w:rPr>
        <w:t>some diseases exhibit nearly a 100% case fatality ratio in the absence of treatment</w:t>
      </w:r>
      <w:r w:rsidRPr="00D72482">
        <w:rPr>
          <w:rFonts w:eastAsia="Cambria"/>
          <w:sz w:val="14"/>
        </w:rPr>
        <w:t>, such as rabies or septicemic plague. </w:t>
      </w:r>
      <w:r w:rsidRPr="00337C98">
        <w:rPr>
          <w:rFonts w:eastAsia="Cambria"/>
          <w:highlight w:val="green"/>
          <w:u w:val="single"/>
        </w:rPr>
        <w:t xml:space="preserve">Other diseases have </w:t>
      </w:r>
      <w:r w:rsidRPr="003D6FC2">
        <w:rPr>
          <w:rFonts w:eastAsia="Cambria"/>
          <w:u w:val="single"/>
        </w:rPr>
        <w:t xml:space="preserve">a track </w:t>
      </w:r>
      <w:r w:rsidRPr="00337C98">
        <w:rPr>
          <w:rFonts w:eastAsia="Cambria"/>
          <w:highlight w:val="green"/>
          <w:u w:val="single"/>
        </w:rPr>
        <w:t xml:space="preserve">record of spreading to </w:t>
      </w:r>
      <w:r w:rsidRPr="003D6FC2">
        <w:rPr>
          <w:rFonts w:eastAsia="Cambria"/>
          <w:u w:val="single"/>
        </w:rPr>
        <w:t xml:space="preserve">virtually </w:t>
      </w:r>
      <w:r w:rsidRPr="00337C98">
        <w:rPr>
          <w:rFonts w:eastAsia="Cambria"/>
          <w:highlight w:val="green"/>
          <w:u w:val="single"/>
        </w:rPr>
        <w:t xml:space="preserve">every </w:t>
      </w:r>
      <w:r w:rsidRPr="00482622">
        <w:rPr>
          <w:rFonts w:eastAsia="Cambria"/>
          <w:u w:val="single"/>
        </w:rPr>
        <w:t xml:space="preserve">human </w:t>
      </w:r>
      <w:r w:rsidRPr="00337C98">
        <w:rPr>
          <w:rFonts w:eastAsia="Cambria"/>
          <w:highlight w:val="green"/>
          <w:u w:val="single"/>
        </w:rPr>
        <w:lastRenderedPageBreak/>
        <w:t>community worldwide</w:t>
      </w:r>
      <w:r w:rsidRPr="003D6FC2">
        <w:rPr>
          <w:rFonts w:eastAsia="Cambria"/>
          <w:u w:val="single"/>
        </w:rPr>
        <w:t xml:space="preserve">, such as </w:t>
      </w:r>
      <w:r w:rsidRPr="00482622">
        <w:rPr>
          <w:rFonts w:eastAsia="Cambria"/>
          <w:highlight w:val="green"/>
          <w:u w:val="single"/>
        </w:rPr>
        <w:t>the 1918 flu</w:t>
      </w:r>
      <w:r w:rsidRPr="00D72482">
        <w:rPr>
          <w:rFonts w:eastAsia="Cambria"/>
          <w:sz w:val="14"/>
        </w:rPr>
        <w:t>,10 </w:t>
      </w:r>
      <w:r w:rsidRPr="00482622">
        <w:rPr>
          <w:rFonts w:eastAsia="Cambria"/>
          <w:highlight w:val="green"/>
          <w:u w:val="single"/>
        </w:rPr>
        <w:t>and</w:t>
      </w:r>
      <w:r w:rsidRPr="003D6FC2">
        <w:rPr>
          <w:rFonts w:eastAsia="Cambria"/>
          <w:u w:val="single"/>
        </w:rPr>
        <w:t xml:space="preserve"> seroprevalence studies indicate that other pathogens, such as </w:t>
      </w:r>
      <w:r w:rsidRPr="00337C98">
        <w:rPr>
          <w:rFonts w:eastAsia="Cambria"/>
          <w:highlight w:val="green"/>
          <w:u w:val="single"/>
        </w:rPr>
        <w:t xml:space="preserve">chickenpox </w:t>
      </w:r>
      <w:r w:rsidRPr="004D3887">
        <w:rPr>
          <w:rFonts w:eastAsia="Cambria"/>
          <w:u w:val="single"/>
        </w:rPr>
        <w:t>and HSV-1, can successfully</w:t>
      </w:r>
      <w:r w:rsidRPr="003D6FC2">
        <w:rPr>
          <w:rFonts w:eastAsia="Cambria"/>
          <w:u w:val="single"/>
        </w:rPr>
        <w:t xml:space="preserve"> reach over 95% of a population</w:t>
      </w:r>
      <w:r w:rsidRPr="00D72482">
        <w:rPr>
          <w:rFonts w:eastAsia="Cambria"/>
          <w:sz w:val="14"/>
        </w:rPr>
        <w:t>.11,12 Under optimal virulence theory, </w:t>
      </w:r>
      <w:r w:rsidRPr="00482622">
        <w:rPr>
          <w:rFonts w:eastAsia="Cambria"/>
          <w:b/>
          <w:iCs/>
          <w:u w:val="single"/>
        </w:rPr>
        <w:t>natural evolution</w:t>
      </w:r>
      <w:r w:rsidRPr="00482622">
        <w:rPr>
          <w:rFonts w:eastAsia="Cambria"/>
          <w:u w:val="single"/>
        </w:rPr>
        <w:t> would be</w:t>
      </w:r>
      <w:r w:rsidRPr="003D6FC2">
        <w:rPr>
          <w:rFonts w:eastAsia="Cambria"/>
          <w:u w:val="single"/>
        </w:rPr>
        <w:t xml:space="preserve"> an </w:t>
      </w:r>
      <w:r w:rsidRPr="00482622">
        <w:rPr>
          <w:rFonts w:eastAsia="Cambria"/>
          <w:b/>
          <w:iCs/>
          <w:u w:val="single"/>
        </w:rPr>
        <w:t>unlikely</w:t>
      </w:r>
      <w:r w:rsidRPr="00482622">
        <w:rPr>
          <w:rFonts w:eastAsia="Cambria"/>
          <w:u w:val="single"/>
        </w:rPr>
        <w:t xml:space="preserve"> source for pathogens </w:t>
      </w:r>
      <w:r w:rsidRPr="003D6FC2">
        <w:rPr>
          <w:rFonts w:eastAsia="Cambria"/>
          <w:u w:val="single"/>
        </w:rPr>
        <w:t>with the </w:t>
      </w:r>
      <w:r w:rsidRPr="003D6FC2">
        <w:rPr>
          <w:rFonts w:eastAsia="Cambria"/>
          <w:b/>
          <w:iCs/>
          <w:u w:val="single"/>
        </w:rPr>
        <w:t>highest possible levels of transmissibility, virulence, and global reach</w:t>
      </w:r>
      <w:r w:rsidRPr="003D6FC2">
        <w:rPr>
          <w:rFonts w:eastAsia="Cambria"/>
          <w:u w:val="single"/>
        </w:rPr>
        <w:t xml:space="preserve">. </w:t>
      </w:r>
      <w:r w:rsidRPr="00482622">
        <w:rPr>
          <w:rFonts w:eastAsia="Cambria"/>
          <w:u w:val="single"/>
        </w:rPr>
        <w:t>But </w:t>
      </w:r>
      <w:r w:rsidRPr="00337C98">
        <w:rPr>
          <w:rFonts w:eastAsia="Cambria"/>
          <w:b/>
          <w:iCs/>
          <w:highlight w:val="green"/>
          <w:u w:val="single"/>
        </w:rPr>
        <w:t>advances in biotech</w:t>
      </w:r>
      <w:r w:rsidRPr="003D6FC2">
        <w:rPr>
          <w:rFonts w:eastAsia="Cambria"/>
          <w:u w:val="single"/>
        </w:rPr>
        <w:t xml:space="preserve">nology might </w:t>
      </w:r>
      <w:r w:rsidRPr="00337C98">
        <w:rPr>
          <w:rFonts w:eastAsia="Cambria"/>
          <w:highlight w:val="green"/>
          <w:u w:val="single"/>
        </w:rPr>
        <w:t xml:space="preserve">allow </w:t>
      </w:r>
      <w:r w:rsidRPr="003D6FC2">
        <w:rPr>
          <w:rFonts w:eastAsia="Cambria"/>
          <w:u w:val="single"/>
        </w:rPr>
        <w:t xml:space="preserve">the </w:t>
      </w:r>
      <w:r w:rsidRPr="00337C98">
        <w:rPr>
          <w:rFonts w:eastAsia="Cambria"/>
          <w:highlight w:val="green"/>
          <w:u w:val="single"/>
        </w:rPr>
        <w:t>creation of diseases that </w:t>
      </w:r>
      <w:r w:rsidRPr="00337C98">
        <w:rPr>
          <w:rFonts w:eastAsia="Cambria"/>
          <w:b/>
          <w:iCs/>
          <w:highlight w:val="green"/>
          <w:u w:val="single"/>
        </w:rPr>
        <w:t>combine such traits</w:t>
      </w:r>
      <w:r w:rsidRPr="00D72482">
        <w:rPr>
          <w:rFonts w:eastAsia="Cambria"/>
          <w:sz w:val="14"/>
        </w:rPr>
        <w:t>. </w:t>
      </w:r>
      <w:r w:rsidRPr="003D6FC2">
        <w:rPr>
          <w:rFonts w:eastAsia="Cambria"/>
          <w:u w:val="single"/>
        </w:rPr>
        <w:t>Recent controversy has </w:t>
      </w:r>
      <w:r w:rsidRPr="00235E48">
        <w:rPr>
          <w:rFonts w:eastAsia="Cambria"/>
          <w:b/>
          <w:iCs/>
          <w:highlight w:val="green"/>
          <w:u w:val="single"/>
        </w:rPr>
        <w:t>already</w:t>
      </w:r>
      <w:r w:rsidRPr="00235E48">
        <w:rPr>
          <w:rFonts w:eastAsia="Cambria"/>
          <w:b/>
          <w:iCs/>
          <w:u w:val="single"/>
        </w:rPr>
        <w:t xml:space="preserve"> </w:t>
      </w:r>
      <w:r w:rsidRPr="003D6FC2">
        <w:rPr>
          <w:rFonts w:eastAsia="Cambria"/>
          <w:b/>
          <w:iCs/>
          <w:u w:val="single"/>
        </w:rPr>
        <w:t>emerged</w:t>
      </w:r>
      <w:r w:rsidRPr="003D6FC2">
        <w:rPr>
          <w:rFonts w:eastAsia="Cambria"/>
          <w:u w:val="single"/>
        </w:rPr>
        <w:t> over a number of </w:t>
      </w:r>
      <w:r w:rsidRPr="00235E48">
        <w:rPr>
          <w:rFonts w:eastAsia="Cambria"/>
          <w:b/>
          <w:iCs/>
          <w:u w:val="single"/>
        </w:rPr>
        <w:t>scientific experiments</w:t>
      </w:r>
      <w:r w:rsidRPr="00235E48">
        <w:rPr>
          <w:rFonts w:eastAsia="Cambria"/>
          <w:u w:val="single"/>
        </w:rPr>
        <w:t> </w:t>
      </w:r>
      <w:r w:rsidRPr="00482622">
        <w:rPr>
          <w:rFonts w:eastAsia="Cambria"/>
          <w:highlight w:val="green"/>
          <w:u w:val="single"/>
        </w:rPr>
        <w:t>that resulted in viruses with</w:t>
      </w:r>
      <w:r w:rsidRPr="00235E48">
        <w:rPr>
          <w:rFonts w:eastAsia="Cambria"/>
          <w:u w:val="single"/>
        </w:rPr>
        <w:t xml:space="preserve"> </w:t>
      </w:r>
      <w:r w:rsidRPr="003D6FC2">
        <w:rPr>
          <w:rFonts w:eastAsia="Cambria"/>
          <w:u w:val="single"/>
        </w:rPr>
        <w:t xml:space="preserve">enhanced </w:t>
      </w:r>
      <w:r w:rsidRPr="003D6FC2">
        <w:rPr>
          <w:rFonts w:eastAsia="Cambria"/>
          <w:b/>
          <w:iCs/>
          <w:u w:val="single"/>
        </w:rPr>
        <w:t>transmissibility</w:t>
      </w:r>
      <w:r w:rsidRPr="003D6FC2">
        <w:rPr>
          <w:rFonts w:eastAsia="Cambria"/>
          <w:u w:val="single"/>
        </w:rPr>
        <w:t xml:space="preserve">, </w:t>
      </w:r>
      <w:r w:rsidRPr="00235E48">
        <w:rPr>
          <w:rFonts w:eastAsia="Cambria"/>
          <w:b/>
          <w:iCs/>
          <w:u w:val="single"/>
        </w:rPr>
        <w:t>lethality</w:t>
      </w:r>
      <w:r w:rsidRPr="00235E48">
        <w:rPr>
          <w:rFonts w:eastAsia="Cambria"/>
          <w:u w:val="single"/>
        </w:rPr>
        <w:t>, and</w:t>
      </w:r>
      <w:r w:rsidRPr="003D6FC2">
        <w:rPr>
          <w:rFonts w:eastAsia="Cambria"/>
          <w:u w:val="single"/>
        </w:rPr>
        <w:t xml:space="preserve">/or </w:t>
      </w:r>
      <w:r w:rsidRPr="00482622">
        <w:rPr>
          <w:rFonts w:eastAsia="Cambria"/>
          <w:highlight w:val="green"/>
          <w:u w:val="single"/>
        </w:rPr>
        <w:t xml:space="preserve">the ability to overcome </w:t>
      </w:r>
      <w:r w:rsidRPr="00482622">
        <w:rPr>
          <w:rFonts w:eastAsia="Cambria"/>
          <w:b/>
          <w:iCs/>
          <w:highlight w:val="green"/>
          <w:u w:val="single"/>
        </w:rPr>
        <w:t>therapeutics</w:t>
      </w:r>
      <w:r w:rsidRPr="00D72482">
        <w:rPr>
          <w:rFonts w:eastAsia="Cambria"/>
          <w:sz w:val="14"/>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3D6FC2">
        <w:rPr>
          <w:rFonts w:eastAsia="Cambria"/>
          <w:u w:val="single"/>
        </w:rPr>
        <w:t xml:space="preserve">Although these experiments had scientific merit and were not conducted with malicious intent, their implications are still worrying. This is especially true given </w:t>
      </w:r>
      <w:r w:rsidRPr="00337C98">
        <w:rPr>
          <w:rFonts w:eastAsia="Cambria"/>
          <w:u w:val="single"/>
        </w:rPr>
        <w:t xml:space="preserve">that </w:t>
      </w:r>
      <w:r w:rsidRPr="00337C98">
        <w:rPr>
          <w:rFonts w:eastAsia="Cambria"/>
          <w:highlight w:val="green"/>
          <w:u w:val="single"/>
        </w:rPr>
        <w:t xml:space="preserve">there is </w:t>
      </w:r>
      <w:r w:rsidRPr="003D6FC2">
        <w:rPr>
          <w:rFonts w:eastAsia="Cambria"/>
          <w:u w:val="single"/>
        </w:rPr>
        <w:t>also </w:t>
      </w:r>
      <w:r w:rsidRPr="00337C98">
        <w:rPr>
          <w:rFonts w:eastAsia="Cambria"/>
          <w:highlight w:val="green"/>
          <w:u w:val="single"/>
        </w:rPr>
        <w:t>a </w:t>
      </w:r>
      <w:r w:rsidRPr="00337C98">
        <w:rPr>
          <w:rFonts w:eastAsia="Cambria"/>
          <w:b/>
          <w:iCs/>
          <w:highlight w:val="green"/>
          <w:u w:val="single"/>
        </w:rPr>
        <w:t xml:space="preserve">long </w:t>
      </w:r>
      <w:r w:rsidRPr="003D6FC2">
        <w:rPr>
          <w:rFonts w:eastAsia="Cambria"/>
          <w:b/>
          <w:iCs/>
          <w:u w:val="single"/>
        </w:rPr>
        <w:t xml:space="preserve">historical track </w:t>
      </w:r>
      <w:r w:rsidRPr="00337C98">
        <w:rPr>
          <w:rFonts w:eastAsia="Cambria"/>
          <w:b/>
          <w:iCs/>
          <w:highlight w:val="green"/>
          <w:u w:val="single"/>
        </w:rPr>
        <w:t>record</w:t>
      </w:r>
      <w:r w:rsidRPr="00337C98">
        <w:rPr>
          <w:rFonts w:eastAsia="Cambria"/>
          <w:highlight w:val="green"/>
          <w:u w:val="single"/>
        </w:rPr>
        <w:t xml:space="preserve"> of </w:t>
      </w:r>
      <w:r w:rsidRPr="00337C98">
        <w:rPr>
          <w:rFonts w:eastAsia="Cambria"/>
          <w:b/>
          <w:iCs/>
          <w:highlight w:val="green"/>
          <w:u w:val="single"/>
        </w:rPr>
        <w:t>state-run bioweapon res</w:t>
      </w:r>
      <w:r w:rsidRPr="00235E48">
        <w:rPr>
          <w:rFonts w:eastAsia="Cambria"/>
          <w:b/>
          <w:iCs/>
          <w:highlight w:val="green"/>
          <w:u w:val="single"/>
        </w:rPr>
        <w:t>earch</w:t>
      </w:r>
      <w:r w:rsidRPr="00235E48">
        <w:rPr>
          <w:rFonts w:eastAsia="Cambria"/>
          <w:highlight w:val="green"/>
          <w:u w:val="single"/>
        </w:rPr>
        <w:t> </w:t>
      </w:r>
      <w:r w:rsidRPr="003D6FC2">
        <w:rPr>
          <w:rFonts w:eastAsia="Cambria"/>
          <w:u w:val="single"/>
        </w:rPr>
        <w:t>applying cutting-edge science and technology to design agents not previously seen in nature</w:t>
      </w:r>
      <w:r w:rsidRPr="00D72482">
        <w:rPr>
          <w:rFonts w:eastAsia="Cambria"/>
          <w:sz w:val="14"/>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3D6FC2">
        <w:rPr>
          <w:rFonts w:eastAsia="Cambria"/>
          <w:u w:val="single"/>
        </w:rPr>
        <w:t xml:space="preserve">the </w:t>
      </w:r>
      <w:r w:rsidRPr="00482622">
        <w:rPr>
          <w:rFonts w:eastAsia="Cambria"/>
          <w:u w:val="single"/>
        </w:rPr>
        <w:t xml:space="preserve">logic of deterrence </w:t>
      </w:r>
      <w:r w:rsidRPr="003D6FC2">
        <w:rPr>
          <w:rFonts w:eastAsia="Cambria"/>
          <w:u w:val="single"/>
        </w:rPr>
        <w:t>and </w:t>
      </w:r>
      <w:r w:rsidRPr="003D6FC2">
        <w:rPr>
          <w:rFonts w:eastAsia="Cambria"/>
          <w:b/>
          <w:iCs/>
          <w:u w:val="single"/>
        </w:rPr>
        <w:t>m</w:t>
      </w:r>
      <w:r w:rsidRPr="003D6FC2">
        <w:rPr>
          <w:rFonts w:eastAsia="Cambria"/>
          <w:u w:val="single"/>
        </w:rPr>
        <w:t>utually </w:t>
      </w:r>
      <w:r w:rsidRPr="003D6FC2">
        <w:rPr>
          <w:rFonts w:eastAsia="Cambria"/>
          <w:b/>
          <w:iCs/>
          <w:u w:val="single"/>
        </w:rPr>
        <w:t>a</w:t>
      </w:r>
      <w:r w:rsidRPr="003D6FC2">
        <w:rPr>
          <w:rFonts w:eastAsia="Cambria"/>
          <w:u w:val="single"/>
        </w:rPr>
        <w:t>ssured </w:t>
      </w:r>
      <w:r w:rsidRPr="003D6FC2">
        <w:rPr>
          <w:rFonts w:eastAsia="Cambria"/>
          <w:b/>
          <w:iCs/>
          <w:u w:val="single"/>
        </w:rPr>
        <w:t>d</w:t>
      </w:r>
      <w:r w:rsidRPr="003D6FC2">
        <w:rPr>
          <w:rFonts w:eastAsia="Cambria"/>
          <w:u w:val="single"/>
        </w:rPr>
        <w:t>estruction could </w:t>
      </w:r>
      <w:r w:rsidRPr="00482622">
        <w:rPr>
          <w:rFonts w:eastAsia="Cambria"/>
          <w:u w:val="single"/>
        </w:rPr>
        <w:t>create such incentives in more unstable political environments</w:t>
      </w:r>
      <w:r w:rsidRPr="00482622">
        <w:rPr>
          <w:rFonts w:eastAsia="Cambria"/>
          <w:sz w:val="14"/>
        </w:rPr>
        <w:t> </w:t>
      </w:r>
      <w:r w:rsidRPr="00D72482">
        <w:rPr>
          <w:rFonts w:eastAsia="Cambria"/>
          <w:sz w:val="14"/>
        </w:rPr>
        <w:t>or following a breakdown of the Biological Weapons Convention.25 </w:t>
      </w:r>
      <w:r w:rsidRPr="003D6FC2">
        <w:rPr>
          <w:rFonts w:eastAsia="Cambria"/>
          <w:u w:val="single"/>
        </w:rPr>
        <w:t>The </w:t>
      </w:r>
      <w:r w:rsidRPr="00337C98">
        <w:rPr>
          <w:rFonts w:eastAsia="Cambria"/>
          <w:b/>
          <w:iCs/>
          <w:highlight w:val="green"/>
          <w:u w:val="single"/>
        </w:rPr>
        <w:t>possibility of a war</w:t>
      </w:r>
      <w:r w:rsidRPr="003D6FC2">
        <w:rPr>
          <w:rFonts w:eastAsia="Cambria"/>
          <w:u w:val="single"/>
        </w:rPr>
        <w:t xml:space="preserve"> between great powers could </w:t>
      </w:r>
      <w:r w:rsidRPr="00337C98">
        <w:rPr>
          <w:rFonts w:eastAsia="Cambria"/>
          <w:highlight w:val="green"/>
          <w:u w:val="single"/>
        </w:rPr>
        <w:t>also increase the pressure to use such weapons</w:t>
      </w:r>
      <w:r w:rsidRPr="003D6FC2">
        <w:rPr>
          <w:rFonts w:eastAsia="Cambria"/>
          <w:u w:val="single"/>
        </w:rPr>
        <w:t>—during the World Wars, bioweapons were used across multiple continents</w:t>
      </w:r>
      <w:r w:rsidRPr="00D72482">
        <w:rPr>
          <w:rFonts w:eastAsia="Cambria"/>
          <w:sz w:val="14"/>
        </w:rPr>
        <w:t>, with Germany targeting animals in WWI,26 and Japan using plague to cause an epidemic in China during WWII.27</w:t>
      </w:r>
    </w:p>
    <w:p w14:paraId="4239EC53" w14:textId="77777777" w:rsidR="00511FAD" w:rsidRPr="00511FAD" w:rsidRDefault="00511FAD" w:rsidP="00511FAD"/>
    <w:p w14:paraId="0092D5F3" w14:textId="77777777" w:rsidR="00E00055" w:rsidRDefault="00E00055" w:rsidP="00E00055">
      <w:pPr>
        <w:pStyle w:val="Heading2"/>
      </w:pPr>
      <w:r>
        <w:lastRenderedPageBreak/>
        <w:t>c</w:t>
      </w:r>
      <w:r w:rsidRPr="00A10C9E">
        <w:t xml:space="preserve">ap </w:t>
      </w:r>
      <w:r>
        <w:t>k</w:t>
      </w:r>
    </w:p>
    <w:p w14:paraId="1C268E44" w14:textId="77777777" w:rsidR="00E00055" w:rsidRDefault="00E00055" w:rsidP="00E00055">
      <w:pPr>
        <w:pStyle w:val="Heading4"/>
      </w:pPr>
      <w:r>
        <w:t xml:space="preserve">L: The </w:t>
      </w:r>
      <w:proofErr w:type="spellStart"/>
      <w:r>
        <w:t>aff’s</w:t>
      </w:r>
      <w:proofErr w:type="spellEnd"/>
      <w:r>
        <w:t xml:space="preserve"> faith in market logics allows for rampant international austerity and privatization of healthcare – this is a tradeoff DA that outweighs and turns case.</w:t>
      </w:r>
    </w:p>
    <w:p w14:paraId="0E2C8905" w14:textId="77777777" w:rsidR="00E00055" w:rsidRPr="008E26E1" w:rsidRDefault="00E00055" w:rsidP="00E00055">
      <w:pPr>
        <w:rPr>
          <w:rStyle w:val="Style13ptBold"/>
        </w:rPr>
      </w:pPr>
      <w:r w:rsidRPr="008E26E1">
        <w:rPr>
          <w:rStyle w:val="Style13ptBold"/>
        </w:rPr>
        <w:t>Sell and Williams, 20</w:t>
      </w:r>
    </w:p>
    <w:p w14:paraId="5D913A47" w14:textId="77777777" w:rsidR="00E00055" w:rsidRPr="00D903CB" w:rsidRDefault="00E00055" w:rsidP="00E00055">
      <w:r>
        <w:t>[Susan K., School of Regulation and Global Governance @ The Australian National University, Political Science @ George Washington University; and Owain D., University of Queensland, Public Health: “Health under capitalism: a global political economy of structural pathogenesis,” Review of International Political Economy, 27:1 (2020), 1-25, DOI: 10.1080/09692290.2019.1659842]//AD</w:t>
      </w:r>
    </w:p>
    <w:p w14:paraId="2775937E" w14:textId="77777777" w:rsidR="00E00055" w:rsidRPr="00D903CB" w:rsidRDefault="00E00055" w:rsidP="00E00055">
      <w:pPr>
        <w:rPr>
          <w:rStyle w:val="StyleUnderline"/>
        </w:rPr>
      </w:pPr>
      <w:r w:rsidRPr="00D903CB">
        <w:rPr>
          <w:sz w:val="16"/>
        </w:rPr>
        <w:t xml:space="preserve">More recently, </w:t>
      </w:r>
      <w:r w:rsidRPr="00C7752E">
        <w:rPr>
          <w:rStyle w:val="StyleUnderline"/>
        </w:rPr>
        <w:t xml:space="preserve">economic </w:t>
      </w:r>
      <w:r w:rsidRPr="00BE7399">
        <w:rPr>
          <w:rStyle w:val="StyleUnderline"/>
          <w:highlight w:val="green"/>
        </w:rPr>
        <w:t>crises have</w:t>
      </w:r>
      <w:r w:rsidRPr="00D903CB">
        <w:rPr>
          <w:rStyle w:val="StyleUnderline"/>
        </w:rPr>
        <w:t xml:space="preserve"> (re-)</w:t>
      </w:r>
      <w:r w:rsidRPr="00BE7399">
        <w:rPr>
          <w:rStyle w:val="StyleUnderline"/>
          <w:highlight w:val="green"/>
        </w:rPr>
        <w:t>inspired neolib</w:t>
      </w:r>
      <w:r w:rsidRPr="00D903CB">
        <w:rPr>
          <w:rStyle w:val="StyleUnderline"/>
        </w:rPr>
        <w:t xml:space="preserve">eral governance </w:t>
      </w:r>
      <w:r w:rsidRPr="00BE7399">
        <w:rPr>
          <w:rStyle w:val="StyleUnderline"/>
          <w:highlight w:val="green"/>
        </w:rPr>
        <w:t>responses to health</w:t>
      </w:r>
      <w:r w:rsidRPr="00D903CB">
        <w:rPr>
          <w:rStyle w:val="StyleUnderline"/>
        </w:rPr>
        <w:t xml:space="preserve"> and rejuvenated the authority of the</w:t>
      </w:r>
      <w:r w:rsidRPr="00D903CB">
        <w:rPr>
          <w:sz w:val="16"/>
        </w:rPr>
        <w:t xml:space="preserve"> International Monetary Fund (</w:t>
      </w:r>
      <w:r w:rsidRPr="00BE7399">
        <w:rPr>
          <w:rStyle w:val="StyleUnderline"/>
          <w:highlight w:val="green"/>
        </w:rPr>
        <w:t>IMF</w:t>
      </w:r>
      <w:r w:rsidRPr="00D903CB">
        <w:rPr>
          <w:sz w:val="16"/>
        </w:rPr>
        <w:t xml:space="preserve">) (De </w:t>
      </w:r>
      <w:proofErr w:type="spellStart"/>
      <w:r w:rsidRPr="00D903CB">
        <w:rPr>
          <w:sz w:val="16"/>
        </w:rPr>
        <w:t>Vogli</w:t>
      </w:r>
      <w:proofErr w:type="spellEnd"/>
      <w:r w:rsidRPr="00D903CB">
        <w:rPr>
          <w:sz w:val="16"/>
        </w:rPr>
        <w:t xml:space="preserve">, Marmot, &amp; </w:t>
      </w:r>
      <w:proofErr w:type="spellStart"/>
      <w:r w:rsidRPr="00D903CB">
        <w:rPr>
          <w:sz w:val="16"/>
        </w:rPr>
        <w:t>Stuckler</w:t>
      </w:r>
      <w:proofErr w:type="spellEnd"/>
      <w:r w:rsidRPr="00D903CB">
        <w:rPr>
          <w:sz w:val="16"/>
        </w:rPr>
        <w:t xml:space="preserve">, 2013; De </w:t>
      </w:r>
      <w:proofErr w:type="spellStart"/>
      <w:r w:rsidRPr="00D903CB">
        <w:rPr>
          <w:sz w:val="16"/>
        </w:rPr>
        <w:t>Vogli</w:t>
      </w:r>
      <w:proofErr w:type="spellEnd"/>
      <w:r w:rsidRPr="00D903CB">
        <w:rPr>
          <w:sz w:val="16"/>
        </w:rPr>
        <w:t xml:space="preserve"> &amp; </w:t>
      </w:r>
      <w:proofErr w:type="spellStart"/>
      <w:r w:rsidRPr="00D903CB">
        <w:rPr>
          <w:sz w:val="16"/>
        </w:rPr>
        <w:t>Birbeck</w:t>
      </w:r>
      <w:proofErr w:type="spellEnd"/>
      <w:r w:rsidRPr="00D903CB">
        <w:rPr>
          <w:sz w:val="16"/>
        </w:rPr>
        <w:t xml:space="preserve">, 2005; Farmer, 2003; Rowden, 2013; </w:t>
      </w:r>
      <w:proofErr w:type="spellStart"/>
      <w:r w:rsidRPr="00D903CB">
        <w:rPr>
          <w:sz w:val="16"/>
        </w:rPr>
        <w:t>Schrecker</w:t>
      </w:r>
      <w:proofErr w:type="spellEnd"/>
      <w:r w:rsidRPr="00D903CB">
        <w:rPr>
          <w:sz w:val="16"/>
        </w:rPr>
        <w:t xml:space="preserve">, 2016a; </w:t>
      </w:r>
      <w:proofErr w:type="spellStart"/>
      <w:r w:rsidRPr="00D903CB">
        <w:rPr>
          <w:sz w:val="16"/>
        </w:rPr>
        <w:t>Stuckler</w:t>
      </w:r>
      <w:proofErr w:type="spellEnd"/>
      <w:r w:rsidRPr="00D903CB">
        <w:rPr>
          <w:sz w:val="16"/>
        </w:rPr>
        <w:t xml:space="preserve"> &amp; </w:t>
      </w:r>
      <w:proofErr w:type="spellStart"/>
      <w:r w:rsidRPr="00D903CB">
        <w:rPr>
          <w:sz w:val="16"/>
        </w:rPr>
        <w:t>Basu</w:t>
      </w:r>
      <w:proofErr w:type="spellEnd"/>
      <w:r w:rsidRPr="00D903CB">
        <w:rPr>
          <w:sz w:val="16"/>
        </w:rPr>
        <w:t xml:space="preserve">, 2013) The IMF has acted with revitalized </w:t>
      </w:r>
      <w:r w:rsidRPr="00C7752E">
        <w:rPr>
          <w:sz w:val="16"/>
        </w:rPr>
        <w:t xml:space="preserve">authority </w:t>
      </w:r>
      <w:r w:rsidRPr="00BE7399">
        <w:rPr>
          <w:rStyle w:val="Emphasis"/>
          <w:highlight w:val="green"/>
        </w:rPr>
        <w:t xml:space="preserve">to force </w:t>
      </w:r>
      <w:r w:rsidRPr="00C7752E">
        <w:rPr>
          <w:rStyle w:val="Emphasis"/>
        </w:rPr>
        <w:t xml:space="preserve">sharp </w:t>
      </w:r>
      <w:r w:rsidRPr="00BE7399">
        <w:rPr>
          <w:rStyle w:val="Emphasis"/>
          <w:highlight w:val="green"/>
        </w:rPr>
        <w:t>reductions in spending on health services and salaries in new debtor states</w:t>
      </w:r>
      <w:r w:rsidRPr="00D903CB">
        <w:rPr>
          <w:sz w:val="16"/>
        </w:rPr>
        <w:t>, with decisions often backed and facilitated by the EU (</w:t>
      </w:r>
      <w:proofErr w:type="spellStart"/>
      <w:r w:rsidRPr="00D903CB">
        <w:rPr>
          <w:sz w:val="16"/>
        </w:rPr>
        <w:t>Kentikelenis</w:t>
      </w:r>
      <w:proofErr w:type="spellEnd"/>
      <w:r w:rsidRPr="00D903CB">
        <w:rPr>
          <w:sz w:val="16"/>
        </w:rPr>
        <w:t>, 2017). In Greece, in the face of the euro crisis, hospital budgets were cut by 40% with 26,000 public health workers’ jobs at risk (</w:t>
      </w:r>
      <w:proofErr w:type="spellStart"/>
      <w:r w:rsidRPr="00D903CB">
        <w:rPr>
          <w:sz w:val="16"/>
        </w:rPr>
        <w:t>Kentikelenis</w:t>
      </w:r>
      <w:proofErr w:type="spellEnd"/>
      <w:r w:rsidRPr="00D903CB">
        <w:rPr>
          <w:sz w:val="16"/>
        </w:rPr>
        <w:t xml:space="preserve"> et al., 2011, p. 1457). While mixed national health systems are common in many countries, the state often remains as a stubborn presence and health care provider. Yet </w:t>
      </w:r>
      <w:r w:rsidRPr="00D903CB">
        <w:rPr>
          <w:rStyle w:val="StyleUnderline"/>
        </w:rPr>
        <w:t xml:space="preserve">governments and multilateral </w:t>
      </w:r>
      <w:r w:rsidRPr="00BE7399">
        <w:rPr>
          <w:rStyle w:val="StyleUnderline"/>
          <w:highlight w:val="green"/>
        </w:rPr>
        <w:t>organizations</w:t>
      </w:r>
      <w:r w:rsidRPr="00D903CB">
        <w:rPr>
          <w:rStyle w:val="StyleUnderline"/>
        </w:rPr>
        <w:t xml:space="preserve"> repeatedly </w:t>
      </w:r>
      <w:r w:rsidRPr="00BE7399">
        <w:rPr>
          <w:rStyle w:val="Emphasis"/>
          <w:highlight w:val="green"/>
        </w:rPr>
        <w:t xml:space="preserve">emphasize the </w:t>
      </w:r>
      <w:r w:rsidRPr="00C7752E">
        <w:rPr>
          <w:rStyle w:val="Emphasis"/>
        </w:rPr>
        <w:t>appeal of</w:t>
      </w:r>
      <w:r w:rsidRPr="00D903CB">
        <w:rPr>
          <w:rStyle w:val="Emphasis"/>
        </w:rPr>
        <w:t xml:space="preserve"> private insurers and </w:t>
      </w:r>
      <w:r w:rsidRPr="00C7752E">
        <w:rPr>
          <w:rStyle w:val="Emphasis"/>
        </w:rPr>
        <w:t xml:space="preserve">the </w:t>
      </w:r>
      <w:r w:rsidRPr="00BE7399">
        <w:rPr>
          <w:rStyle w:val="Emphasis"/>
          <w:highlight w:val="green"/>
        </w:rPr>
        <w:t>private sector as health care providers</w:t>
      </w:r>
      <w:r w:rsidRPr="00D903CB">
        <w:rPr>
          <w:rStyle w:val="StyleUnderline"/>
        </w:rPr>
        <w:t>.</w:t>
      </w:r>
      <w:r w:rsidRPr="00D903CB">
        <w:rPr>
          <w:sz w:val="16"/>
        </w:rPr>
        <w:t xml:space="preserve"> </w:t>
      </w:r>
      <w:r w:rsidRPr="00D903CB">
        <w:rPr>
          <w:rStyle w:val="StyleUnderline"/>
        </w:rPr>
        <w:t>Neoliberalism and its implications for health governance are evident in structural adjustment and austerity policies adopted in the wake of debt and financial crises when health budgets are starved to make banks whole</w:t>
      </w:r>
      <w:r w:rsidRPr="00D903CB">
        <w:rPr>
          <w:sz w:val="16"/>
        </w:rPr>
        <w:t xml:space="preserve"> (Clark &amp; Heath, 2014; Mooney, 2012; </w:t>
      </w:r>
      <w:proofErr w:type="spellStart"/>
      <w:r w:rsidRPr="00D903CB">
        <w:rPr>
          <w:sz w:val="16"/>
        </w:rPr>
        <w:t>Stuckler</w:t>
      </w:r>
      <w:proofErr w:type="spellEnd"/>
      <w:r w:rsidRPr="00D903CB">
        <w:rPr>
          <w:sz w:val="16"/>
        </w:rPr>
        <w:t xml:space="preserve"> &amp; </w:t>
      </w:r>
      <w:proofErr w:type="spellStart"/>
      <w:r w:rsidRPr="00D903CB">
        <w:rPr>
          <w:sz w:val="16"/>
        </w:rPr>
        <w:t>Basu</w:t>
      </w:r>
      <w:proofErr w:type="spellEnd"/>
      <w:r w:rsidRPr="00D903CB">
        <w:rPr>
          <w:sz w:val="16"/>
        </w:rPr>
        <w:t xml:space="preserve">, 2013). </w:t>
      </w:r>
      <w:r w:rsidRPr="00BE7399">
        <w:rPr>
          <w:rStyle w:val="StyleUnderline"/>
          <w:highlight w:val="green"/>
        </w:rPr>
        <w:t>Austerity measures</w:t>
      </w:r>
      <w:r w:rsidRPr="00D903CB">
        <w:rPr>
          <w:rStyle w:val="StyleUnderline"/>
        </w:rPr>
        <w:t xml:space="preserve"> in the wake of financial crises in Latin America and </w:t>
      </w:r>
      <w:proofErr w:type="gramStart"/>
      <w:r w:rsidRPr="00D903CB">
        <w:rPr>
          <w:rStyle w:val="StyleUnderline"/>
        </w:rPr>
        <w:t>South East</w:t>
      </w:r>
      <w:proofErr w:type="gramEnd"/>
      <w:r w:rsidRPr="00D903CB">
        <w:rPr>
          <w:rStyle w:val="StyleUnderline"/>
        </w:rPr>
        <w:t xml:space="preserve"> Asia, and the global financial crisis of 2008 </w:t>
      </w:r>
      <w:r w:rsidRPr="00BE7399">
        <w:rPr>
          <w:rStyle w:val="StyleUnderline"/>
          <w:highlight w:val="green"/>
        </w:rPr>
        <w:t>put pressure on public</w:t>
      </w:r>
      <w:r w:rsidRPr="00C7752E">
        <w:rPr>
          <w:rStyle w:val="StyleUnderline"/>
        </w:rPr>
        <w:t xml:space="preserve">ly funded national </w:t>
      </w:r>
      <w:r w:rsidRPr="00BE7399">
        <w:rPr>
          <w:rStyle w:val="StyleUnderline"/>
          <w:highlight w:val="green"/>
        </w:rPr>
        <w:t>health systems</w:t>
      </w:r>
      <w:r w:rsidRPr="00D903CB">
        <w:rPr>
          <w:rStyle w:val="StyleUnderline"/>
        </w:rPr>
        <w:t xml:space="preserve">. </w:t>
      </w:r>
      <w:r w:rsidRPr="00BE7399">
        <w:rPr>
          <w:rStyle w:val="Emphasis"/>
          <w:highlight w:val="green"/>
        </w:rPr>
        <w:t>States have responded</w:t>
      </w:r>
      <w:r w:rsidRPr="00D903CB">
        <w:rPr>
          <w:rStyle w:val="Emphasis"/>
        </w:rPr>
        <w:t>, either willingly or not</w:t>
      </w:r>
      <w:r w:rsidRPr="00C7752E">
        <w:rPr>
          <w:rStyle w:val="Emphasis"/>
        </w:rPr>
        <w:t>,</w:t>
      </w:r>
      <w:r w:rsidRPr="00D903CB">
        <w:rPr>
          <w:rStyle w:val="Emphasis"/>
        </w:rPr>
        <w:t xml:space="preserve"> </w:t>
      </w:r>
      <w:r w:rsidRPr="00BE7399">
        <w:rPr>
          <w:rStyle w:val="Emphasis"/>
          <w:highlight w:val="green"/>
        </w:rPr>
        <w:t xml:space="preserve">with divestment in health and the </w:t>
      </w:r>
      <w:proofErr w:type="gramStart"/>
      <w:r w:rsidRPr="00BE7399">
        <w:rPr>
          <w:rStyle w:val="Emphasis"/>
          <w:highlight w:val="green"/>
        </w:rPr>
        <w:t>opening up</w:t>
      </w:r>
      <w:proofErr w:type="gramEnd"/>
      <w:r w:rsidRPr="00BE7399">
        <w:rPr>
          <w:rStyle w:val="Emphasis"/>
          <w:highlight w:val="green"/>
        </w:rPr>
        <w:t xml:space="preserve"> the sector to market forces</w:t>
      </w:r>
      <w:r w:rsidRPr="00D903CB">
        <w:rPr>
          <w:rStyle w:val="Emphasis"/>
        </w:rPr>
        <w:t>.</w:t>
      </w:r>
      <w:r w:rsidRPr="00D903CB">
        <w:rPr>
          <w:sz w:val="16"/>
        </w:rPr>
        <w:t xml:space="preserve"> In some cases, such as the UK, the resultant phases of health service privatization and rolling back of social insurance systems proceed in a piecemeal fashion from non-core services to the heart of the public system, and with attacks on publicly supported financial risk pooling or progressive tax transfers to those in need of health assistance (Pieper, 2018). </w:t>
      </w:r>
      <w:r w:rsidRPr="00BE7399">
        <w:rPr>
          <w:rStyle w:val="StyleUnderline"/>
          <w:highlight w:val="green"/>
        </w:rPr>
        <w:t xml:space="preserve">Policymakers tout the market as a more efficient means of allocating </w:t>
      </w:r>
      <w:r w:rsidRPr="00C7752E">
        <w:rPr>
          <w:rStyle w:val="StyleUnderline"/>
        </w:rPr>
        <w:t xml:space="preserve">scarce </w:t>
      </w:r>
      <w:r w:rsidRPr="00BE7399">
        <w:rPr>
          <w:rStyle w:val="StyleUnderline"/>
          <w:highlight w:val="green"/>
        </w:rPr>
        <w:t>resources for health.</w:t>
      </w:r>
      <w:r w:rsidRPr="00D903CB">
        <w:rPr>
          <w:sz w:val="16"/>
        </w:rPr>
        <w:t xml:space="preserve"> There are substantial profits to be made both out of the public purse in collaborative financial and investment relations with the state for health projects, as is the case with the often highly subsidized Public Private Partnerships and Public Private Investment deals in many European countries (</w:t>
      </w:r>
      <w:proofErr w:type="spellStart"/>
      <w:r w:rsidRPr="00D903CB">
        <w:rPr>
          <w:sz w:val="16"/>
        </w:rPr>
        <w:t>Lanas</w:t>
      </w:r>
      <w:proofErr w:type="spellEnd"/>
      <w:r w:rsidRPr="00D903CB">
        <w:rPr>
          <w:sz w:val="16"/>
        </w:rPr>
        <w:t xml:space="preserve">, 2016; </w:t>
      </w:r>
      <w:proofErr w:type="spellStart"/>
      <w:r w:rsidRPr="00D903CB">
        <w:rPr>
          <w:sz w:val="16"/>
        </w:rPr>
        <w:t>Roehrich</w:t>
      </w:r>
      <w:proofErr w:type="spellEnd"/>
      <w:r w:rsidRPr="00D903CB">
        <w:rPr>
          <w:sz w:val="16"/>
        </w:rPr>
        <w:t xml:space="preserve">, Barlow, &amp; Wright, 2014). </w:t>
      </w:r>
      <w:r w:rsidRPr="00BE7399">
        <w:rPr>
          <w:rStyle w:val="StyleUnderline"/>
          <w:highlight w:val="green"/>
        </w:rPr>
        <w:t>Multiple</w:t>
      </w:r>
      <w:r w:rsidRPr="00C7752E">
        <w:rPr>
          <w:rStyle w:val="StyleUnderline"/>
        </w:rPr>
        <w:t xml:space="preserve"> economic </w:t>
      </w:r>
      <w:r w:rsidRPr="00BE7399">
        <w:rPr>
          <w:rStyle w:val="StyleUnderline"/>
          <w:highlight w:val="green"/>
        </w:rPr>
        <w:t>interests are at play in privatization an</w:t>
      </w:r>
      <w:r w:rsidRPr="00C7752E">
        <w:rPr>
          <w:rStyle w:val="StyleUnderline"/>
        </w:rPr>
        <w:t xml:space="preserve">d state rollbacks; </w:t>
      </w:r>
      <w:r w:rsidRPr="00BE7399">
        <w:rPr>
          <w:rStyle w:val="StyleUnderline"/>
          <w:highlight w:val="green"/>
        </w:rPr>
        <w:t xml:space="preserve">the market for health is substantial, and health related </w:t>
      </w:r>
      <w:r w:rsidRPr="00C7752E">
        <w:rPr>
          <w:rStyle w:val="StyleUnderline"/>
        </w:rPr>
        <w:t>economic</w:t>
      </w:r>
      <w:r w:rsidRPr="00D903CB">
        <w:rPr>
          <w:rStyle w:val="StyleUnderline"/>
        </w:rPr>
        <w:t xml:space="preserve"> </w:t>
      </w:r>
      <w:r w:rsidRPr="00BE7399">
        <w:rPr>
          <w:rStyle w:val="StyleUnderline"/>
          <w:highlight w:val="green"/>
        </w:rPr>
        <w:t>sectors are</w:t>
      </w:r>
      <w:r w:rsidRPr="00D903CB">
        <w:rPr>
          <w:rStyle w:val="StyleUnderline"/>
        </w:rPr>
        <w:t xml:space="preserve"> often hugely </w:t>
      </w:r>
      <w:r w:rsidRPr="00BE7399">
        <w:rPr>
          <w:rStyle w:val="StyleUnderline"/>
          <w:highlight w:val="green"/>
        </w:rPr>
        <w:t>profitable</w:t>
      </w:r>
      <w:r w:rsidRPr="00D903CB">
        <w:rPr>
          <w:rStyle w:val="StyleUnderline"/>
        </w:rPr>
        <w:t xml:space="preserve">. In developing countries, health service firms and private insurers are penetrating burgeoning </w:t>
      </w:r>
      <w:proofErr w:type="gramStart"/>
      <w:r w:rsidRPr="00D903CB">
        <w:rPr>
          <w:rStyle w:val="StyleUnderline"/>
        </w:rPr>
        <w:t>middle class</w:t>
      </w:r>
      <w:proofErr w:type="gramEnd"/>
      <w:r w:rsidRPr="00D903CB">
        <w:rPr>
          <w:rStyle w:val="StyleUnderline"/>
        </w:rPr>
        <w:t xml:space="preserve"> markets and cherry picking which health services are provided privately</w:t>
      </w:r>
      <w:r w:rsidRPr="00D903CB">
        <w:rPr>
          <w:sz w:val="16"/>
        </w:rPr>
        <w:t xml:space="preserve"> (Jasso-Aguilar, </w:t>
      </w:r>
      <w:proofErr w:type="spellStart"/>
      <w:r w:rsidRPr="00D903CB">
        <w:rPr>
          <w:sz w:val="16"/>
        </w:rPr>
        <w:t>Waitzkin</w:t>
      </w:r>
      <w:proofErr w:type="spellEnd"/>
      <w:r w:rsidRPr="00D903CB">
        <w:rPr>
          <w:sz w:val="16"/>
        </w:rPr>
        <w:t xml:space="preserve">, &amp; Landwehr, 2005)). Finally, </w:t>
      </w:r>
      <w:r w:rsidRPr="00BE7399">
        <w:rPr>
          <w:rStyle w:val="Emphasis"/>
          <w:highlight w:val="green"/>
        </w:rPr>
        <w:t>many of the orthodoxies associated with neolib</w:t>
      </w:r>
      <w:r w:rsidRPr="00D903CB">
        <w:rPr>
          <w:rStyle w:val="Emphasis"/>
        </w:rPr>
        <w:t xml:space="preserve">eralism </w:t>
      </w:r>
      <w:r w:rsidRPr="00BE7399">
        <w:rPr>
          <w:rStyle w:val="Emphasis"/>
          <w:highlight w:val="green"/>
        </w:rPr>
        <w:t>continue to</w:t>
      </w:r>
      <w:r w:rsidRPr="00D903CB">
        <w:rPr>
          <w:rStyle w:val="Emphasis"/>
        </w:rPr>
        <w:t xml:space="preserve"> shape and </w:t>
      </w:r>
      <w:r w:rsidRPr="00BE7399">
        <w:rPr>
          <w:rStyle w:val="Emphasis"/>
          <w:highlight w:val="green"/>
        </w:rPr>
        <w:t>constrain health policy</w:t>
      </w:r>
      <w:r w:rsidRPr="00D903CB">
        <w:rPr>
          <w:rStyle w:val="Emphasis"/>
        </w:rPr>
        <w:t xml:space="preserve"> and regulation</w:t>
      </w:r>
      <w:r w:rsidRPr="00D903CB">
        <w:rPr>
          <w:sz w:val="16"/>
        </w:rPr>
        <w:t xml:space="preserve">, </w:t>
      </w:r>
      <w:r w:rsidRPr="00D903CB">
        <w:rPr>
          <w:rStyle w:val="StyleUnderline"/>
        </w:rPr>
        <w:t>with spending on public health and services attenuated in many countries since the 2008 global financial crisis</w:t>
      </w:r>
      <w:r w:rsidRPr="00D903CB">
        <w:rPr>
          <w:sz w:val="16"/>
        </w:rPr>
        <w:t xml:space="preserve"> (Brumby &amp; Verhoeven, 2010). </w:t>
      </w:r>
      <w:r w:rsidRPr="00D903CB">
        <w:rPr>
          <w:rStyle w:val="StyleUnderline"/>
        </w:rPr>
        <w:t>Despite</w:t>
      </w:r>
      <w:r w:rsidRPr="00D903CB">
        <w:rPr>
          <w:sz w:val="16"/>
        </w:rPr>
        <w:t xml:space="preserve"> contestation and </w:t>
      </w:r>
      <w:r w:rsidRPr="00D903CB">
        <w:rPr>
          <w:rStyle w:val="StyleUnderline"/>
        </w:rPr>
        <w:t>the presence of</w:t>
      </w:r>
      <w:r w:rsidRPr="00D903CB">
        <w:rPr>
          <w:sz w:val="16"/>
        </w:rPr>
        <w:t xml:space="preserve"> welcome alternative </w:t>
      </w:r>
      <w:r w:rsidRPr="00D903CB">
        <w:rPr>
          <w:rStyle w:val="StyleUnderline"/>
        </w:rPr>
        <w:t xml:space="preserve">policy pathways, </w:t>
      </w:r>
      <w:r w:rsidRPr="00BE7399">
        <w:rPr>
          <w:rStyle w:val="Emphasis"/>
          <w:highlight w:val="green"/>
        </w:rPr>
        <w:t xml:space="preserve">we risk neglecting </w:t>
      </w:r>
      <w:r w:rsidRPr="00C7752E">
        <w:rPr>
          <w:rStyle w:val="Emphasis"/>
        </w:rPr>
        <w:t xml:space="preserve">structural and </w:t>
      </w:r>
      <w:r w:rsidRPr="00BE7399">
        <w:rPr>
          <w:rStyle w:val="Emphasis"/>
          <w:highlight w:val="green"/>
        </w:rPr>
        <w:t>political</w:t>
      </w:r>
      <w:r w:rsidRPr="00C7752E">
        <w:rPr>
          <w:rStyle w:val="Emphasis"/>
        </w:rPr>
        <w:t xml:space="preserve"> economic </w:t>
      </w:r>
      <w:r w:rsidRPr="00BE7399">
        <w:rPr>
          <w:rStyle w:val="Emphasis"/>
          <w:highlight w:val="green"/>
        </w:rPr>
        <w:t xml:space="preserve">drivers, including economic ideologies, </w:t>
      </w:r>
      <w:r w:rsidRPr="00C7752E">
        <w:rPr>
          <w:rStyle w:val="Emphasis"/>
        </w:rPr>
        <w:t xml:space="preserve">as powerful and often </w:t>
      </w:r>
      <w:r w:rsidRPr="00BE7399">
        <w:rPr>
          <w:rStyle w:val="Emphasis"/>
          <w:highlight w:val="green"/>
        </w:rPr>
        <w:t xml:space="preserve">dominant logics </w:t>
      </w:r>
      <w:r w:rsidRPr="00C7752E">
        <w:rPr>
          <w:rStyle w:val="Emphasis"/>
        </w:rPr>
        <w:t xml:space="preserve">operating in and </w:t>
      </w:r>
      <w:r w:rsidRPr="00BE7399">
        <w:rPr>
          <w:rStyle w:val="Emphasis"/>
          <w:highlight w:val="green"/>
        </w:rPr>
        <w:t>influencing that governance system.</w:t>
      </w:r>
    </w:p>
    <w:p w14:paraId="64A814E6" w14:textId="77777777" w:rsidR="00E00055" w:rsidRDefault="00E00055" w:rsidP="00E00055"/>
    <w:p w14:paraId="1F36AA60" w14:textId="77777777" w:rsidR="00E00055" w:rsidRDefault="00E00055" w:rsidP="00E00055">
      <w:pPr>
        <w:pStyle w:val="Heading4"/>
      </w:pPr>
      <w:r>
        <w:lastRenderedPageBreak/>
        <w:t>L: The WTO is inevitably a tool of accumulation for capitalist imperialism – international institutional monopoly capitalism overdetermines the plan’s move to peace – causes war, environmental degradation, and extinction.</w:t>
      </w:r>
    </w:p>
    <w:p w14:paraId="0F32F128" w14:textId="77777777" w:rsidR="00E00055" w:rsidRPr="004612A7" w:rsidRDefault="00E00055" w:rsidP="00E00055">
      <w:pPr>
        <w:rPr>
          <w:rStyle w:val="Style13ptBold"/>
        </w:rPr>
      </w:pPr>
      <w:proofErr w:type="spellStart"/>
      <w:r w:rsidRPr="004612A7">
        <w:rPr>
          <w:rStyle w:val="Style13ptBold"/>
        </w:rPr>
        <w:t>Cuong</w:t>
      </w:r>
      <w:proofErr w:type="spellEnd"/>
      <w:r w:rsidRPr="004612A7">
        <w:rPr>
          <w:rStyle w:val="Style13ptBold"/>
        </w:rPr>
        <w:t>, 18</w:t>
      </w:r>
    </w:p>
    <w:p w14:paraId="305A3B90" w14:textId="77777777" w:rsidR="00E00055" w:rsidRPr="004612A7" w:rsidRDefault="00E00055" w:rsidP="00E00055">
      <w:r>
        <w:t xml:space="preserve">[Vu </w:t>
      </w:r>
      <w:proofErr w:type="spellStart"/>
      <w:r>
        <w:t>Manh</w:t>
      </w:r>
      <w:proofErr w:type="spellEnd"/>
      <w:r>
        <w:t xml:space="preserve">, Researcher @ </w:t>
      </w:r>
      <w:proofErr w:type="spellStart"/>
      <w:r>
        <w:t>VietEra</w:t>
      </w:r>
      <w:proofErr w:type="spellEnd"/>
      <w:r>
        <w:t xml:space="preserve"> Foundation: “International institutional monopoly capitalism and its manifestations,” published by Monthly Review on December 19, 2018. https://www.researchgate.net/profile/Cuong-Vu-10/publication/331162082_International_institutional_monopoly_capitalism_and_its_manifestations/links/5c6c2588299bf1e3a5b62764/International-institutional-monopoly-capitalism-and-its-manifestations.pdf]//AD</w:t>
      </w:r>
    </w:p>
    <w:p w14:paraId="10ABC75A" w14:textId="77777777" w:rsidR="00E00055" w:rsidRPr="004612A7" w:rsidRDefault="00E00055" w:rsidP="00E00055">
      <w:r w:rsidRPr="00BE7399">
        <w:rPr>
          <w:highlight w:val="green"/>
        </w:rPr>
        <w:t>*IIMC=International Institutional Monopoly Capitalism</w:t>
      </w:r>
    </w:p>
    <w:p w14:paraId="290B787A" w14:textId="77777777" w:rsidR="00E00055" w:rsidRPr="00D107A1" w:rsidRDefault="00E00055" w:rsidP="00E00055">
      <w:pPr>
        <w:rPr>
          <w:rStyle w:val="StyleUnderline"/>
        </w:rPr>
      </w:pPr>
      <w:r w:rsidRPr="00D107A1">
        <w:rPr>
          <w:sz w:val="16"/>
        </w:rPr>
        <w:t xml:space="preserve">The Evolution of Monopoly Capitalism Monopoly capitalism emerged from “laissez-faire” capitalism in the late nineteenth and early twentieth centuries, as described clearly by V.I. Lenin in Imperialism, the Highest Stage of Capitalism, allowing giant corporations to dominate the accumulation process. </w:t>
      </w:r>
      <w:r w:rsidRPr="00645202">
        <w:rPr>
          <w:rStyle w:val="StyleUnderline"/>
        </w:rPr>
        <w:t>Since</w:t>
      </w:r>
      <w:r w:rsidRPr="00D107A1">
        <w:rPr>
          <w:sz w:val="16"/>
        </w:rPr>
        <w:t xml:space="preserve"> the late 1970s, especially since </w:t>
      </w:r>
      <w:r w:rsidRPr="00645202">
        <w:rPr>
          <w:rStyle w:val="StyleUnderline"/>
        </w:rPr>
        <w:t>the collapse of the Soviet Union, this system has reached</w:t>
      </w:r>
      <w:r w:rsidRPr="00D107A1">
        <w:rPr>
          <w:sz w:val="16"/>
        </w:rPr>
        <w:t xml:space="preserve"> a new level </w:t>
      </w:r>
      <w:r w:rsidRPr="00307E62">
        <w:rPr>
          <w:sz w:val="16"/>
        </w:rPr>
        <w:t>in</w:t>
      </w:r>
      <w:r w:rsidRPr="00D107A1">
        <w:rPr>
          <w:sz w:val="16"/>
        </w:rPr>
        <w:t xml:space="preserve"> its development, forging imperial centralism or </w:t>
      </w:r>
      <w:r w:rsidRPr="00645202">
        <w:rPr>
          <w:rStyle w:val="StyleUnderline"/>
        </w:rPr>
        <w:t>“International Institutional Monopoly Capitalism” (</w:t>
      </w:r>
      <w:r w:rsidRPr="00BE7399">
        <w:rPr>
          <w:rStyle w:val="StyleUnderline"/>
          <w:highlight w:val="green"/>
        </w:rPr>
        <w:t>IIMC</w:t>
      </w:r>
      <w:r w:rsidRPr="00645202">
        <w:rPr>
          <w:rStyle w:val="StyleUnderline"/>
        </w:rPr>
        <w:t xml:space="preserve">), </w:t>
      </w:r>
      <w:r w:rsidRPr="00BE7399">
        <w:rPr>
          <w:rStyle w:val="StyleUnderline"/>
          <w:highlight w:val="green"/>
        </w:rPr>
        <w:t>where</w:t>
      </w:r>
      <w:r w:rsidRPr="00645202">
        <w:rPr>
          <w:rStyle w:val="StyleUnderline"/>
        </w:rPr>
        <w:t>by a handful of powerful nation-</w:t>
      </w:r>
      <w:r w:rsidRPr="00BE7399">
        <w:rPr>
          <w:rStyle w:val="StyleUnderline"/>
          <w:highlight w:val="green"/>
        </w:rPr>
        <w:t xml:space="preserve">states </w:t>
      </w:r>
      <w:r w:rsidRPr="00307E62">
        <w:rPr>
          <w:rStyle w:val="StyleUnderline"/>
        </w:rPr>
        <w:t xml:space="preserve">explicitly </w:t>
      </w:r>
      <w:r w:rsidRPr="00BE7399">
        <w:rPr>
          <w:rStyle w:val="StyleUnderline"/>
          <w:highlight w:val="green"/>
        </w:rPr>
        <w:t>use international organizations to impose their interests</w:t>
      </w:r>
      <w:r w:rsidRPr="00645202">
        <w:rPr>
          <w:rStyle w:val="StyleUnderline"/>
        </w:rPr>
        <w:t xml:space="preserve"> and further expand accumulation.</w:t>
      </w:r>
      <w:r w:rsidRPr="00D107A1">
        <w:rPr>
          <w:sz w:val="16"/>
        </w:rPr>
        <w:t xml:space="preserve"> Figure 1 presents a brief overview of the conceptualization of capitalism throughout its history, focusing on the development of monopoly capitalism from the 1870s to the present, including both economic and politic facets. It includes IIMC as the newest term in the evolution of monopoly capitalism. (2) (3) (4) (5) As Karl Marx noted, </w:t>
      </w:r>
      <w:r w:rsidRPr="00BE7399">
        <w:rPr>
          <w:rStyle w:val="StyleUnderline"/>
          <w:highlight w:val="green"/>
        </w:rPr>
        <w:t>capitalism has an inherent drive toward endless accumulation</w:t>
      </w:r>
      <w:r w:rsidRPr="00645202">
        <w:rPr>
          <w:rStyle w:val="StyleUnderline"/>
        </w:rPr>
        <w:t xml:space="preserve"> through the production of “surplus value.”</w:t>
      </w:r>
      <w:r w:rsidRPr="00D107A1">
        <w:rPr>
          <w:sz w:val="16"/>
        </w:rPr>
        <w:t xml:space="preserve"> In relation to this defining characteristic of the system, there have been distinct historical configurations of its operation. </w:t>
      </w:r>
      <w:r w:rsidRPr="00645202">
        <w:rPr>
          <w:rStyle w:val="StyleUnderline"/>
        </w:rPr>
        <w:t>IIMC represents the highest form of the imperialism stage of capitalism, given the increasingly coordination between the monopoly capital and the state within core nations.</w:t>
      </w:r>
      <w:r w:rsidRPr="00D107A1">
        <w:rPr>
          <w:sz w:val="16"/>
        </w:rPr>
        <w:t xml:space="preserve"> </w:t>
      </w:r>
      <w:r w:rsidRPr="00307E62">
        <w:rPr>
          <w:rStyle w:val="Emphasis"/>
        </w:rPr>
        <w:t xml:space="preserve">As a state-formed monopoly capitalism, </w:t>
      </w:r>
      <w:r w:rsidRPr="00BE7399">
        <w:rPr>
          <w:rStyle w:val="Emphasis"/>
          <w:highlight w:val="green"/>
        </w:rPr>
        <w:t xml:space="preserve">IIMC has been forcing </w:t>
      </w:r>
      <w:r w:rsidRPr="00307E62">
        <w:rPr>
          <w:rStyle w:val="Emphasis"/>
        </w:rPr>
        <w:t xml:space="preserve">most </w:t>
      </w:r>
      <w:r w:rsidRPr="00BE7399">
        <w:rPr>
          <w:rStyle w:val="Emphasis"/>
          <w:highlight w:val="green"/>
        </w:rPr>
        <w:t xml:space="preserve">economies to participate </w:t>
      </w:r>
      <w:r w:rsidRPr="00307E62">
        <w:rPr>
          <w:rStyle w:val="Emphasis"/>
        </w:rPr>
        <w:t xml:space="preserve">in its system, </w:t>
      </w:r>
      <w:r w:rsidRPr="00BE7399">
        <w:rPr>
          <w:rStyle w:val="Emphasis"/>
          <w:highlight w:val="green"/>
        </w:rPr>
        <w:t>regardless of whether those economies are capitalist or socialist</w:t>
      </w:r>
      <w:r w:rsidRPr="00D107A1">
        <w:rPr>
          <w:sz w:val="16"/>
        </w:rPr>
        <w:t xml:space="preserve"> (except North Korea). This is what Nikolai Bukharin pointed to a century ago. According to Samir Amin, in the globalization era, the efficiency of economic management by nation-states has changed. </w:t>
      </w:r>
      <w:r w:rsidRPr="00645202">
        <w:rPr>
          <w:rStyle w:val="StyleUnderline"/>
        </w:rPr>
        <w:t xml:space="preserve">Under IIMC, advanced </w:t>
      </w:r>
      <w:r w:rsidRPr="00BE7399">
        <w:rPr>
          <w:rStyle w:val="StyleUnderline"/>
          <w:highlight w:val="green"/>
        </w:rPr>
        <w:t>capitalist states are even stronger</w:t>
      </w:r>
      <w:r w:rsidRPr="00645202">
        <w:rPr>
          <w:rStyle w:val="StyleUnderline"/>
        </w:rPr>
        <w:t xml:space="preserve">, as far as their economic-political reach, and </w:t>
      </w:r>
      <w:proofErr w:type="gramStart"/>
      <w:r w:rsidRPr="00645202">
        <w:rPr>
          <w:rStyle w:val="StyleUnderline"/>
        </w:rPr>
        <w:t xml:space="preserve">are </w:t>
      </w:r>
      <w:r w:rsidRPr="00BE7399">
        <w:rPr>
          <w:rStyle w:val="Emphasis"/>
          <w:highlight w:val="green"/>
        </w:rPr>
        <w:t>able to</w:t>
      </w:r>
      <w:proofErr w:type="gramEnd"/>
      <w:r w:rsidRPr="00BE7399">
        <w:rPr>
          <w:rStyle w:val="Emphasis"/>
          <w:highlight w:val="green"/>
        </w:rPr>
        <w:t xml:space="preserve"> control international institutions and organizations</w:t>
      </w:r>
      <w:r w:rsidRPr="00645202">
        <w:rPr>
          <w:rStyle w:val="StyleUnderline"/>
        </w:rPr>
        <w:t>.</w:t>
      </w:r>
      <w:r w:rsidRPr="00D107A1">
        <w:rPr>
          <w:sz w:val="16"/>
        </w:rPr>
        <w:t xml:space="preserve"> </w:t>
      </w:r>
      <w:r w:rsidRPr="00645202">
        <w:rPr>
          <w:rStyle w:val="StyleUnderline"/>
        </w:rPr>
        <w:t>Within these core nations, the state uses its strength to support the formation of “</w:t>
      </w:r>
      <w:proofErr w:type="spellStart"/>
      <w:r w:rsidRPr="00645202">
        <w:rPr>
          <w:rStyle w:val="StyleUnderline"/>
        </w:rPr>
        <w:t>supercompanies</w:t>
      </w:r>
      <w:proofErr w:type="spellEnd"/>
      <w:r w:rsidRPr="00645202">
        <w:rPr>
          <w:rStyle w:val="StyleUnderline"/>
        </w:rPr>
        <w:t xml:space="preserve">” </w:t>
      </w:r>
      <w:r w:rsidRPr="00D107A1">
        <w:rPr>
          <w:sz w:val="16"/>
        </w:rPr>
        <w:t xml:space="preserve">(the </w:t>
      </w:r>
      <w:r w:rsidRPr="00645202">
        <w:rPr>
          <w:rStyle w:val="StyleUnderline"/>
        </w:rPr>
        <w:t xml:space="preserve">multinational corporations that monopolize one or </w:t>
      </w:r>
      <w:proofErr w:type="gramStart"/>
      <w:r w:rsidRPr="00645202">
        <w:rPr>
          <w:rStyle w:val="StyleUnderline"/>
        </w:rPr>
        <w:t>a number of</w:t>
      </w:r>
      <w:proofErr w:type="gramEnd"/>
      <w:r w:rsidRPr="00645202">
        <w:rPr>
          <w:rStyle w:val="StyleUnderline"/>
        </w:rPr>
        <w:t xml:space="preserve"> products/services worldwide</w:t>
      </w:r>
      <w:r w:rsidRPr="00D107A1">
        <w:rPr>
          <w:sz w:val="16"/>
        </w:rPr>
        <w:t xml:space="preserve">), </w:t>
      </w:r>
      <w:r w:rsidRPr="00645202">
        <w:rPr>
          <w:rStyle w:val="StyleUnderline"/>
        </w:rPr>
        <w:t xml:space="preserve">serving the interests of the richest class, while bringing some additional benefits to its broader population. </w:t>
      </w:r>
      <w:r w:rsidRPr="00BE7399">
        <w:rPr>
          <w:rStyle w:val="Emphasis"/>
          <w:highlight w:val="green"/>
        </w:rPr>
        <w:t>These countries are monopoly nations.</w:t>
      </w:r>
      <w:r w:rsidRPr="00BE7399">
        <w:rPr>
          <w:sz w:val="16"/>
          <w:highlight w:val="green"/>
        </w:rPr>
        <w:t xml:space="preserve"> </w:t>
      </w:r>
      <w:r w:rsidRPr="00BE7399">
        <w:rPr>
          <w:rStyle w:val="StyleUnderline"/>
          <w:highlight w:val="green"/>
        </w:rPr>
        <w:t>Through</w:t>
      </w:r>
      <w:r w:rsidRPr="00645202">
        <w:rPr>
          <w:rStyle w:val="StyleUnderline"/>
        </w:rPr>
        <w:t xml:space="preserve"> international institutional settings</w:t>
      </w:r>
      <w:r w:rsidRPr="00D107A1">
        <w:rPr>
          <w:sz w:val="16"/>
        </w:rPr>
        <w:t xml:space="preserve"> (</w:t>
      </w:r>
      <w:r w:rsidRPr="00645202">
        <w:rPr>
          <w:rStyle w:val="StyleUnderline"/>
        </w:rPr>
        <w:t>e.g.,</w:t>
      </w:r>
      <w:r w:rsidRPr="00D107A1">
        <w:rPr>
          <w:sz w:val="16"/>
        </w:rPr>
        <w:t xml:space="preserve"> World Bank, International Monetary Fund, </w:t>
      </w:r>
      <w:r w:rsidRPr="00BE7399">
        <w:rPr>
          <w:rStyle w:val="StyleUnderline"/>
          <w:highlight w:val="green"/>
        </w:rPr>
        <w:t>W</w:t>
      </w:r>
      <w:r w:rsidRPr="00645202">
        <w:rPr>
          <w:rStyle w:val="StyleUnderline"/>
        </w:rPr>
        <w:t xml:space="preserve">orld </w:t>
      </w:r>
      <w:r w:rsidRPr="00BE7399">
        <w:rPr>
          <w:rStyle w:val="StyleUnderline"/>
          <w:highlight w:val="green"/>
        </w:rPr>
        <w:t>T</w:t>
      </w:r>
      <w:r w:rsidRPr="00645202">
        <w:rPr>
          <w:rStyle w:val="StyleUnderline"/>
        </w:rPr>
        <w:t xml:space="preserve">rade </w:t>
      </w:r>
      <w:r w:rsidRPr="00BE7399">
        <w:rPr>
          <w:rStyle w:val="StyleUnderline"/>
          <w:highlight w:val="green"/>
        </w:rPr>
        <w:t>O</w:t>
      </w:r>
      <w:r w:rsidRPr="00645202">
        <w:rPr>
          <w:rStyle w:val="StyleUnderline"/>
        </w:rPr>
        <w:t>rganization</w:t>
      </w:r>
      <w:r w:rsidRPr="00D107A1">
        <w:rPr>
          <w:sz w:val="16"/>
        </w:rPr>
        <w:t xml:space="preserve">), </w:t>
      </w:r>
      <w:r w:rsidRPr="00645202">
        <w:rPr>
          <w:rStyle w:val="StyleUnderline"/>
        </w:rPr>
        <w:t xml:space="preserve">monopoly capital and </w:t>
      </w:r>
      <w:r w:rsidRPr="00307E62">
        <w:rPr>
          <w:rStyle w:val="StyleUnderline"/>
        </w:rPr>
        <w:t xml:space="preserve">monopoly </w:t>
      </w:r>
      <w:r w:rsidRPr="00BE7399">
        <w:rPr>
          <w:rStyle w:val="StyleUnderline"/>
          <w:highlight w:val="green"/>
        </w:rPr>
        <w:t xml:space="preserve">nations </w:t>
      </w:r>
      <w:r w:rsidRPr="00BE7399">
        <w:rPr>
          <w:rStyle w:val="Emphasis"/>
          <w:highlight w:val="green"/>
        </w:rPr>
        <w:t xml:space="preserve">extend their influence </w:t>
      </w:r>
      <w:r w:rsidRPr="00307E62">
        <w:rPr>
          <w:rStyle w:val="Emphasis"/>
        </w:rPr>
        <w:t xml:space="preserve">and power </w:t>
      </w:r>
      <w:r w:rsidRPr="00BE7399">
        <w:rPr>
          <w:rStyle w:val="Emphasis"/>
          <w:highlight w:val="green"/>
        </w:rPr>
        <w:t xml:space="preserve">into every corner of the world, even </w:t>
      </w:r>
      <w:r w:rsidRPr="00307E62">
        <w:rPr>
          <w:rStyle w:val="Emphasis"/>
        </w:rPr>
        <w:t xml:space="preserve">the few remaining </w:t>
      </w:r>
      <w:r w:rsidRPr="00BE7399">
        <w:rPr>
          <w:rStyle w:val="Emphasis"/>
          <w:highlight w:val="green"/>
        </w:rPr>
        <w:t>socialist strongholds, causing complex conflicts</w:t>
      </w:r>
      <w:r w:rsidRPr="00645202">
        <w:rPr>
          <w:rStyle w:val="StyleUnderline"/>
        </w:rPr>
        <w:t xml:space="preserve"> within globalization and regionalization processes. </w:t>
      </w:r>
      <w:r w:rsidRPr="00D107A1">
        <w:rPr>
          <w:sz w:val="16"/>
        </w:rPr>
        <w:t xml:space="preserve">Capital Concentration and the Establishment of Monopoly Nations Capital </w:t>
      </w:r>
      <w:r w:rsidRPr="00645202">
        <w:rPr>
          <w:rStyle w:val="StyleUnderline"/>
        </w:rPr>
        <w:t xml:space="preserve">accumulation and the centralization and concentration of capital led to the formation of monopolies (cartels, syndicates, trusts, consortiums, and conglomerates). This </w:t>
      </w:r>
      <w:r w:rsidRPr="00645202">
        <w:rPr>
          <w:rStyle w:val="Emphasis"/>
        </w:rPr>
        <w:t>fundamental law of capitalism</w:t>
      </w:r>
      <w:r w:rsidRPr="00645202">
        <w:rPr>
          <w:rStyle w:val="StyleUnderline"/>
        </w:rPr>
        <w:t xml:space="preserve"> continues to take effect in the IIMC period, albeit at a very high level. </w:t>
      </w:r>
      <w:r w:rsidRPr="00D107A1">
        <w:rPr>
          <w:sz w:val="16"/>
        </w:rPr>
        <w:t xml:space="preserve">However, the following organic processes contributed to the formation of monopoly nations: 1. The concentration and centralization of capital in super-companies: The increasing strength and expansion of super-companies, especially over the last five decades, have advanced economic internationalization and globalization. Globally, the 500 largest companies generated $31.1 trillion in 2014. They accounted for nearly 40 percent of world income –up 20 percent from less than 20 percent in 1960. Super-companies not only have a monopoly </w:t>
      </w:r>
      <w:r w:rsidRPr="00D107A1">
        <w:rPr>
          <w:sz w:val="16"/>
        </w:rPr>
        <w:lastRenderedPageBreak/>
        <w:t xml:space="preserve">within one country’s borders but also are dominant in other countries worldwide. The overseas assets of the world’s 100 largest non-financial super-companies in 2011 accounted for 63 percent of their total assets, whereas foreign sales reached 65 percent of their total. This is reflected in the intensification of foreign direct investment (FDI); the significant transfer of employment, </w:t>
      </w:r>
      <w:proofErr w:type="gramStart"/>
      <w:r w:rsidRPr="00D107A1">
        <w:rPr>
          <w:sz w:val="16"/>
        </w:rPr>
        <w:t>technology</w:t>
      </w:r>
      <w:proofErr w:type="gramEnd"/>
      <w:r w:rsidRPr="00D107A1">
        <w:rPr>
          <w:sz w:val="16"/>
        </w:rPr>
        <w:t xml:space="preserve"> and international financial operations; and the strong rise of financial systems, bank credit, and insurance. Many super-companies with powerful finances (assets, revenues) can far exceed the gross domestic product (GDP) of many economies. For example, Procter &amp; Gamble (ranked 100 in the list of the largest companies), as noted in Table </w:t>
      </w:r>
      <w:proofErr w:type="gramStart"/>
      <w:r w:rsidRPr="00D107A1">
        <w:rPr>
          <w:sz w:val="16"/>
        </w:rPr>
        <w:t>1,has</w:t>
      </w:r>
      <w:proofErr w:type="gramEnd"/>
      <w:r w:rsidRPr="00D107A1">
        <w:rPr>
          <w:sz w:val="16"/>
        </w:rPr>
        <w:t xml:space="preserve"> revenues that are higher than the GDP of </w:t>
      </w:r>
      <w:proofErr w:type="spellStart"/>
      <w:r w:rsidRPr="00D107A1">
        <w:rPr>
          <w:sz w:val="16"/>
        </w:rPr>
        <w:t>Oman,which</w:t>
      </w:r>
      <w:proofErr w:type="spellEnd"/>
      <w:r w:rsidRPr="00D107A1">
        <w:rPr>
          <w:sz w:val="16"/>
        </w:rPr>
        <w:t xml:space="preserve"> is the largest economy in a group of 124 </w:t>
      </w:r>
      <w:proofErr w:type="spellStart"/>
      <w:r w:rsidRPr="00D107A1">
        <w:rPr>
          <w:sz w:val="16"/>
        </w:rPr>
        <w:t>smalland</w:t>
      </w:r>
      <w:proofErr w:type="spellEnd"/>
      <w:r w:rsidRPr="00D107A1">
        <w:rPr>
          <w:sz w:val="16"/>
        </w:rPr>
        <w:t xml:space="preserve"> medium-sized economies, with $81.8billion in 2014. </w:t>
      </w:r>
      <w:proofErr w:type="spellStart"/>
      <w:r w:rsidRPr="00BE7399">
        <w:rPr>
          <w:rStyle w:val="StyleUnderline"/>
          <w:highlight w:val="green"/>
        </w:rPr>
        <w:t>Supercompanies</w:t>
      </w:r>
      <w:proofErr w:type="spellEnd"/>
      <w:r w:rsidRPr="00D107A1">
        <w:rPr>
          <w:sz w:val="16"/>
        </w:rPr>
        <w:t xml:space="preserve"> can </w:t>
      </w:r>
      <w:r w:rsidRPr="00645202">
        <w:rPr>
          <w:rStyle w:val="StyleUnderline"/>
        </w:rPr>
        <w:t xml:space="preserve">dramatically influence small and/or poor countries as they </w:t>
      </w:r>
      <w:r w:rsidRPr="00BE7399">
        <w:rPr>
          <w:rStyle w:val="Emphasis"/>
          <w:highlight w:val="green"/>
        </w:rPr>
        <w:t>pressure governments</w:t>
      </w:r>
      <w:r w:rsidRPr="00BE7399">
        <w:rPr>
          <w:rStyle w:val="StyleUnderline"/>
          <w:highlight w:val="green"/>
        </w:rPr>
        <w:t xml:space="preserve"> to condone </w:t>
      </w:r>
      <w:r w:rsidRPr="00BE7399">
        <w:rPr>
          <w:rStyle w:val="Emphasis"/>
          <w:highlight w:val="green"/>
        </w:rPr>
        <w:t>environmental degradation</w:t>
      </w:r>
      <w:r w:rsidRPr="00BE7399">
        <w:rPr>
          <w:rStyle w:val="StyleUnderline"/>
          <w:highlight w:val="green"/>
        </w:rPr>
        <w:t xml:space="preserve">, </w:t>
      </w:r>
      <w:r w:rsidRPr="00BE7399">
        <w:rPr>
          <w:rStyle w:val="Emphasis"/>
          <w:highlight w:val="green"/>
        </w:rPr>
        <w:t>violation of</w:t>
      </w:r>
      <w:r w:rsidRPr="00645202">
        <w:rPr>
          <w:rStyle w:val="Emphasis"/>
        </w:rPr>
        <w:t xml:space="preserve"> national </w:t>
      </w:r>
      <w:r w:rsidRPr="00BE7399">
        <w:rPr>
          <w:rStyle w:val="Emphasis"/>
          <w:highlight w:val="green"/>
        </w:rPr>
        <w:t>labor laws</w:t>
      </w:r>
      <w:r w:rsidRPr="00645202">
        <w:rPr>
          <w:rStyle w:val="StyleUnderline"/>
        </w:rPr>
        <w:t xml:space="preserve">, and </w:t>
      </w:r>
      <w:r w:rsidRPr="00645202">
        <w:rPr>
          <w:rStyle w:val="Emphasis"/>
        </w:rPr>
        <w:t>abuse of labor rights</w:t>
      </w:r>
      <w:r w:rsidRPr="00645202">
        <w:rPr>
          <w:rStyle w:val="StyleUnderline"/>
        </w:rPr>
        <w:t xml:space="preserve">. </w:t>
      </w:r>
      <w:r w:rsidRPr="00D107A1">
        <w:rPr>
          <w:sz w:val="16"/>
        </w:rPr>
        <w:t xml:space="preserve">They can force these governments to tender incentives, which maximize their profits by allowing extremely poor working conditions and low wages. Some </w:t>
      </w:r>
      <w:r w:rsidRPr="00645202">
        <w:rPr>
          <w:rStyle w:val="StyleUnderline"/>
        </w:rPr>
        <w:t xml:space="preserve">super-companies actively </w:t>
      </w:r>
      <w:r w:rsidRPr="00BE7399">
        <w:rPr>
          <w:rStyle w:val="Emphasis"/>
          <w:highlight w:val="green"/>
        </w:rPr>
        <w:t>destroy local agriculture</w:t>
      </w:r>
      <w:r w:rsidRPr="00645202">
        <w:rPr>
          <w:rStyle w:val="StyleUnderline"/>
        </w:rPr>
        <w:t xml:space="preserve"> and </w:t>
      </w:r>
      <w:r w:rsidRPr="00645202">
        <w:rPr>
          <w:rStyle w:val="Emphasis"/>
        </w:rPr>
        <w:t>kill marine life</w:t>
      </w:r>
      <w:r w:rsidRPr="00D107A1">
        <w:rPr>
          <w:sz w:val="16"/>
        </w:rPr>
        <w:t xml:space="preserve">, which has sparked mass protests. </w:t>
      </w:r>
      <w:r w:rsidRPr="00645202">
        <w:rPr>
          <w:rStyle w:val="StyleUnderline"/>
        </w:rPr>
        <w:t xml:space="preserve">They often </w:t>
      </w:r>
      <w:r w:rsidRPr="00BE7399">
        <w:rPr>
          <w:rStyle w:val="Emphasis"/>
          <w:highlight w:val="green"/>
        </w:rPr>
        <w:t>hire military personnel to</w:t>
      </w:r>
      <w:r w:rsidRPr="00645202">
        <w:rPr>
          <w:rStyle w:val="Emphasis"/>
        </w:rPr>
        <w:t xml:space="preserve"> open fire on peaceful protestors and </w:t>
      </w:r>
      <w:r w:rsidRPr="00BE7399">
        <w:rPr>
          <w:rStyle w:val="Emphasis"/>
          <w:highlight w:val="green"/>
        </w:rPr>
        <w:t>make assassinations</w:t>
      </w:r>
      <w:r w:rsidRPr="00645202">
        <w:rPr>
          <w:rStyle w:val="StyleUnderline"/>
        </w:rPr>
        <w:t>.</w:t>
      </w:r>
      <w:r w:rsidRPr="00D107A1">
        <w:rPr>
          <w:sz w:val="16"/>
        </w:rPr>
        <w:t xml:space="preserve"> 2. The mass exploitation of workers: The division of labor extends throughout the world. In 2011, the employment of foreign affiliates worldwide reached sixty-nine million jobs, up by 8 percent from 2010. Specifically, the total number of employees of the ten largest companies worldwide in 2014 exceeded 9.8 million, which is more than the population of many independent nations.  This international division of labor is a product of monopoly capitalism, seeking to avoid the “law of declining rate of profit” and striving to increase the rate of profit. John Bellamy Foster and John Smith have clearly presented this trend, using archetypical examples of the labor and production associated with </w:t>
      </w:r>
      <w:r w:rsidRPr="00645202">
        <w:rPr>
          <w:rStyle w:val="StyleUnderline"/>
        </w:rPr>
        <w:t>iPhones, T-shirts, and coffee</w:t>
      </w:r>
      <w:r w:rsidRPr="00D107A1">
        <w:rPr>
          <w:sz w:val="16"/>
        </w:rPr>
        <w:t xml:space="preserve">, which </w:t>
      </w:r>
      <w:r w:rsidRPr="00645202">
        <w:rPr>
          <w:rStyle w:val="StyleUnderline"/>
        </w:rPr>
        <w:t>involve super-exploitation overseas by super-companies. As a result</w:t>
      </w:r>
      <w:r w:rsidRPr="00D107A1">
        <w:rPr>
          <w:sz w:val="16"/>
        </w:rPr>
        <w:t xml:space="preserve">, over the last three decades, </w:t>
      </w:r>
      <w:r w:rsidRPr="00645202">
        <w:rPr>
          <w:rStyle w:val="StyleUnderline"/>
        </w:rPr>
        <w:t xml:space="preserve">an enormous amount of surplus value has been produced in the </w:t>
      </w:r>
      <w:proofErr w:type="gramStart"/>
      <w:r w:rsidRPr="00645202">
        <w:rPr>
          <w:rStyle w:val="StyleUnderline"/>
        </w:rPr>
        <w:t>periphery, but</w:t>
      </w:r>
      <w:proofErr w:type="gramEnd"/>
      <w:r w:rsidRPr="00645202">
        <w:rPr>
          <w:rStyle w:val="StyleUnderline"/>
        </w:rPr>
        <w:t xml:space="preserve"> </w:t>
      </w:r>
      <w:r w:rsidRPr="00645202">
        <w:rPr>
          <w:rStyle w:val="Emphasis"/>
        </w:rPr>
        <w:t>captured by super-companies within monopoly nations</w:t>
      </w:r>
      <w:r w:rsidRPr="00645202">
        <w:rPr>
          <w:rStyle w:val="StyleUnderline"/>
        </w:rPr>
        <w:t>.</w:t>
      </w:r>
      <w:r w:rsidRPr="00D107A1">
        <w:rPr>
          <w:sz w:val="16"/>
        </w:rPr>
        <w:t xml:space="preserve"> Through the international division of labor and expansion of branches worldwide, </w:t>
      </w:r>
      <w:r w:rsidRPr="00645202">
        <w:rPr>
          <w:rStyle w:val="StyleUnderline"/>
        </w:rPr>
        <w:t xml:space="preserve">super-companies promote alliances in the form of complex cooperation among themselves </w:t>
      </w:r>
      <w:r w:rsidRPr="00D107A1">
        <w:rPr>
          <w:sz w:val="16"/>
        </w:rPr>
        <w:t xml:space="preserve">and between themselves and small- and medium-sized companies. </w:t>
      </w:r>
      <w:r w:rsidRPr="00645202">
        <w:rPr>
          <w:rStyle w:val="StyleUnderline"/>
        </w:rPr>
        <w:t xml:space="preserve">They adopt a “divide and rule” approach to control labor worldwide. </w:t>
      </w:r>
      <w:r w:rsidRPr="00D107A1">
        <w:rPr>
          <w:sz w:val="16"/>
        </w:rPr>
        <w:t>These super-</w:t>
      </w:r>
      <w:proofErr w:type="spellStart"/>
      <w:r w:rsidRPr="00D107A1">
        <w:rPr>
          <w:sz w:val="16"/>
        </w:rPr>
        <w:t>companiestake</w:t>
      </w:r>
      <w:proofErr w:type="spellEnd"/>
      <w:r w:rsidRPr="00D107A1">
        <w:rPr>
          <w:sz w:val="16"/>
        </w:rPr>
        <w:t xml:space="preserve"> advantage of the economies of scale to increase their market shares and influence. Once they are in place in peripheral countries, they influence habits and traditional customs. Workers re-align themselves to earn a living wage. 3. The symbiotic growth of monopoly nations and super-companies: </w:t>
      </w:r>
      <w:r w:rsidRPr="00307E62">
        <w:rPr>
          <w:rStyle w:val="StyleUnderline"/>
        </w:rPr>
        <w:t xml:space="preserve">Both </w:t>
      </w:r>
      <w:r w:rsidRPr="00BE7399">
        <w:rPr>
          <w:rStyle w:val="StyleUnderline"/>
          <w:highlight w:val="green"/>
        </w:rPr>
        <w:t>the state and capital rely on each other to exploit</w:t>
      </w:r>
      <w:r w:rsidRPr="00645202">
        <w:rPr>
          <w:rStyle w:val="StyleUnderline"/>
        </w:rPr>
        <w:t xml:space="preserve"> existing internal natural </w:t>
      </w:r>
      <w:r w:rsidRPr="00BE7399">
        <w:rPr>
          <w:rStyle w:val="StyleUnderline"/>
          <w:highlight w:val="green"/>
        </w:rPr>
        <w:t>resources</w:t>
      </w:r>
      <w:r w:rsidRPr="00D107A1">
        <w:rPr>
          <w:sz w:val="16"/>
        </w:rPr>
        <w:t xml:space="preserve"> (e.g., OECD with its oil); </w:t>
      </w:r>
      <w:r w:rsidRPr="00645202">
        <w:rPr>
          <w:rStyle w:val="StyleUnderline"/>
        </w:rPr>
        <w:t>control major production resources throughout the world</w:t>
      </w:r>
      <w:r w:rsidRPr="00D107A1">
        <w:rPr>
          <w:sz w:val="16"/>
        </w:rPr>
        <w:t xml:space="preserve"> (e.g., the United States in regard to Iraq’s oil, China influence on its neighbors’ sea routes and exclusive economic zone in the East and South China Seas); </w:t>
      </w:r>
      <w:r w:rsidRPr="00BE7399">
        <w:rPr>
          <w:rStyle w:val="StyleUnderline"/>
          <w:highlight w:val="green"/>
        </w:rPr>
        <w:t>and possess</w:t>
      </w:r>
      <w:r w:rsidRPr="00645202">
        <w:rPr>
          <w:rStyle w:val="StyleUnderline"/>
        </w:rPr>
        <w:t xml:space="preserve"> key </w:t>
      </w:r>
      <w:r w:rsidRPr="00BE7399">
        <w:rPr>
          <w:rStyle w:val="StyleUnderline"/>
          <w:highlight w:val="green"/>
        </w:rPr>
        <w:t>technologies, such as</w:t>
      </w:r>
      <w:r w:rsidRPr="00645202">
        <w:rPr>
          <w:rStyle w:val="StyleUnderline"/>
        </w:rPr>
        <w:t xml:space="preserve"> weapons, cell cloning, artificial intelligence robots, </w:t>
      </w:r>
      <w:r w:rsidRPr="00BE7399">
        <w:rPr>
          <w:rStyle w:val="Emphasis"/>
          <w:highlight w:val="green"/>
        </w:rPr>
        <w:t>patent medicine</w:t>
      </w:r>
      <w:r w:rsidRPr="00645202">
        <w:rPr>
          <w:rStyle w:val="StyleUnderline"/>
        </w:rPr>
        <w:t xml:space="preserve"> develop, or media and communication.</w:t>
      </w:r>
      <w:r w:rsidRPr="00D107A1">
        <w:rPr>
          <w:sz w:val="16"/>
        </w:rPr>
        <w:t xml:space="preserve"> In other words, monopoly nations are the products of “five monopolies.” Super-companies and monopoly nations exert their technological and economic powers to dominant the world market, leading to both positive and negative impacts. </w:t>
      </w:r>
      <w:r w:rsidRPr="00645202">
        <w:rPr>
          <w:rStyle w:val="StyleUnderline"/>
        </w:rPr>
        <w:t xml:space="preserve">Super-companies like capitalists to </w:t>
      </w:r>
      <w:r w:rsidRPr="00645202">
        <w:rPr>
          <w:rStyle w:val="Emphasis"/>
        </w:rPr>
        <w:t>have control over mass destructive weapons</w:t>
      </w:r>
      <w:r w:rsidRPr="00645202">
        <w:rPr>
          <w:rStyle w:val="StyleUnderline"/>
        </w:rPr>
        <w:t xml:space="preserve">, </w:t>
      </w:r>
      <w:proofErr w:type="gramStart"/>
      <w:r w:rsidRPr="00645202">
        <w:rPr>
          <w:rStyle w:val="StyleUnderline"/>
        </w:rPr>
        <w:t>in order to</w:t>
      </w:r>
      <w:proofErr w:type="gramEnd"/>
      <w:r w:rsidRPr="00645202">
        <w:rPr>
          <w:rStyle w:val="StyleUnderline"/>
        </w:rPr>
        <w:t xml:space="preserve"> defeat competitors and to destroy commoners’ benefits.</w:t>
      </w:r>
      <w:r w:rsidRPr="00D107A1">
        <w:rPr>
          <w:sz w:val="16"/>
        </w:rPr>
        <w:t xml:space="preserve"> The first and most outstanding monopoly nation is the United States, which has only two companies that reached a turnover </w:t>
      </w:r>
      <w:proofErr w:type="gramStart"/>
      <w:r w:rsidRPr="00D107A1">
        <w:rPr>
          <w:sz w:val="16"/>
        </w:rPr>
        <w:t>in excess of</w:t>
      </w:r>
      <w:proofErr w:type="gramEnd"/>
      <w:r w:rsidRPr="00D107A1">
        <w:rPr>
          <w:sz w:val="16"/>
        </w:rPr>
        <w:t xml:space="preserve"> $5 billion in 1955: General Motors ($9.82 billion) and Exxon Mobil ($5.66 billion). However, by 1990, the number of large companies (over $5 billion of turnover) had reached more than 100. In 2013, the smallest company (Exelon: energy sector) of the 132 largest companies had a turnover of $23.5 billion. On a global scale, the company that has the lowest ranking in the top 500 list of largest companies (ranked by Fortune in 2013) is Ricoh (office-equipment sector), reaching sales of over $23.2 billion. Also included in this list are eighty-nine companies from China, which is a rapid increase, compared to its thirty-four companies in 2008. As of 2015, the Global 500 are represented by 36 countries, but nearly 472 of the Global 500 are from only 16 countries: Canada, the United States, France, Germany, Italy, the Netherlands, Switzerland, the United Kingdom, China, Japan, South Korea, Taiwan, Australia, Brazil, India, and Russia. Of these 16 countries, 13 are the world’s largest economies. Table 2 lists the typical monopoly nations in the world in 2015. The combining of super-companies and states that Lenin analyzed nearly 100 years ago, in which capitalists pivot around political agencies and monopolies, led to the integration of monopoly nations and international institutions/organizations. Thus, under the conditions of IIMC, this integration has crucially influenced the globalization process of the world economy, specifically for the peripheral countries. Although these monopoly nations dominate at different levels and their income is not equivalent, they do not conquer other nations; nonetheless, they help transfer a vast surplus of value from peripheral countries into the core countries. </w:t>
      </w:r>
      <w:r w:rsidRPr="00BE7399">
        <w:rPr>
          <w:rStyle w:val="Emphasis"/>
          <w:highlight w:val="green"/>
        </w:rPr>
        <w:t xml:space="preserve">Monopoly Nations Monopolize </w:t>
      </w:r>
      <w:r w:rsidRPr="009059B2">
        <w:rPr>
          <w:rStyle w:val="Emphasis"/>
        </w:rPr>
        <w:t xml:space="preserve">International </w:t>
      </w:r>
      <w:r w:rsidRPr="00BE7399">
        <w:rPr>
          <w:rStyle w:val="Emphasis"/>
          <w:highlight w:val="green"/>
        </w:rPr>
        <w:t>Institutions</w:t>
      </w:r>
      <w:r w:rsidRPr="00D107A1">
        <w:rPr>
          <w:sz w:val="16"/>
        </w:rPr>
        <w:t xml:space="preserve"> The rise of super-companies has not meant the end of </w:t>
      </w:r>
      <w:r w:rsidRPr="00645202">
        <w:rPr>
          <w:rStyle w:val="StyleUnderline"/>
        </w:rPr>
        <w:t>competition</w:t>
      </w:r>
      <w:r w:rsidRPr="00D107A1">
        <w:rPr>
          <w:sz w:val="16"/>
        </w:rPr>
        <w:t xml:space="preserve">, which </w:t>
      </w:r>
      <w:r w:rsidRPr="00645202">
        <w:rPr>
          <w:rStyle w:val="StyleUnderline"/>
        </w:rPr>
        <w:t>is globally more intense today than ever before.</w:t>
      </w:r>
      <w:r w:rsidRPr="00D107A1">
        <w:rPr>
          <w:sz w:val="16"/>
        </w:rPr>
        <w:t xml:space="preserve"> Simultaneously, </w:t>
      </w:r>
      <w:r w:rsidRPr="00645202">
        <w:rPr>
          <w:rStyle w:val="StyleUnderline"/>
        </w:rPr>
        <w:t>monopoly nations</w:t>
      </w:r>
      <w:r w:rsidRPr="00D107A1">
        <w:rPr>
          <w:sz w:val="16"/>
        </w:rPr>
        <w:t xml:space="preserve"> do not displace super-companies or prevent their monopolistic power; on the contrary, these states directly and indirectly </w:t>
      </w:r>
      <w:r w:rsidRPr="00645202">
        <w:rPr>
          <w:rStyle w:val="StyleUnderline"/>
        </w:rPr>
        <w:t>provide super-companies with advantages and benefits.</w:t>
      </w:r>
      <w:r w:rsidRPr="00D107A1">
        <w:rPr>
          <w:sz w:val="16"/>
        </w:rPr>
        <w:t xml:space="preserve"> As </w:t>
      </w:r>
      <w:r w:rsidRPr="00D107A1">
        <w:rPr>
          <w:sz w:val="16"/>
        </w:rPr>
        <w:lastRenderedPageBreak/>
        <w:t xml:space="preserve">Harry Braverman explained, “the state is guarantor of the conditions, the social relations, of capitalism, and the protector of the ever more unequal distribution of property.” </w:t>
      </w:r>
      <w:r w:rsidRPr="00645202">
        <w:rPr>
          <w:rStyle w:val="StyleUnderline"/>
        </w:rPr>
        <w:t>The</w:t>
      </w:r>
      <w:r w:rsidRPr="00D107A1">
        <w:rPr>
          <w:sz w:val="16"/>
        </w:rPr>
        <w:t xml:space="preserve"> role of the </w:t>
      </w:r>
      <w:r w:rsidRPr="00645202">
        <w:rPr>
          <w:rStyle w:val="StyleUnderline"/>
        </w:rPr>
        <w:t>state</w:t>
      </w:r>
      <w:r w:rsidRPr="00D107A1">
        <w:rPr>
          <w:sz w:val="16"/>
        </w:rPr>
        <w:t xml:space="preserve"> has changed </w:t>
      </w:r>
      <w:r w:rsidRPr="00645202">
        <w:rPr>
          <w:rStyle w:val="StyleUnderline"/>
        </w:rPr>
        <w:t>in monopoly nations</w:t>
      </w:r>
      <w:r w:rsidRPr="00D107A1">
        <w:rPr>
          <w:sz w:val="16"/>
        </w:rPr>
        <w:t xml:space="preserve">: it </w:t>
      </w:r>
      <w:r w:rsidRPr="00645202">
        <w:rPr>
          <w:rStyle w:val="StyleUnderline"/>
        </w:rPr>
        <w:t xml:space="preserve">not only regulates the domestic economy, exploits the state capital, and protects monopolies on the international market, but it also represents and supports the allies of domestic monopolies </w:t>
      </w:r>
      <w:r w:rsidRPr="00BE7399">
        <w:rPr>
          <w:rStyle w:val="Emphasis"/>
          <w:highlight w:val="green"/>
        </w:rPr>
        <w:t>to affect the activities</w:t>
      </w:r>
      <w:r w:rsidRPr="00645202">
        <w:rPr>
          <w:rStyle w:val="Emphasis"/>
        </w:rPr>
        <w:t xml:space="preserve"> of international institutions/organizations </w:t>
      </w:r>
      <w:r w:rsidRPr="00BE7399">
        <w:rPr>
          <w:rStyle w:val="Emphasis"/>
          <w:highlight w:val="green"/>
        </w:rPr>
        <w:t>in its favor and increase its competitiveness</w:t>
      </w:r>
      <w:r w:rsidRPr="00645202">
        <w:rPr>
          <w:rStyle w:val="Emphasis"/>
        </w:rPr>
        <w:t>.</w:t>
      </w:r>
      <w:r w:rsidRPr="00D107A1">
        <w:rPr>
          <w:sz w:val="16"/>
        </w:rPr>
        <w:t xml:space="preserve"> The role of the state and its various imperial alliances with local politicians is facilitated through the discourse of national and international competitiveness. Thus, the rise of monopoly nations has not killed competition in </w:t>
      </w:r>
      <w:proofErr w:type="gramStart"/>
      <w:r w:rsidRPr="00D107A1">
        <w:rPr>
          <w:sz w:val="16"/>
        </w:rPr>
        <w:t>all of</w:t>
      </w:r>
      <w:proofErr w:type="gramEnd"/>
      <w:r w:rsidRPr="00D107A1">
        <w:rPr>
          <w:sz w:val="16"/>
        </w:rPr>
        <w:t xml:space="preserve"> its forms. In fact, rivalry is </w:t>
      </w:r>
      <w:proofErr w:type="gramStart"/>
      <w:r w:rsidRPr="00D107A1">
        <w:rPr>
          <w:sz w:val="16"/>
        </w:rPr>
        <w:t>more frequent and fierce</w:t>
      </w:r>
      <w:proofErr w:type="gramEnd"/>
      <w:r w:rsidRPr="00D107A1">
        <w:rPr>
          <w:sz w:val="16"/>
        </w:rPr>
        <w:t xml:space="preserve"> between monopoly nations and other economies. The formation of monopoly nations and the emergence of </w:t>
      </w:r>
      <w:proofErr w:type="gramStart"/>
      <w:r w:rsidRPr="00D107A1">
        <w:rPr>
          <w:sz w:val="16"/>
        </w:rPr>
        <w:t>a number of</w:t>
      </w:r>
      <w:proofErr w:type="gramEnd"/>
      <w:r w:rsidRPr="00D107A1">
        <w:rPr>
          <w:sz w:val="16"/>
        </w:rPr>
        <w:t xml:space="preserve"> new industrialized countries have caused problems for individual economies to address and settle the issues related to international economic activities. For example, the legal systems and the legal provisions of nations have become a barrier to the circular flow of resources and limited the mobilities of the </w:t>
      </w:r>
      <w:proofErr w:type="spellStart"/>
      <w:r w:rsidRPr="00D107A1">
        <w:rPr>
          <w:sz w:val="16"/>
        </w:rPr>
        <w:t>supercompanies</w:t>
      </w:r>
      <w:proofErr w:type="spellEnd"/>
      <w:r w:rsidRPr="00D107A1">
        <w:rPr>
          <w:sz w:val="16"/>
        </w:rPr>
        <w:t xml:space="preserve">. These can range from the agricultural protection policies that were severely opposed by the Cairns Group at the Uruguay Round in 1986 (the </w:t>
      </w:r>
      <w:proofErr w:type="gramStart"/>
      <w:r w:rsidRPr="00D107A1">
        <w:rPr>
          <w:sz w:val="16"/>
        </w:rPr>
        <w:t>first time</w:t>
      </w:r>
      <w:proofErr w:type="gramEnd"/>
      <w:r w:rsidRPr="00D107A1">
        <w:rPr>
          <w:sz w:val="16"/>
        </w:rPr>
        <w:t xml:space="preserve"> developing countries had played an active role) to the restriction regulations in immigration. They are also associated with cultural or political issues such as Internet censorship in China, Euroscepticism trend in European Union and Brexit in the United Kingdom, the opposition of the Trans-Pacific Partnership (TPP), and new protectionism in the United States. Meanwhile, the international institutions had just proved their consistency in their role of coordination and international arbitration among new member economies in the beginning phase. Subsequently, the competitiveness among countries has moved to a higher level and continued to increase, which manifested itself in many forms such as disputes of commerce, technology, and finance, etc. The recent disputes </w:t>
      </w:r>
      <w:proofErr w:type="gramStart"/>
      <w:r w:rsidRPr="00D107A1">
        <w:rPr>
          <w:sz w:val="16"/>
        </w:rPr>
        <w:t>include:</w:t>
      </w:r>
      <w:proofErr w:type="gramEnd"/>
      <w:r w:rsidRPr="00D107A1">
        <w:rPr>
          <w:sz w:val="16"/>
        </w:rPr>
        <w:t xml:space="preserve"> batteries (solar) between the United States and India; beef among the United States, Indo, and Japan; steel pipes between Japan and China; auto parts between the United States and China; catfish, frozen shrimp, and garments between Viet Nam and the United States; and rare earths among the United States, the European Union, Japan, and China. There is a severe conflict among the United States, the European Union, Ukraine, and Russia on the recent issue of annexing Crimea. </w:t>
      </w:r>
      <w:r w:rsidRPr="00645202">
        <w:rPr>
          <w:rStyle w:val="StyleUnderline"/>
        </w:rPr>
        <w:t>Since its establishment, the World Trade Organization has witnessed many disputes over dumping, anti-subsidy, and safeguarded trade among member economies. Most of these arguments are related to monopoly nations.</w:t>
      </w:r>
      <w:r w:rsidRPr="00D107A1">
        <w:rPr>
          <w:sz w:val="16"/>
        </w:rPr>
        <w:t xml:space="preserve"> The number of quarrels is growing rapidly: over the last twenty years in particular, the World Trade Organization has had to resolve hundreds of cases. Specifically, the United States is a typical monopoly nation that is associated with </w:t>
      </w:r>
      <w:proofErr w:type="gramStart"/>
      <w:r w:rsidRPr="00D107A1">
        <w:rPr>
          <w:sz w:val="16"/>
        </w:rPr>
        <w:t>the majority of</w:t>
      </w:r>
      <w:proofErr w:type="gramEnd"/>
      <w:r w:rsidRPr="00D107A1">
        <w:rPr>
          <w:sz w:val="16"/>
        </w:rPr>
        <w:t xml:space="preserve"> the commercial disputes in the world (344 cases), followed by the European Union (316 cases), Japan (180 cases), and China (155 cases). </w:t>
      </w:r>
      <w:r w:rsidRPr="00645202">
        <w:rPr>
          <w:rStyle w:val="StyleUnderline"/>
        </w:rPr>
        <w:t xml:space="preserve">In the context of the multitude of interlocking and complicated disagreements, the dispute settlement mechanism of World Trade Organization constitutes the basic cornerstone maintaining the multilateral trading order. </w:t>
      </w:r>
      <w:r w:rsidRPr="00645202">
        <w:rPr>
          <w:rStyle w:val="Emphasis"/>
        </w:rPr>
        <w:t>However, monopoly nations have been controlling this mechanism.</w:t>
      </w:r>
      <w:r w:rsidRPr="00D107A1">
        <w:rPr>
          <w:sz w:val="16"/>
        </w:rPr>
        <w:t xml:space="preserve"> If there are disputes among the strongest monopoly nations, this makes them direct competitors (these include the United States, Japan, Western Europe, Russia, and China). Thus, </w:t>
      </w:r>
      <w:r w:rsidRPr="00645202">
        <w:rPr>
          <w:rStyle w:val="StyleUnderline"/>
        </w:rPr>
        <w:t>monopoly nations tend to compromise and align with others to monopolize the World Trade Organization.</w:t>
      </w:r>
      <w:r w:rsidRPr="00D107A1">
        <w:rPr>
          <w:sz w:val="16"/>
        </w:rPr>
        <w:t xml:space="preserve"> </w:t>
      </w:r>
      <w:r w:rsidRPr="00645202">
        <w:rPr>
          <w:rStyle w:val="StyleUnderline"/>
        </w:rPr>
        <w:t>Otherwise, super-companies always plan well to avoid a devalued competition.</w:t>
      </w:r>
      <w:r w:rsidRPr="00D107A1">
        <w:rPr>
          <w:sz w:val="16"/>
        </w:rPr>
        <w:t xml:space="preserve"> In the case of Ford, Toyota, and the other leading auto firms, the companies did not try to undersell each other in their prices. Instead, they competed for the low-cost position by making reductions in prime production (labor and raw material) costs that could be implemented in peripheral regions. </w:t>
      </w:r>
      <w:r w:rsidRPr="00645202">
        <w:rPr>
          <w:rStyle w:val="StyleUnderline"/>
        </w:rPr>
        <w:t>Monopoly nations monopolize not only the World Trade Organization but also other international institutions/organizations or forums, such as the World Bank, International Monetary Fund,</w:t>
      </w:r>
      <w:r w:rsidRPr="00D107A1">
        <w:rPr>
          <w:sz w:val="16"/>
        </w:rPr>
        <w:t xml:space="preserve"> and </w:t>
      </w:r>
      <w:r w:rsidRPr="00645202">
        <w:rPr>
          <w:rStyle w:val="StyleUnderline"/>
        </w:rPr>
        <w:t>regional banks</w:t>
      </w:r>
      <w:r w:rsidRPr="00D107A1">
        <w:rPr>
          <w:sz w:val="16"/>
        </w:rPr>
        <w:t xml:space="preserve">. Furthermore, monopoly nations monopolize political forums like </w:t>
      </w:r>
      <w:r w:rsidRPr="00645202">
        <w:rPr>
          <w:rStyle w:val="StyleUnderline"/>
        </w:rPr>
        <w:t xml:space="preserve">G-7, the European Union, and even the most powerful United Nations. </w:t>
      </w:r>
      <w:r w:rsidRPr="00D107A1">
        <w:rPr>
          <w:sz w:val="16"/>
        </w:rPr>
        <w:t xml:space="preserve">Monopoly nations also monopolize most other regional organizations, from Asia-Pacific Economic Cooperation to the Organization of Petroleum Exporting Countries to the North Atlantic Treaty Organization and most recent the Asian Infrastructure Investment Bank. Below is a list of typical international institutions/organizations and mechanisms that the monopoly nations are monopolizing: • United Nations: Founded in 1945, it was monopolized at its founding by the five permanent members of the United Nations Security Council. These five members not only have the responsibility to maintain international peace and security in accordance with the principles and purposes of the United Nations but also have the power to veto, thus enabling them to oppose or prevent any proposed resolution of the other members. As a rule, as these five members become stronger, the United Nations is weaker. The weakness of the United Nations is expressed not only in the handling of the South China Sea dispute, but also in events such as Ukraine’s political crisis, the East China Sea quarrels, and its ability to eliminate wars and serious conflicts since the fall of Soviet (31) (32) (33) MR Online | International institutional monopoly capitalism and its manifestations Page 8 of 26 https://mronline.org/2018/12/19/international-institutional-monopoly-capitalism-and-… 07/01/2019 Union, specifically wars for economic purpose. For instance, the U.S. war machine engaged in Afghanistan (2001-14) and Iraq (2003-11); the Russia annexation of Crimea (2014); and the threat of a Chinese war in the South China Sea. The key motivation of the current aggressive and strongest monopoly nations is to gain control over vital strategic resources. • World Bank: Founded in 1944, an international institution was originally dominated by the United States and the United </w:t>
      </w:r>
      <w:r w:rsidRPr="00D107A1">
        <w:rPr>
          <w:sz w:val="16"/>
        </w:rPr>
        <w:lastRenderedPageBreak/>
        <w:t xml:space="preserve">Kingdom. The domination of monopoly nations is evident in the voting rights of the member economies in the World Bank. Of the members, in 2013 the United States had highest voting rights at 17.69 percent, followed by Japan (6.84 percent), China (4.42 percent), Germany (4.00 percent), the United Kingdom (3.75 percent), and France (3.75 percent). • International Monetary Fund: Established in 1944, the International Monetary Fund’s funding is contributed by the member economies. Since its inception, the United States has always been the largest contributor (17.69 percent) and has been dominant through </w:t>
      </w:r>
      <w:proofErr w:type="gramStart"/>
      <w:r w:rsidRPr="00D107A1">
        <w:rPr>
          <w:sz w:val="16"/>
        </w:rPr>
        <w:t>the majority of</w:t>
      </w:r>
      <w:proofErr w:type="gramEnd"/>
      <w:r w:rsidRPr="00D107A1">
        <w:rPr>
          <w:sz w:val="16"/>
        </w:rPr>
        <w:t xml:space="preserve"> the voting rights, followed by other members with large holdings in 2010, such as Japan (6.56 percent), Germany (6.12 percent), the United Kingdom (4.51 percent), France (4.51 percent), and China (4.00 percent). • World Trade Organization: </w:t>
      </w:r>
      <w:r w:rsidRPr="00BE7399">
        <w:rPr>
          <w:rStyle w:val="StyleUnderline"/>
          <w:highlight w:val="green"/>
        </w:rPr>
        <w:t>The</w:t>
      </w:r>
      <w:r w:rsidRPr="00645202">
        <w:rPr>
          <w:rStyle w:val="StyleUnderline"/>
        </w:rPr>
        <w:t xml:space="preserve"> </w:t>
      </w:r>
      <w:r w:rsidRPr="00BE7399">
        <w:rPr>
          <w:rStyle w:val="StyleUnderline"/>
          <w:highlight w:val="green"/>
        </w:rPr>
        <w:t>W</w:t>
      </w:r>
      <w:r w:rsidRPr="00645202">
        <w:rPr>
          <w:rStyle w:val="StyleUnderline"/>
        </w:rPr>
        <w:t xml:space="preserve">orld </w:t>
      </w:r>
      <w:r w:rsidRPr="00BE7399">
        <w:rPr>
          <w:rStyle w:val="StyleUnderline"/>
          <w:highlight w:val="green"/>
        </w:rPr>
        <w:t>T</w:t>
      </w:r>
      <w:r w:rsidRPr="00645202">
        <w:rPr>
          <w:rStyle w:val="StyleUnderline"/>
        </w:rPr>
        <w:t xml:space="preserve">rade </w:t>
      </w:r>
      <w:r w:rsidRPr="00BE7399">
        <w:rPr>
          <w:rStyle w:val="StyleUnderline"/>
          <w:highlight w:val="green"/>
        </w:rPr>
        <w:t>O</w:t>
      </w:r>
      <w:r w:rsidRPr="00645202">
        <w:rPr>
          <w:rStyle w:val="StyleUnderline"/>
        </w:rPr>
        <w:t>rganization</w:t>
      </w:r>
      <w:r w:rsidRPr="00D107A1">
        <w:rPr>
          <w:sz w:val="16"/>
        </w:rPr>
        <w:t xml:space="preserve"> was established in 1995 to replace the General Agreement on Tariffs and Trade that had been in effect since 1948. Its mission is to eliminate or minimize trade barriers to free trade. </w:t>
      </w:r>
      <w:proofErr w:type="gramStart"/>
      <w:r w:rsidRPr="00D107A1">
        <w:rPr>
          <w:sz w:val="16"/>
        </w:rPr>
        <w:t xml:space="preserve">The </w:t>
      </w:r>
      <w:r w:rsidRPr="00645202">
        <w:rPr>
          <w:rStyle w:val="StyleUnderline"/>
        </w:rPr>
        <w:t>majority of</w:t>
      </w:r>
      <w:proofErr w:type="gramEnd"/>
      <w:r w:rsidRPr="00645202">
        <w:rPr>
          <w:rStyle w:val="StyleUnderline"/>
        </w:rPr>
        <w:t xml:space="preserve"> its decisions </w:t>
      </w:r>
      <w:r w:rsidRPr="00BE7399">
        <w:rPr>
          <w:rStyle w:val="StyleUnderline"/>
          <w:highlight w:val="green"/>
        </w:rPr>
        <w:t>are based on negotiation</w:t>
      </w:r>
      <w:r w:rsidRPr="00645202">
        <w:rPr>
          <w:rStyle w:val="StyleUnderline"/>
        </w:rPr>
        <w:t xml:space="preserve"> and consensus.</w:t>
      </w:r>
      <w:r w:rsidRPr="00D107A1">
        <w:rPr>
          <w:sz w:val="16"/>
        </w:rPr>
        <w:t xml:space="preserve"> </w:t>
      </w:r>
      <w:r w:rsidRPr="00BE7399">
        <w:rPr>
          <w:rStyle w:val="StyleUnderline"/>
          <w:highlight w:val="green"/>
        </w:rPr>
        <w:t xml:space="preserve">However, </w:t>
      </w:r>
      <w:r w:rsidRPr="00BE7399">
        <w:rPr>
          <w:rStyle w:val="Emphasis"/>
          <w:highlight w:val="green"/>
        </w:rPr>
        <w:t>the</w:t>
      </w:r>
      <w:r w:rsidRPr="00645202">
        <w:rPr>
          <w:rStyle w:val="Emphasis"/>
        </w:rPr>
        <w:t xml:space="preserve"> negotiation </w:t>
      </w:r>
      <w:r w:rsidRPr="00BE7399">
        <w:rPr>
          <w:rStyle w:val="Emphasis"/>
          <w:highlight w:val="green"/>
        </w:rPr>
        <w:t>process does not always reach consensus among</w:t>
      </w:r>
      <w:r w:rsidRPr="00645202">
        <w:rPr>
          <w:rStyle w:val="Emphasis"/>
        </w:rPr>
        <w:t xml:space="preserve"> </w:t>
      </w:r>
      <w:proofErr w:type="gramStart"/>
      <w:r w:rsidRPr="00645202">
        <w:rPr>
          <w:rStyle w:val="Emphasis"/>
        </w:rPr>
        <w:t>all of</w:t>
      </w:r>
      <w:proofErr w:type="gramEnd"/>
      <w:r w:rsidRPr="00645202">
        <w:rPr>
          <w:rStyle w:val="Emphasis"/>
        </w:rPr>
        <w:t xml:space="preserve"> </w:t>
      </w:r>
      <w:r w:rsidRPr="00BE7399">
        <w:rPr>
          <w:rStyle w:val="Emphasis"/>
          <w:highlight w:val="green"/>
        </w:rPr>
        <w:t>its</w:t>
      </w:r>
      <w:r w:rsidRPr="00645202">
        <w:rPr>
          <w:rStyle w:val="Emphasis"/>
        </w:rPr>
        <w:t xml:space="preserve"> </w:t>
      </w:r>
      <w:r w:rsidRPr="00BE7399">
        <w:rPr>
          <w:rStyle w:val="Emphasis"/>
          <w:highlight w:val="green"/>
        </w:rPr>
        <w:t>members</w:t>
      </w:r>
      <w:r w:rsidRPr="00645202">
        <w:rPr>
          <w:rStyle w:val="StyleUnderline"/>
        </w:rPr>
        <w:t>.</w:t>
      </w:r>
      <w:r w:rsidRPr="00D107A1">
        <w:rPr>
          <w:sz w:val="16"/>
        </w:rPr>
        <w:t xml:space="preserve"> This process is often criticized by many developing economies because they are not welcome in the negotiations and because, according to Richard Steinberg, the </w:t>
      </w:r>
      <w:r w:rsidRPr="00645202">
        <w:rPr>
          <w:rStyle w:val="StyleUnderline"/>
        </w:rPr>
        <w:t xml:space="preserve">trade negotiations are </w:t>
      </w:r>
      <w:proofErr w:type="gramStart"/>
      <w:r w:rsidRPr="00645202">
        <w:rPr>
          <w:rStyle w:val="StyleUnderline"/>
        </w:rPr>
        <w:t>actually promoted</w:t>
      </w:r>
      <w:proofErr w:type="gramEnd"/>
      <w:r w:rsidRPr="00645202">
        <w:rPr>
          <w:rStyle w:val="StyleUnderline"/>
        </w:rPr>
        <w:t xml:space="preserve"> and end at a negotiating position that provides special benefit for the European Union and the United States.</w:t>
      </w:r>
      <w:r w:rsidRPr="00D107A1">
        <w:rPr>
          <w:sz w:val="16"/>
        </w:rPr>
        <w:t xml:space="preserve"> The formation of the regional institutions/organizations, the multilateral economic cooperation forums, and bilateral negotiations are an expression of the ever-increasing conflict between the regionalization and globalization processes. Such examples include the conflicts between the European Union and World Trade Organization on agricultural policy; between North American Free Trade Agreement and World Trade Organization on juridical and political issues; and between Organization of Petroleum Exporting Countries and World Trade Organization on oil price/supply management. </w:t>
      </w:r>
      <w:r w:rsidRPr="00D107A1">
        <w:rPr>
          <w:rStyle w:val="StyleUnderline"/>
        </w:rPr>
        <w:t>These processes lead to very complicated overlapping and interlocking regional and international organizations because a monopoly nation can be a member of several organizations simultaneously.</w:t>
      </w:r>
      <w:r w:rsidRPr="00D107A1">
        <w:rPr>
          <w:sz w:val="16"/>
        </w:rPr>
        <w:t xml:space="preserve"> </w:t>
      </w:r>
      <w:r w:rsidRPr="00D107A1">
        <w:rPr>
          <w:rStyle w:val="StyleUnderline"/>
        </w:rPr>
        <w:t xml:space="preserve">Thus, </w:t>
      </w:r>
      <w:r w:rsidRPr="00BE7399">
        <w:rPr>
          <w:rStyle w:val="Emphasis"/>
          <w:highlight w:val="green"/>
        </w:rPr>
        <w:t>these organizations become the</w:t>
      </w:r>
      <w:r w:rsidRPr="00D107A1">
        <w:rPr>
          <w:rStyle w:val="Emphasis"/>
        </w:rPr>
        <w:t xml:space="preserve"> direct or indirect </w:t>
      </w:r>
      <w:r w:rsidRPr="00BE7399">
        <w:rPr>
          <w:rStyle w:val="Emphasis"/>
          <w:highlight w:val="green"/>
        </w:rPr>
        <w:t>means to facilitate the monopoly nations in exploiting other countries.</w:t>
      </w:r>
      <w:r w:rsidRPr="00D107A1">
        <w:rPr>
          <w:sz w:val="16"/>
        </w:rPr>
        <w:t xml:space="preserve"> </w:t>
      </w:r>
      <w:r w:rsidRPr="00D107A1">
        <w:rPr>
          <w:rStyle w:val="StyleUnderline"/>
        </w:rPr>
        <w:t xml:space="preserve">It is </w:t>
      </w:r>
      <w:r w:rsidRPr="00D107A1">
        <w:rPr>
          <w:rStyle w:val="Emphasis"/>
        </w:rPr>
        <w:t>inevitable</w:t>
      </w:r>
      <w:r w:rsidRPr="00D107A1">
        <w:rPr>
          <w:rStyle w:val="StyleUnderline"/>
        </w:rPr>
        <w:t xml:space="preserve"> that the activities of powerful international institutions</w:t>
      </w:r>
      <w:r w:rsidRPr="00D107A1">
        <w:rPr>
          <w:sz w:val="16"/>
        </w:rPr>
        <w:t xml:space="preserve"> (</w:t>
      </w:r>
      <w:r w:rsidRPr="00D107A1">
        <w:rPr>
          <w:rStyle w:val="StyleUnderline"/>
        </w:rPr>
        <w:t>such as the</w:t>
      </w:r>
      <w:r w:rsidRPr="00D107A1">
        <w:rPr>
          <w:sz w:val="16"/>
        </w:rPr>
        <w:t xml:space="preserve"> World Bank, International Monetary Fund, and </w:t>
      </w:r>
      <w:r w:rsidRPr="00D107A1">
        <w:rPr>
          <w:rStyle w:val="StyleUnderline"/>
        </w:rPr>
        <w:t>World Trade Organization</w:t>
      </w:r>
      <w:r w:rsidRPr="00D107A1">
        <w:rPr>
          <w:sz w:val="16"/>
        </w:rPr>
        <w:t xml:space="preserve">) </w:t>
      </w:r>
      <w:r w:rsidRPr="00D107A1">
        <w:rPr>
          <w:rStyle w:val="StyleUnderline"/>
        </w:rPr>
        <w:t>have not really brought equal benefits to all</w:t>
      </w:r>
      <w:r w:rsidRPr="00D107A1">
        <w:rPr>
          <w:sz w:val="16"/>
        </w:rPr>
        <w:t>. The IIMC built a complex called the “IMNs-United Nation: Specialized Agencies, International Institutions/Organizations, and Region Organizations” (</w:t>
      </w:r>
      <w:proofErr w:type="spellStart"/>
      <w:r w:rsidRPr="00D107A1">
        <w:rPr>
          <w:sz w:val="16"/>
        </w:rPr>
        <w:t>IMNsInIs</w:t>
      </w:r>
      <w:proofErr w:type="spellEnd"/>
      <w:r w:rsidRPr="00D107A1">
        <w:rPr>
          <w:sz w:val="16"/>
        </w:rPr>
        <w:t xml:space="preserve">). This organization is beyond the scope of previous international institutions. In other words, the IIMC is a combination of the power of super-companies, monopoly nations, and the juridical capacity of the international institutions. </w:t>
      </w:r>
      <w:r w:rsidRPr="00D107A1">
        <w:rPr>
          <w:rStyle w:val="StyleUnderline"/>
        </w:rPr>
        <w:t xml:space="preserve">Under IIMC, capital globalization has not only strengthened the power of monopoly nations but has simultaneously created the dependence of other states/nations on the world market and finance system, which are dominated by monopoly nations. </w:t>
      </w:r>
      <w:r w:rsidRPr="00D107A1">
        <w:rPr>
          <w:sz w:val="16"/>
        </w:rPr>
        <w:t>This relationship among states/ nations reflects the development of monopoly nations at the expense of the peripheral regions. In addition, “IMNs-</w:t>
      </w:r>
      <w:proofErr w:type="spellStart"/>
      <w:r w:rsidRPr="00D107A1">
        <w:rPr>
          <w:sz w:val="16"/>
        </w:rPr>
        <w:t>InIs</w:t>
      </w:r>
      <w:proofErr w:type="spellEnd"/>
      <w:r w:rsidRPr="00D107A1">
        <w:rPr>
          <w:sz w:val="16"/>
        </w:rPr>
        <w:t>” is different from “transnational capitalism class – transnational state” structure in quality, in which the former has instrumentalized the latter. In IMNs-</w:t>
      </w:r>
      <w:proofErr w:type="spellStart"/>
      <w:r w:rsidRPr="00D107A1">
        <w:rPr>
          <w:sz w:val="16"/>
        </w:rPr>
        <w:t>InIs</w:t>
      </w:r>
      <w:proofErr w:type="spellEnd"/>
      <w:r w:rsidRPr="00D107A1">
        <w:rPr>
          <w:sz w:val="16"/>
        </w:rPr>
        <w:t xml:space="preserve">, the </w:t>
      </w:r>
      <w:r w:rsidRPr="00D107A1">
        <w:rPr>
          <w:rStyle w:val="StyleUnderline"/>
        </w:rPr>
        <w:t>international organizations have progressively been the “instrumental institutions” in the hands of monopoly nations to favor them and hinder other economies. This</w:t>
      </w:r>
      <w:r w:rsidRPr="00D107A1">
        <w:rPr>
          <w:sz w:val="16"/>
        </w:rPr>
        <w:t xml:space="preserve"> is typically the case when the United Nations Security Council members impose sanctions against other nations, trumping any efforts that could weaken their veto power. It </w:t>
      </w:r>
      <w:r w:rsidRPr="00D107A1">
        <w:rPr>
          <w:rStyle w:val="StyleUnderline"/>
        </w:rPr>
        <w:t>is true in how monopoly nations dominate the WTO through the Doha Development Agenda to hinder agricultural economies of peripheral countries.</w:t>
      </w:r>
      <w:r w:rsidRPr="00D107A1">
        <w:rPr>
          <w:sz w:val="16"/>
        </w:rPr>
        <w:t xml:space="preserve"> It is evident in how the International Monetary Fund serves wealthy countries but increases poverty and environmental degradation in poor countries. The establishment of the Beijing-based Asian Infrastructure Investment Bank has raised concerns for both the United States and Japan regarding whether the bank will have high standards of governance and safeguards, which will prevent damage to other creditors. </w:t>
      </w:r>
      <w:r w:rsidRPr="00D107A1">
        <w:rPr>
          <w:rStyle w:val="StyleUnderline"/>
        </w:rPr>
        <w:t>The IIMC is the final stage of “state-formed monopoly capitalism,” the new form of capitalist production that maintains the existence of capitalism and adapts it to new historical conditions.</w:t>
      </w:r>
    </w:p>
    <w:p w14:paraId="38199D50" w14:textId="77777777" w:rsidR="00E00055" w:rsidRDefault="00E00055" w:rsidP="00E00055"/>
    <w:p w14:paraId="49B4DA5B" w14:textId="77777777" w:rsidR="00E00055" w:rsidRDefault="00E00055" w:rsidP="00E00055">
      <w:pPr>
        <w:pStyle w:val="Heading4"/>
      </w:pPr>
      <w:r>
        <w:lastRenderedPageBreak/>
        <w:t>L: Securitizing biological risks ties health to the protection of global capitalism. ‘Disease as threat’ narratives militarize responsibility for public health, replicating past colonial structures to secure neoliberalism.</w:t>
      </w:r>
    </w:p>
    <w:p w14:paraId="3A29BC29" w14:textId="77777777" w:rsidR="00E00055" w:rsidRDefault="00E00055" w:rsidP="00E00055">
      <w:r>
        <w:t xml:space="preserve">Mohan J. </w:t>
      </w:r>
      <w:r>
        <w:rPr>
          <w:b/>
        </w:rPr>
        <w:t>DUTTA, 15</w:t>
      </w:r>
      <w:r>
        <w:t>. Professor and Head of the Department of Communications and New Media at the National University of Singapore, Adjunct Professor of Communication at the Brian Lamb School of Communication at Purdue University. Neoliberal Health Organizing, 2015, p. 167-169.</w:t>
      </w:r>
    </w:p>
    <w:p w14:paraId="6E244855" w14:textId="16825A21" w:rsidR="00E00055" w:rsidRDefault="00E00055" w:rsidP="00E00055">
      <w:pPr>
        <w:pStyle w:val="BodyText"/>
        <w:rPr>
          <w:sz w:val="16"/>
        </w:rPr>
      </w:pPr>
      <w:r w:rsidRPr="001F5902">
        <w:rPr>
          <w:sz w:val="16"/>
        </w:rPr>
        <w:t xml:space="preserve">The </w:t>
      </w:r>
      <w:r>
        <w:rPr>
          <w:u w:val="single"/>
        </w:rPr>
        <w:t>globalization</w:t>
      </w:r>
      <w:r w:rsidRPr="001F5902">
        <w:rPr>
          <w:sz w:val="16"/>
        </w:rPr>
        <w:t xml:space="preserve"> of economies </w:t>
      </w:r>
      <w:r>
        <w:rPr>
          <w:u w:val="single"/>
        </w:rPr>
        <w:t>has produced accelerated</w:t>
      </w:r>
      <w:r w:rsidRPr="001F5902">
        <w:rPr>
          <w:sz w:val="16"/>
        </w:rPr>
        <w:t xml:space="preserve"> patterns of </w:t>
      </w:r>
      <w:r>
        <w:rPr>
          <w:u w:val="single"/>
        </w:rPr>
        <w:t>movements of capital, goods</w:t>
      </w:r>
      <w:r w:rsidRPr="001F5902">
        <w:rPr>
          <w:sz w:val="16"/>
        </w:rPr>
        <w:t xml:space="preserve">, services, materials, </w:t>
      </w:r>
      <w:r>
        <w:rPr>
          <w:u w:val="single"/>
        </w:rPr>
        <w:t>and labor</w:t>
      </w:r>
      <w:r w:rsidRPr="001F5902">
        <w:rPr>
          <w:sz w:val="16"/>
        </w:rPr>
        <w:t xml:space="preserve">, simultaneously </w:t>
      </w:r>
      <w:r>
        <w:rPr>
          <w:u w:val="single"/>
        </w:rPr>
        <w:t>resulting in</w:t>
      </w:r>
      <w:r w:rsidRPr="001F5902">
        <w:rPr>
          <w:sz w:val="16"/>
        </w:rPr>
        <w:t xml:space="preserve"> the </w:t>
      </w:r>
      <w:r>
        <w:rPr>
          <w:u w:val="single"/>
        </w:rPr>
        <w:t>accelerated</w:t>
      </w:r>
      <w:r w:rsidRPr="001F5902">
        <w:rPr>
          <w:sz w:val="16"/>
        </w:rPr>
        <w:t xml:space="preserve"> production and </w:t>
      </w:r>
      <w:r>
        <w:rPr>
          <w:u w:val="single"/>
        </w:rPr>
        <w:t xml:space="preserve">circulation of anxieties constituted around these movements. </w:t>
      </w:r>
      <w:r w:rsidRPr="00BE7399">
        <w:rPr>
          <w:highlight w:val="green"/>
          <w:u w:val="single"/>
        </w:rPr>
        <w:t>Neoliberal organizing of health</w:t>
      </w:r>
      <w:r>
        <w:rPr>
          <w:u w:val="single"/>
        </w:rPr>
        <w:t xml:space="preserve"> </w:t>
      </w:r>
      <w:r w:rsidRPr="00BE7399">
        <w:rPr>
          <w:highlight w:val="green"/>
          <w:u w:val="single"/>
        </w:rPr>
        <w:t>manifests itself in the</w:t>
      </w:r>
      <w:r w:rsidRPr="001F5902">
        <w:rPr>
          <w:sz w:val="16"/>
        </w:rPr>
        <w:t xml:space="preserve"> development and deployment of </w:t>
      </w:r>
      <w:r>
        <w:rPr>
          <w:u w:val="single"/>
        </w:rPr>
        <w:t xml:space="preserve">surveillance, management, and coordination networks that see health primarily in the </w:t>
      </w:r>
      <w:r w:rsidRPr="00BE7399">
        <w:rPr>
          <w:b/>
          <w:highlight w:val="green"/>
          <w:u w:val="single"/>
        </w:rPr>
        <w:t>realm of threats</w:t>
      </w:r>
      <w:r w:rsidRPr="00BE7399">
        <w:rPr>
          <w:highlight w:val="green"/>
          <w:u w:val="single"/>
        </w:rPr>
        <w:t xml:space="preserve"> posed by</w:t>
      </w:r>
      <w:r w:rsidRPr="001F5902">
        <w:rPr>
          <w:sz w:val="16"/>
        </w:rPr>
        <w:t xml:space="preserve"> diseases dispersed through global networks, </w:t>
      </w:r>
      <w:r>
        <w:rPr>
          <w:u w:val="single"/>
        </w:rPr>
        <w:t xml:space="preserve">networks of </w:t>
      </w:r>
      <w:r w:rsidRPr="00BE7399">
        <w:rPr>
          <w:highlight w:val="green"/>
          <w:u w:val="single"/>
        </w:rPr>
        <w:t xml:space="preserve">bioterror, emerging </w:t>
      </w:r>
      <w:r w:rsidRPr="00BE7399">
        <w:rPr>
          <w:b/>
          <w:highlight w:val="green"/>
          <w:u w:val="single"/>
        </w:rPr>
        <w:t>infectious diseases</w:t>
      </w:r>
      <w:r w:rsidRPr="00BE7399">
        <w:rPr>
          <w:highlight w:val="green"/>
          <w:u w:val="single"/>
        </w:rPr>
        <w:t xml:space="preserve">, and </w:t>
      </w:r>
      <w:r w:rsidRPr="00BE7399">
        <w:rPr>
          <w:b/>
          <w:highlight w:val="green"/>
          <w:u w:val="single"/>
        </w:rPr>
        <w:t>biowarfare</w:t>
      </w:r>
      <w:r w:rsidRPr="001F5902">
        <w:rPr>
          <w:sz w:val="16"/>
        </w:rPr>
        <w:t xml:space="preserve"> (</w:t>
      </w:r>
      <w:proofErr w:type="spellStart"/>
      <w:r w:rsidRPr="001F5902">
        <w:rPr>
          <w:sz w:val="16"/>
        </w:rPr>
        <w:t>Salinsky</w:t>
      </w:r>
      <w:proofErr w:type="spellEnd"/>
      <w:r w:rsidRPr="001F5902">
        <w:rPr>
          <w:sz w:val="16"/>
        </w:rPr>
        <w:t xml:space="preserve">, 2002). </w:t>
      </w:r>
      <w:r>
        <w:rPr>
          <w:u w:val="single"/>
        </w:rPr>
        <w:t xml:space="preserve">The </w:t>
      </w:r>
      <w:r w:rsidRPr="00BE7399">
        <w:rPr>
          <w:highlight w:val="green"/>
          <w:u w:val="single"/>
        </w:rPr>
        <w:t>response of health systems</w:t>
      </w:r>
      <w:r>
        <w:rPr>
          <w:u w:val="single"/>
        </w:rPr>
        <w:t xml:space="preserve"> therefore </w:t>
      </w:r>
      <w:r w:rsidRPr="00BE7399">
        <w:rPr>
          <w:highlight w:val="green"/>
          <w:u w:val="single"/>
        </w:rPr>
        <w:t xml:space="preserve">is formulated </w:t>
      </w:r>
      <w:r w:rsidRPr="002E0D04">
        <w:rPr>
          <w:u w:val="single"/>
        </w:rPr>
        <w:t>in</w:t>
      </w:r>
      <w:r>
        <w:rPr>
          <w:u w:val="single"/>
        </w:rPr>
        <w:t xml:space="preserve"> the form of network structures of biodefense and homeland security</w:t>
      </w:r>
      <w:r w:rsidRPr="001F5902">
        <w:rPr>
          <w:sz w:val="16"/>
        </w:rPr>
        <w:t xml:space="preserve">, performing functions of </w:t>
      </w:r>
      <w:r>
        <w:rPr>
          <w:u w:val="single"/>
        </w:rPr>
        <w:t>surveillance, information gathering, and</w:t>
      </w:r>
      <w:r w:rsidRPr="001F5902">
        <w:rPr>
          <w:sz w:val="16"/>
        </w:rPr>
        <w:t xml:space="preserve"> information </w:t>
      </w:r>
      <w:r>
        <w:rPr>
          <w:u w:val="single"/>
        </w:rPr>
        <w:t xml:space="preserve">dissemination, constituted </w:t>
      </w:r>
      <w:r w:rsidRPr="00BE7399">
        <w:rPr>
          <w:highlight w:val="green"/>
          <w:u w:val="single"/>
        </w:rPr>
        <w:t xml:space="preserve">around the </w:t>
      </w:r>
      <w:r w:rsidRPr="00BE7399">
        <w:rPr>
          <w:b/>
          <w:highlight w:val="green"/>
          <w:u w:val="single"/>
        </w:rPr>
        <w:t>economic logics</w:t>
      </w:r>
      <w:r>
        <w:rPr>
          <w:u w:val="single"/>
        </w:rPr>
        <w:t xml:space="preserve"> </w:t>
      </w:r>
      <w:r w:rsidRPr="00BE7399">
        <w:rPr>
          <w:highlight w:val="green"/>
          <w:u w:val="single"/>
        </w:rPr>
        <w:t>of growth and efficiency</w:t>
      </w:r>
      <w:r w:rsidRPr="001F5902">
        <w:rPr>
          <w:sz w:val="16"/>
        </w:rPr>
        <w:t xml:space="preserve">. The </w:t>
      </w:r>
      <w:r>
        <w:rPr>
          <w:u w:val="single"/>
        </w:rPr>
        <w:t>protection of</w:t>
      </w:r>
      <w:r w:rsidRPr="001F5902">
        <w:rPr>
          <w:sz w:val="16"/>
        </w:rPr>
        <w:t xml:space="preserve"> the economic opportunities of </w:t>
      </w:r>
      <w:r>
        <w:rPr>
          <w:u w:val="single"/>
        </w:rPr>
        <w:t xml:space="preserve">globalization becomes the function of public health systems </w:t>
      </w:r>
      <w:r w:rsidRPr="002E0D04">
        <w:rPr>
          <w:u w:val="single"/>
        </w:rPr>
        <w:t xml:space="preserve">formulated in the </w:t>
      </w:r>
      <w:r w:rsidRPr="002E0D04">
        <w:rPr>
          <w:b/>
          <w:u w:val="single"/>
        </w:rPr>
        <w:t xml:space="preserve">narrative of </w:t>
      </w:r>
      <w:proofErr w:type="spellStart"/>
      <w:r w:rsidRPr="002E0D04">
        <w:rPr>
          <w:b/>
          <w:u w:val="single"/>
        </w:rPr>
        <w:t>geosecurity</w:t>
      </w:r>
      <w:proofErr w:type="spellEnd"/>
      <w:r w:rsidRPr="002E0D04">
        <w:rPr>
          <w:u w:val="single"/>
        </w:rPr>
        <w:t xml:space="preserve"> and implemented</w:t>
      </w:r>
      <w:r>
        <w:rPr>
          <w:u w:val="single"/>
        </w:rPr>
        <w:t xml:space="preserve"> in the form of programs controlled </w:t>
      </w:r>
      <w:r w:rsidRPr="002E0D04">
        <w:rPr>
          <w:u w:val="single"/>
        </w:rPr>
        <w:t xml:space="preserve">by the </w:t>
      </w:r>
      <w:r w:rsidRPr="002E0D04">
        <w:rPr>
          <w:b/>
          <w:u w:val="single"/>
        </w:rPr>
        <w:t>police-military complex</w:t>
      </w:r>
      <w:r>
        <w:rPr>
          <w:u w:val="single"/>
        </w:rPr>
        <w:t xml:space="preserve"> within structures of</w:t>
      </w:r>
      <w:r w:rsidRPr="001F5902">
        <w:rPr>
          <w:sz w:val="16"/>
        </w:rPr>
        <w:t xml:space="preserve"> biodefense, </w:t>
      </w:r>
      <w:r>
        <w:rPr>
          <w:u w:val="single"/>
        </w:rPr>
        <w:t>biosecurity</w:t>
      </w:r>
      <w:r w:rsidRPr="001F5902">
        <w:rPr>
          <w:sz w:val="16"/>
        </w:rPr>
        <w:t xml:space="preserve"> and </w:t>
      </w:r>
      <w:proofErr w:type="spellStart"/>
      <w:r w:rsidRPr="001F5902">
        <w:rPr>
          <w:sz w:val="16"/>
        </w:rPr>
        <w:t>geosecurity</w:t>
      </w:r>
      <w:proofErr w:type="spellEnd"/>
      <w:r w:rsidRPr="001F5902">
        <w:rPr>
          <w:sz w:val="16"/>
        </w:rPr>
        <w:t xml:space="preserve">. </w:t>
      </w:r>
      <w:r>
        <w:rPr>
          <w:u w:val="single"/>
        </w:rPr>
        <w:t xml:space="preserve">With this emphasis on security, the mandate for health depicts </w:t>
      </w:r>
      <w:r>
        <w:rPr>
          <w:b/>
          <w:u w:val="single"/>
        </w:rPr>
        <w:t>continuity with colonial</w:t>
      </w:r>
      <w:r w:rsidRPr="001F5902">
        <w:rPr>
          <w:sz w:val="16"/>
        </w:rPr>
        <w:t xml:space="preserve"> implementations of </w:t>
      </w:r>
      <w:r>
        <w:rPr>
          <w:u w:val="single"/>
        </w:rPr>
        <w:t>public health administration to manage</w:t>
      </w:r>
      <w:r w:rsidRPr="001F5902">
        <w:rPr>
          <w:sz w:val="16"/>
        </w:rPr>
        <w:t xml:space="preserve"> erstwhile </w:t>
      </w:r>
      <w:r>
        <w:rPr>
          <w:u w:val="single"/>
        </w:rPr>
        <w:t>colonies</w:t>
      </w:r>
      <w:r w:rsidRPr="001F5902">
        <w:rPr>
          <w:sz w:val="16"/>
        </w:rPr>
        <w:t xml:space="preserve">, increasingly being set within the military metaphor of health, </w:t>
      </w:r>
      <w:r w:rsidRPr="002E0D04">
        <w:rPr>
          <w:u w:val="single"/>
        </w:rPr>
        <w:t>turning health</w:t>
      </w:r>
      <w:r>
        <w:rPr>
          <w:u w:val="single"/>
        </w:rPr>
        <w:t xml:space="preserve"> into a </w:t>
      </w:r>
      <w:proofErr w:type="spellStart"/>
      <w:r>
        <w:rPr>
          <w:u w:val="single"/>
        </w:rPr>
        <w:t>geosecurity</w:t>
      </w:r>
      <w:proofErr w:type="spellEnd"/>
      <w:r>
        <w:rPr>
          <w:u w:val="single"/>
        </w:rPr>
        <w:t xml:space="preserve"> threat for the new configurations of </w:t>
      </w:r>
      <w:r>
        <w:rPr>
          <w:b/>
          <w:u w:val="single"/>
        </w:rPr>
        <w:t>empire</w:t>
      </w:r>
      <w:r>
        <w:rPr>
          <w:u w:val="single"/>
        </w:rPr>
        <w:t>, and</w:t>
      </w:r>
      <w:r w:rsidRPr="001F5902">
        <w:rPr>
          <w:sz w:val="16"/>
        </w:rPr>
        <w:t xml:space="preserve"> therefore, </w:t>
      </w:r>
      <w:r>
        <w:rPr>
          <w:u w:val="single"/>
        </w:rPr>
        <w:t xml:space="preserve">deploying </w:t>
      </w:r>
      <w:r>
        <w:rPr>
          <w:b/>
          <w:u w:val="single"/>
        </w:rPr>
        <w:t>military interventions</w:t>
      </w:r>
      <w:r>
        <w:rPr>
          <w:u w:val="single"/>
        </w:rPr>
        <w:t xml:space="preserve"> to address health issues</w:t>
      </w:r>
      <w:r w:rsidRPr="001F5902">
        <w:rPr>
          <w:sz w:val="16"/>
        </w:rPr>
        <w:t xml:space="preserve">. Consider the following depiction in a report issued by the U.S. National Intelligence Council (NIC) that offers a picture of the global health threats posed by infectious diseases: New and reemerging infectious diseases will pose a rising global health threat and will complicate U.S. and global security over the next twenty years. These diseases will endanger U.S. citizens at home and abroad, threaten U.S. armed forces deployed overseas, and exacerbate social and political instability in key countries and regions in which the United States has significant interests. (Gordon, 2000) [END PAGE 167] </w:t>
      </w:r>
      <w:r w:rsidRPr="002E0D04">
        <w:rPr>
          <w:u w:val="single"/>
        </w:rPr>
        <w:t xml:space="preserve">The </w:t>
      </w:r>
      <w:r w:rsidRPr="00BE7399">
        <w:rPr>
          <w:highlight w:val="green"/>
          <w:u w:val="single"/>
        </w:rPr>
        <w:t xml:space="preserve">protection of human health is seen as a </w:t>
      </w:r>
      <w:r w:rsidRPr="00BE7399">
        <w:rPr>
          <w:b/>
          <w:highlight w:val="green"/>
          <w:u w:val="single"/>
        </w:rPr>
        <w:t>function of the military</w:t>
      </w:r>
      <w:r w:rsidRPr="00BE7399">
        <w:rPr>
          <w:highlight w:val="green"/>
          <w:u w:val="single"/>
        </w:rPr>
        <w:t xml:space="preserve">, tied to the goals of </w:t>
      </w:r>
      <w:r w:rsidRPr="00BE7399">
        <w:rPr>
          <w:b/>
          <w:highlight w:val="green"/>
          <w:u w:val="single"/>
        </w:rPr>
        <w:t>defending global capitalism</w:t>
      </w:r>
      <w:r>
        <w:rPr>
          <w:u w:val="single"/>
        </w:rPr>
        <w:t xml:space="preserve"> against the threats to health and reflecting the colonial undertones of health containment measures deployed by</w:t>
      </w:r>
      <w:r w:rsidRPr="001F5902">
        <w:rPr>
          <w:sz w:val="16"/>
        </w:rPr>
        <w:t xml:space="preserve"> the instruments of </w:t>
      </w:r>
      <w:r>
        <w:rPr>
          <w:u w:val="single"/>
        </w:rPr>
        <w:t>empire</w:t>
      </w:r>
      <w:r w:rsidRPr="001F5902">
        <w:rPr>
          <w:sz w:val="16"/>
        </w:rPr>
        <w:t xml:space="preserve">. In this instance of the report published by the NIC, </w:t>
      </w:r>
      <w:r>
        <w:rPr>
          <w:u w:val="single"/>
        </w:rPr>
        <w:t>knowledge about health is constituted in the realm of intelligence gathering to protect the</w:t>
      </w:r>
      <w:r w:rsidRPr="001F5902">
        <w:rPr>
          <w:sz w:val="16"/>
        </w:rPr>
        <w:t xml:space="preserve"> interests of </w:t>
      </w:r>
      <w:r>
        <w:rPr>
          <w:u w:val="single"/>
        </w:rPr>
        <w:t>national security of the U</w:t>
      </w:r>
      <w:r w:rsidRPr="001F5902">
        <w:rPr>
          <w:sz w:val="16"/>
        </w:rPr>
        <w:t xml:space="preserve">nited </w:t>
      </w:r>
      <w:r>
        <w:rPr>
          <w:u w:val="single"/>
        </w:rPr>
        <w:t>S</w:t>
      </w:r>
      <w:r w:rsidRPr="001F5902">
        <w:rPr>
          <w:sz w:val="16"/>
        </w:rPr>
        <w:t xml:space="preserve">tates. </w:t>
      </w:r>
      <w:r>
        <w:rPr>
          <w:u w:val="single"/>
        </w:rPr>
        <w:t>Framed as threats to</w:t>
      </w:r>
      <w:r w:rsidRPr="001F5902">
        <w:rPr>
          <w:sz w:val="16"/>
        </w:rPr>
        <w:t xml:space="preserve"> the </w:t>
      </w:r>
      <w:r>
        <w:rPr>
          <w:u w:val="single"/>
        </w:rPr>
        <w:t>health</w:t>
      </w:r>
      <w:r w:rsidRPr="001F5902">
        <w:rPr>
          <w:sz w:val="16"/>
        </w:rPr>
        <w:t xml:space="preserve"> of citizens at home and abroad and to the health of the armed forces deployed overseas, </w:t>
      </w:r>
      <w:r>
        <w:rPr>
          <w:u w:val="single"/>
        </w:rPr>
        <w:t>infectious diseases are seen as contributors to social and political instability in key strategic regions of</w:t>
      </w:r>
      <w:r w:rsidRPr="001F5902">
        <w:rPr>
          <w:sz w:val="16"/>
        </w:rPr>
        <w:t xml:space="preserve"> significant </w:t>
      </w:r>
      <w:r>
        <w:rPr>
          <w:u w:val="single"/>
        </w:rPr>
        <w:t>value to the U</w:t>
      </w:r>
      <w:r w:rsidRPr="001F5902">
        <w:rPr>
          <w:sz w:val="16"/>
        </w:rPr>
        <w:t xml:space="preserve">nited </w:t>
      </w:r>
      <w:r>
        <w:rPr>
          <w:u w:val="single"/>
        </w:rPr>
        <w:t>S</w:t>
      </w:r>
      <w:r w:rsidRPr="001F5902">
        <w:rPr>
          <w:sz w:val="16"/>
        </w:rPr>
        <w:t xml:space="preserve">tates. International relations are understood in the language of security, casting interpenetrating networks as targets of surveillance and management. The </w:t>
      </w:r>
      <w:r w:rsidRPr="00BE7399">
        <w:rPr>
          <w:highlight w:val="green"/>
          <w:u w:val="single"/>
        </w:rPr>
        <w:t>portrayal of infectious diseases as threats</w:t>
      </w:r>
      <w:r w:rsidRPr="001F5902">
        <w:rPr>
          <w:sz w:val="16"/>
        </w:rPr>
        <w:t xml:space="preserve"> to </w:t>
      </w:r>
      <w:proofErr w:type="spellStart"/>
      <w:r w:rsidRPr="001F5902">
        <w:rPr>
          <w:sz w:val="16"/>
        </w:rPr>
        <w:t>geosecurity</w:t>
      </w:r>
      <w:proofErr w:type="spellEnd"/>
      <w:r w:rsidRPr="001F5902">
        <w:rPr>
          <w:sz w:val="16"/>
        </w:rPr>
        <w:t xml:space="preserve"> </w:t>
      </w:r>
      <w:r w:rsidRPr="00BE7399">
        <w:rPr>
          <w:highlight w:val="green"/>
          <w:u w:val="single"/>
        </w:rPr>
        <w:t>deploys</w:t>
      </w:r>
      <w:r w:rsidRPr="001F5902">
        <w:rPr>
          <w:sz w:val="16"/>
        </w:rPr>
        <w:t xml:space="preserve"> valuable </w:t>
      </w:r>
      <w:r w:rsidRPr="00BE7399">
        <w:rPr>
          <w:highlight w:val="green"/>
          <w:u w:val="single"/>
        </w:rPr>
        <w:t>health resources into the hands of the military</w:t>
      </w:r>
      <w:r>
        <w:rPr>
          <w:u w:val="single"/>
        </w:rPr>
        <w:t xml:space="preserve">, placing the power of disease management under military structures and </w:t>
      </w:r>
      <w:r w:rsidRPr="00BE7399">
        <w:rPr>
          <w:highlight w:val="green"/>
          <w:u w:val="single"/>
        </w:rPr>
        <w:t>framing the responses</w:t>
      </w:r>
      <w:r>
        <w:rPr>
          <w:u w:val="single"/>
        </w:rPr>
        <w:t xml:space="preserve"> to disease in military interpretations</w:t>
      </w:r>
      <w:r w:rsidRPr="001F5902">
        <w:rPr>
          <w:sz w:val="16"/>
        </w:rPr>
        <w:t xml:space="preserve">. Moreover, the juxtaposition of epidemic narratives amid narratives of war and bioterror </w:t>
      </w:r>
      <w:proofErr w:type="gramStart"/>
      <w:r w:rsidRPr="001F5902">
        <w:rPr>
          <w:sz w:val="16"/>
        </w:rPr>
        <w:t>heighten</w:t>
      </w:r>
      <w:proofErr w:type="gramEnd"/>
      <w:r w:rsidRPr="001F5902">
        <w:rPr>
          <w:sz w:val="16"/>
        </w:rPr>
        <w:t xml:space="preserve"> the concerns for </w:t>
      </w:r>
      <w:proofErr w:type="spellStart"/>
      <w:r w:rsidRPr="001F5902">
        <w:rPr>
          <w:sz w:val="16"/>
        </w:rPr>
        <w:t>geosecurity</w:t>
      </w:r>
      <w:proofErr w:type="spellEnd"/>
      <w:r w:rsidRPr="001F5902">
        <w:rPr>
          <w:sz w:val="16"/>
        </w:rPr>
        <w:t>, foregrounding and necessitating a variety of military response strategies (</w:t>
      </w:r>
      <w:proofErr w:type="spellStart"/>
      <w:r w:rsidRPr="001F5902">
        <w:rPr>
          <w:sz w:val="16"/>
        </w:rPr>
        <w:t>Aaltola</w:t>
      </w:r>
      <w:proofErr w:type="spellEnd"/>
      <w:r w:rsidRPr="001F5902">
        <w:rPr>
          <w:sz w:val="16"/>
        </w:rPr>
        <w:t xml:space="preserve">, 2012). The interpenetrating relationship between health and the military constitute one element of the consolidation of power in the hands of the global elite achieved through neoliberal transformations. </w:t>
      </w:r>
      <w:r>
        <w:rPr>
          <w:u w:val="single"/>
        </w:rPr>
        <w:t>The military emerges as a global organizational structure for the management of health</w:t>
      </w:r>
      <w:r w:rsidRPr="001F5902">
        <w:rPr>
          <w:sz w:val="16"/>
        </w:rPr>
        <w:t xml:space="preserve">, simultaneously </w:t>
      </w:r>
      <w:r>
        <w:rPr>
          <w:u w:val="single"/>
        </w:rPr>
        <w:t xml:space="preserve">justifying the deployment of resources to the military and the deployment of </w:t>
      </w:r>
      <w:r>
        <w:rPr>
          <w:u w:val="single"/>
        </w:rPr>
        <w:lastRenderedPageBreak/>
        <w:t>military strategies to address health issues. This</w:t>
      </w:r>
      <w:r w:rsidRPr="001F5902">
        <w:rPr>
          <w:sz w:val="16"/>
        </w:rPr>
        <w:t xml:space="preserve"> emphasis on the military framed within the realm of protecting geostrategic interests </w:t>
      </w:r>
      <w:r>
        <w:rPr>
          <w:u w:val="single"/>
        </w:rPr>
        <w:t>constructs health in the realm of threats</w:t>
      </w:r>
      <w:r w:rsidRPr="001F5902">
        <w:rPr>
          <w:sz w:val="16"/>
        </w:rPr>
        <w:t xml:space="preserve">, simultaneously </w:t>
      </w:r>
      <w:r w:rsidRPr="00BE7399">
        <w:rPr>
          <w:b/>
          <w:highlight w:val="green"/>
          <w:u w:val="single"/>
        </w:rPr>
        <w:t>erasing</w:t>
      </w:r>
      <w:r w:rsidRPr="00BE7399">
        <w:rPr>
          <w:highlight w:val="green"/>
          <w:u w:val="single"/>
        </w:rPr>
        <w:t xml:space="preserve"> questions of fundamental human rights to health</w:t>
      </w:r>
      <w:r w:rsidRPr="001F5902">
        <w:rPr>
          <w:sz w:val="16"/>
        </w:rPr>
        <w:t xml:space="preserve">. Similarly, in the president's Emergency Plan for AIDS Relief, a significant proportion of resources are housed in the military </w:t>
      </w:r>
      <w:proofErr w:type="gramStart"/>
      <w:r w:rsidRPr="001F5902">
        <w:rPr>
          <w:sz w:val="16"/>
        </w:rPr>
        <w:t>in order to</w:t>
      </w:r>
      <w:proofErr w:type="gramEnd"/>
      <w:r w:rsidRPr="001F5902">
        <w:rPr>
          <w:sz w:val="16"/>
        </w:rPr>
        <w:t xml:space="preserve"> deploy military-to-military interventions within the broader umbrella of protecting the geostrategic interests of the United States. Consider, for instance, the workings of the U.S. Africa Command to address HIV/ AIDS prevention as a security threat in Africa. The U.S. Africa Command (AFRICOM) is the result of an internal reorganization of the U.S. military command structure, creating one administrative headquarters that answers to the Secretary of Defense and is responsible for U.S. military relations with 53 African countries. AFRICOM recognizes that HIV/AIDS has an enormous impact on economic and political stability across the continent, and, by degrading military medical readiness, weakens the national security of individual countries. HIV/ AIDS programming will be a key component of AFRICOM's security cooperation and humanitarian assistance activities. (www.pepfar.gov/about/agencies/ cl 9397.htm) [END PAGE 168] </w:t>
      </w:r>
      <w:r>
        <w:rPr>
          <w:u w:val="single"/>
        </w:rPr>
        <w:t>Critical to the deployment of</w:t>
      </w:r>
      <w:r w:rsidRPr="001F5902">
        <w:rPr>
          <w:sz w:val="16"/>
        </w:rPr>
        <w:t xml:space="preserve"> a </w:t>
      </w:r>
      <w:r>
        <w:rPr>
          <w:u w:val="single"/>
        </w:rPr>
        <w:t>militarized</w:t>
      </w:r>
      <w:r w:rsidRPr="001F5902">
        <w:rPr>
          <w:sz w:val="16"/>
        </w:rPr>
        <w:t xml:space="preserve"> form of </w:t>
      </w:r>
      <w:r>
        <w:rPr>
          <w:u w:val="single"/>
        </w:rPr>
        <w:t>governance in addressing health is the consolidation of power within elite structures, working through militarized systems</w:t>
      </w:r>
      <w:r w:rsidRPr="001F5902">
        <w:rPr>
          <w:sz w:val="16"/>
        </w:rPr>
        <w:t xml:space="preserve"> of governance to control disease </w:t>
      </w:r>
      <w:r>
        <w:rPr>
          <w:u w:val="single"/>
        </w:rPr>
        <w:t>to protect the economic interests of the status quo. The military</w:t>
      </w:r>
      <w:r w:rsidRPr="001F5902">
        <w:rPr>
          <w:sz w:val="16"/>
        </w:rPr>
        <w:t xml:space="preserve">, as an instrument of power and control, </w:t>
      </w:r>
      <w:r>
        <w:rPr>
          <w:u w:val="single"/>
        </w:rPr>
        <w:t xml:space="preserve">functions within the narratives of security cooperation and humanitarian assistance activities to assert its </w:t>
      </w:r>
      <w:r>
        <w:rPr>
          <w:b/>
          <w:u w:val="single"/>
        </w:rPr>
        <w:t>power and control</w:t>
      </w:r>
      <w:r w:rsidRPr="001F5902">
        <w:rPr>
          <w:sz w:val="16"/>
        </w:rPr>
        <w:t xml:space="preserve"> in global governance. </w:t>
      </w:r>
      <w:r w:rsidRPr="00897578">
        <w:rPr>
          <w:u w:val="single"/>
        </w:rPr>
        <w:t>Intelligence gathering</w:t>
      </w:r>
      <w:r>
        <w:rPr>
          <w:u w:val="single"/>
        </w:rPr>
        <w:t xml:space="preserve"> emerges as an instrument for the generation of data to secure</w:t>
      </w:r>
      <w:r w:rsidRPr="001F5902">
        <w:rPr>
          <w:sz w:val="16"/>
        </w:rPr>
        <w:t xml:space="preserve"> and protect </w:t>
      </w:r>
      <w:r>
        <w:rPr>
          <w:b/>
          <w:u w:val="single"/>
        </w:rPr>
        <w:t>zones of economic function</w:t>
      </w:r>
      <w:r>
        <w:rPr>
          <w:u w:val="single"/>
        </w:rPr>
        <w:t>. This gathering of</w:t>
      </w:r>
      <w:r w:rsidRPr="001F5902">
        <w:rPr>
          <w:sz w:val="16"/>
        </w:rPr>
        <w:t xml:space="preserve"> targeted </w:t>
      </w:r>
      <w:r>
        <w:rPr>
          <w:u w:val="single"/>
        </w:rPr>
        <w:t xml:space="preserve">intelligence and the </w:t>
      </w:r>
      <w:r w:rsidRPr="00BE7399">
        <w:rPr>
          <w:highlight w:val="green"/>
          <w:u w:val="single"/>
        </w:rPr>
        <w:t>deployment of</w:t>
      </w:r>
      <w:r w:rsidRPr="001F5902">
        <w:rPr>
          <w:sz w:val="16"/>
        </w:rPr>
        <w:t xml:space="preserve"> targeted </w:t>
      </w:r>
      <w:r w:rsidRPr="00BE7399">
        <w:rPr>
          <w:highlight w:val="green"/>
          <w:u w:val="single"/>
        </w:rPr>
        <w:t>interventions becomes</w:t>
      </w:r>
      <w:r w:rsidRPr="001F5902">
        <w:rPr>
          <w:sz w:val="16"/>
        </w:rPr>
        <w:t xml:space="preserve"> particularly </w:t>
      </w:r>
      <w:r w:rsidRPr="00BE7399">
        <w:rPr>
          <w:highlight w:val="green"/>
          <w:u w:val="single"/>
        </w:rPr>
        <w:t>critical within</w:t>
      </w:r>
      <w:r>
        <w:rPr>
          <w:u w:val="single"/>
        </w:rPr>
        <w:t xml:space="preserve"> the context of maintaining open zones of communication and economic exchange within</w:t>
      </w:r>
      <w:r w:rsidRPr="001F5902">
        <w:rPr>
          <w:sz w:val="16"/>
        </w:rPr>
        <w:t xml:space="preserve"> the </w:t>
      </w:r>
      <w:r w:rsidRPr="00BE7399">
        <w:rPr>
          <w:highlight w:val="green"/>
          <w:u w:val="single"/>
        </w:rPr>
        <w:t>neoliberal</w:t>
      </w:r>
      <w:r w:rsidRPr="001F5902">
        <w:rPr>
          <w:sz w:val="16"/>
        </w:rPr>
        <w:t xml:space="preserve"> structuring of </w:t>
      </w:r>
      <w:r w:rsidRPr="00BE7399">
        <w:rPr>
          <w:highlight w:val="green"/>
          <w:u w:val="single"/>
        </w:rPr>
        <w:t>economic relationships</w:t>
      </w:r>
      <w:r w:rsidRPr="001F5902">
        <w:rPr>
          <w:sz w:val="16"/>
        </w:rPr>
        <w:t xml:space="preserve">. Knowledge and technical interventions in this sense are constituted amid the paradoxical agenda of needing to protect boundaries and at the same time ensuring transnational spaces of movement of capital, labor, services, materials, and markets. In this chapter, we closely interrogate the meanings that circulate around the militarization of </w:t>
      </w:r>
      <w:proofErr w:type="gramStart"/>
      <w:r w:rsidRPr="001F5902">
        <w:rPr>
          <w:sz w:val="16"/>
        </w:rPr>
        <w:t>health, and</w:t>
      </w:r>
      <w:proofErr w:type="gramEnd"/>
      <w:r w:rsidRPr="001F5902">
        <w:rPr>
          <w:sz w:val="16"/>
        </w:rPr>
        <w:t xml:space="preserve"> attend to the communicative processes through which the militarization of health is achieved. The </w:t>
      </w:r>
      <w:r>
        <w:rPr>
          <w:u w:val="single"/>
        </w:rPr>
        <w:t>surveillance of spaces and the militarization of responses</w:t>
      </w:r>
      <w:r w:rsidRPr="001F5902">
        <w:rPr>
          <w:sz w:val="16"/>
        </w:rPr>
        <w:t xml:space="preserve">, I argue, </w:t>
      </w:r>
      <w:r>
        <w:rPr>
          <w:u w:val="single"/>
        </w:rPr>
        <w:t xml:space="preserve">are continuous with colonial logics of controlling spaces in distant locales of imperial </w:t>
      </w:r>
      <w:proofErr w:type="gramStart"/>
      <w:r>
        <w:rPr>
          <w:u w:val="single"/>
        </w:rPr>
        <w:t>governance, and</w:t>
      </w:r>
      <w:proofErr w:type="gramEnd"/>
      <w:r>
        <w:rPr>
          <w:u w:val="single"/>
        </w:rPr>
        <w:t xml:space="preserve"> are discontinuous from the colonial forms of governance because of the paradoxes of networked flows in neoliberal governance</w:t>
      </w:r>
      <w:r w:rsidRPr="001F5902">
        <w:rPr>
          <w:sz w:val="16"/>
        </w:rPr>
        <w:t>.</w:t>
      </w:r>
    </w:p>
    <w:p w14:paraId="21C870A4" w14:textId="77777777" w:rsidR="00511FAD" w:rsidRPr="004537B1" w:rsidRDefault="00511FAD" w:rsidP="00E00055">
      <w:pPr>
        <w:pStyle w:val="BodyText"/>
        <w:rPr>
          <w:sz w:val="16"/>
        </w:rPr>
      </w:pPr>
    </w:p>
    <w:p w14:paraId="4E3BB6E2" w14:textId="7F19A957" w:rsidR="00511FAD" w:rsidRPr="00A42BD3" w:rsidRDefault="00511FAD" w:rsidP="00511FAD">
      <w:pPr>
        <w:keepNext/>
        <w:keepLines/>
        <w:spacing w:before="40" w:after="0"/>
        <w:outlineLvl w:val="3"/>
        <w:rPr>
          <w:rFonts w:eastAsiaTheme="majorEastAsia" w:cstheme="majorBidi"/>
          <w:b/>
          <w:iCs/>
          <w:sz w:val="26"/>
        </w:rPr>
      </w:pPr>
      <w:r>
        <w:rPr>
          <w:rFonts w:eastAsiaTheme="majorEastAsia" w:cstheme="majorBidi"/>
          <w:b/>
          <w:iCs/>
          <w:sz w:val="26"/>
        </w:rPr>
        <w:t xml:space="preserve">L: </w:t>
      </w:r>
      <w:r w:rsidRPr="00A42BD3">
        <w:rPr>
          <w:rFonts w:eastAsiaTheme="majorEastAsia" w:cstheme="majorBidi"/>
          <w:b/>
          <w:iCs/>
          <w:sz w:val="26"/>
        </w:rPr>
        <w:t xml:space="preserve">The </w:t>
      </w:r>
      <w:proofErr w:type="spellStart"/>
      <w:r w:rsidRPr="00A42BD3">
        <w:rPr>
          <w:rFonts w:eastAsiaTheme="majorEastAsia" w:cstheme="majorBidi"/>
          <w:b/>
          <w:iCs/>
          <w:sz w:val="26"/>
        </w:rPr>
        <w:t>aff’s</w:t>
      </w:r>
      <w:proofErr w:type="spellEnd"/>
      <w:r w:rsidRPr="00A42BD3">
        <w:rPr>
          <w:rFonts w:eastAsiaTheme="majorEastAsia" w:cstheme="majorBidi"/>
          <w:b/>
          <w:iCs/>
          <w:sz w:val="26"/>
        </w:rPr>
        <w:t xml:space="preserve"> competitive expansion leads to offshoring and induced competition on suppliers – </w:t>
      </w:r>
      <w:proofErr w:type="gramStart"/>
      <w:r w:rsidRPr="00A42BD3">
        <w:rPr>
          <w:rFonts w:eastAsiaTheme="majorEastAsia" w:cstheme="majorBidi"/>
          <w:b/>
          <w:iCs/>
          <w:sz w:val="26"/>
        </w:rPr>
        <w:t>that pits workers</w:t>
      </w:r>
      <w:proofErr w:type="gramEnd"/>
      <w:r w:rsidRPr="00A42BD3">
        <w:rPr>
          <w:rFonts w:eastAsiaTheme="majorEastAsia" w:cstheme="majorBidi"/>
          <w:b/>
          <w:iCs/>
          <w:sz w:val="26"/>
        </w:rPr>
        <w:t xml:space="preserve"> against each other, weakens collective bargaining power, and ensures unsafe working conditions.</w:t>
      </w:r>
    </w:p>
    <w:p w14:paraId="63E3E42D" w14:textId="77777777" w:rsidR="00511FAD" w:rsidRPr="00A42BD3" w:rsidRDefault="00511FAD" w:rsidP="00511FAD">
      <w:pPr>
        <w:rPr>
          <w:b/>
          <w:bCs/>
          <w:sz w:val="26"/>
        </w:rPr>
      </w:pPr>
      <w:r w:rsidRPr="00A42BD3">
        <w:rPr>
          <w:b/>
          <w:bCs/>
          <w:sz w:val="26"/>
        </w:rPr>
        <w:t>Durand and Milberg, 18</w:t>
      </w:r>
    </w:p>
    <w:p w14:paraId="38B577A7" w14:textId="77777777" w:rsidR="00511FAD" w:rsidRPr="00A42BD3" w:rsidRDefault="00511FAD" w:rsidP="00511FAD">
      <w:r w:rsidRPr="00A42BD3">
        <w:t>[Cédric, Associate Prof. Political Economy @ U-Geneva, member @ Paris Nord Economics Center; and William, Dean @ The New School for Social Research: “Intellectual Monopoly in Global Value Chains,” published in 2018, https://hal.archives-ouvertes.fr/hal-01850438]//AD</w:t>
      </w:r>
    </w:p>
    <w:p w14:paraId="24BC0B53" w14:textId="77777777" w:rsidR="00511FAD" w:rsidRPr="00A42BD3" w:rsidRDefault="00511FAD" w:rsidP="00511FAD">
      <w:pPr>
        <w:rPr>
          <w:sz w:val="16"/>
        </w:rPr>
      </w:pPr>
      <w:r w:rsidRPr="00A42BD3">
        <w:rPr>
          <w:sz w:val="16"/>
        </w:rPr>
        <w:t xml:space="preserve">Milberg and Winkler (2013) propose that </w:t>
      </w:r>
      <w:r w:rsidRPr="00A42BD3">
        <w:rPr>
          <w:u w:val="single"/>
        </w:rPr>
        <w:t xml:space="preserve">the </w:t>
      </w:r>
      <w:r w:rsidRPr="00A42BD3">
        <w:rPr>
          <w:highlight w:val="green"/>
          <w:u w:val="single"/>
        </w:rPr>
        <w:t>polarization between</w:t>
      </w:r>
      <w:r w:rsidRPr="00A42BD3">
        <w:rPr>
          <w:u w:val="single"/>
        </w:rPr>
        <w:t>,</w:t>
      </w:r>
      <w:r w:rsidRPr="00A42BD3">
        <w:rPr>
          <w:sz w:val="16"/>
        </w:rPr>
        <w:t xml:space="preserve"> on the one hand, </w:t>
      </w:r>
      <w:r w:rsidRPr="00A42BD3">
        <w:rPr>
          <w:u w:val="single"/>
        </w:rPr>
        <w:t xml:space="preserve">oligopolistic </w:t>
      </w:r>
      <w:r w:rsidRPr="00A42BD3">
        <w:rPr>
          <w:highlight w:val="green"/>
          <w:u w:val="single"/>
        </w:rPr>
        <w:t>lead firms</w:t>
      </w:r>
      <w:r w:rsidRPr="00A42BD3">
        <w:rPr>
          <w:u w:val="single"/>
        </w:rPr>
        <w:t xml:space="preserve"> at the top with markup pricing power and concentration of industry </w:t>
      </w:r>
      <w:r w:rsidRPr="00A42BD3">
        <w:rPr>
          <w:highlight w:val="green"/>
          <w:u w:val="single"/>
        </w:rPr>
        <w:t>and</w:t>
      </w:r>
      <w:r w:rsidRPr="00A42BD3">
        <w:rPr>
          <w:sz w:val="16"/>
        </w:rPr>
        <w:t xml:space="preserve">, on the other hand, </w:t>
      </w:r>
      <w:r w:rsidRPr="00A42BD3">
        <w:rPr>
          <w:u w:val="single"/>
        </w:rPr>
        <w:t xml:space="preserve">intense </w:t>
      </w:r>
      <w:r w:rsidRPr="00A42BD3">
        <w:rPr>
          <w:highlight w:val="green"/>
          <w:u w:val="single"/>
        </w:rPr>
        <w:t>competition among</w:t>
      </w:r>
      <w:r w:rsidRPr="00A42BD3">
        <w:rPr>
          <w:u w:val="single"/>
        </w:rPr>
        <w:t xml:space="preserve"> the </w:t>
      </w:r>
      <w:r w:rsidRPr="00A42BD3">
        <w:rPr>
          <w:highlight w:val="green"/>
          <w:u w:val="single"/>
        </w:rPr>
        <w:t>lower-tier suppliers constitutes</w:t>
      </w:r>
      <w:r w:rsidRPr="00A42BD3">
        <w:rPr>
          <w:u w:val="single"/>
        </w:rPr>
        <w:t xml:space="preserve"> an “endogenous </w:t>
      </w:r>
      <w:r w:rsidRPr="00A42BD3">
        <w:rPr>
          <w:highlight w:val="green"/>
          <w:u w:val="single"/>
        </w:rPr>
        <w:t>asymmetry of market structures</w:t>
      </w:r>
      <w:r w:rsidRPr="00A42BD3">
        <w:rPr>
          <w:u w:val="single"/>
        </w:rPr>
        <w:t>”</w:t>
      </w:r>
      <w:r w:rsidRPr="00A42BD3">
        <w:rPr>
          <w:sz w:val="16"/>
        </w:rPr>
        <w:t xml:space="preserve"> (Milberg and Winkler, 2013, pp. 123–130). </w:t>
      </w:r>
      <w:r w:rsidRPr="00A42BD3">
        <w:rPr>
          <w:u w:val="single"/>
        </w:rPr>
        <w:t xml:space="preserve">They point to </w:t>
      </w:r>
      <w:r w:rsidRPr="00A42BD3">
        <w:rPr>
          <w:b/>
          <w:iCs/>
          <w:u w:val="single"/>
        </w:rPr>
        <w:t>global competition as the central mechanism</w:t>
      </w:r>
      <w:r w:rsidRPr="00A42BD3">
        <w:rPr>
          <w:u w:val="single"/>
        </w:rPr>
        <w:t xml:space="preserve">: </w:t>
      </w:r>
      <w:r w:rsidRPr="00A42BD3">
        <w:rPr>
          <w:highlight w:val="green"/>
          <w:u w:val="single"/>
        </w:rPr>
        <w:t>as</w:t>
      </w:r>
      <w:r w:rsidRPr="00A42BD3">
        <w:rPr>
          <w:u w:val="single"/>
        </w:rPr>
        <w:t xml:space="preserve"> more </w:t>
      </w:r>
      <w:r w:rsidRPr="00A42BD3">
        <w:rPr>
          <w:highlight w:val="green"/>
          <w:u w:val="single"/>
        </w:rPr>
        <w:t>developing countries enter lower</w:t>
      </w:r>
      <w:r w:rsidRPr="00A42BD3">
        <w:rPr>
          <w:u w:val="single"/>
        </w:rPr>
        <w:t>- and medium-</w:t>
      </w:r>
      <w:r w:rsidRPr="00A42BD3">
        <w:rPr>
          <w:highlight w:val="green"/>
          <w:u w:val="single"/>
        </w:rPr>
        <w:t>tech industries</w:t>
      </w:r>
      <w:r w:rsidRPr="00A42BD3">
        <w:rPr>
          <w:u w:val="single"/>
        </w:rPr>
        <w:t xml:space="preserve"> in manufacturing and services, lead firms </w:t>
      </w:r>
      <w:proofErr w:type="gramStart"/>
      <w:r w:rsidRPr="00A42BD3">
        <w:rPr>
          <w:u w:val="single"/>
        </w:rPr>
        <w:t>are able to</w:t>
      </w:r>
      <w:proofErr w:type="gramEnd"/>
      <w:r w:rsidRPr="00A42BD3">
        <w:rPr>
          <w:u w:val="single"/>
        </w:rPr>
        <w:t xml:space="preserve"> induce competition among their suppliers.</w:t>
      </w:r>
      <w:r w:rsidRPr="00A42BD3">
        <w:rPr>
          <w:sz w:val="16"/>
        </w:rPr>
        <w:t xml:space="preserve"> Indeed, </w:t>
      </w:r>
      <w:r w:rsidRPr="00A42BD3">
        <w:rPr>
          <w:u w:val="single"/>
        </w:rPr>
        <w:t xml:space="preserve">with abundant labor and excess productive capacity globally at their disposal, </w:t>
      </w:r>
      <w:r w:rsidRPr="00A42BD3">
        <w:rPr>
          <w:highlight w:val="green"/>
          <w:u w:val="single"/>
        </w:rPr>
        <w:t>lead firms</w:t>
      </w:r>
      <w:r w:rsidRPr="00A42BD3">
        <w:rPr>
          <w:u w:val="single"/>
        </w:rPr>
        <w:t xml:space="preserve"> </w:t>
      </w:r>
      <w:proofErr w:type="gramStart"/>
      <w:r w:rsidRPr="00A42BD3">
        <w:rPr>
          <w:u w:val="single"/>
        </w:rPr>
        <w:t>are able to</w:t>
      </w:r>
      <w:proofErr w:type="gramEnd"/>
      <w:r w:rsidRPr="00A42BD3">
        <w:rPr>
          <w:u w:val="single"/>
        </w:rPr>
        <w:t xml:space="preserve"> </w:t>
      </w:r>
      <w:r w:rsidRPr="00A42BD3">
        <w:rPr>
          <w:b/>
          <w:iCs/>
          <w:highlight w:val="green"/>
          <w:u w:val="single"/>
        </w:rPr>
        <w:t>pit suppliers against one another</w:t>
      </w:r>
      <w:r w:rsidRPr="00A42BD3">
        <w:rPr>
          <w:u w:val="single"/>
        </w:rPr>
        <w:t>.</w:t>
      </w:r>
      <w:r w:rsidRPr="00A42BD3">
        <w:rPr>
          <w:sz w:val="16"/>
        </w:rPr>
        <w:t xml:space="preserve"> </w:t>
      </w:r>
      <w:r w:rsidRPr="00A42BD3">
        <w:rPr>
          <w:u w:val="single"/>
        </w:rPr>
        <w:t xml:space="preserve">The situation also allows </w:t>
      </w:r>
      <w:r w:rsidRPr="00A42BD3">
        <w:rPr>
          <w:highlight w:val="green"/>
          <w:u w:val="single"/>
        </w:rPr>
        <w:t>lead firms</w:t>
      </w:r>
      <w:r w:rsidRPr="00A42BD3">
        <w:rPr>
          <w:u w:val="single"/>
        </w:rPr>
        <w:t xml:space="preserve"> to </w:t>
      </w:r>
      <w:r w:rsidRPr="00A42BD3">
        <w:rPr>
          <w:b/>
          <w:iCs/>
          <w:highlight w:val="green"/>
          <w:u w:val="single"/>
        </w:rPr>
        <w:t xml:space="preserve">offload </w:t>
      </w:r>
      <w:r w:rsidRPr="00A42BD3">
        <w:rPr>
          <w:b/>
          <w:iCs/>
          <w:highlight w:val="green"/>
          <w:u w:val="single"/>
        </w:rPr>
        <w:lastRenderedPageBreak/>
        <w:t>productive risks to suppliers</w:t>
      </w:r>
      <w:r w:rsidRPr="00A42BD3">
        <w:rPr>
          <w:u w:val="single"/>
        </w:rPr>
        <w:t>.</w:t>
      </w:r>
      <w:r w:rsidRPr="00A42BD3">
        <w:rPr>
          <w:sz w:val="16"/>
        </w:rPr>
        <w:t xml:space="preserve"> The so-called “smile curve”1 offers a stylized representation of the distribution of </w:t>
      </w:r>
      <w:proofErr w:type="spellStart"/>
      <w:r w:rsidRPr="00A42BD3">
        <w:rPr>
          <w:sz w:val="16"/>
        </w:rPr>
        <w:t>valueadded</w:t>
      </w:r>
      <w:proofErr w:type="spellEnd"/>
      <w:r w:rsidRPr="00A42BD3">
        <w:rPr>
          <w:sz w:val="16"/>
        </w:rPr>
        <w:t xml:space="preserve"> share in GVCs, in which </w:t>
      </w:r>
      <w:r w:rsidRPr="00A42BD3">
        <w:rPr>
          <w:u w:val="single"/>
        </w:rPr>
        <w:t>heightened global competition in fabrication leads to deepening of the curve, limiting possibilities to capture value at the central assembling-executing segment of the product formation</w:t>
      </w:r>
      <w:r w:rsidRPr="00A42BD3">
        <w:rPr>
          <w:sz w:val="16"/>
        </w:rPr>
        <w:t xml:space="preserve"> (Figure 3). This deepening of the curve can result from a simple cost accounting effect (Baldwin, 2012, pp. 18–19): </w:t>
      </w:r>
      <w:r w:rsidRPr="00A42BD3">
        <w:rPr>
          <w:highlight w:val="green"/>
          <w:u w:val="single"/>
        </w:rPr>
        <w:t>if a stage’s cost is reduced by offshoring, its share in value added falls</w:t>
      </w:r>
      <w:r w:rsidRPr="00A42BD3">
        <w:rPr>
          <w:u w:val="single"/>
        </w:rPr>
        <w:t xml:space="preserve"> since a stage’s value added is based on costs, and prominently labor costs.</w:t>
      </w:r>
      <w:r w:rsidRPr="00A42BD3">
        <w:rPr>
          <w:sz w:val="16"/>
        </w:rPr>
        <w:t xml:space="preserve"> </w:t>
      </w:r>
      <w:r w:rsidRPr="00A42BD3">
        <w:rPr>
          <w:u w:val="single"/>
        </w:rPr>
        <w:t xml:space="preserve">But </w:t>
      </w:r>
      <w:r w:rsidRPr="00A42BD3">
        <w:rPr>
          <w:b/>
          <w:iCs/>
          <w:highlight w:val="green"/>
          <w:u w:val="single"/>
        </w:rPr>
        <w:t>this</w:t>
      </w:r>
      <w:r w:rsidRPr="00A42BD3">
        <w:rPr>
          <w:b/>
          <w:iCs/>
          <w:u w:val="single"/>
        </w:rPr>
        <w:t xml:space="preserve"> cost-accounting effect </w:t>
      </w:r>
      <w:r w:rsidRPr="00A42BD3">
        <w:rPr>
          <w:b/>
          <w:iCs/>
          <w:highlight w:val="green"/>
          <w:u w:val="single"/>
        </w:rPr>
        <w:t>is both fueled and amplified by changes in relative market power</w:t>
      </w:r>
      <w:r w:rsidRPr="00A42BD3">
        <w:rPr>
          <w:u w:val="single"/>
        </w:rPr>
        <w:t xml:space="preserve">. </w:t>
      </w:r>
      <w:r w:rsidRPr="00A42BD3">
        <w:rPr>
          <w:sz w:val="16"/>
        </w:rPr>
        <w:t xml:space="preserve">The </w:t>
      </w:r>
      <w:r w:rsidRPr="00A42BD3">
        <w:rPr>
          <w:u w:val="single"/>
        </w:rPr>
        <w:t xml:space="preserve">induced competition among suppliers acts effectively as competition among labor. </w:t>
      </w:r>
      <w:r w:rsidRPr="00A42BD3">
        <w:rPr>
          <w:b/>
          <w:iCs/>
          <w:highlight w:val="green"/>
          <w:u w:val="single"/>
        </w:rPr>
        <w:t>Workers must compete against unemployed</w:t>
      </w:r>
      <w:r w:rsidRPr="00A42BD3">
        <w:rPr>
          <w:b/>
          <w:iCs/>
          <w:u w:val="single"/>
        </w:rPr>
        <w:t xml:space="preserve"> workers </w:t>
      </w:r>
      <w:r w:rsidRPr="00A42BD3">
        <w:rPr>
          <w:b/>
          <w:iCs/>
          <w:highlight w:val="green"/>
          <w:u w:val="single"/>
        </w:rPr>
        <w:t>in their home market as well as</w:t>
      </w:r>
      <w:r w:rsidRPr="00A42BD3">
        <w:rPr>
          <w:b/>
          <w:iCs/>
          <w:u w:val="single"/>
        </w:rPr>
        <w:t xml:space="preserve"> against workers </w:t>
      </w:r>
      <w:r w:rsidRPr="00A42BD3">
        <w:rPr>
          <w:b/>
          <w:iCs/>
          <w:highlight w:val="green"/>
          <w:u w:val="single"/>
        </w:rPr>
        <w:t>across</w:t>
      </w:r>
      <w:r w:rsidRPr="00A42BD3">
        <w:rPr>
          <w:b/>
          <w:iCs/>
          <w:u w:val="single"/>
        </w:rPr>
        <w:t xml:space="preserve"> geographically </w:t>
      </w:r>
      <w:r w:rsidRPr="00A42BD3">
        <w:rPr>
          <w:b/>
          <w:iCs/>
          <w:highlight w:val="green"/>
          <w:u w:val="single"/>
        </w:rPr>
        <w:t>dispersed labor markets</w:t>
      </w:r>
      <w:r w:rsidRPr="00A42BD3">
        <w:rPr>
          <w:b/>
          <w:iCs/>
          <w:u w:val="single"/>
        </w:rPr>
        <w:t xml:space="preserve">. </w:t>
      </w:r>
      <w:r w:rsidRPr="00A42BD3">
        <w:rPr>
          <w:highlight w:val="green"/>
          <w:u w:val="single"/>
        </w:rPr>
        <w:t xml:space="preserve">The </w:t>
      </w:r>
      <w:r w:rsidRPr="00A42BD3">
        <w:rPr>
          <w:b/>
          <w:iCs/>
          <w:highlight w:val="green"/>
          <w:u w:val="single"/>
        </w:rPr>
        <w:t xml:space="preserve">ability of workers to </w:t>
      </w:r>
      <w:r w:rsidRPr="00A42BD3">
        <w:rPr>
          <w:b/>
          <w:iCs/>
          <w:u w:val="single"/>
        </w:rPr>
        <w:t xml:space="preserve">stand together and </w:t>
      </w:r>
      <w:r w:rsidRPr="00A42BD3">
        <w:rPr>
          <w:b/>
          <w:iCs/>
          <w:highlight w:val="green"/>
          <w:u w:val="single"/>
        </w:rPr>
        <w:t>bargain collectively</w:t>
      </w:r>
      <w:r w:rsidRPr="00A42BD3">
        <w:rPr>
          <w:b/>
          <w:iCs/>
          <w:u w:val="single"/>
        </w:rPr>
        <w:t xml:space="preserve"> for a higher share of income </w:t>
      </w:r>
      <w:r w:rsidRPr="00A42BD3">
        <w:rPr>
          <w:b/>
          <w:iCs/>
          <w:highlight w:val="green"/>
          <w:u w:val="single"/>
        </w:rPr>
        <w:t xml:space="preserve">is </w:t>
      </w:r>
      <w:r w:rsidRPr="00A42BD3">
        <w:rPr>
          <w:b/>
          <w:iCs/>
          <w:u w:val="single"/>
        </w:rPr>
        <w:t xml:space="preserve">dramatically </w:t>
      </w:r>
      <w:r w:rsidRPr="00A42BD3">
        <w:rPr>
          <w:b/>
          <w:iCs/>
          <w:highlight w:val="green"/>
          <w:u w:val="single"/>
        </w:rPr>
        <w:t>weakened by</w:t>
      </w:r>
      <w:r w:rsidRPr="00A42BD3">
        <w:rPr>
          <w:b/>
          <w:iCs/>
          <w:u w:val="single"/>
        </w:rPr>
        <w:t xml:space="preserve"> the </w:t>
      </w:r>
      <w:r w:rsidRPr="00A42BD3">
        <w:rPr>
          <w:b/>
          <w:iCs/>
          <w:highlight w:val="green"/>
          <w:u w:val="single"/>
        </w:rPr>
        <w:t>fragmentation</w:t>
      </w:r>
      <w:r w:rsidRPr="00A42BD3">
        <w:rPr>
          <w:b/>
          <w:iCs/>
          <w:u w:val="single"/>
        </w:rPr>
        <w:t xml:space="preserve"> strategy</w:t>
      </w:r>
      <w:r w:rsidRPr="00A42BD3">
        <w:rPr>
          <w:u w:val="single"/>
        </w:rPr>
        <w:t xml:space="preserve"> of transnational corporations</w:t>
      </w:r>
      <w:r w:rsidRPr="00A42BD3">
        <w:rPr>
          <w:sz w:val="16"/>
        </w:rPr>
        <w:t xml:space="preserve"> (Peoples &amp; </w:t>
      </w:r>
      <w:proofErr w:type="spellStart"/>
      <w:r w:rsidRPr="00A42BD3">
        <w:rPr>
          <w:sz w:val="16"/>
        </w:rPr>
        <w:t>Sugden</w:t>
      </w:r>
      <w:proofErr w:type="spellEnd"/>
      <w:r w:rsidRPr="00A42BD3">
        <w:rPr>
          <w:sz w:val="16"/>
        </w:rPr>
        <w:t xml:space="preserve">, 2000). As summarized by Nathan and Sarkar (2011): “The </w:t>
      </w:r>
      <w:r w:rsidRPr="00A42BD3">
        <w:rPr>
          <w:u w:val="single"/>
        </w:rPr>
        <w:t>splintering</w:t>
      </w:r>
      <w:r w:rsidRPr="00A42BD3">
        <w:rPr>
          <w:sz w:val="16"/>
        </w:rPr>
        <w:t xml:space="preserve"> of </w:t>
      </w:r>
      <w:r w:rsidRPr="00A42BD3">
        <w:rPr>
          <w:u w:val="single"/>
        </w:rPr>
        <w:t>production and outsourcing</w:t>
      </w:r>
      <w:r w:rsidRPr="00A42BD3">
        <w:rPr>
          <w:sz w:val="16"/>
        </w:rPr>
        <w:t xml:space="preserve"> of tasks </w:t>
      </w:r>
      <w:r w:rsidRPr="00A42BD3">
        <w:rPr>
          <w:u w:val="single"/>
        </w:rPr>
        <w:t xml:space="preserve">enables employers to utilize to the fullest the segmentation of the </w:t>
      </w:r>
      <w:proofErr w:type="spellStart"/>
      <w:r w:rsidRPr="00A42BD3">
        <w:rPr>
          <w:u w:val="single"/>
        </w:rPr>
        <w:t>labour</w:t>
      </w:r>
      <w:proofErr w:type="spellEnd"/>
      <w:r w:rsidRPr="00A42BD3">
        <w:rPr>
          <w:u w:val="single"/>
        </w:rPr>
        <w:t xml:space="preserve"> force, and that too </w:t>
      </w:r>
      <w:r w:rsidRPr="00A42BD3">
        <w:rPr>
          <w:b/>
          <w:iCs/>
          <w:u w:val="single"/>
        </w:rPr>
        <w:t>on a global scale</w:t>
      </w:r>
      <w:r w:rsidRPr="00A42BD3">
        <w:rPr>
          <w:u w:val="single"/>
        </w:rPr>
        <w:t>.</w:t>
      </w:r>
      <w:r w:rsidRPr="00A42BD3">
        <w:rPr>
          <w:sz w:val="16"/>
        </w:rPr>
        <w:t xml:space="preserve"> Workers in different production units perform different tasks and are paid according to their performance, with no reference to the final product to which the workers contribute. In fact, further down the chain of subcontracting, the workers might not even know the final product, branded or otherwise, to which they contribute” (Nathan &amp; Sarkar, 2011, p. 54). The decline in the wage share in numerous countries that accompanied the expansion of GVC trade between 1995 and 200 is consistent with this weakening of labor bargaining power position due to the segmentation of the workforce (Milberg and Winkler, 2013, (Timmer, </w:t>
      </w:r>
      <w:proofErr w:type="spellStart"/>
      <w:r w:rsidRPr="00A42BD3">
        <w:rPr>
          <w:sz w:val="16"/>
        </w:rPr>
        <w:t>Erumban</w:t>
      </w:r>
      <w:proofErr w:type="spellEnd"/>
      <w:r w:rsidRPr="00A42BD3">
        <w:rPr>
          <w:sz w:val="16"/>
        </w:rPr>
        <w:t xml:space="preserve">, Los, </w:t>
      </w:r>
      <w:proofErr w:type="spellStart"/>
      <w:r w:rsidRPr="00A42BD3">
        <w:rPr>
          <w:sz w:val="16"/>
        </w:rPr>
        <w:t>Stehrer</w:t>
      </w:r>
      <w:proofErr w:type="spellEnd"/>
      <w:r w:rsidRPr="00A42BD3">
        <w:rPr>
          <w:sz w:val="16"/>
        </w:rPr>
        <w:t xml:space="preserve">, &amp; de Vries, 2014, pp. 106–109). </w:t>
      </w:r>
    </w:p>
    <w:p w14:paraId="00F7E41D" w14:textId="77777777" w:rsidR="00E00055" w:rsidRDefault="00E00055" w:rsidP="00E00055"/>
    <w:p w14:paraId="40F6CA22" w14:textId="77777777" w:rsidR="00E00055" w:rsidRPr="00A32A11" w:rsidRDefault="00E00055" w:rsidP="00E00055">
      <w:pPr>
        <w:pStyle w:val="Heading4"/>
      </w:pPr>
      <w:r>
        <w:t xml:space="preserve">I: </w:t>
      </w:r>
      <w:r w:rsidRPr="00A32A11">
        <w:t xml:space="preserve">Our critique independently outweighs the case </w:t>
      </w:r>
      <w:proofErr w:type="gramStart"/>
      <w:r w:rsidRPr="00A32A11">
        <w:t>-  neoliberalism</w:t>
      </w:r>
      <w:proofErr w:type="gramEnd"/>
      <w:r w:rsidRPr="00A32A11">
        <w:t xml:space="preserve"> causes extinction and massive social inequalities – the </w:t>
      </w:r>
      <w:proofErr w:type="spellStart"/>
      <w:r w:rsidRPr="00A32A11">
        <w:t>affs</w:t>
      </w:r>
      <w:proofErr w:type="spellEnd"/>
      <w:r w:rsidRPr="00A32A11">
        <w:t xml:space="preserve"> single issue legalistic solution is the exact kind of politics </w:t>
      </w:r>
      <w:proofErr w:type="spellStart"/>
      <w:r w:rsidRPr="00A32A11">
        <w:t>neolib</w:t>
      </w:r>
      <w:proofErr w:type="spellEnd"/>
      <w:r w:rsidRPr="00A32A11">
        <w:t xml:space="preserve"> wants us to engage in so the root cause goes unquestioned. </w:t>
      </w:r>
      <w:proofErr w:type="spellStart"/>
      <w:r w:rsidRPr="00A32A11">
        <w:t>Farbod</w:t>
      </w:r>
      <w:proofErr w:type="spellEnd"/>
      <w:r w:rsidRPr="00A32A11">
        <w:t xml:space="preserve"> 15</w:t>
      </w:r>
    </w:p>
    <w:p w14:paraId="56B54A86" w14:textId="77777777" w:rsidR="00E00055" w:rsidRPr="00A32A11" w:rsidRDefault="00E00055" w:rsidP="00E00055">
      <w:pPr>
        <w:rPr>
          <w:sz w:val="12"/>
          <w:szCs w:val="12"/>
        </w:rPr>
      </w:pPr>
      <w:r w:rsidRPr="00A32A11">
        <w:rPr>
          <w:sz w:val="12"/>
          <w:szCs w:val="12"/>
        </w:rPr>
        <w:t xml:space="preserve"> </w:t>
      </w:r>
      <w:proofErr w:type="gramStart"/>
      <w:r w:rsidRPr="00A32A11">
        <w:rPr>
          <w:sz w:val="12"/>
          <w:szCs w:val="12"/>
        </w:rPr>
        <w:t xml:space="preserve">( </w:t>
      </w:r>
      <w:proofErr w:type="spellStart"/>
      <w:r w:rsidRPr="00A32A11">
        <w:rPr>
          <w:sz w:val="12"/>
          <w:szCs w:val="12"/>
        </w:rPr>
        <w:t>Faramarz</w:t>
      </w:r>
      <w:proofErr w:type="spellEnd"/>
      <w:proofErr w:type="gramEnd"/>
      <w:r w:rsidRPr="00A32A11">
        <w:rPr>
          <w:sz w:val="12"/>
          <w:szCs w:val="12"/>
        </w:rPr>
        <w:t xml:space="preserve"> </w:t>
      </w:r>
      <w:proofErr w:type="spellStart"/>
      <w:r w:rsidRPr="00A32A11">
        <w:rPr>
          <w:sz w:val="12"/>
          <w:szCs w:val="12"/>
        </w:rPr>
        <w:t>Farbod</w:t>
      </w:r>
      <w:proofErr w:type="spellEnd"/>
      <w:r w:rsidRPr="00A32A11">
        <w:rPr>
          <w:sz w:val="12"/>
          <w:szCs w:val="12"/>
        </w:rPr>
        <w:t xml:space="preserve"> , PhD Candidate @ Rutgers, Prof @ Moravian College, Monthly Review, http://mrzine.monthlyreview.org/2015/farbod020615.html, 6-2)</w:t>
      </w:r>
    </w:p>
    <w:p w14:paraId="03F8E9A0" w14:textId="77777777" w:rsidR="00E00055" w:rsidRDefault="00E00055" w:rsidP="00E00055">
      <w:pPr>
        <w:rPr>
          <w:b/>
          <w:u w:val="single"/>
        </w:rPr>
      </w:pPr>
      <w:r w:rsidRPr="00A32A11">
        <w:rPr>
          <w:sz w:val="10"/>
        </w:rPr>
        <w:t xml:space="preserve">Global </w:t>
      </w:r>
      <w:r w:rsidRPr="00A32A11">
        <w:rPr>
          <w:rStyle w:val="StyleUnderline"/>
        </w:rPr>
        <w:t xml:space="preserve">capitalism is the 800-pound gorilla. The twin </w:t>
      </w:r>
      <w:r w:rsidRPr="00BE7399">
        <w:rPr>
          <w:rStyle w:val="StyleUnderline"/>
          <w:highlight w:val="green"/>
        </w:rPr>
        <w:t>ecological and economic crises</w:t>
      </w:r>
      <w:r w:rsidRPr="00A32A11">
        <w:rPr>
          <w:rStyle w:val="StyleUnderline"/>
        </w:rPr>
        <w:t xml:space="preserve">, </w:t>
      </w:r>
      <w:r w:rsidRPr="00BE7399">
        <w:rPr>
          <w:rStyle w:val="StyleUnderline"/>
          <w:highlight w:val="green"/>
        </w:rPr>
        <w:t>militarism</w:t>
      </w:r>
      <w:r w:rsidRPr="00A32A11">
        <w:rPr>
          <w:rStyle w:val="StyleUnderline"/>
        </w:rPr>
        <w:t xml:space="preserve">, the rise of the surveillance state, and a dysfunctional political system can all be traced to its normal operations. </w:t>
      </w:r>
      <w:r w:rsidRPr="00BE7399">
        <w:rPr>
          <w:rStyle w:val="StyleUnderline"/>
          <w:highlight w:val="green"/>
        </w:rPr>
        <w:t xml:space="preserve">We need </w:t>
      </w:r>
      <w:r w:rsidRPr="00A32A11">
        <w:rPr>
          <w:rStyle w:val="StyleUnderline"/>
        </w:rPr>
        <w:t xml:space="preserve">a </w:t>
      </w:r>
      <w:r w:rsidRPr="00BE7399">
        <w:rPr>
          <w:rStyle w:val="StyleUnderline"/>
          <w:highlight w:val="green"/>
        </w:rPr>
        <w:t>transformative</w:t>
      </w:r>
      <w:r w:rsidRPr="00A32A11">
        <w:rPr>
          <w:rStyle w:val="StyleUnderline"/>
        </w:rPr>
        <w:t xml:space="preserve"> </w:t>
      </w:r>
      <w:r w:rsidRPr="00BE7399">
        <w:rPr>
          <w:rStyle w:val="StyleUnderline"/>
          <w:highlight w:val="green"/>
        </w:rPr>
        <w:t>politics</w:t>
      </w:r>
      <w:r w:rsidRPr="00A32A11">
        <w:rPr>
          <w:rStyle w:val="StyleUnderline"/>
        </w:rPr>
        <w:t xml:space="preserve"> from below </w:t>
      </w:r>
      <w:r w:rsidRPr="00BE7399">
        <w:rPr>
          <w:rStyle w:val="StyleUnderline"/>
          <w:highlight w:val="green"/>
        </w:rPr>
        <w:t xml:space="preserve">that can challenge </w:t>
      </w:r>
      <w:r w:rsidRPr="00A32A11">
        <w:rPr>
          <w:rStyle w:val="StyleUnderline"/>
        </w:rPr>
        <w:t xml:space="preserve">the </w:t>
      </w:r>
      <w:r w:rsidRPr="00BE7399">
        <w:rPr>
          <w:rStyle w:val="StyleUnderline"/>
          <w:highlight w:val="green"/>
        </w:rPr>
        <w:t>fundamentals of cap</w:t>
      </w:r>
      <w:r w:rsidRPr="00A32A11">
        <w:rPr>
          <w:rStyle w:val="StyleUnderline"/>
        </w:rPr>
        <w:t xml:space="preserve">italism </w:t>
      </w:r>
      <w:r w:rsidRPr="00BE7399">
        <w:rPr>
          <w:rStyle w:val="StyleUnderline"/>
          <w:highlight w:val="green"/>
        </w:rPr>
        <w:t>instead</w:t>
      </w:r>
      <w:r w:rsidRPr="00A32A11">
        <w:rPr>
          <w:rStyle w:val="StyleUnderline"/>
        </w:rPr>
        <w:t xml:space="preserve"> </w:t>
      </w:r>
      <w:r w:rsidRPr="00BE7399">
        <w:rPr>
          <w:rStyle w:val="StyleUnderline"/>
          <w:highlight w:val="green"/>
        </w:rPr>
        <w:t>of</w:t>
      </w:r>
      <w:r w:rsidRPr="00A32A11">
        <w:rPr>
          <w:rStyle w:val="StyleUnderline"/>
        </w:rPr>
        <w:t xml:space="preserve"> today's politics that is content to treat its </w:t>
      </w:r>
      <w:r w:rsidRPr="00BE7399">
        <w:rPr>
          <w:rStyle w:val="StyleUnderline"/>
          <w:highlight w:val="green"/>
        </w:rPr>
        <w:t>symptoms</w:t>
      </w:r>
      <w:r w:rsidRPr="00A32A11">
        <w:rPr>
          <w:rStyle w:val="StyleUnderline"/>
        </w:rPr>
        <w:t>. The problems we face are linked to each other and to the way a capitalist society operates. We must</w:t>
      </w:r>
      <w:r w:rsidRPr="00A32A11">
        <w:rPr>
          <w:sz w:val="10"/>
        </w:rPr>
        <w:t xml:space="preserve"> </w:t>
      </w:r>
      <w:proofErr w:type="gramStart"/>
      <w:r w:rsidRPr="00A32A11">
        <w:rPr>
          <w:sz w:val="10"/>
        </w:rPr>
        <w:t>make an effort</w:t>
      </w:r>
      <w:proofErr w:type="gramEnd"/>
      <w:r w:rsidRPr="00A32A11">
        <w:rPr>
          <w:sz w:val="10"/>
        </w:rPr>
        <w:t xml:space="preserve"> to </w:t>
      </w:r>
      <w:r w:rsidRPr="00A32A11">
        <w:rPr>
          <w:rStyle w:val="StyleUnderline"/>
        </w:rPr>
        <w:t>understand its real character. The fundamental question of our time is whether we can go beyond a system that is ravaging the Earth and secure a future with dignity for life and respect for the planet</w:t>
      </w:r>
      <w:r w:rsidRPr="00A32A11">
        <w:rPr>
          <w:u w:val="single"/>
        </w:rPr>
        <w:t>.</w:t>
      </w:r>
      <w:r w:rsidRPr="00A32A11">
        <w:rPr>
          <w:sz w:val="10"/>
        </w:rPr>
        <w:t xml:space="preserve"> What has capitalism done to us lately? </w:t>
      </w:r>
      <w:r w:rsidRPr="00A32A11">
        <w:rPr>
          <w:rStyle w:val="StyleUnderline"/>
        </w:rPr>
        <w:t xml:space="preserve">The best science tells us that </w:t>
      </w:r>
      <w:r w:rsidRPr="00BE7399">
        <w:rPr>
          <w:rStyle w:val="StyleUnderline"/>
          <w:highlight w:val="green"/>
        </w:rPr>
        <w:t>this is</w:t>
      </w:r>
      <w:r w:rsidRPr="00A32A11">
        <w:rPr>
          <w:rStyle w:val="StyleUnderline"/>
        </w:rPr>
        <w:t xml:space="preserve"> a </w:t>
      </w:r>
      <w:r w:rsidRPr="00BE7399">
        <w:rPr>
          <w:rStyle w:val="StyleUnderline"/>
          <w:highlight w:val="green"/>
        </w:rPr>
        <w:t>do-or-die</w:t>
      </w:r>
      <w:r w:rsidRPr="00A32A11">
        <w:rPr>
          <w:rStyle w:val="StyleUnderline"/>
        </w:rPr>
        <w:t xml:space="preserve"> moment. </w:t>
      </w:r>
      <w:r w:rsidRPr="00BE7399">
        <w:rPr>
          <w:rStyle w:val="StyleUnderline"/>
          <w:highlight w:val="green"/>
        </w:rPr>
        <w:t>We are</w:t>
      </w:r>
      <w:r w:rsidRPr="00A32A11">
        <w:rPr>
          <w:rStyle w:val="StyleUnderline"/>
        </w:rPr>
        <w:t xml:space="preserve"> now </w:t>
      </w:r>
      <w:proofErr w:type="gramStart"/>
      <w:r w:rsidRPr="00BE7399">
        <w:rPr>
          <w:rStyle w:val="StyleUnderline"/>
          <w:highlight w:val="green"/>
        </w:rPr>
        <w:t>in the midst of</w:t>
      </w:r>
      <w:proofErr w:type="gramEnd"/>
      <w:r w:rsidRPr="00BE7399">
        <w:rPr>
          <w:rStyle w:val="StyleUnderline"/>
          <w:highlight w:val="green"/>
        </w:rPr>
        <w:t xml:space="preserve"> the</w:t>
      </w:r>
      <w:r w:rsidRPr="00A32A11">
        <w:rPr>
          <w:rStyle w:val="StyleUnderline"/>
        </w:rPr>
        <w:t xml:space="preserve"> </w:t>
      </w:r>
      <w:r w:rsidRPr="00BE7399">
        <w:rPr>
          <w:rStyle w:val="StyleUnderline"/>
          <w:highlight w:val="green"/>
        </w:rPr>
        <w:t>6th mass extinction</w:t>
      </w:r>
      <w:r w:rsidRPr="00A32A11">
        <w:rPr>
          <w:u w:val="single"/>
        </w:rPr>
        <w:t xml:space="preserve"> </w:t>
      </w:r>
      <w:r w:rsidRPr="00A32A11">
        <w:rPr>
          <w:sz w:val="10"/>
        </w:rPr>
        <w:t xml:space="preserve">in the planetary history with 150 to </w:t>
      </w:r>
      <w:r w:rsidRPr="00A32A11">
        <w:rPr>
          <w:rStyle w:val="StyleUnderline"/>
        </w:rPr>
        <w:t>200 species going extinct every day, a pace 1,000 times greater than the 'natural' extinction rate.1 The Earth has been warming rapidly</w:t>
      </w:r>
      <w:r w:rsidRPr="00A32A11">
        <w:rPr>
          <w:u w:val="single"/>
        </w:rPr>
        <w:t xml:space="preserve"> </w:t>
      </w:r>
      <w:r w:rsidRPr="00A32A11">
        <w:rPr>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BE7399">
        <w:rPr>
          <w:rStyle w:val="StyleUnderline"/>
          <w:highlight w:val="green"/>
        </w:rPr>
        <w:t>Cap</w:t>
      </w:r>
      <w:r w:rsidRPr="00A32A11">
        <w:rPr>
          <w:rStyle w:val="StyleUnderline"/>
        </w:rPr>
        <w:t>italism</w:t>
      </w:r>
      <w:r w:rsidRPr="00BE7399">
        <w:rPr>
          <w:rStyle w:val="StyleUnderline"/>
          <w:highlight w:val="green"/>
        </w:rPr>
        <w:t xml:space="preserve"> </w:t>
      </w:r>
      <w:r w:rsidRPr="00A32A11">
        <w:rPr>
          <w:rStyle w:val="StyleUnderline"/>
        </w:rPr>
        <w:t>has</w:t>
      </w:r>
      <w:r w:rsidRPr="00A32A11">
        <w:rPr>
          <w:sz w:val="10"/>
        </w:rPr>
        <w:t xml:space="preserve"> also </w:t>
      </w:r>
      <w:r w:rsidRPr="00BE7399">
        <w:rPr>
          <w:rStyle w:val="StyleUnderline"/>
          <w:highlight w:val="green"/>
        </w:rPr>
        <w:t xml:space="preserve">led to explosive </w:t>
      </w:r>
      <w:r w:rsidRPr="00A32A11">
        <w:rPr>
          <w:rStyle w:val="StyleUnderline"/>
        </w:rPr>
        <w:t xml:space="preserve">social </w:t>
      </w:r>
      <w:r w:rsidRPr="00BE7399">
        <w:rPr>
          <w:rStyle w:val="StyleUnderline"/>
          <w:highlight w:val="green"/>
        </w:rPr>
        <w:t xml:space="preserve">inequalities. The </w:t>
      </w:r>
      <w:r w:rsidRPr="00A32A11">
        <w:rPr>
          <w:rStyle w:val="StyleUnderline"/>
        </w:rPr>
        <w:t xml:space="preserve">global </w:t>
      </w:r>
      <w:r w:rsidRPr="00BE7399">
        <w:rPr>
          <w:rStyle w:val="StyleUnderline"/>
          <w:highlight w:val="green"/>
        </w:rPr>
        <w:t>economic landscape is littered with rising concentration of wealth</w:t>
      </w:r>
      <w:r w:rsidRPr="00A32A11">
        <w:rPr>
          <w:rStyle w:val="StyleUnderline"/>
        </w:rPr>
        <w:t>, debt, distress, and immiseration caused by the austerity-pushing elites. Take the US. The richest 20 persons have as much wealth as the bottom 150 million</w:t>
      </w:r>
      <w:r w:rsidRPr="00A32A11">
        <w:rPr>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A32A11">
        <w:rPr>
          <w:rStyle w:val="StyleUnderline"/>
        </w:rPr>
        <w:t>By 2016 the richest 1% will own a greater share of the global wealth than the rest of us combined.12</w:t>
      </w:r>
      <w:r w:rsidRPr="00A32A11">
        <w:rPr>
          <w:sz w:val="10"/>
        </w:rPr>
        <w:t xml:space="preserve"> The top 200 global corporations </w:t>
      </w:r>
      <w:r w:rsidRPr="00A32A11">
        <w:rPr>
          <w:sz w:val="10"/>
        </w:rPr>
        <w:lastRenderedPageBreak/>
        <w:t xml:space="preserve">wield twice the economic power of the bottom 80% of the global population.13 </w:t>
      </w:r>
      <w:r w:rsidRPr="00A32A11">
        <w:rPr>
          <w:rStyle w:val="StyleUnderline"/>
        </w:rPr>
        <w:t xml:space="preserve">Instead of a global society </w:t>
      </w:r>
      <w:r w:rsidRPr="00BE7399">
        <w:rPr>
          <w:rStyle w:val="StyleUnderline"/>
          <w:highlight w:val="green"/>
        </w:rPr>
        <w:t>cap</w:t>
      </w:r>
      <w:r w:rsidRPr="00A32A11">
        <w:rPr>
          <w:rStyle w:val="StyleUnderline"/>
        </w:rPr>
        <w:t xml:space="preserve">italism </w:t>
      </w:r>
      <w:r w:rsidRPr="00BE7399">
        <w:rPr>
          <w:rStyle w:val="StyleUnderline"/>
          <w:highlight w:val="green"/>
        </w:rPr>
        <w:t>is creating a global apartheid</w:t>
      </w:r>
      <w:r w:rsidRPr="00A32A11">
        <w:rPr>
          <w:u w:val="single"/>
        </w:rPr>
        <w:t>.</w:t>
      </w:r>
      <w:r w:rsidRPr="00A32A11">
        <w:rPr>
          <w:sz w:val="10"/>
        </w:rPr>
        <w:t xml:space="preserve"> What's the nature of the beast? Firstly, </w:t>
      </w:r>
      <w:r w:rsidRPr="00A32A11">
        <w:rPr>
          <w:rStyle w:val="StyleUnderline"/>
        </w:rPr>
        <w:t xml:space="preserve">the "egotistical calculation" of commerce wins the day every time. Capital seeks maximum profitability as a matter of </w:t>
      </w:r>
      <w:proofErr w:type="gramStart"/>
      <w:r w:rsidRPr="00A32A11">
        <w:rPr>
          <w:rStyle w:val="StyleUnderline"/>
        </w:rPr>
        <w:t>first priority</w:t>
      </w:r>
      <w:proofErr w:type="gramEnd"/>
      <w:r w:rsidRPr="00A32A11">
        <w:rPr>
          <w:u w:val="single"/>
        </w:rPr>
        <w:t>.</w:t>
      </w:r>
      <w:r w:rsidRPr="00A32A11">
        <w:rPr>
          <w:sz w:val="10"/>
        </w:rPr>
        <w:t xml:space="preserve"> Evermore "accumulation of capital" is the system's bill of health; it is slowdowns or reversals that usher in crises and set off panic. </w:t>
      </w:r>
      <w:r w:rsidRPr="00BE7399">
        <w:rPr>
          <w:rStyle w:val="StyleUnderline"/>
          <w:highlight w:val="green"/>
        </w:rPr>
        <w:t xml:space="preserve">Cancer-like hunger for endless growth is in the system's DNA and </w:t>
      </w:r>
      <w:r w:rsidRPr="00A32A11">
        <w:rPr>
          <w:rStyle w:val="StyleUnderline"/>
        </w:rPr>
        <w:t xml:space="preserve">is what </w:t>
      </w:r>
      <w:r w:rsidRPr="00BE7399">
        <w:rPr>
          <w:rStyle w:val="StyleUnderline"/>
          <w:highlight w:val="green"/>
        </w:rPr>
        <w:t xml:space="preserve">has set it on </w:t>
      </w:r>
      <w:r w:rsidRPr="00A32A11">
        <w:rPr>
          <w:rStyle w:val="StyleUnderline"/>
        </w:rPr>
        <w:t xml:space="preserve">a </w:t>
      </w:r>
      <w:r w:rsidRPr="00BE7399">
        <w:rPr>
          <w:rStyle w:val="StyleUnderline"/>
          <w:highlight w:val="green"/>
        </w:rPr>
        <w:t>tragic collision course with Nature</w:t>
      </w:r>
      <w:r w:rsidRPr="00A32A11">
        <w:rPr>
          <w:u w:val="single"/>
        </w:rPr>
        <w:t>,</w:t>
      </w:r>
      <w:r w:rsidRPr="00A32A11">
        <w:rPr>
          <w:sz w:val="10"/>
        </w:rPr>
        <w:t xml:space="preserve"> a finite category. Secondly, </w:t>
      </w:r>
      <w:r w:rsidRPr="00A32A11">
        <w:rPr>
          <w:rStyle w:val="StyleUnderline"/>
        </w:rPr>
        <w:t>capitalism treats human labor as a cost</w:t>
      </w:r>
      <w:r w:rsidRPr="00A32A11">
        <w:rPr>
          <w:sz w:val="10"/>
        </w:rPr>
        <w:t xml:space="preserve">. It therefore opposes labor capturing a fair share of the total economic value that it creates. </w:t>
      </w:r>
      <w:r w:rsidRPr="00A32A11">
        <w:rPr>
          <w:rStyle w:val="StyleUnderline"/>
        </w:rPr>
        <w:t>Since labor stands for the majority and capital for a tiny minority, it follows that classism and class warfare are built into its DNA, which explains why the "middle class" is shrinking and its gains are never secure</w:t>
      </w:r>
      <w:r w:rsidRPr="00A32A11">
        <w:rPr>
          <w:sz w:val="10"/>
        </w:rPr>
        <w:t xml:space="preserve">. Thirdly, </w:t>
      </w:r>
      <w:r w:rsidRPr="00A32A11">
        <w:rPr>
          <w:rStyle w:val="StyleUnderline"/>
        </w:rPr>
        <w:t>private interests</w:t>
      </w:r>
      <w:r w:rsidRPr="00A32A11">
        <w:rPr>
          <w:sz w:val="10"/>
        </w:rPr>
        <w:t xml:space="preserve"> determine massive investments and </w:t>
      </w:r>
      <w:r w:rsidRPr="00A32A11">
        <w:rPr>
          <w:rStyle w:val="StyleUnderline"/>
        </w:rPr>
        <w:t>make key decisions at the point of production guided by maximization of profits</w:t>
      </w:r>
      <w:r w:rsidRPr="00A32A11">
        <w:rPr>
          <w:sz w:val="10"/>
        </w:rPr>
        <w:t xml:space="preserve">. That's why in the US the truck freight replaced the railroad freight, chemicals were used extensively in agriculture, public transport was gutted in favor of private cars, and big cars replaced small ones. </w:t>
      </w:r>
      <w:r w:rsidRPr="00A32A11">
        <w:rPr>
          <w:rStyle w:val="StyleUnderline"/>
        </w:rPr>
        <w:t xml:space="preserve">What should political action aim for today? The political class has no good ideas about how to address the crises. One may even wonder whether it has a serious understanding of the system, or at least of ways to ameliorate its consequences. The </w:t>
      </w:r>
      <w:r w:rsidRPr="00BE7399">
        <w:rPr>
          <w:rStyle w:val="StyleUnderline"/>
          <w:highlight w:val="green"/>
        </w:rPr>
        <w:t>range of solutions</w:t>
      </w:r>
      <w:r w:rsidRPr="00A32A11">
        <w:rPr>
          <w:rStyle w:val="StyleUnderline"/>
        </w:rPr>
        <w:t xml:space="preserve"> offered </w:t>
      </w:r>
      <w:r w:rsidRPr="00BE7399">
        <w:rPr>
          <w:rStyle w:val="StyleUnderline"/>
          <w:highlight w:val="green"/>
        </w:rPr>
        <w:t>tends to be</w:t>
      </w:r>
      <w:r w:rsidRPr="00A32A11">
        <w:rPr>
          <w:rStyle w:val="StyleUnderline"/>
        </w:rPr>
        <w:t xml:space="preserve"> of a technical, </w:t>
      </w:r>
      <w:r w:rsidRPr="00BE7399">
        <w:rPr>
          <w:rStyle w:val="StyleUnderline"/>
          <w:highlight w:val="green"/>
        </w:rPr>
        <w:t>legislative</w:t>
      </w:r>
      <w:r w:rsidRPr="00A32A11">
        <w:rPr>
          <w:rStyle w:val="StyleUnderline"/>
        </w:rPr>
        <w:t xml:space="preserve">, or regulatory nature, </w:t>
      </w:r>
      <w:r w:rsidRPr="00BE7399">
        <w:rPr>
          <w:rStyle w:val="StyleUnderline"/>
          <w:highlight w:val="green"/>
        </w:rPr>
        <w:t>promising</w:t>
      </w:r>
      <w:r w:rsidRPr="00A32A11">
        <w:rPr>
          <w:rStyle w:val="StyleUnderline"/>
        </w:rPr>
        <w:t xml:space="preserve"> at best </w:t>
      </w:r>
      <w:r w:rsidRPr="00BE7399">
        <w:rPr>
          <w:rStyle w:val="StyleUnderline"/>
          <w:highlight w:val="green"/>
        </w:rPr>
        <w:t>temporary management</w:t>
      </w:r>
      <w:r w:rsidRPr="00A32A11">
        <w:rPr>
          <w:rStyle w:val="StyleUnderline"/>
        </w:rPr>
        <w:t xml:space="preserve"> of the deepening crises</w:t>
      </w:r>
      <w:r w:rsidRPr="00A32A11">
        <w:rPr>
          <w:sz w:val="10"/>
        </w:rPr>
        <w:t xml:space="preserve">. The trajectory of the system, at any rate, precludes a return to its post-WWII regulatory phase. </w:t>
      </w:r>
      <w:r w:rsidRPr="00A32A11">
        <w:rPr>
          <w:rStyle w:val="StyleUnderline"/>
        </w:rPr>
        <w:t>It's left to us as a society to think about what the real character of the system is, where we are going, and how we are going to deal with the trajectory of the system</w:t>
      </w:r>
      <w:r w:rsidRPr="00A32A11">
        <w:rPr>
          <w:sz w:val="10"/>
        </w:rPr>
        <w:t xml:space="preserve"> -- and act accordingly. </w:t>
      </w:r>
      <w:r w:rsidRPr="00BE7399">
        <w:rPr>
          <w:rStyle w:val="StyleUnderline"/>
          <w:highlight w:val="green"/>
        </w:rPr>
        <w:t>The critical task</w:t>
      </w:r>
      <w:r w:rsidRPr="00BE7399">
        <w:rPr>
          <w:sz w:val="10"/>
          <w:highlight w:val="green"/>
        </w:rPr>
        <w:t xml:space="preserve"> </w:t>
      </w:r>
      <w:r w:rsidRPr="00A32A11">
        <w:rPr>
          <w:sz w:val="10"/>
        </w:rPr>
        <w:t xml:space="preserve">ahead </w:t>
      </w:r>
      <w:r w:rsidRPr="00BE7399">
        <w:rPr>
          <w:rStyle w:val="StyleUnderline"/>
          <w:highlight w:val="green"/>
        </w:rPr>
        <w:t xml:space="preserve">is to build </w:t>
      </w:r>
      <w:r w:rsidRPr="00A32A11">
        <w:rPr>
          <w:rStyle w:val="StyleUnderline"/>
        </w:rPr>
        <w:t xml:space="preserve">a </w:t>
      </w:r>
      <w:r w:rsidRPr="00BE7399">
        <w:rPr>
          <w:rStyle w:val="StyleUnderline"/>
          <w:highlight w:val="green"/>
        </w:rPr>
        <w:t>transformative politics capable of steering the system away from its destructive path</w:t>
      </w:r>
      <w:r w:rsidRPr="00A32A11">
        <w:rPr>
          <w:sz w:val="10"/>
        </w:rPr>
        <w:t xml:space="preserve">. Given the system's DNA, </w:t>
      </w:r>
      <w:r w:rsidRPr="00BE7399">
        <w:rPr>
          <w:rStyle w:val="StyleUnderline"/>
          <w:highlight w:val="green"/>
        </w:rPr>
        <w:t>such a politics</w:t>
      </w:r>
      <w:r w:rsidRPr="00A32A11">
        <w:rPr>
          <w:rStyle w:val="StyleUnderline"/>
        </w:rPr>
        <w:t xml:space="preserve"> from below </w:t>
      </w:r>
      <w:r w:rsidRPr="00BE7399">
        <w:rPr>
          <w:rStyle w:val="StyleUnderline"/>
          <w:highlight w:val="green"/>
        </w:rPr>
        <w:t xml:space="preserve">must </w:t>
      </w:r>
      <w:r w:rsidRPr="00A32A11">
        <w:rPr>
          <w:rStyle w:val="StyleUnderline"/>
        </w:rPr>
        <w:t xml:space="preserve">include efforts to </w:t>
      </w:r>
      <w:r w:rsidRPr="00BE7399">
        <w:rPr>
          <w:rStyle w:val="StyleUnderline"/>
          <w:highlight w:val="green"/>
        </w:rPr>
        <w:t>challenge the system's fundamentals</w:t>
      </w:r>
      <w:r w:rsidRPr="00A32A11">
        <w:rPr>
          <w:rStyle w:val="StyleUnderline"/>
        </w:rPr>
        <w:t>, namely, its private mode of decision-making</w:t>
      </w:r>
      <w:r w:rsidRPr="00A32A11">
        <w:rPr>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w:t>
      </w:r>
      <w:r w:rsidRPr="00A32A11">
        <w:rPr>
          <w:rFonts w:cs="Palatino Linotype"/>
          <w:sz w:val="10"/>
        </w:rPr>
        <w:t> </w:t>
      </w:r>
      <w:r w:rsidRPr="00A32A11">
        <w:rPr>
          <w:sz w:val="10"/>
        </w:rPr>
        <w:t>"Environmental pollution is an incurable disease; it can only be prevented"; and he proceeded to refer to "a law," namely:</w:t>
      </w:r>
      <w:r w:rsidRPr="00A32A11">
        <w:rPr>
          <w:rFonts w:cs="Palatino Linotype"/>
          <w:sz w:val="10"/>
        </w:rPr>
        <w:t> </w:t>
      </w:r>
      <w:r w:rsidRPr="00A32A11">
        <w:rPr>
          <w:rFonts w:cs="Georgia"/>
          <w:sz w:val="10"/>
        </w:rPr>
        <w:t xml:space="preserve">"if you don't put a pollutant in the </w:t>
      </w:r>
      <w:proofErr w:type="gramStart"/>
      <w:r w:rsidRPr="00A32A11">
        <w:rPr>
          <w:rFonts w:cs="Georgia"/>
          <w:sz w:val="10"/>
        </w:rPr>
        <w:t>environment</w:t>
      </w:r>
      <w:proofErr w:type="gramEnd"/>
      <w:r w:rsidRPr="00A32A11">
        <w:rPr>
          <w:rFonts w:cs="Georgia"/>
          <w:sz w:val="10"/>
        </w:rPr>
        <w:t xml:space="preserve"> it won't be there."</w:t>
      </w:r>
      <w:r w:rsidRPr="00A32A11">
        <w:rPr>
          <w:sz w:val="10"/>
        </w:rPr>
        <w:t xml:space="preserve"> What is nearly certain now is that </w:t>
      </w:r>
      <w:r w:rsidRPr="00A32A11">
        <w:rPr>
          <w:rStyle w:val="StyleUnderline"/>
        </w:rPr>
        <w:t>without democratic control of wealth and social governance</w:t>
      </w:r>
      <w:r w:rsidRPr="00A32A11">
        <w:rPr>
          <w:sz w:val="10"/>
        </w:rPr>
        <w:t xml:space="preserve"> of the means of production, </w:t>
      </w:r>
      <w:r w:rsidRPr="00A32A11">
        <w:rPr>
          <w:rStyle w:val="StyleUnderline"/>
        </w:rPr>
        <w:t>we will all be condemned to the labor of Sisyphus. Only we won't have to suffer for all eternity, as the degradation of life-enhancing natural and social systems will soon reach a point of no return</w:t>
      </w:r>
      <w:r w:rsidRPr="00A32A11">
        <w:rPr>
          <w:b/>
          <w:u w:val="single"/>
        </w:rPr>
        <w:t>.</w:t>
      </w:r>
    </w:p>
    <w:p w14:paraId="7F2744A9" w14:textId="77777777" w:rsidR="00E00055" w:rsidRPr="00B817FE" w:rsidRDefault="00E00055" w:rsidP="00E00055">
      <w:pPr>
        <w:rPr>
          <w:b/>
          <w:u w:val="single"/>
        </w:rPr>
      </w:pPr>
    </w:p>
    <w:p w14:paraId="208207AD" w14:textId="77777777" w:rsidR="00E00055" w:rsidRPr="00A32A11" w:rsidRDefault="00E00055" w:rsidP="00E00055">
      <w:pPr>
        <w:pStyle w:val="Heading4"/>
      </w:pPr>
      <w:r>
        <w:t xml:space="preserve">I: </w:t>
      </w:r>
      <w:r w:rsidRPr="00A32A11">
        <w:t>Capitalism causes inevitable crises, inequality, and dehumanization—</w:t>
      </w:r>
      <w:r w:rsidRPr="00A32A11">
        <w:rPr>
          <w:u w:val="single"/>
        </w:rPr>
        <w:t>the alternative</w:t>
      </w:r>
      <w:r w:rsidRPr="00A32A11">
        <w:t xml:space="preserve"> is a </w:t>
      </w:r>
      <w:r w:rsidRPr="00A32A11">
        <w:rPr>
          <w:u w:val="single"/>
        </w:rPr>
        <w:t>class-based critique</w:t>
      </w:r>
      <w:r w:rsidRPr="00A32A11">
        <w:t xml:space="preserve"> of the system—pedagogical spaces are the </w:t>
      </w:r>
      <w:r w:rsidRPr="00A32A11">
        <w:rPr>
          <w:u w:val="single"/>
        </w:rPr>
        <w:t>crucial staging ground</w:t>
      </w:r>
      <w:r w:rsidRPr="00A32A11">
        <w:t xml:space="preserve"> for keeping socialism on the horizon</w:t>
      </w:r>
    </w:p>
    <w:p w14:paraId="376D2A20" w14:textId="77777777" w:rsidR="00E00055" w:rsidRPr="00A32A11" w:rsidRDefault="00E00055" w:rsidP="00E00055">
      <w:r w:rsidRPr="00F01CA3">
        <w:rPr>
          <w:b/>
          <w:bCs/>
        </w:rPr>
        <w:t>McLaren</w:t>
      </w:r>
      <w:r w:rsidRPr="00A32A11">
        <w:t xml:space="preserve">, Distinguished Fellow – Critical Studies @ Chapman U and UCLA urban schooling prof, and </w:t>
      </w:r>
      <w:proofErr w:type="spellStart"/>
      <w:r w:rsidRPr="00A32A11">
        <w:t>Scatamburlo-D’Annibale</w:t>
      </w:r>
      <w:proofErr w:type="spellEnd"/>
      <w:r w:rsidRPr="00A32A11">
        <w:t>, associate professor of Communication – U Windsor, ‘</w:t>
      </w:r>
      <w:r w:rsidRPr="00F01CA3">
        <w:rPr>
          <w:b/>
          <w:bCs/>
        </w:rPr>
        <w:t>4</w:t>
      </w:r>
    </w:p>
    <w:p w14:paraId="71F5E2E4" w14:textId="77777777" w:rsidR="00E00055" w:rsidRPr="00A32A11" w:rsidRDefault="00E00055" w:rsidP="00E00055">
      <w:r w:rsidRPr="00A32A11">
        <w:t>(Peter and Valerie, “Class Dismissed? Historical materialism and the politics of ‘difference’,” Educational Philosophy and Theory Vol. 36, Issue 2, p. 183-199)</w:t>
      </w:r>
    </w:p>
    <w:p w14:paraId="3EB87C6E" w14:textId="5917A9A2" w:rsidR="00E00055" w:rsidRDefault="00E00055" w:rsidP="00E00055">
      <w:pPr>
        <w:rPr>
          <w:sz w:val="16"/>
        </w:rPr>
      </w:pPr>
      <w:r w:rsidRPr="00A32A11">
        <w:rPr>
          <w:sz w:val="16"/>
        </w:rPr>
        <w:t xml:space="preserve">For well over two </w:t>
      </w:r>
      <w:proofErr w:type="gramStart"/>
      <w:r w:rsidRPr="00A32A11">
        <w:rPr>
          <w:sz w:val="16"/>
        </w:rPr>
        <w:t>decades</w:t>
      </w:r>
      <w:proofErr w:type="gramEnd"/>
      <w:r w:rsidRPr="00A32A11">
        <w:rPr>
          <w:sz w:val="16"/>
        </w:rPr>
        <w:t xml:space="preserve"> we have witnessed the jubilant liberal and conservative pronouncements of the demise of socialism. Concomitantly, </w:t>
      </w:r>
      <w:r w:rsidRPr="00A32A11">
        <w:rPr>
          <w:rStyle w:val="StyleUnderline"/>
        </w:rPr>
        <w:t>history's presumed failure to defang</w:t>
      </w:r>
      <w:r w:rsidRPr="00A32A11">
        <w:rPr>
          <w:sz w:val="16"/>
        </w:rPr>
        <w:t xml:space="preserve"> existing </w:t>
      </w:r>
      <w:r w:rsidRPr="00A32A11">
        <w:rPr>
          <w:rStyle w:val="StyleUnderline"/>
        </w:rPr>
        <w:t>capitalist relations has been read</w:t>
      </w:r>
      <w:r w:rsidRPr="00A32A11">
        <w:rPr>
          <w:sz w:val="16"/>
        </w:rPr>
        <w:t xml:space="preserve"> by many self-identified ‘radicals’ </w:t>
      </w:r>
      <w:r w:rsidRPr="00A32A11">
        <w:rPr>
          <w:rStyle w:val="StyleUnderline"/>
        </w:rPr>
        <w:t>as an advertisement for capitalism's inevitability.</w:t>
      </w:r>
      <w:r w:rsidRPr="00A32A11">
        <w:rPr>
          <w:sz w:val="16"/>
        </w:rPr>
        <w:t xml:space="preserve"> As a result, </w:t>
      </w:r>
      <w:r w:rsidRPr="00BE7399">
        <w:rPr>
          <w:rStyle w:val="StyleUnderline"/>
          <w:highlight w:val="green"/>
        </w:rPr>
        <w:t>the chorus refrain ‘There Is No Alternative’</w:t>
      </w:r>
      <w:r w:rsidRPr="00A32A11">
        <w:rPr>
          <w:sz w:val="16"/>
        </w:rPr>
        <w:t xml:space="preserve">, sung by liberals and conservatives, </w:t>
      </w:r>
      <w:r w:rsidRPr="00BE7399">
        <w:rPr>
          <w:rStyle w:val="StyleUnderline"/>
          <w:highlight w:val="green"/>
        </w:rPr>
        <w:t>has been buttressed by the symphony of post-Marxist voices</w:t>
      </w:r>
      <w:r w:rsidRPr="00A32A11">
        <w:rPr>
          <w:rStyle w:val="StyleUnderline"/>
        </w:rPr>
        <w:t xml:space="preserve"> recommending that we give socialism a</w:t>
      </w:r>
      <w:r w:rsidRPr="00A32A11">
        <w:rPr>
          <w:sz w:val="16"/>
        </w:rPr>
        <w:t xml:space="preserve"> decent </w:t>
      </w:r>
      <w:r w:rsidRPr="00A32A11">
        <w:rPr>
          <w:rStyle w:val="StyleUnderline"/>
        </w:rPr>
        <w:t>burial and move on</w:t>
      </w:r>
      <w:r w:rsidRPr="00A32A11">
        <w:rPr>
          <w:sz w:val="16"/>
        </w:rPr>
        <w:t xml:space="preserve">. Within this context, to speak of the promise of Marx and socialism may appear anachronistic, even naïve, especially since the post-al intellectual vanguard has presumably demonstrated the folly of doing so. Yet we stubbornly believe that the chants of T.I.N.A. must be combated for they offer as a fait accompli, something which progressive </w:t>
      </w:r>
      <w:r w:rsidRPr="00BE7399">
        <w:rPr>
          <w:rStyle w:val="StyleUnderline"/>
          <w:highlight w:val="green"/>
        </w:rPr>
        <w:t xml:space="preserve">Leftists should </w:t>
      </w:r>
      <w:r w:rsidRPr="00BE7399">
        <w:rPr>
          <w:rStyle w:val="Emphasis"/>
          <w:highlight w:val="green"/>
        </w:rPr>
        <w:t>refuse to accept</w:t>
      </w:r>
      <w:r w:rsidRPr="00A32A11">
        <w:rPr>
          <w:sz w:val="16"/>
        </w:rPr>
        <w:t xml:space="preserve">—namely </w:t>
      </w:r>
      <w:r w:rsidRPr="00BE7399">
        <w:rPr>
          <w:rStyle w:val="Emphasis"/>
          <w:highlight w:val="green"/>
        </w:rPr>
        <w:t>the triumph of capitalism</w:t>
      </w:r>
      <w:r w:rsidRPr="00A32A11">
        <w:rPr>
          <w:sz w:val="16"/>
        </w:rPr>
        <w:t xml:space="preserve"> </w:t>
      </w:r>
      <w:r w:rsidRPr="00A32A11">
        <w:rPr>
          <w:rStyle w:val="StyleUnderline"/>
        </w:rPr>
        <w:t>and</w:t>
      </w:r>
      <w:r w:rsidRPr="00A32A11">
        <w:rPr>
          <w:sz w:val="16"/>
        </w:rPr>
        <w:t xml:space="preserve"> its political bedfellow </w:t>
      </w:r>
      <w:r w:rsidRPr="00A32A11">
        <w:rPr>
          <w:rStyle w:val="StyleUnderline"/>
        </w:rPr>
        <w:t>neo-liberalism, which have worked together to naturalize suffering, undermine collective struggle, and obliterate hope</w:t>
      </w:r>
      <w:r w:rsidRPr="00A32A11">
        <w:rPr>
          <w:sz w:val="16"/>
        </w:rPr>
        <w:t xml:space="preserve">. We concur with Amin (1998), </w:t>
      </w:r>
      <w:r w:rsidRPr="00A32A11">
        <w:rPr>
          <w:sz w:val="16"/>
        </w:rPr>
        <w:lastRenderedPageBreak/>
        <w:t xml:space="preserve">who claims that </w:t>
      </w:r>
      <w:r w:rsidRPr="00A32A11">
        <w:rPr>
          <w:rStyle w:val="StyleUnderline"/>
        </w:rPr>
        <w:t xml:space="preserve">such </w:t>
      </w:r>
      <w:r w:rsidRPr="00BE7399">
        <w:rPr>
          <w:rStyle w:val="StyleUnderline"/>
          <w:highlight w:val="green"/>
        </w:rPr>
        <w:t>chants must be defied</w:t>
      </w:r>
      <w:r w:rsidRPr="00A32A11">
        <w:rPr>
          <w:rStyle w:val="StyleUnderline"/>
        </w:rPr>
        <w:t xml:space="preserve"> and revealed as absurd</w:t>
      </w:r>
      <w:r w:rsidRPr="00A32A11">
        <w:rPr>
          <w:sz w:val="16"/>
        </w:rPr>
        <w:t xml:space="preserve"> and criminal, and who puts the challenge we face in no uncertain terms: </w:t>
      </w:r>
      <w:r w:rsidRPr="00BE7399">
        <w:rPr>
          <w:rStyle w:val="StyleUnderline"/>
          <w:highlight w:val="green"/>
        </w:rPr>
        <w:t xml:space="preserve">humanity may let itself be led by capitalism's logic to a </w:t>
      </w:r>
      <w:r w:rsidRPr="00BE7399">
        <w:rPr>
          <w:rStyle w:val="Emphasis"/>
          <w:highlight w:val="green"/>
        </w:rPr>
        <w:t>fate of collective suicide</w:t>
      </w:r>
      <w:r w:rsidRPr="00A32A11">
        <w:rPr>
          <w:sz w:val="16"/>
        </w:rPr>
        <w:t xml:space="preserve"> </w:t>
      </w:r>
      <w:r w:rsidRPr="00BE7399">
        <w:rPr>
          <w:rStyle w:val="StyleUnderline"/>
          <w:highlight w:val="green"/>
        </w:rPr>
        <w:t>or</w:t>
      </w:r>
      <w:r w:rsidRPr="00A32A11">
        <w:rPr>
          <w:rStyle w:val="StyleUnderline"/>
        </w:rPr>
        <w:t xml:space="preserve"> it may </w:t>
      </w:r>
      <w:r w:rsidRPr="00BE7399">
        <w:rPr>
          <w:rStyle w:val="StyleUnderline"/>
          <w:highlight w:val="green"/>
        </w:rPr>
        <w:t>pave the way for</w:t>
      </w:r>
      <w:r w:rsidRPr="00A32A11">
        <w:rPr>
          <w:rStyle w:val="StyleUnderline"/>
        </w:rPr>
        <w:t xml:space="preserve"> an alternative humanist project of </w:t>
      </w:r>
      <w:r w:rsidRPr="00BE7399">
        <w:rPr>
          <w:rStyle w:val="StyleUnderline"/>
          <w:highlight w:val="green"/>
        </w:rPr>
        <w:t>global socialism</w:t>
      </w:r>
      <w:r w:rsidRPr="00A32A11">
        <w:rPr>
          <w:rStyle w:val="StyleUnderline"/>
        </w:rPr>
        <w:t>.</w:t>
      </w:r>
      <w:r w:rsidRPr="00A32A11">
        <w:rPr>
          <w:u w:val="single"/>
        </w:rPr>
        <w:t xml:space="preserve"> </w:t>
      </w:r>
      <w:r w:rsidRPr="00A32A11">
        <w:rPr>
          <w:sz w:val="16"/>
        </w:rPr>
        <w:t xml:space="preserve">The </w:t>
      </w:r>
      <w:proofErr w:type="spellStart"/>
      <w:r w:rsidRPr="00A32A11">
        <w:rPr>
          <w:rStyle w:val="StyleUnderline"/>
        </w:rPr>
        <w:t>grosteque</w:t>
      </w:r>
      <w:proofErr w:type="spellEnd"/>
      <w:r w:rsidRPr="00A32A11">
        <w:rPr>
          <w:rStyle w:val="StyleUnderline"/>
        </w:rPr>
        <w:t xml:space="preserve"> conditions</w:t>
      </w:r>
      <w:r w:rsidRPr="00A32A11">
        <w:rPr>
          <w:sz w:val="16"/>
        </w:rPr>
        <w:t xml:space="preserve"> that inspired Marx to pen his original critique </w:t>
      </w:r>
      <w:r w:rsidRPr="00A32A11">
        <w:rPr>
          <w:rStyle w:val="StyleUnderline"/>
        </w:rPr>
        <w:t>of capitalism are</w:t>
      </w:r>
      <w:r w:rsidRPr="00A32A11">
        <w:rPr>
          <w:sz w:val="16"/>
        </w:rPr>
        <w:t xml:space="preserve"> present and </w:t>
      </w:r>
      <w:r w:rsidRPr="00A32A11">
        <w:rPr>
          <w:rStyle w:val="StyleUnderline"/>
        </w:rPr>
        <w:t>flourishing.</w:t>
      </w:r>
      <w:r w:rsidRPr="00A32A11">
        <w:rPr>
          <w:sz w:val="16"/>
        </w:rPr>
        <w:t xml:space="preserve"> The </w:t>
      </w:r>
      <w:r w:rsidRPr="00BE7399">
        <w:rPr>
          <w:rStyle w:val="StyleUnderline"/>
          <w:highlight w:val="green"/>
        </w:rPr>
        <w:t>inequalities</w:t>
      </w:r>
      <w:r w:rsidRPr="00A32A11">
        <w:rPr>
          <w:sz w:val="16"/>
        </w:rPr>
        <w:t xml:space="preserve"> of wealth and the gross imbalances of power that exist today </w:t>
      </w:r>
      <w:r w:rsidRPr="00BE7399">
        <w:rPr>
          <w:rStyle w:val="StyleUnderline"/>
          <w:highlight w:val="green"/>
        </w:rPr>
        <w:t>are leading to abuses that exceed those encountered in Marx's day</w:t>
      </w:r>
      <w:r w:rsidRPr="00A32A11">
        <w:rPr>
          <w:sz w:val="16"/>
        </w:rPr>
        <w:t xml:space="preserve"> (</w:t>
      </w:r>
      <w:proofErr w:type="spellStart"/>
      <w:r w:rsidRPr="00A32A11">
        <w:rPr>
          <w:sz w:val="16"/>
        </w:rPr>
        <w:t>Greider</w:t>
      </w:r>
      <w:proofErr w:type="spellEnd"/>
      <w:r w:rsidRPr="00A32A11">
        <w:rPr>
          <w:sz w:val="16"/>
        </w:rPr>
        <w:t xml:space="preserve">, 1998, p. 39). Global capitalism has paved the way for </w:t>
      </w:r>
      <w:r w:rsidRPr="00A32A11">
        <w:rPr>
          <w:rStyle w:val="StyleUnderline"/>
        </w:rPr>
        <w:t>the obscene concentration of wealth</w:t>
      </w:r>
      <w:r w:rsidRPr="00A32A11">
        <w:rPr>
          <w:sz w:val="16"/>
        </w:rPr>
        <w:t xml:space="preserve"> in fewer and fewer hands and </w:t>
      </w:r>
      <w:r w:rsidRPr="00A32A11">
        <w:rPr>
          <w:rStyle w:val="StyleUnderline"/>
        </w:rPr>
        <w:t>created a world</w:t>
      </w:r>
      <w:r w:rsidRPr="00A32A11">
        <w:rPr>
          <w:sz w:val="16"/>
        </w:rPr>
        <w:t xml:space="preserve"> increasingly </w:t>
      </w:r>
      <w:r w:rsidRPr="00A32A11">
        <w:rPr>
          <w:rStyle w:val="StyleUnderline"/>
        </w:rPr>
        <w:t>divided between</w:t>
      </w:r>
      <w:r w:rsidRPr="00A32A11">
        <w:rPr>
          <w:sz w:val="16"/>
        </w:rPr>
        <w:t xml:space="preserve"> those who enjoy </w:t>
      </w:r>
      <w:r w:rsidRPr="00A32A11">
        <w:rPr>
          <w:rStyle w:val="StyleUnderline"/>
        </w:rPr>
        <w:t>opulent affluence and</w:t>
      </w:r>
      <w:r w:rsidRPr="00A32A11">
        <w:rPr>
          <w:sz w:val="16"/>
        </w:rPr>
        <w:t xml:space="preserve"> those who languish in </w:t>
      </w:r>
      <w:r w:rsidRPr="00A32A11">
        <w:rPr>
          <w:rStyle w:val="StyleUnderline"/>
        </w:rPr>
        <w:t>dehumanizing conditions</w:t>
      </w:r>
      <w:r w:rsidRPr="00A32A11">
        <w:rPr>
          <w:sz w:val="16"/>
        </w:rPr>
        <w:t xml:space="preserve"> and economic misery. In every corner of the globe, </w:t>
      </w:r>
      <w:r w:rsidRPr="00BE7399">
        <w:rPr>
          <w:rStyle w:val="StyleUnderline"/>
          <w:highlight w:val="green"/>
        </w:rPr>
        <w:t>we are witnessing</w:t>
      </w:r>
      <w:r w:rsidRPr="00A32A11">
        <w:rPr>
          <w:rStyle w:val="StyleUnderline"/>
        </w:rPr>
        <w:t xml:space="preserve"> social disintegration</w:t>
      </w:r>
      <w:r w:rsidRPr="00A32A11">
        <w:rPr>
          <w:sz w:val="16"/>
        </w:rPr>
        <w:t xml:space="preserve"> as revealed by a rise in </w:t>
      </w:r>
      <w:r w:rsidRPr="00BE7399">
        <w:rPr>
          <w:rStyle w:val="StyleUnderline"/>
          <w:highlight w:val="green"/>
        </w:rPr>
        <w:t>abject poverty and inequality</w:t>
      </w:r>
      <w:r w:rsidRPr="00A32A11">
        <w:rPr>
          <w:rStyle w:val="StyleUnderline"/>
        </w:rPr>
        <w:t>.</w:t>
      </w:r>
      <w:r w:rsidRPr="00A32A11">
        <w:rPr>
          <w:sz w:val="16"/>
        </w:rPr>
        <w:t xml:space="preserve"> At the current historical juncture, the combined assets of the 225 richest people </w:t>
      </w:r>
      <w:proofErr w:type="gramStart"/>
      <w:r w:rsidRPr="00A32A11">
        <w:rPr>
          <w:sz w:val="16"/>
        </w:rPr>
        <w:t>is</w:t>
      </w:r>
      <w:proofErr w:type="gramEnd"/>
      <w:r w:rsidRPr="00A32A11">
        <w:rPr>
          <w:sz w:val="16"/>
        </w:rPr>
        <w:t xml:space="preserve"> roughly equal to the annual income of the poorest 47 percent of the world's population, while the combined assets of the three richest people exceed the combined GDP of the 48 poorest nations (CCPA, 2002, p. 3). Approximately </w:t>
      </w:r>
      <w:r w:rsidRPr="00BE7399">
        <w:rPr>
          <w:rStyle w:val="StyleUnderline"/>
          <w:highlight w:val="green"/>
        </w:rPr>
        <w:t>2.8 billion people</w:t>
      </w:r>
      <w:r w:rsidRPr="00A32A11">
        <w:rPr>
          <w:sz w:val="16"/>
        </w:rPr>
        <w:t>—almost half of the world's population—</w:t>
      </w:r>
      <w:r w:rsidRPr="00BE7399">
        <w:rPr>
          <w:rStyle w:val="StyleUnderline"/>
          <w:highlight w:val="green"/>
        </w:rPr>
        <w:t xml:space="preserve">struggle </w:t>
      </w:r>
      <w:r w:rsidRPr="00A32A11">
        <w:rPr>
          <w:rStyle w:val="StyleUnderline"/>
        </w:rPr>
        <w:t xml:space="preserve">in desperation </w:t>
      </w:r>
      <w:r w:rsidRPr="00BE7399">
        <w:rPr>
          <w:rStyle w:val="StyleUnderline"/>
          <w:highlight w:val="green"/>
        </w:rPr>
        <w:t>to live on less than two dollars a day</w:t>
      </w:r>
      <w:r w:rsidRPr="00A32A11">
        <w:rPr>
          <w:sz w:val="16"/>
        </w:rPr>
        <w:t xml:space="preserve"> (</w:t>
      </w:r>
      <w:proofErr w:type="spellStart"/>
      <w:r w:rsidRPr="00A32A11">
        <w:rPr>
          <w:sz w:val="16"/>
        </w:rPr>
        <w:t>McQuaig</w:t>
      </w:r>
      <w:proofErr w:type="spellEnd"/>
      <w:r w:rsidRPr="00A32A11">
        <w:rPr>
          <w:sz w:val="16"/>
        </w:rPr>
        <w:t xml:space="preserve">, 2001, p. 27). As many as </w:t>
      </w:r>
      <w:r w:rsidRPr="00BE7399">
        <w:rPr>
          <w:rStyle w:val="StyleUnderline"/>
          <w:highlight w:val="green"/>
        </w:rPr>
        <w:t>250 million children are wage slaves</w:t>
      </w:r>
      <w:r w:rsidRPr="00A32A11">
        <w:rPr>
          <w:sz w:val="16"/>
        </w:rPr>
        <w:t xml:space="preserve"> and there are </w:t>
      </w:r>
      <w:r w:rsidRPr="00BE7399">
        <w:rPr>
          <w:rStyle w:val="StyleUnderline"/>
          <w:highlight w:val="green"/>
        </w:rPr>
        <w:t>over a billion workers</w:t>
      </w:r>
      <w:r w:rsidRPr="00A32A11">
        <w:rPr>
          <w:sz w:val="16"/>
        </w:rPr>
        <w:t xml:space="preserve"> who </w:t>
      </w:r>
      <w:r w:rsidRPr="00BE7399">
        <w:rPr>
          <w:rStyle w:val="StyleUnderline"/>
          <w:highlight w:val="green"/>
        </w:rPr>
        <w:t>are either un- or under-employed</w:t>
      </w:r>
      <w:r w:rsidRPr="00A32A11">
        <w:rPr>
          <w:rStyle w:val="StyleUnderline"/>
        </w:rPr>
        <w:t>. These</w:t>
      </w:r>
      <w:r w:rsidRPr="00A32A11">
        <w:rPr>
          <w:sz w:val="16"/>
        </w:rPr>
        <w:t xml:space="preserve"> are the </w:t>
      </w:r>
      <w:r w:rsidRPr="00A32A11">
        <w:rPr>
          <w:rStyle w:val="StyleUnderline"/>
        </w:rPr>
        <w:t xml:space="preserve">concrete </w:t>
      </w:r>
      <w:r w:rsidRPr="00BE7399">
        <w:rPr>
          <w:rStyle w:val="StyleUnderline"/>
          <w:highlight w:val="green"/>
        </w:rPr>
        <w:t>realities</w:t>
      </w:r>
      <w:r w:rsidRPr="00A32A11">
        <w:rPr>
          <w:sz w:val="16"/>
        </w:rPr>
        <w:t xml:space="preserve"> of our time—realities that </w:t>
      </w:r>
      <w:r w:rsidRPr="00BE7399">
        <w:rPr>
          <w:rStyle w:val="Emphasis"/>
          <w:highlight w:val="green"/>
        </w:rPr>
        <w:t>require a vigorous class analysis</w:t>
      </w:r>
      <w:r w:rsidRPr="00A32A11">
        <w:rPr>
          <w:sz w:val="16"/>
        </w:rPr>
        <w:t xml:space="preserve">, </w:t>
      </w:r>
      <w:r w:rsidRPr="00BE7399">
        <w:rPr>
          <w:rStyle w:val="StyleUnderline"/>
          <w:highlight w:val="green"/>
        </w:rPr>
        <w:t xml:space="preserve">an </w:t>
      </w:r>
      <w:r w:rsidRPr="00BE7399">
        <w:rPr>
          <w:rStyle w:val="Emphasis"/>
          <w:highlight w:val="green"/>
        </w:rPr>
        <w:t>unrelenting critique</w:t>
      </w:r>
      <w:r w:rsidRPr="00BE7399">
        <w:rPr>
          <w:rStyle w:val="StyleUnderline"/>
          <w:highlight w:val="green"/>
        </w:rPr>
        <w:t xml:space="preserve"> of capitalism </w:t>
      </w:r>
      <w:r w:rsidRPr="00A32A11">
        <w:rPr>
          <w:rStyle w:val="StyleUnderline"/>
        </w:rPr>
        <w:t xml:space="preserve">and </w:t>
      </w:r>
      <w:r w:rsidRPr="00BE7399">
        <w:rPr>
          <w:rStyle w:val="StyleUnderline"/>
          <w:highlight w:val="green"/>
        </w:rPr>
        <w:t>an oppositional politics</w:t>
      </w:r>
      <w:r w:rsidRPr="00A32A11">
        <w:rPr>
          <w:rStyle w:val="StyleUnderline"/>
        </w:rPr>
        <w:t xml:space="preserve"> capable of confronting</w:t>
      </w:r>
      <w:r w:rsidRPr="00A32A11">
        <w:rPr>
          <w:sz w:val="16"/>
        </w:rPr>
        <w:t xml:space="preserve"> what Ahmad (1998, p. 2) refers to as </w:t>
      </w:r>
      <w:r w:rsidRPr="00A32A11">
        <w:rPr>
          <w:rStyle w:val="StyleUnderline"/>
        </w:rPr>
        <w:t>‘capitalist universality.’</w:t>
      </w:r>
      <w:r w:rsidRPr="00A32A11">
        <w:rPr>
          <w:sz w:val="16"/>
        </w:rPr>
        <w:t xml:space="preserve"> They are realities that require something more than that which is offered by the prophets of ‘difference’ and post-Marxists who would have us relegate socialism to the scrapheap of history and mummify Marxism along with Lenin's corpse. </w:t>
      </w:r>
      <w:proofErr w:type="gramStart"/>
      <w:r w:rsidRPr="00A32A11">
        <w:rPr>
          <w:rStyle w:val="StyleUnderline"/>
        </w:rPr>
        <w:t>Never before</w:t>
      </w:r>
      <w:proofErr w:type="gramEnd"/>
      <w:r w:rsidRPr="00A32A11">
        <w:rPr>
          <w:rStyle w:val="StyleUnderline"/>
        </w:rPr>
        <w:t xml:space="preserve"> has a Marxian analysis of capitalism</w:t>
      </w:r>
      <w:r w:rsidRPr="00A32A11">
        <w:rPr>
          <w:sz w:val="16"/>
        </w:rPr>
        <w:t xml:space="preserve"> and class rule </w:t>
      </w:r>
      <w:r w:rsidRPr="00A32A11">
        <w:rPr>
          <w:rStyle w:val="StyleUnderline"/>
        </w:rPr>
        <w:t>been so desperately needed.</w:t>
      </w:r>
      <w:r w:rsidRPr="00A32A11">
        <w:rPr>
          <w:sz w:val="16"/>
        </w:rPr>
        <w:t xml:space="preserve"> That is not to say that everything Marx said or anticipated has come true, for that is clearly not the case. </w:t>
      </w:r>
      <w:r w:rsidRPr="00A32A11">
        <w:rPr>
          <w:rStyle w:val="StyleUnderline"/>
        </w:rPr>
        <w:t xml:space="preserve">Many critiques of Marx focus on his strategy for moving toward socialism, and with ample justification; nonetheless Marx did provide us with </w:t>
      </w:r>
      <w:r w:rsidRPr="00A32A11">
        <w:rPr>
          <w:rStyle w:val="Emphasis"/>
        </w:rPr>
        <w:t>fundamental insights</w:t>
      </w:r>
      <w:r w:rsidRPr="00A32A11">
        <w:rPr>
          <w:sz w:val="16"/>
        </w:rPr>
        <w:t xml:space="preserve"> </w:t>
      </w:r>
      <w:r w:rsidRPr="00A32A11">
        <w:rPr>
          <w:rStyle w:val="StyleUnderline"/>
        </w:rPr>
        <w:t>into class society that have held true</w:t>
      </w:r>
      <w:r w:rsidRPr="00A32A11">
        <w:rPr>
          <w:sz w:val="16"/>
        </w:rPr>
        <w:t xml:space="preserve"> to this day. Marx's enduring relevance lies in his indictment of capitalism which continues to wreak havoc in the lives of most. While capitalism's cheerleaders have attempted to hide its sordid underbelly, Marx's description of capitalism as the sorcerer's dark power is even more apt </w:t>
      </w:r>
      <w:proofErr w:type="gramStart"/>
      <w:r w:rsidRPr="00A32A11">
        <w:rPr>
          <w:sz w:val="16"/>
        </w:rPr>
        <w:t>in light of</w:t>
      </w:r>
      <w:proofErr w:type="gramEnd"/>
      <w:r w:rsidRPr="00A32A11">
        <w:rPr>
          <w:sz w:val="16"/>
        </w:rPr>
        <w:t xml:space="preserve"> contemporary historical and economic conditions. </w:t>
      </w:r>
      <w:r w:rsidRPr="00A32A11">
        <w:rPr>
          <w:rStyle w:val="StyleUnderline"/>
        </w:rPr>
        <w:t xml:space="preserve">Rather than jettisoning Marx, decentering the role of capitalism, and discrediting class analysis, </w:t>
      </w:r>
      <w:r w:rsidRPr="00BE7399">
        <w:rPr>
          <w:rStyle w:val="StyleUnderline"/>
          <w:highlight w:val="green"/>
        </w:rPr>
        <w:t>radical educators must continue to engage Marx'</w:t>
      </w:r>
      <w:r w:rsidRPr="00A32A11">
        <w:rPr>
          <w:rStyle w:val="StyleUnderline"/>
        </w:rPr>
        <w:t xml:space="preserve">s oeuvre </w:t>
      </w:r>
      <w:r w:rsidRPr="00BE7399">
        <w:rPr>
          <w:rStyle w:val="StyleUnderline"/>
          <w:highlight w:val="green"/>
        </w:rPr>
        <w:t>and extrapolate</w:t>
      </w:r>
      <w:r w:rsidRPr="00A32A11">
        <w:rPr>
          <w:sz w:val="16"/>
        </w:rPr>
        <w:t xml:space="preserve"> from it </w:t>
      </w:r>
      <w:r w:rsidRPr="00A32A11">
        <w:rPr>
          <w:rStyle w:val="StyleUnderline"/>
        </w:rPr>
        <w:t xml:space="preserve">that which is useful </w:t>
      </w:r>
      <w:r w:rsidRPr="00BE7399">
        <w:rPr>
          <w:rStyle w:val="Emphasis"/>
          <w:highlight w:val="green"/>
        </w:rPr>
        <w:t xml:space="preserve">pedagogically, theoretically, </w:t>
      </w:r>
      <w:proofErr w:type="gramStart"/>
      <w:r w:rsidRPr="00BE7399">
        <w:rPr>
          <w:rStyle w:val="Emphasis"/>
          <w:highlight w:val="green"/>
        </w:rPr>
        <w:t>and</w:t>
      </w:r>
      <w:r w:rsidRPr="00A32A11">
        <w:rPr>
          <w:sz w:val="16"/>
        </w:rPr>
        <w:t>,</w:t>
      </w:r>
      <w:proofErr w:type="gramEnd"/>
      <w:r w:rsidRPr="00A32A11">
        <w:rPr>
          <w:sz w:val="16"/>
        </w:rPr>
        <w:t xml:space="preserve"> most importantly, </w:t>
      </w:r>
      <w:r w:rsidRPr="00BE7399">
        <w:rPr>
          <w:rStyle w:val="Emphasis"/>
          <w:highlight w:val="green"/>
        </w:rPr>
        <w:t>politically</w:t>
      </w:r>
      <w:r w:rsidRPr="00A32A11">
        <w:rPr>
          <w:sz w:val="16"/>
        </w:rPr>
        <w:t xml:space="preserve"> in light of the challenges that confront us. </w:t>
      </w:r>
      <w:r w:rsidRPr="00A32A11">
        <w:rPr>
          <w:rStyle w:val="StyleUnderline"/>
        </w:rPr>
        <w:t xml:space="preserve">The </w:t>
      </w:r>
      <w:r w:rsidRPr="00BE7399">
        <w:rPr>
          <w:rStyle w:val="StyleUnderline"/>
          <w:highlight w:val="green"/>
        </w:rPr>
        <w:t>urgency</w:t>
      </w:r>
      <w:r w:rsidRPr="00A32A11">
        <w:rPr>
          <w:sz w:val="16"/>
        </w:rPr>
        <w:t xml:space="preserve"> which animates Amin's call </w:t>
      </w:r>
      <w:r w:rsidRPr="00A32A11">
        <w:rPr>
          <w:rStyle w:val="StyleUnderline"/>
        </w:rPr>
        <w:t xml:space="preserve">for a collective socialist vision </w:t>
      </w:r>
      <w:r w:rsidRPr="00BE7399">
        <w:rPr>
          <w:rStyle w:val="StyleUnderline"/>
          <w:highlight w:val="green"/>
        </w:rPr>
        <w:t>necessitates</w:t>
      </w:r>
      <w:r w:rsidRPr="00A32A11">
        <w:rPr>
          <w:sz w:val="16"/>
        </w:rPr>
        <w:t xml:space="preserve">, as we have argued, </w:t>
      </w:r>
      <w:r w:rsidRPr="00BE7399">
        <w:rPr>
          <w:rStyle w:val="StyleUnderline"/>
          <w:highlight w:val="green"/>
        </w:rPr>
        <w:t>moving beyond</w:t>
      </w:r>
      <w:r w:rsidRPr="00A32A11">
        <w:rPr>
          <w:rStyle w:val="StyleUnderline"/>
        </w:rPr>
        <w:t xml:space="preserve"> the particularism</w:t>
      </w:r>
      <w:r w:rsidRPr="00A32A11">
        <w:rPr>
          <w:sz w:val="16"/>
        </w:rPr>
        <w:t xml:space="preserve"> and liberal pluralism </w:t>
      </w:r>
      <w:r w:rsidRPr="00A32A11">
        <w:rPr>
          <w:rStyle w:val="StyleUnderline"/>
        </w:rPr>
        <w:t>that informs the ‘</w:t>
      </w:r>
      <w:r w:rsidRPr="00BE7399">
        <w:rPr>
          <w:rStyle w:val="StyleUnderline"/>
          <w:highlight w:val="green"/>
        </w:rPr>
        <w:t>politics of difference</w:t>
      </w:r>
      <w:r w:rsidRPr="00A32A11">
        <w:rPr>
          <w:rStyle w:val="StyleUnderline"/>
        </w:rPr>
        <w:t xml:space="preserve">.’ </w:t>
      </w:r>
      <w:r w:rsidRPr="00BE7399">
        <w:rPr>
          <w:rStyle w:val="StyleUnderline"/>
          <w:highlight w:val="green"/>
        </w:rPr>
        <w:t>It</w:t>
      </w:r>
      <w:r w:rsidRPr="00A32A11">
        <w:rPr>
          <w:sz w:val="16"/>
        </w:rPr>
        <w:t xml:space="preserve"> also </w:t>
      </w:r>
      <w:r w:rsidRPr="00BE7399">
        <w:rPr>
          <w:rStyle w:val="Emphasis"/>
          <w:highlight w:val="green"/>
        </w:rPr>
        <w:t>requires</w:t>
      </w:r>
      <w:r w:rsidRPr="00BE7399">
        <w:rPr>
          <w:rStyle w:val="StyleUnderline"/>
          <w:highlight w:val="green"/>
        </w:rPr>
        <w:t xml:space="preserve"> challenging the </w:t>
      </w:r>
      <w:r w:rsidRPr="00BE7399">
        <w:rPr>
          <w:rStyle w:val="Emphasis"/>
          <w:highlight w:val="green"/>
        </w:rPr>
        <w:t>questionable assumptions</w:t>
      </w:r>
      <w:r w:rsidRPr="00A32A11">
        <w:rPr>
          <w:rStyle w:val="StyleUnderline"/>
        </w:rPr>
        <w:t xml:space="preserve"> </w:t>
      </w:r>
      <w:r w:rsidRPr="00BE7399">
        <w:rPr>
          <w:rStyle w:val="StyleUnderline"/>
          <w:highlight w:val="green"/>
        </w:rPr>
        <w:t>that have come to constitute</w:t>
      </w:r>
      <w:r w:rsidRPr="00A32A11">
        <w:rPr>
          <w:rStyle w:val="StyleUnderline"/>
        </w:rPr>
        <w:t xml:space="preserve"> the core of contemporary ‘radical’</w:t>
      </w:r>
      <w:r w:rsidRPr="00A32A11">
        <w:rPr>
          <w:sz w:val="16"/>
        </w:rPr>
        <w:t xml:space="preserve"> theory, </w:t>
      </w:r>
      <w:proofErr w:type="gramStart"/>
      <w:r w:rsidRPr="00BE7399">
        <w:rPr>
          <w:rStyle w:val="Emphasis"/>
          <w:highlight w:val="green"/>
        </w:rPr>
        <w:t>pedagogy</w:t>
      </w:r>
      <w:proofErr w:type="gramEnd"/>
      <w:r w:rsidRPr="00A32A11">
        <w:rPr>
          <w:sz w:val="16"/>
        </w:rPr>
        <w:t xml:space="preserve"> and politics. </w:t>
      </w:r>
      <w:r w:rsidRPr="00A32A11">
        <w:rPr>
          <w:rStyle w:val="StyleUnderline"/>
        </w:rPr>
        <w:t xml:space="preserve">In terms of effecting change, </w:t>
      </w:r>
      <w:r w:rsidRPr="00BE7399">
        <w:rPr>
          <w:rStyle w:val="StyleUnderline"/>
          <w:highlight w:val="green"/>
        </w:rPr>
        <w:t xml:space="preserve">what is needed is a cogent </w:t>
      </w:r>
      <w:r w:rsidRPr="00BE7399">
        <w:rPr>
          <w:rStyle w:val="Emphasis"/>
          <w:highlight w:val="green"/>
        </w:rPr>
        <w:t>understanding</w:t>
      </w:r>
      <w:r w:rsidRPr="00BE7399">
        <w:rPr>
          <w:rStyle w:val="StyleUnderline"/>
          <w:highlight w:val="green"/>
        </w:rPr>
        <w:t xml:space="preserve"> of the systemic nature of exploitation</w:t>
      </w:r>
      <w:r w:rsidRPr="00A32A11">
        <w:rPr>
          <w:rStyle w:val="StyleUnderline"/>
        </w:rPr>
        <w:t xml:space="preserve"> and oppression based on the</w:t>
      </w:r>
      <w:r w:rsidRPr="00A32A11">
        <w:rPr>
          <w:sz w:val="16"/>
        </w:rPr>
        <w:t xml:space="preserve"> precepts of a </w:t>
      </w:r>
      <w:r w:rsidRPr="00A32A11">
        <w:rPr>
          <w:rStyle w:val="StyleUnderline"/>
        </w:rPr>
        <w:t>radical political economy approach</w:t>
      </w:r>
      <w:r w:rsidRPr="00A32A11">
        <w:rPr>
          <w:sz w:val="16"/>
        </w:rPr>
        <w:t xml:space="preserve"> (outlined above) and one that incorporates Marx's notion of ‘unity in difference’ in which people share widely common material interests. </w:t>
      </w:r>
      <w:r w:rsidRPr="00A32A11">
        <w:rPr>
          <w:rStyle w:val="StyleUnderline"/>
        </w:rPr>
        <w:t xml:space="preserve">Such an understanding extends </w:t>
      </w:r>
      <w:r w:rsidRPr="00BE7399">
        <w:rPr>
          <w:rStyle w:val="StyleUnderline"/>
          <w:highlight w:val="green"/>
        </w:rPr>
        <w:t>far beyond the realm of theory</w:t>
      </w:r>
      <w:r w:rsidRPr="00A32A11">
        <w:rPr>
          <w:sz w:val="16"/>
        </w:rPr>
        <w:t xml:space="preserve">, </w:t>
      </w:r>
      <w:proofErr w:type="gramStart"/>
      <w:r w:rsidRPr="00A32A11">
        <w:rPr>
          <w:sz w:val="16"/>
        </w:rPr>
        <w:t>for the manner in which</w:t>
      </w:r>
      <w:proofErr w:type="gramEnd"/>
      <w:r w:rsidRPr="00A32A11">
        <w:rPr>
          <w:sz w:val="16"/>
        </w:rPr>
        <w:t xml:space="preserve"> we choose to interpret and explore the social world, </w:t>
      </w:r>
      <w:r w:rsidRPr="00A32A11">
        <w:rPr>
          <w:rStyle w:val="StyleUnderline"/>
        </w:rPr>
        <w:t xml:space="preserve">the </w:t>
      </w:r>
      <w:r w:rsidRPr="00A32A11">
        <w:rPr>
          <w:rStyle w:val="Emphasis"/>
        </w:rPr>
        <w:t xml:space="preserve">concepts and </w:t>
      </w:r>
      <w:r w:rsidRPr="00BE7399">
        <w:rPr>
          <w:rStyle w:val="Emphasis"/>
          <w:highlight w:val="green"/>
        </w:rPr>
        <w:t>frameworks</w:t>
      </w:r>
      <w:r w:rsidRPr="00A32A11">
        <w:rPr>
          <w:rStyle w:val="StyleUnderline"/>
        </w:rPr>
        <w:t xml:space="preserve"> we use </w:t>
      </w:r>
      <w:r w:rsidRPr="00BE7399">
        <w:rPr>
          <w:rStyle w:val="StyleUnderline"/>
          <w:highlight w:val="green"/>
        </w:rPr>
        <w:t>to express our sociopolitical understandings, are more than just abstract categories</w:t>
      </w:r>
      <w:r w:rsidRPr="00A32A11">
        <w:rPr>
          <w:rStyle w:val="StyleUnderline"/>
        </w:rPr>
        <w:t xml:space="preserve">. They imply intentions, organizational practices, and political agendas. </w:t>
      </w:r>
      <w:r w:rsidRPr="00BE7399">
        <w:rPr>
          <w:rStyle w:val="StyleUnderline"/>
          <w:highlight w:val="green"/>
        </w:rPr>
        <w:t>Identifying class analysis as</w:t>
      </w:r>
      <w:r w:rsidRPr="00A32A11">
        <w:rPr>
          <w:rStyle w:val="StyleUnderline"/>
        </w:rPr>
        <w:t xml:space="preserve"> the </w:t>
      </w:r>
      <w:r w:rsidRPr="00BE7399">
        <w:rPr>
          <w:rStyle w:val="StyleUnderline"/>
          <w:highlight w:val="green"/>
        </w:rPr>
        <w:t>basis for</w:t>
      </w:r>
      <w:r w:rsidRPr="00A32A11">
        <w:rPr>
          <w:rStyle w:val="StyleUnderline"/>
        </w:rPr>
        <w:t xml:space="preserve"> our</w:t>
      </w:r>
      <w:r w:rsidRPr="00A32A11">
        <w:rPr>
          <w:sz w:val="16"/>
        </w:rPr>
        <w:t xml:space="preserve"> understandings and class </w:t>
      </w:r>
      <w:r w:rsidRPr="00BE7399">
        <w:rPr>
          <w:rStyle w:val="StyleUnderline"/>
          <w:highlight w:val="green"/>
        </w:rPr>
        <w:t>struggle</w:t>
      </w:r>
      <w:r w:rsidRPr="00A32A11">
        <w:rPr>
          <w:sz w:val="16"/>
        </w:rPr>
        <w:t xml:space="preserve"> as the basis for political transformation </w:t>
      </w:r>
      <w:r w:rsidRPr="00BE7399">
        <w:rPr>
          <w:rStyle w:val="StyleUnderline"/>
          <w:highlight w:val="green"/>
        </w:rPr>
        <w:t xml:space="preserve">implies something </w:t>
      </w:r>
      <w:r w:rsidRPr="00BE7399">
        <w:rPr>
          <w:rStyle w:val="Emphasis"/>
          <w:highlight w:val="green"/>
        </w:rPr>
        <w:t>quite different</w:t>
      </w:r>
      <w:r w:rsidRPr="00BE7399">
        <w:rPr>
          <w:rStyle w:val="StyleUnderline"/>
          <w:highlight w:val="green"/>
        </w:rPr>
        <w:t xml:space="preserve"> than constructing</w:t>
      </w:r>
      <w:r w:rsidRPr="00A32A11">
        <w:rPr>
          <w:sz w:val="16"/>
        </w:rPr>
        <w:t xml:space="preserve"> a sense of </w:t>
      </w:r>
      <w:r w:rsidRPr="00A32A11">
        <w:rPr>
          <w:rStyle w:val="StyleUnderline"/>
        </w:rPr>
        <w:t xml:space="preserve">political </w:t>
      </w:r>
      <w:r w:rsidRPr="00BE7399">
        <w:rPr>
          <w:rStyle w:val="StyleUnderline"/>
          <w:highlight w:val="green"/>
        </w:rPr>
        <w:t>agency around issues of race, ethnicity, gender</w:t>
      </w:r>
      <w:r w:rsidRPr="00A32A11">
        <w:rPr>
          <w:rStyle w:val="StyleUnderline"/>
        </w:rPr>
        <w:t>, etc.</w:t>
      </w:r>
      <w:r w:rsidRPr="00A32A11">
        <w:rPr>
          <w:sz w:val="16"/>
        </w:rPr>
        <w:t xml:space="preserve"> Contrary to ‘Shakespeare's assertion that a rose by any other name would smell as sweet,’ it should be clear that this is not the case in political matters. Rather, </w:t>
      </w:r>
      <w:r w:rsidRPr="00A32A11">
        <w:rPr>
          <w:rStyle w:val="StyleUnderline"/>
        </w:rPr>
        <w:t>in politics ‘the essence</w:t>
      </w:r>
      <w:r w:rsidRPr="00A32A11">
        <w:rPr>
          <w:sz w:val="16"/>
        </w:rPr>
        <w:t xml:space="preserve"> of the flower </w:t>
      </w:r>
      <w:r w:rsidRPr="00A32A11">
        <w:rPr>
          <w:rStyle w:val="StyleUnderline"/>
        </w:rPr>
        <w:t>lies in the name by which it is called’</w:t>
      </w:r>
      <w:r w:rsidRPr="00A32A11">
        <w:rPr>
          <w:sz w:val="16"/>
        </w:rPr>
        <w:t xml:space="preserve"> (</w:t>
      </w:r>
      <w:proofErr w:type="spellStart"/>
      <w:r w:rsidRPr="00A32A11">
        <w:rPr>
          <w:sz w:val="16"/>
        </w:rPr>
        <w:t>Bannerji</w:t>
      </w:r>
      <w:proofErr w:type="spellEnd"/>
      <w:r w:rsidRPr="00A32A11">
        <w:rPr>
          <w:sz w:val="16"/>
        </w:rPr>
        <w:t xml:space="preserve">, 2000, p. 41). </w:t>
      </w:r>
      <w:r w:rsidRPr="00A32A11">
        <w:rPr>
          <w:rStyle w:val="StyleUnderline"/>
        </w:rPr>
        <w:t>The task for progressives</w:t>
      </w:r>
      <w:r w:rsidRPr="00A32A11">
        <w:rPr>
          <w:sz w:val="16"/>
        </w:rPr>
        <w:t xml:space="preserve"> today </w:t>
      </w:r>
      <w:r w:rsidRPr="00A32A11">
        <w:rPr>
          <w:rStyle w:val="StyleUnderline"/>
        </w:rPr>
        <w:t>is to seize the moment and plant the seeds for a political agenda that is grounded in historical possibilities</w:t>
      </w:r>
      <w:r w:rsidRPr="00A32A11">
        <w:rPr>
          <w:sz w:val="16"/>
        </w:rPr>
        <w:t xml:space="preserve"> and informed by a vision committed to overcoming exploitative conditions. </w:t>
      </w:r>
      <w:r w:rsidRPr="00A32A11">
        <w:rPr>
          <w:rStyle w:val="StyleUnderline"/>
        </w:rPr>
        <w:t>These seeds</w:t>
      </w:r>
      <w:r w:rsidRPr="00A32A11">
        <w:rPr>
          <w:sz w:val="16"/>
        </w:rPr>
        <w:t xml:space="preserve">, we would argue, </w:t>
      </w:r>
      <w:r w:rsidRPr="00A32A11">
        <w:rPr>
          <w:rStyle w:val="StyleUnderline"/>
        </w:rPr>
        <w:t>must be derived from</w:t>
      </w:r>
      <w:r w:rsidRPr="00A32A11">
        <w:rPr>
          <w:sz w:val="16"/>
        </w:rPr>
        <w:t xml:space="preserve"> the tree of </w:t>
      </w:r>
      <w:r w:rsidRPr="00A32A11">
        <w:rPr>
          <w:rStyle w:val="StyleUnderline"/>
        </w:rPr>
        <w:t>radical political economy. For</w:t>
      </w:r>
      <w:r w:rsidRPr="00A32A11">
        <w:rPr>
          <w:sz w:val="16"/>
        </w:rPr>
        <w:t xml:space="preserve"> </w:t>
      </w:r>
      <w:proofErr w:type="gramStart"/>
      <w:r w:rsidRPr="00A32A11">
        <w:rPr>
          <w:sz w:val="16"/>
        </w:rPr>
        <w:t>the vast majority of</w:t>
      </w:r>
      <w:proofErr w:type="gramEnd"/>
      <w:r w:rsidRPr="00A32A11">
        <w:rPr>
          <w:sz w:val="16"/>
        </w:rPr>
        <w:t xml:space="preserve"> people today—</w:t>
      </w:r>
      <w:r w:rsidRPr="00A32A11">
        <w:rPr>
          <w:rStyle w:val="StyleUnderline"/>
        </w:rPr>
        <w:t xml:space="preserve">people of all ‘racial classifications or identities, all </w:t>
      </w:r>
      <w:r w:rsidRPr="00A32A11">
        <w:rPr>
          <w:rStyle w:val="StyleUnderline"/>
        </w:rPr>
        <w:lastRenderedPageBreak/>
        <w:t>genders and sexual orientations’—the common frame of reference</w:t>
      </w:r>
      <w:r w:rsidRPr="00A32A11">
        <w:rPr>
          <w:sz w:val="16"/>
        </w:rPr>
        <w:t xml:space="preserve"> arcing across ‘difference’, the ‘concerns and aspirations that are most widely shared </w:t>
      </w:r>
      <w:r w:rsidRPr="00A32A11">
        <w:rPr>
          <w:rStyle w:val="StyleUnderline"/>
        </w:rPr>
        <w:t>are</w:t>
      </w:r>
      <w:r w:rsidRPr="00A32A11">
        <w:rPr>
          <w:sz w:val="16"/>
        </w:rPr>
        <w:t xml:space="preserve"> those that are </w:t>
      </w:r>
      <w:r w:rsidRPr="00A32A11">
        <w:rPr>
          <w:rStyle w:val="StyleUnderline"/>
        </w:rPr>
        <w:t>rooted in</w:t>
      </w:r>
      <w:r w:rsidRPr="00A32A11">
        <w:rPr>
          <w:sz w:val="16"/>
        </w:rPr>
        <w:t xml:space="preserve"> </w:t>
      </w:r>
      <w:r w:rsidRPr="00A32A11">
        <w:rPr>
          <w:rStyle w:val="StyleUnderline"/>
        </w:rPr>
        <w:t>the common experience of everyday life</w:t>
      </w:r>
      <w:r w:rsidRPr="00A32A11">
        <w:rPr>
          <w:sz w:val="16"/>
        </w:rPr>
        <w:t xml:space="preserve"> shaped and </w:t>
      </w:r>
      <w:r w:rsidRPr="00A32A11">
        <w:rPr>
          <w:rStyle w:val="StyleUnderline"/>
        </w:rPr>
        <w:t>constrained by political economy’</w:t>
      </w:r>
      <w:r w:rsidRPr="00A32A11">
        <w:rPr>
          <w:sz w:val="16"/>
        </w:rPr>
        <w:t xml:space="preserve"> (Reed, 2000, p. xxvii). </w:t>
      </w:r>
      <w:r w:rsidRPr="00A32A11">
        <w:rPr>
          <w:rStyle w:val="StyleUnderline"/>
        </w:rPr>
        <w:t>While post-Marxist advocates of the politics of ‘difference’ suggest</w:t>
      </w:r>
      <w:r w:rsidRPr="00A32A11">
        <w:rPr>
          <w:sz w:val="16"/>
        </w:rPr>
        <w:t xml:space="preserve"> that </w:t>
      </w:r>
      <w:r w:rsidRPr="00A32A11">
        <w:rPr>
          <w:rStyle w:val="StyleUnderline"/>
        </w:rPr>
        <w:t>such a stance is outdated, we</w:t>
      </w:r>
      <w:r w:rsidRPr="00A32A11">
        <w:rPr>
          <w:sz w:val="16"/>
        </w:rPr>
        <w:t xml:space="preserve"> would </w:t>
      </w:r>
      <w:r w:rsidRPr="00A32A11">
        <w:rPr>
          <w:rStyle w:val="StyleUnderline"/>
        </w:rPr>
        <w:t>argue that the categories which they have employed</w:t>
      </w:r>
      <w:r w:rsidRPr="00A32A11">
        <w:rPr>
          <w:sz w:val="16"/>
        </w:rPr>
        <w:t xml:space="preserve"> to analyze ‘the social’ </w:t>
      </w:r>
      <w:r w:rsidRPr="00A32A11">
        <w:rPr>
          <w:rStyle w:val="StyleUnderline"/>
        </w:rPr>
        <w:t>are</w:t>
      </w:r>
      <w:r w:rsidRPr="00A32A11">
        <w:rPr>
          <w:sz w:val="16"/>
        </w:rPr>
        <w:t xml:space="preserve"> now </w:t>
      </w:r>
      <w:r w:rsidRPr="00A32A11">
        <w:rPr>
          <w:rStyle w:val="StyleUnderline"/>
        </w:rPr>
        <w:t>losing their usefulness,</w:t>
      </w:r>
      <w:r w:rsidRPr="00A32A11">
        <w:rPr>
          <w:sz w:val="16"/>
        </w:rPr>
        <w:t xml:space="preserve"> particularly </w:t>
      </w:r>
      <w:proofErr w:type="gramStart"/>
      <w:r w:rsidRPr="00A32A11">
        <w:rPr>
          <w:sz w:val="16"/>
        </w:rPr>
        <w:t>in light of</w:t>
      </w:r>
      <w:proofErr w:type="gramEnd"/>
      <w:r w:rsidRPr="00A32A11">
        <w:rPr>
          <w:sz w:val="16"/>
        </w:rPr>
        <w:t xml:space="preserve"> actual contemporary ‘social movements.’ </w:t>
      </w:r>
      <w:r w:rsidRPr="00A32A11">
        <w:rPr>
          <w:rStyle w:val="StyleUnderline"/>
        </w:rPr>
        <w:t>All over the globe, there are large anti-capitalist movements</w:t>
      </w:r>
      <w:r w:rsidRPr="00A32A11">
        <w:rPr>
          <w:sz w:val="16"/>
        </w:rPr>
        <w:t xml:space="preserve"> afoot. In February 2002, chants of ‘Another World Is Possible’ became the theme of protests in Porto </w:t>
      </w:r>
      <w:proofErr w:type="spellStart"/>
      <w:r w:rsidRPr="00A32A11">
        <w:rPr>
          <w:sz w:val="16"/>
        </w:rPr>
        <w:t>Allegre</w:t>
      </w:r>
      <w:proofErr w:type="spellEnd"/>
      <w:r w:rsidRPr="00A32A11">
        <w:rPr>
          <w:sz w:val="16"/>
        </w:rPr>
        <w:t xml:space="preserve">. It seems that those </w:t>
      </w:r>
      <w:r w:rsidRPr="00A32A11">
        <w:rPr>
          <w:rStyle w:val="StyleUnderline"/>
        </w:rPr>
        <w:t>people struggling in the streets haven’t read about</w:t>
      </w:r>
      <w:r w:rsidRPr="00A32A11">
        <w:rPr>
          <w:sz w:val="16"/>
        </w:rPr>
        <w:t xml:space="preserve"> T.I.N.A., </w:t>
      </w:r>
      <w:r w:rsidRPr="00A32A11">
        <w:rPr>
          <w:rStyle w:val="StyleUnderline"/>
        </w:rPr>
        <w:t>the end of grand narratives of emancipation, or the decentering of capitalism.</w:t>
      </w:r>
      <w:r w:rsidRPr="00A32A11">
        <w:rPr>
          <w:sz w:val="16"/>
        </w:rPr>
        <w:t xml:space="preserve"> </w:t>
      </w:r>
      <w:proofErr w:type="gramStart"/>
      <w:r w:rsidRPr="00A32A11">
        <w:rPr>
          <w:sz w:val="16"/>
        </w:rPr>
        <w:t>It seems as though</w:t>
      </w:r>
      <w:proofErr w:type="gramEnd"/>
      <w:r w:rsidRPr="00A32A11">
        <w:rPr>
          <w:sz w:val="16"/>
        </w:rPr>
        <w:t xml:space="preserve"> the struggle for basic survival and some semblance of human dignity in the mean streets of the dystopian metropoles doesn’t permit much time or opportunity to read the heady proclamations emanating from seminar rooms. As E. P. Thompson (1978, p. 11) once remarked, sometimes ‘experience walks in without knocking at the door, and announces deaths, crises of subsistence, trench warfare, unemployment, inflation, genocide.’ </w:t>
      </w:r>
      <w:r w:rsidRPr="00BE7399">
        <w:rPr>
          <w:rStyle w:val="StyleUnderline"/>
          <w:highlight w:val="green"/>
        </w:rPr>
        <w:t>This</w:t>
      </w:r>
      <w:r w:rsidRPr="00A32A11">
        <w:rPr>
          <w:sz w:val="16"/>
        </w:rPr>
        <w:t xml:space="preserve">, of course, </w:t>
      </w:r>
      <w:r w:rsidRPr="00BE7399">
        <w:rPr>
          <w:rStyle w:val="StyleUnderline"/>
          <w:highlight w:val="green"/>
        </w:rPr>
        <w:t>does not mean</w:t>
      </w:r>
      <w:r w:rsidRPr="00A32A11">
        <w:rPr>
          <w:sz w:val="16"/>
        </w:rPr>
        <w:t xml:space="preserve"> that </w:t>
      </w:r>
      <w:r w:rsidRPr="00BE7399">
        <w:rPr>
          <w:rStyle w:val="StyleUnderline"/>
          <w:highlight w:val="green"/>
        </w:rPr>
        <w:t>socialism will inevitably come about</w:t>
      </w:r>
      <w:r w:rsidRPr="00A32A11">
        <w:rPr>
          <w:rStyle w:val="StyleUnderline"/>
        </w:rPr>
        <w:t xml:space="preserve">, </w:t>
      </w:r>
      <w:r w:rsidRPr="00BE7399">
        <w:rPr>
          <w:rStyle w:val="StyleUnderline"/>
          <w:highlight w:val="green"/>
        </w:rPr>
        <w:t>yet a sense of its</w:t>
      </w:r>
      <w:r w:rsidRPr="00A32A11">
        <w:rPr>
          <w:sz w:val="16"/>
        </w:rPr>
        <w:t xml:space="preserve"> nascent </w:t>
      </w:r>
      <w:r w:rsidRPr="00BE7399">
        <w:rPr>
          <w:rStyle w:val="StyleUnderline"/>
          <w:highlight w:val="green"/>
        </w:rPr>
        <w:t>promise</w:t>
      </w:r>
      <w:r w:rsidRPr="00A32A11">
        <w:rPr>
          <w:rStyle w:val="StyleUnderline"/>
        </w:rPr>
        <w:t xml:space="preserve"> </w:t>
      </w:r>
      <w:r w:rsidRPr="00BE7399">
        <w:rPr>
          <w:rStyle w:val="StyleUnderline"/>
          <w:highlight w:val="green"/>
        </w:rPr>
        <w:t>animates current social movements</w:t>
      </w:r>
      <w:r w:rsidRPr="00A32A11">
        <w:rPr>
          <w:rStyle w:val="StyleUnderline"/>
        </w:rPr>
        <w:t>.</w:t>
      </w:r>
      <w:r w:rsidRPr="00A32A11">
        <w:rPr>
          <w:sz w:val="16"/>
        </w:rPr>
        <w:t xml:space="preserve"> Indeed, noted historian Howard Zinn (2000, p. 20) recently pointed out that </w:t>
      </w:r>
      <w:r w:rsidRPr="00A32A11">
        <w:rPr>
          <w:rStyle w:val="StyleUnderline"/>
        </w:rPr>
        <w:t>after years of single-issue organizing</w:t>
      </w:r>
      <w:r w:rsidRPr="00A32A11">
        <w:rPr>
          <w:sz w:val="16"/>
        </w:rPr>
        <w:t xml:space="preserve"> (</w:t>
      </w:r>
      <w:proofErr w:type="gramStart"/>
      <w:r w:rsidRPr="00A32A11">
        <w:rPr>
          <w:sz w:val="16"/>
        </w:rPr>
        <w:t>i.e.</w:t>
      </w:r>
      <w:proofErr w:type="gramEnd"/>
      <w:r w:rsidRPr="00A32A11">
        <w:rPr>
          <w:sz w:val="16"/>
        </w:rPr>
        <w:t xml:space="preserve"> the politics of difference), </w:t>
      </w:r>
      <w:r w:rsidRPr="00A32A11">
        <w:rPr>
          <w:rStyle w:val="StyleUnderline"/>
        </w:rPr>
        <w:t>the WTO and other anti-corporate capitalist protests signaled a turning point in the ‘history of movements</w:t>
      </w:r>
      <w:r w:rsidRPr="00A32A11">
        <w:rPr>
          <w:sz w:val="16"/>
        </w:rPr>
        <w:t xml:space="preserve"> of recent decades,’ for </w:t>
      </w:r>
      <w:r w:rsidRPr="00A32A11">
        <w:rPr>
          <w:rStyle w:val="StyleUnderline"/>
        </w:rPr>
        <w:t>it was the issue of ‘class’ that</w:t>
      </w:r>
      <w:r w:rsidRPr="00A32A11">
        <w:rPr>
          <w:sz w:val="16"/>
        </w:rPr>
        <w:t xml:space="preserve"> more than anything ‘</w:t>
      </w:r>
      <w:r w:rsidRPr="00A32A11">
        <w:rPr>
          <w:rStyle w:val="StyleUnderline"/>
        </w:rPr>
        <w:t>bound everyone together</w:t>
      </w:r>
      <w:r w:rsidRPr="00A32A11">
        <w:rPr>
          <w:sz w:val="16"/>
        </w:rPr>
        <w:t xml:space="preserve">.’ History, to paraphrase Thompson (1978, p. 25) doesn’t seem to be following Theory's script. Our vision is informed by Marx's historical materialism and his revolutionary socialist humanism, which must not be conflated with liberal humanism. For left politics and pedagogy, </w:t>
      </w:r>
      <w:r w:rsidRPr="00A32A11">
        <w:rPr>
          <w:rStyle w:val="StyleUnderline"/>
        </w:rPr>
        <w:t>a socialist humanist vision remains crucial, whose</w:t>
      </w:r>
      <w:r w:rsidRPr="00A32A11">
        <w:rPr>
          <w:sz w:val="16"/>
        </w:rPr>
        <w:t xml:space="preserve"> fundamental </w:t>
      </w:r>
      <w:r w:rsidRPr="00A32A11">
        <w:rPr>
          <w:rStyle w:val="StyleUnderline"/>
        </w:rPr>
        <w:t>features include the creative potential of people to challenge collectively the circumstances that they inherit.</w:t>
      </w:r>
      <w:r w:rsidRPr="00A32A11">
        <w:rPr>
          <w:sz w:val="16"/>
        </w:rPr>
        <w:t xml:space="preserve"> This variant of humanism seeks to give expression to the pain, </w:t>
      </w:r>
      <w:proofErr w:type="gramStart"/>
      <w:r w:rsidRPr="00A32A11">
        <w:rPr>
          <w:sz w:val="16"/>
        </w:rPr>
        <w:t>sorrow</w:t>
      </w:r>
      <w:proofErr w:type="gramEnd"/>
      <w:r w:rsidRPr="00A32A11">
        <w:rPr>
          <w:sz w:val="16"/>
        </w:rPr>
        <w:t xml:space="preserve"> and degradation of the oppressed, those who labor under the ominous and ghastly cloak of ‘globalized’ capital. It calls for the transformation of those conditions that have prevented the bulk of humankind from fulfilling its potential. </w:t>
      </w:r>
      <w:r w:rsidRPr="00A32A11">
        <w:rPr>
          <w:rStyle w:val="StyleUnderline"/>
        </w:rPr>
        <w:t>It vests</w:t>
      </w:r>
      <w:r w:rsidRPr="00A32A11">
        <w:rPr>
          <w:sz w:val="16"/>
        </w:rPr>
        <w:t xml:space="preserve"> its </w:t>
      </w:r>
      <w:r w:rsidRPr="00A32A11">
        <w:rPr>
          <w:rStyle w:val="StyleUnderline"/>
        </w:rPr>
        <w:t>hope for change in the development of critical consciousness and social agents who make history</w:t>
      </w:r>
      <w:r w:rsidRPr="00A32A11">
        <w:rPr>
          <w:sz w:val="16"/>
        </w:rPr>
        <w:t xml:space="preserve">, although not always in conditions of their choosing. The political goal of socialist humanism is, however, ‘not a resting in difference’ but rather ‘the emancipation of difference at the level of human mutuality and reciprocity.’ This would be a step forward for the ‘discovery or creation of our real differences which can only in the end be explored in reciprocal ways’ (Eagleton, 1996, p. 120). Above all else, </w:t>
      </w:r>
      <w:r w:rsidRPr="00A32A11">
        <w:rPr>
          <w:rStyle w:val="StyleUnderline"/>
        </w:rPr>
        <w:t xml:space="preserve">the </w:t>
      </w:r>
      <w:r w:rsidRPr="00BE7399">
        <w:rPr>
          <w:rStyle w:val="StyleUnderline"/>
          <w:highlight w:val="green"/>
        </w:rPr>
        <w:t>enduring relevance of</w:t>
      </w:r>
      <w:r w:rsidRPr="00A32A11">
        <w:rPr>
          <w:rStyle w:val="StyleUnderline"/>
        </w:rPr>
        <w:t xml:space="preserve"> a </w:t>
      </w:r>
      <w:r w:rsidRPr="00BE7399">
        <w:rPr>
          <w:rStyle w:val="StyleUnderline"/>
          <w:highlight w:val="green"/>
        </w:rPr>
        <w:t>radical socialist pedagogy and politics</w:t>
      </w:r>
      <w:r w:rsidRPr="00A32A11">
        <w:rPr>
          <w:rStyle w:val="StyleUnderline"/>
        </w:rPr>
        <w:t xml:space="preserve"> </w:t>
      </w:r>
      <w:r w:rsidRPr="00BE7399">
        <w:rPr>
          <w:rStyle w:val="StyleUnderline"/>
          <w:highlight w:val="green"/>
        </w:rPr>
        <w:t xml:space="preserve">is the </w:t>
      </w:r>
      <w:r w:rsidRPr="00BE7399">
        <w:rPr>
          <w:rStyle w:val="Emphasis"/>
          <w:highlight w:val="green"/>
        </w:rPr>
        <w:t>centrality</w:t>
      </w:r>
      <w:r w:rsidRPr="00BE7399">
        <w:rPr>
          <w:sz w:val="16"/>
          <w:highlight w:val="green"/>
        </w:rPr>
        <w:t xml:space="preserve"> </w:t>
      </w:r>
      <w:r w:rsidRPr="00BE7399">
        <w:rPr>
          <w:rStyle w:val="StyleUnderline"/>
          <w:highlight w:val="green"/>
        </w:rPr>
        <w:t xml:space="preserve">it accords to </w:t>
      </w:r>
      <w:r w:rsidRPr="00A32A11">
        <w:rPr>
          <w:rStyle w:val="StyleUnderline"/>
        </w:rPr>
        <w:t xml:space="preserve">the </w:t>
      </w:r>
      <w:r w:rsidRPr="00BE7399">
        <w:rPr>
          <w:rStyle w:val="StyleUnderline"/>
          <w:highlight w:val="green"/>
        </w:rPr>
        <w:t>interrogation of capitalism</w:t>
      </w:r>
      <w:r w:rsidRPr="00A32A11">
        <w:rPr>
          <w:rStyle w:val="StyleUnderline"/>
        </w:rPr>
        <w:t>.</w:t>
      </w:r>
      <w:r w:rsidRPr="00A32A11">
        <w:rPr>
          <w:u w:val="single"/>
        </w:rPr>
        <w:t xml:space="preserve"> </w:t>
      </w:r>
      <w:r w:rsidRPr="00A32A11">
        <w:rPr>
          <w:sz w:val="16"/>
        </w:rPr>
        <w:t xml:space="preserve">We can no longer afford to remain indifferent to the horror and savagery committed by capitalist's barbaric machinations. </w:t>
      </w:r>
      <w:r w:rsidRPr="00A32A11">
        <w:rPr>
          <w:rStyle w:val="StyleUnderline"/>
        </w:rPr>
        <w:t xml:space="preserve">We need to recognize that capitalist democracy is </w:t>
      </w:r>
      <w:proofErr w:type="spellStart"/>
      <w:r w:rsidRPr="00A32A11">
        <w:rPr>
          <w:rStyle w:val="StyleUnderline"/>
        </w:rPr>
        <w:t>unrescuably</w:t>
      </w:r>
      <w:proofErr w:type="spellEnd"/>
      <w:r w:rsidRPr="00A32A11">
        <w:rPr>
          <w:rStyle w:val="StyleUnderline"/>
        </w:rPr>
        <w:t xml:space="preserve"> contradictory in its own self-constitution.</w:t>
      </w:r>
      <w:r w:rsidRPr="00A32A11">
        <w:rPr>
          <w:sz w:val="16"/>
        </w:rPr>
        <w:t xml:space="preserve"> Capitalism and democracy cannot be translated into one another without profound efforts at manufacturing empty idealism. </w:t>
      </w:r>
      <w:r w:rsidRPr="00A32A11">
        <w:rPr>
          <w:rStyle w:val="StyleUnderline"/>
        </w:rPr>
        <w:t>Committed Leftists must unrelentingly cultivate a democratic socialist vision</w:t>
      </w:r>
      <w:r w:rsidRPr="00A32A11">
        <w:rPr>
          <w:sz w:val="16"/>
        </w:rPr>
        <w:t xml:space="preserve"> that refuses to forget the ‘wretched of the earth,’ the children of the </w:t>
      </w:r>
      <w:proofErr w:type="gramStart"/>
      <w:r w:rsidRPr="00A32A11">
        <w:rPr>
          <w:sz w:val="16"/>
        </w:rPr>
        <w:t>damned</w:t>
      </w:r>
      <w:proofErr w:type="gramEnd"/>
      <w:r w:rsidRPr="00A32A11">
        <w:rPr>
          <w:sz w:val="16"/>
        </w:rPr>
        <w:t xml:space="preserve"> and the victims of the culture of silence—a task which requires more than abstruse convolutions and striking ironic poses in the agnostic arena of signifying practices. </w:t>
      </w:r>
      <w:r w:rsidRPr="00A32A11">
        <w:rPr>
          <w:rStyle w:val="StyleUnderline"/>
        </w:rPr>
        <w:t>Leftists must</w:t>
      </w:r>
      <w:r w:rsidRPr="00A32A11">
        <w:rPr>
          <w:sz w:val="16"/>
        </w:rPr>
        <w:t xml:space="preserve"> illuminate the little shops of horror that lurk beneath ‘globalization’s’ shiny façade; they must </w:t>
      </w:r>
      <w:r w:rsidRPr="00A32A11">
        <w:rPr>
          <w:rStyle w:val="StyleUnderline"/>
        </w:rPr>
        <w:t>challenge the true ‘evils</w:t>
      </w:r>
      <w:r w:rsidRPr="00A32A11">
        <w:rPr>
          <w:sz w:val="16"/>
        </w:rPr>
        <w:t xml:space="preserve">’ that are </w:t>
      </w:r>
      <w:r w:rsidRPr="00A32A11">
        <w:rPr>
          <w:rStyle w:val="StyleUnderline"/>
        </w:rPr>
        <w:t>manifest in</w:t>
      </w:r>
      <w:r w:rsidRPr="00A32A11">
        <w:rPr>
          <w:sz w:val="16"/>
        </w:rPr>
        <w:t xml:space="preserve"> the tentacles of </w:t>
      </w:r>
      <w:r w:rsidRPr="00A32A11">
        <w:rPr>
          <w:rStyle w:val="StyleUnderline"/>
        </w:rPr>
        <w:t>global capitalism's reach.</w:t>
      </w:r>
      <w:r w:rsidRPr="00A32A11">
        <w:rPr>
          <w:sz w:val="16"/>
        </w:rPr>
        <w:t xml:space="preserve"> And, more than this, </w:t>
      </w:r>
      <w:r w:rsidRPr="00BE7399">
        <w:rPr>
          <w:rStyle w:val="StyleUnderline"/>
          <w:highlight w:val="green"/>
        </w:rPr>
        <w:t>Leftists</w:t>
      </w:r>
      <w:r w:rsidRPr="00A32A11">
        <w:rPr>
          <w:rStyle w:val="StyleUnderline"/>
        </w:rPr>
        <w:t xml:space="preserve"> </w:t>
      </w:r>
      <w:r w:rsidRPr="00BE7399">
        <w:rPr>
          <w:rStyle w:val="StyleUnderline"/>
          <w:highlight w:val="green"/>
        </w:rPr>
        <w:t>must search for</w:t>
      </w:r>
      <w:r w:rsidRPr="00A32A11">
        <w:rPr>
          <w:rStyle w:val="StyleUnderline"/>
        </w:rPr>
        <w:t xml:space="preserve"> the cracks in the edifice of globalized capitalism and shine light on those fissures that </w:t>
      </w:r>
      <w:r w:rsidRPr="00A32A11">
        <w:rPr>
          <w:rStyle w:val="Emphasis"/>
        </w:rPr>
        <w:t xml:space="preserve">give birth to </w:t>
      </w:r>
      <w:r w:rsidRPr="00BE7399">
        <w:rPr>
          <w:rStyle w:val="Emphasis"/>
          <w:highlight w:val="green"/>
        </w:rPr>
        <w:t>alternatives</w:t>
      </w:r>
      <w:r w:rsidRPr="00A32A11">
        <w:rPr>
          <w:rStyle w:val="Emphasis"/>
        </w:rPr>
        <w:t>.</w:t>
      </w:r>
      <w:r w:rsidRPr="00A32A11">
        <w:rPr>
          <w:sz w:val="16"/>
        </w:rPr>
        <w:t xml:space="preserve"> </w:t>
      </w:r>
      <w:r w:rsidRPr="00A32A11">
        <w:rPr>
          <w:rStyle w:val="StyleUnderline"/>
        </w:rPr>
        <w:t>Socialism</w:t>
      </w:r>
      <w:r w:rsidRPr="00A32A11">
        <w:rPr>
          <w:sz w:val="16"/>
        </w:rPr>
        <w:t xml:space="preserve"> today, undoubtedly, </w:t>
      </w:r>
      <w:r w:rsidRPr="00A32A11">
        <w:rPr>
          <w:rStyle w:val="StyleUnderline"/>
        </w:rPr>
        <w:t>runs against the grain of received wisdom, but its vision of a vastly improved and freer arrangement of social relations beckons on the horizon. Its unwritten text is nascent in the present</w:t>
      </w:r>
      <w:r w:rsidRPr="00A32A11">
        <w:rPr>
          <w:sz w:val="16"/>
        </w:rPr>
        <w:t xml:space="preserve"> even as it exists among the fragments of history and the shards of distant memories. Its potential remains </w:t>
      </w:r>
      <w:proofErr w:type="gramStart"/>
      <w:r w:rsidRPr="00A32A11">
        <w:rPr>
          <w:sz w:val="16"/>
        </w:rPr>
        <w:t>untapped</w:t>
      </w:r>
      <w:proofErr w:type="gramEnd"/>
      <w:r w:rsidRPr="00A32A11">
        <w:rPr>
          <w:sz w:val="16"/>
        </w:rPr>
        <w:t xml:space="preserve"> and its promise needs to be redeemed.</w:t>
      </w:r>
    </w:p>
    <w:p w14:paraId="7BD3A1C9" w14:textId="77777777" w:rsidR="00E00055" w:rsidRPr="00E00055" w:rsidRDefault="00E00055" w:rsidP="00E00055">
      <w:pPr>
        <w:rPr>
          <w:u w:val="single"/>
        </w:rPr>
      </w:pPr>
    </w:p>
    <w:p w14:paraId="468A4BBC" w14:textId="77777777" w:rsidR="00E00055" w:rsidRPr="00ED263C" w:rsidRDefault="00E00055" w:rsidP="00E00055">
      <w:pPr>
        <w:pStyle w:val="Heading4"/>
      </w:pPr>
      <w:r>
        <w:lastRenderedPageBreak/>
        <w:t xml:space="preserve">A: </w:t>
      </w:r>
      <w:r w:rsidRPr="00ED263C">
        <w:t xml:space="preserve">The alternative is to affirm the model of the Communist Party – only </w:t>
      </w:r>
      <w:r w:rsidRPr="00ED263C">
        <w:rPr>
          <w:u w:val="single"/>
        </w:rPr>
        <w:t>party organizing</w:t>
      </w:r>
      <w:r w:rsidRPr="00ED263C">
        <w:t xml:space="preserve"> can provide effective accountability mechanisms to correct chauvinist tendencies, educate and mobilize marginalized communities, and connect local struggles to a movement for global liberation.</w:t>
      </w:r>
    </w:p>
    <w:p w14:paraId="42883D45" w14:textId="77777777" w:rsidR="00E00055" w:rsidRPr="00ED263C" w:rsidRDefault="00E00055" w:rsidP="00E00055">
      <w:pPr>
        <w:rPr>
          <w:rStyle w:val="StyleUnderline"/>
        </w:rPr>
      </w:pPr>
      <w:r w:rsidRPr="00ED263C">
        <w:rPr>
          <w:rStyle w:val="StyleUnderline"/>
        </w:rPr>
        <w:t xml:space="preserve">Escalante, Philosophy @ </w:t>
      </w:r>
      <w:proofErr w:type="spellStart"/>
      <w:r w:rsidRPr="00ED263C">
        <w:rPr>
          <w:rStyle w:val="StyleUnderline"/>
        </w:rPr>
        <w:t>UOregon</w:t>
      </w:r>
      <w:proofErr w:type="spellEnd"/>
      <w:r w:rsidRPr="00ED263C">
        <w:rPr>
          <w:rStyle w:val="StyleUnderline"/>
        </w:rPr>
        <w:t>, 18</w:t>
      </w:r>
    </w:p>
    <w:p w14:paraId="7FA34EF6" w14:textId="77777777" w:rsidR="00E00055" w:rsidRPr="00ED263C" w:rsidRDefault="00E00055" w:rsidP="00E00055">
      <w:pPr>
        <w:rPr>
          <w:rStyle w:val="Style13ptBold"/>
        </w:rPr>
      </w:pPr>
      <w:r w:rsidRPr="00ED263C">
        <w:rPr>
          <w:rStyle w:val="Style13ptBold"/>
        </w:rPr>
        <w:t xml:space="preserve">[Alyson, M.A., is a Marxist-Leninist, Materialist Feminist and Anti-Imperialist activist. “PARTY ORGANIZING IN THE 21ST CENTURY” September 21st, </w:t>
      </w:r>
      <w:proofErr w:type="gramStart"/>
      <w:r w:rsidRPr="00ED263C">
        <w:rPr>
          <w:rStyle w:val="Style13ptBold"/>
        </w:rPr>
        <w:t>2018</w:t>
      </w:r>
      <w:proofErr w:type="gramEnd"/>
      <w:r w:rsidRPr="00ED263C">
        <w:rPr>
          <w:rStyle w:val="Style13ptBold"/>
        </w:rPr>
        <w:t xml:space="preserve"> </w:t>
      </w:r>
      <w:hyperlink r:id="rId9" w:history="1">
        <w:r w:rsidRPr="00ED263C">
          <w:rPr>
            <w:rStyle w:val="Style13ptBold"/>
          </w:rPr>
          <w:t>https://theforgenews.org/2018/09/21/party-organizing-in-the-21st-century/</w:t>
        </w:r>
      </w:hyperlink>
      <w:r w:rsidRPr="00ED263C">
        <w:rPr>
          <w:rStyle w:val="Style13ptBold"/>
        </w:rPr>
        <w:t xml:space="preserve">] </w:t>
      </w:r>
      <w:proofErr w:type="spellStart"/>
      <w:r w:rsidRPr="00ED263C">
        <w:rPr>
          <w:rStyle w:val="Style13ptBold"/>
        </w:rPr>
        <w:t>rVs</w:t>
      </w:r>
      <w:proofErr w:type="spellEnd"/>
    </w:p>
    <w:p w14:paraId="7C4F00D8" w14:textId="4A2A445C" w:rsidR="00E00055" w:rsidRDefault="00E00055" w:rsidP="00E00055">
      <w:r w:rsidRPr="00ED263C">
        <w:t xml:space="preserve">I would argue that within the base building movement, there is a move towards party organizing, but this trend has not always been explicitly theorized or forwarded within the movement. My goal in this essay is to argue that </w:t>
      </w:r>
      <w:r w:rsidRPr="00ED263C">
        <w:rPr>
          <w:rStyle w:val="StyleUnderline"/>
          <w:highlight w:val="green"/>
        </w:rPr>
        <w:t>base building and dual power</w:t>
      </w:r>
      <w:r w:rsidRPr="00ED263C">
        <w:rPr>
          <w:rStyle w:val="StyleUnderline"/>
        </w:rPr>
        <w:t xml:space="preserve"> strategy </w:t>
      </w:r>
      <w:r w:rsidRPr="00ED263C">
        <w:rPr>
          <w:rStyle w:val="StyleUnderline"/>
          <w:highlight w:val="green"/>
        </w:rPr>
        <w:t>can be best forwarded through party organizing, and</w:t>
      </w:r>
      <w:r w:rsidRPr="00ED263C">
        <w:rPr>
          <w:rStyle w:val="StyleUnderline"/>
        </w:rPr>
        <w:t xml:space="preserve"> </w:t>
      </w:r>
      <w:r w:rsidRPr="00ED263C">
        <w:t xml:space="preserve">that party organizing </w:t>
      </w:r>
      <w:r w:rsidRPr="00ED263C">
        <w:rPr>
          <w:rStyle w:val="StyleUnderline"/>
        </w:rPr>
        <w:t xml:space="preserve">can allow this emerging movement to </w:t>
      </w:r>
      <w:r w:rsidRPr="00ED263C">
        <w:rPr>
          <w:rStyle w:val="StyleUnderline"/>
          <w:highlight w:val="green"/>
        </w:rPr>
        <w:t>solidify into a</w:t>
      </w:r>
      <w:r w:rsidRPr="00ED263C">
        <w:rPr>
          <w:rStyle w:val="StyleUnderline"/>
        </w:rPr>
        <w:t xml:space="preserve"> powerful </w:t>
      </w:r>
      <w:r w:rsidRPr="00ED263C">
        <w:rPr>
          <w:rStyle w:val="Emphasis"/>
          <w:highlight w:val="green"/>
        </w:rPr>
        <w:t>revolutionary socialist tendency</w:t>
      </w:r>
      <w:r w:rsidRPr="00ED263C">
        <w:rPr>
          <w:rStyle w:val="StyleUnderline"/>
        </w:rPr>
        <w:t xml:space="preserve"> in the United States</w:t>
      </w:r>
      <w:r w:rsidRPr="00ED263C">
        <w:t xml:space="preserve">. One of the crucial insights of the base building movement is that </w:t>
      </w:r>
      <w:r w:rsidRPr="00ED263C">
        <w:rPr>
          <w:rStyle w:val="StyleUnderline"/>
        </w:rPr>
        <w:t>the current state of the left in the United States is one in which revolution is not currently possible</w:t>
      </w:r>
      <w:r w:rsidRPr="00ED263C">
        <w:t xml:space="preserve">. There exists very little popular support for socialist politics. </w:t>
      </w:r>
      <w:r w:rsidRPr="00ED263C">
        <w:rPr>
          <w:rStyle w:val="StyleUnderline"/>
        </w:rPr>
        <w:t>A century of anticommunist propaganda has been extremely effective in convincing even the most oppressed and marginalized that communism has nothing to offer them.</w:t>
      </w:r>
      <w:r w:rsidRPr="00ED263C">
        <w:t xml:space="preserve"> </w:t>
      </w:r>
      <w:r w:rsidRPr="00ED263C">
        <w:rPr>
          <w:rStyle w:val="StyleUnderline"/>
        </w:rPr>
        <w:t>The base building emphasis on dual power responds directly to this insight.</w:t>
      </w:r>
      <w:r w:rsidRPr="00ED263C">
        <w:t xml:space="preserve"> </w:t>
      </w:r>
      <w:r w:rsidRPr="00ED263C">
        <w:rPr>
          <w:rStyle w:val="StyleUnderline"/>
        </w:rPr>
        <w:t xml:space="preserve">By </w:t>
      </w:r>
      <w:r w:rsidRPr="00ED263C">
        <w:rPr>
          <w:rStyle w:val="StyleUnderline"/>
          <w:highlight w:val="green"/>
        </w:rPr>
        <w:t>building institutions which</w:t>
      </w:r>
      <w:r w:rsidRPr="00ED263C">
        <w:rPr>
          <w:rStyle w:val="StyleUnderline"/>
        </w:rPr>
        <w:t xml:space="preserve"> can </w:t>
      </w:r>
      <w:r w:rsidRPr="00ED263C">
        <w:rPr>
          <w:rStyle w:val="StyleUnderline"/>
          <w:highlight w:val="green"/>
        </w:rPr>
        <w:t>meet people’s needs</w:t>
      </w:r>
      <w:r w:rsidRPr="00ED263C">
        <w:rPr>
          <w:rStyle w:val="StyleUnderline"/>
        </w:rPr>
        <w:t xml:space="preserve">, we are able to </w:t>
      </w:r>
      <w:r w:rsidRPr="00ED263C">
        <w:rPr>
          <w:rStyle w:val="StyleUnderline"/>
          <w:highlight w:val="green"/>
        </w:rPr>
        <w:t>concretely demonstrate</w:t>
      </w:r>
      <w:r w:rsidRPr="00ED263C">
        <w:rPr>
          <w:rStyle w:val="StyleUnderline"/>
        </w:rPr>
        <w:t xml:space="preserve"> that </w:t>
      </w:r>
      <w:r w:rsidRPr="00ED263C">
        <w:rPr>
          <w:rStyle w:val="StyleUnderline"/>
          <w:highlight w:val="green"/>
        </w:rPr>
        <w:t>communists</w:t>
      </w:r>
      <w:r w:rsidRPr="00ED263C">
        <w:rPr>
          <w:rStyle w:val="StyleUnderline"/>
        </w:rPr>
        <w:t xml:space="preserve"> can </w:t>
      </w:r>
      <w:r w:rsidRPr="00ED263C">
        <w:rPr>
          <w:rStyle w:val="StyleUnderline"/>
          <w:highlight w:val="green"/>
        </w:rPr>
        <w:t>offer</w:t>
      </w:r>
      <w:r w:rsidRPr="00ED263C">
        <w:rPr>
          <w:rStyle w:val="StyleUnderline"/>
        </w:rPr>
        <w:t xml:space="preserve"> the oppressed </w:t>
      </w:r>
      <w:r w:rsidRPr="00ED263C">
        <w:rPr>
          <w:rStyle w:val="StyleUnderline"/>
          <w:highlight w:val="green"/>
        </w:rPr>
        <w:t>relief from</w:t>
      </w:r>
      <w:r w:rsidRPr="00ED263C">
        <w:rPr>
          <w:rStyle w:val="StyleUnderline"/>
        </w:rPr>
        <w:t xml:space="preserve"> the </w:t>
      </w:r>
      <w:r w:rsidRPr="00ED263C">
        <w:rPr>
          <w:rStyle w:val="StyleUnderline"/>
          <w:highlight w:val="green"/>
        </w:rPr>
        <w:t>horrific conditions</w:t>
      </w:r>
      <w:r w:rsidRPr="00ED263C">
        <w:rPr>
          <w:rStyle w:val="StyleUnderline"/>
        </w:rPr>
        <w:t xml:space="preserve"> of capitalism. </w:t>
      </w:r>
      <w:r w:rsidRPr="00ED263C">
        <w:t xml:space="preserve">Base building strategy recognizes that </w:t>
      </w:r>
      <w:proofErr w:type="gramStart"/>
      <w:r w:rsidRPr="00ED263C">
        <w:rPr>
          <w:rStyle w:val="StyleUnderline"/>
        </w:rPr>
        <w:t>actually doing</w:t>
      </w:r>
      <w:proofErr w:type="gramEnd"/>
      <w:r w:rsidRPr="00ED263C">
        <w:rPr>
          <w:rStyle w:val="StyleUnderline"/>
        </w:rPr>
        <w:t xml:space="preserve"> the work to serve the people does infinitely more to create a socialist base of popular support than electing</w:t>
      </w:r>
      <w:r w:rsidRPr="00ED263C">
        <w:t xml:space="preserve"> democratic socialist </w:t>
      </w:r>
      <w:r w:rsidRPr="00ED263C">
        <w:rPr>
          <w:rStyle w:val="StyleUnderline"/>
        </w:rPr>
        <w:t>candidates</w:t>
      </w:r>
      <w:r w:rsidRPr="00ED263C">
        <w:t xml:space="preserve"> or holding endless political education classes can ever hope to do. Dual power is about proving that we have something to offer the oppressed. </w:t>
      </w:r>
      <w:r w:rsidRPr="00ED263C">
        <w:rPr>
          <w:rStyle w:val="StyleUnderline"/>
        </w:rPr>
        <w:t>The question</w:t>
      </w:r>
      <w:r w:rsidRPr="00ED263C">
        <w:t xml:space="preserve">, of course, </w:t>
      </w:r>
      <w:r w:rsidRPr="00ED263C">
        <w:rPr>
          <w:rStyle w:val="StyleUnderline"/>
        </w:rPr>
        <w:t>remains: once we have built a base of popular support, what do we do next? If</w:t>
      </w:r>
      <w:r w:rsidRPr="00ED263C">
        <w:t xml:space="preserve"> it turns out that </w:t>
      </w:r>
      <w:r w:rsidRPr="00ED263C">
        <w:rPr>
          <w:rStyle w:val="StyleUnderline"/>
        </w:rPr>
        <w:t>establishing socialist institutions to meet</w:t>
      </w:r>
      <w:r w:rsidRPr="00ED263C">
        <w:t xml:space="preserve"> people’s </w:t>
      </w:r>
      <w:r w:rsidRPr="00ED263C">
        <w:rPr>
          <w:rStyle w:val="StyleUnderline"/>
        </w:rPr>
        <w:t>needs does</w:t>
      </w:r>
      <w:r w:rsidRPr="00ED263C">
        <w:t xml:space="preserve"> in fact </w:t>
      </w:r>
      <w:r w:rsidRPr="00ED263C">
        <w:rPr>
          <w:rStyle w:val="StyleUnderline"/>
        </w:rPr>
        <w:t>create sympathy towards</w:t>
      </w:r>
      <w:r w:rsidRPr="00ED263C">
        <w:t xml:space="preserve"> the cause of </w:t>
      </w:r>
      <w:r w:rsidRPr="00ED263C">
        <w:rPr>
          <w:rStyle w:val="StyleUnderline"/>
        </w:rPr>
        <w:t xml:space="preserve">communism, </w:t>
      </w:r>
      <w:r w:rsidRPr="00ED263C">
        <w:rPr>
          <w:rStyle w:val="StyleUnderline"/>
          <w:highlight w:val="green"/>
        </w:rPr>
        <w:t>how can we mobilize that base?</w:t>
      </w:r>
      <w:r w:rsidRPr="00ED263C">
        <w:t xml:space="preserve"> Put simply: </w:t>
      </w:r>
      <w:proofErr w:type="gramStart"/>
      <w:r w:rsidRPr="00ED263C">
        <w:t>in order to</w:t>
      </w:r>
      <w:proofErr w:type="gramEnd"/>
      <w:r w:rsidRPr="00ED263C">
        <w:t xml:space="preserve"> mobilize the base which base builders hope to create, </w:t>
      </w:r>
      <w:r w:rsidRPr="00ED263C">
        <w:rPr>
          <w:rStyle w:val="Emphasis"/>
          <w:highlight w:val="green"/>
        </w:rPr>
        <w:t>we need to have already done</w:t>
      </w:r>
      <w:r w:rsidRPr="00ED263C">
        <w:rPr>
          <w:rStyle w:val="Emphasis"/>
        </w:rPr>
        <w:t xml:space="preserve"> the work of </w:t>
      </w:r>
      <w:r w:rsidRPr="00ED263C">
        <w:rPr>
          <w:rStyle w:val="Emphasis"/>
          <w:highlight w:val="green"/>
        </w:rPr>
        <w:t>building a communist party</w:t>
      </w:r>
      <w:r w:rsidRPr="00ED263C">
        <w:t xml:space="preserve">. It is not enough to simply meet </w:t>
      </w:r>
      <w:proofErr w:type="spellStart"/>
      <w:r w:rsidRPr="00ED263C">
        <w:t>peoples</w:t>
      </w:r>
      <w:proofErr w:type="spellEnd"/>
      <w:r w:rsidRPr="00ED263C">
        <w:t xml:space="preserve"> needs. Rather, </w:t>
      </w:r>
      <w:r w:rsidRPr="00ED263C">
        <w:rPr>
          <w:rStyle w:val="StyleUnderline"/>
        </w:rPr>
        <w:t>we must build the institutions of dual power in the name of communism</w:t>
      </w:r>
      <w:r w:rsidRPr="00ED263C">
        <w:t xml:space="preserve">. We must </w:t>
      </w:r>
      <w:r w:rsidRPr="00ED263C">
        <w:rPr>
          <w:rStyle w:val="StyleUnderline"/>
        </w:rPr>
        <w:t>refuse covert front organizing and</w:t>
      </w:r>
      <w:r w:rsidRPr="00ED263C">
        <w:t xml:space="preserve"> instead </w:t>
      </w:r>
      <w:r w:rsidRPr="00ED263C">
        <w:rPr>
          <w:rStyle w:val="StyleUnderline"/>
        </w:rPr>
        <w:t>have a public face as a communist party.</w:t>
      </w:r>
      <w:r w:rsidRPr="00ED263C">
        <w:t xml:space="preserve"> When we build tenants unions, serve the people programs, and other dual power projects, we must make it clear that we are organizing as communists, unified around a party, and are not content simply with establishing endless dual power organizations. </w:t>
      </w:r>
      <w:r w:rsidRPr="00ED263C">
        <w:rPr>
          <w:rStyle w:val="StyleUnderline"/>
        </w:rPr>
        <w:t xml:space="preserve">We must be clear that our strategy is revolutionary and </w:t>
      </w:r>
      <w:proofErr w:type="gramStart"/>
      <w:r w:rsidRPr="00ED263C">
        <w:rPr>
          <w:rStyle w:val="StyleUnderline"/>
        </w:rPr>
        <w:t>in order to</w:t>
      </w:r>
      <w:proofErr w:type="gramEnd"/>
      <w:r w:rsidRPr="00ED263C">
        <w:rPr>
          <w:rStyle w:val="StyleUnderline"/>
        </w:rPr>
        <w:t xml:space="preserve"> make this clear we must adopt party organizing.</w:t>
      </w:r>
      <w:r w:rsidRPr="00ED263C">
        <w:t xml:space="preserve"> By “party </w:t>
      </w:r>
      <w:r w:rsidRPr="000616BC">
        <w:t xml:space="preserve">organizing” I mean </w:t>
      </w:r>
      <w:r w:rsidRPr="000616BC">
        <w:rPr>
          <w:rStyle w:val="StyleUnderline"/>
        </w:rPr>
        <w:t>an organizational strategy which adopts the party model</w:t>
      </w:r>
      <w:r w:rsidRPr="000616BC">
        <w:t xml:space="preserve">. Such organizing focuses on building a party </w:t>
      </w:r>
      <w:r w:rsidRPr="000616BC">
        <w:rPr>
          <w:rStyle w:val="StyleUnderline"/>
        </w:rPr>
        <w:t>whose membership is formally unified around a party line determined by democratic centralist decision making. The party model</w:t>
      </w:r>
      <w:r w:rsidRPr="00ED263C">
        <w:rPr>
          <w:rStyle w:val="StyleUnderline"/>
        </w:rPr>
        <w:t xml:space="preserve"> creates internal methods for holding party members accountable, </w:t>
      </w:r>
      <w:r w:rsidRPr="00ED263C">
        <w:rPr>
          <w:rStyle w:val="StyleUnderline"/>
          <w:highlight w:val="green"/>
        </w:rPr>
        <w:t>unifying</w:t>
      </w:r>
      <w:r w:rsidRPr="00ED263C">
        <w:rPr>
          <w:rStyle w:val="StyleUnderline"/>
        </w:rPr>
        <w:t xml:space="preserve"> party member </w:t>
      </w:r>
      <w:r w:rsidRPr="00ED263C">
        <w:rPr>
          <w:rStyle w:val="StyleUnderline"/>
          <w:highlight w:val="green"/>
        </w:rPr>
        <w:t>action around democratically determined goals, and</w:t>
      </w:r>
      <w:r w:rsidRPr="00ED263C">
        <w:rPr>
          <w:rStyle w:val="StyleUnderline"/>
        </w:rPr>
        <w:t xml:space="preserve"> for </w:t>
      </w:r>
      <w:r w:rsidRPr="00ED263C">
        <w:rPr>
          <w:rStyle w:val="StyleUnderline"/>
          <w:highlight w:val="green"/>
        </w:rPr>
        <w:t>educating party members in communist theory and praxis</w:t>
      </w:r>
      <w:r w:rsidRPr="00ED263C">
        <w:rPr>
          <w:rStyle w:val="StyleUnderline"/>
        </w:rPr>
        <w:t>. A communist</w:t>
      </w:r>
      <w:r w:rsidRPr="00ED263C">
        <w:t xml:space="preserve"> organization utilizing the </w:t>
      </w:r>
      <w:r w:rsidRPr="00ED263C">
        <w:rPr>
          <w:rStyle w:val="StyleUnderline"/>
        </w:rPr>
        <w:t>party</w:t>
      </w:r>
      <w:r w:rsidRPr="00ED263C">
        <w:t xml:space="preserve"> model </w:t>
      </w:r>
      <w:r w:rsidRPr="00ED263C">
        <w:rPr>
          <w:rStyle w:val="StyleUnderline"/>
        </w:rPr>
        <w:t xml:space="preserve">works to build dual power institutions while </w:t>
      </w:r>
      <w:r w:rsidRPr="00ED263C">
        <w:t xml:space="preserve">simultaneously </w:t>
      </w:r>
      <w:r w:rsidRPr="00ED263C">
        <w:rPr>
          <w:rStyle w:val="StyleUnderline"/>
        </w:rPr>
        <w:t>educating</w:t>
      </w:r>
      <w:r w:rsidRPr="00ED263C">
        <w:t xml:space="preserve"> the </w:t>
      </w:r>
      <w:r w:rsidRPr="00ED263C">
        <w:rPr>
          <w:rStyle w:val="StyleUnderline"/>
        </w:rPr>
        <w:t xml:space="preserve">communities they </w:t>
      </w:r>
      <w:r w:rsidRPr="00ED263C">
        <w:rPr>
          <w:rStyle w:val="StyleUnderline"/>
        </w:rPr>
        <w:lastRenderedPageBreak/>
        <w:t>hope to serve</w:t>
      </w:r>
      <w:r w:rsidRPr="00ED263C">
        <w:t xml:space="preserve">. Organizations which adopt the party model </w:t>
      </w:r>
      <w:r w:rsidRPr="00ED263C">
        <w:rPr>
          <w:rStyle w:val="StyleUnderline"/>
        </w:rPr>
        <w:t>focus on propagandizing</w:t>
      </w:r>
      <w:r w:rsidRPr="00ED263C">
        <w:t xml:space="preserve"> around the need for </w:t>
      </w:r>
      <w:r w:rsidRPr="00ED263C">
        <w:rPr>
          <w:rStyle w:val="StyleUnderline"/>
        </w:rPr>
        <w:t xml:space="preserve">revolutionary </w:t>
      </w:r>
      <w:r w:rsidRPr="000616BC">
        <w:rPr>
          <w:rStyle w:val="StyleUnderline"/>
        </w:rPr>
        <w:t>socialism</w:t>
      </w:r>
      <w:r w:rsidRPr="000616BC">
        <w:t xml:space="preserve">. They function as the forefront of political organizing, </w:t>
      </w:r>
      <w:r w:rsidRPr="000616BC">
        <w:rPr>
          <w:rStyle w:val="StyleUnderline"/>
        </w:rPr>
        <w:t xml:space="preserve">empowering local communities to theorize </w:t>
      </w:r>
      <w:r w:rsidRPr="000616BC">
        <w:t xml:space="preserve">their </w:t>
      </w:r>
      <w:r w:rsidRPr="000616BC">
        <w:rPr>
          <w:rStyle w:val="StyleUnderline"/>
        </w:rPr>
        <w:t>liberation through communist theory while organizing communities to literally fight for their liberation</w:t>
      </w:r>
      <w:r w:rsidRPr="00ED263C">
        <w:rPr>
          <w:rStyle w:val="StyleUnderline"/>
        </w:rPr>
        <w:t>.</w:t>
      </w:r>
      <w:r w:rsidRPr="00ED263C">
        <w:t xml:space="preserve"> </w:t>
      </w:r>
      <w:r w:rsidRPr="00ED263C">
        <w:rPr>
          <w:rStyle w:val="StyleUnderline"/>
        </w:rPr>
        <w:t xml:space="preserve">A party is </w:t>
      </w:r>
      <w:r w:rsidRPr="00ED263C">
        <w:rPr>
          <w:rStyle w:val="StyleUnderline"/>
          <w:highlight w:val="green"/>
        </w:rPr>
        <w:t>not simply a group of individuals doing work together, but</w:t>
      </w:r>
      <w:r w:rsidRPr="00ED263C">
        <w:rPr>
          <w:rStyle w:val="StyleUnderline"/>
        </w:rPr>
        <w:t xml:space="preserve"> is a </w:t>
      </w:r>
      <w:r w:rsidRPr="00ED263C">
        <w:rPr>
          <w:rStyle w:val="Emphasis"/>
          <w:highlight w:val="green"/>
        </w:rPr>
        <w:t>formal organization unified</w:t>
      </w:r>
      <w:r w:rsidRPr="00ED263C">
        <w:rPr>
          <w:rStyle w:val="Emphasis"/>
        </w:rPr>
        <w:t xml:space="preserve"> in its fight </w:t>
      </w:r>
      <w:r w:rsidRPr="00ED263C">
        <w:rPr>
          <w:rStyle w:val="Emphasis"/>
          <w:highlight w:val="green"/>
        </w:rPr>
        <w:t>against capitalism</w:t>
      </w:r>
      <w:r w:rsidRPr="00ED263C">
        <w:t xml:space="preserve">. Party organizing has much to offer the base building movement. </w:t>
      </w:r>
      <w:r w:rsidRPr="00ED263C">
        <w:rPr>
          <w:rStyle w:val="StyleUnderline"/>
        </w:rPr>
        <w:t xml:space="preserve">By working in a unified party, base builders can </w:t>
      </w:r>
      <w:r w:rsidRPr="00ED263C">
        <w:rPr>
          <w:rStyle w:val="Emphasis"/>
          <w:highlight w:val="green"/>
        </w:rPr>
        <w:t>ensure</w:t>
      </w:r>
      <w:r w:rsidRPr="00ED263C">
        <w:rPr>
          <w:rStyle w:val="Emphasis"/>
        </w:rPr>
        <w:t xml:space="preserve"> that </w:t>
      </w:r>
      <w:r w:rsidRPr="00ED263C">
        <w:rPr>
          <w:rStyle w:val="Emphasis"/>
          <w:highlight w:val="green"/>
        </w:rPr>
        <w:t>local struggles are tied to and informed by a unified</w:t>
      </w:r>
      <w:r w:rsidRPr="00ED263C">
        <w:rPr>
          <w:rStyle w:val="Emphasis"/>
        </w:rPr>
        <w:t xml:space="preserve"> national and international </w:t>
      </w:r>
      <w:r w:rsidRPr="00ED263C">
        <w:rPr>
          <w:rStyle w:val="Emphasis"/>
          <w:highlight w:val="green"/>
        </w:rPr>
        <w:t>strategy</w:t>
      </w:r>
      <w:r w:rsidRPr="00ED263C">
        <w:t xml:space="preserve">. While the most horrific manifestations of capitalism take on particular and unique form at the local level, we need to remember that 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Furthermore, </w:t>
      </w:r>
      <w:r w:rsidRPr="00ED263C">
        <w:rPr>
          <w:rStyle w:val="StyleUnderline"/>
        </w:rPr>
        <w:t xml:space="preserve">party organizing </w:t>
      </w:r>
      <w:r w:rsidRPr="00ED263C">
        <w:rPr>
          <w:rStyle w:val="StyleUnderline"/>
          <w:highlight w:val="green"/>
        </w:rPr>
        <w:t>allows for</w:t>
      </w:r>
      <w:r w:rsidRPr="00ED263C">
        <w:rPr>
          <w:rStyle w:val="StyleUnderline"/>
        </w:rPr>
        <w:t xml:space="preserve"> local organizations and individual </w:t>
      </w:r>
      <w:r w:rsidRPr="00ED263C">
        <w:rPr>
          <w:rStyle w:val="StyleUnderline"/>
          <w:highlight w:val="green"/>
        </w:rPr>
        <w:t xml:space="preserve">organizers to be </w:t>
      </w:r>
      <w:r w:rsidRPr="00ED263C">
        <w:rPr>
          <w:rStyle w:val="Emphasis"/>
          <w:highlight w:val="green"/>
        </w:rPr>
        <w:t>held accountable</w:t>
      </w:r>
      <w:r w:rsidRPr="00ED263C">
        <w:rPr>
          <w:rStyle w:val="StyleUnderline"/>
        </w:rPr>
        <w:t xml:space="preserve"> for their actions. It allows </w:t>
      </w:r>
      <w:r w:rsidRPr="000616BC">
        <w:rPr>
          <w:rStyle w:val="StyleUnderline"/>
        </w:rPr>
        <w:t>criticism to function not as one independent group criticizing another independent group, but rather as comrades with</w:t>
      </w:r>
      <w:r w:rsidRPr="00ED263C">
        <w:rPr>
          <w:rStyle w:val="StyleUnderline"/>
        </w:rPr>
        <w:t xml:space="preserve"> a formal organizational unity </w:t>
      </w:r>
      <w:r w:rsidRPr="00ED263C">
        <w:rPr>
          <w:rStyle w:val="StyleUnderline"/>
          <w:highlight w:val="green"/>
        </w:rPr>
        <w:t>working</w:t>
      </w:r>
      <w:r w:rsidRPr="00ED263C">
        <w:rPr>
          <w:rStyle w:val="StyleUnderline"/>
        </w:rPr>
        <w:t xml:space="preserve"> together </w:t>
      </w:r>
      <w:r w:rsidRPr="00ED263C">
        <w:rPr>
          <w:rStyle w:val="StyleUnderline"/>
          <w:highlight w:val="green"/>
        </w:rPr>
        <w:t>to sharpen</w:t>
      </w:r>
      <w:r w:rsidRPr="00ED263C">
        <w:rPr>
          <w:rStyle w:val="StyleUnderline"/>
        </w:rPr>
        <w:t xml:space="preserve"> </w:t>
      </w:r>
      <w:proofErr w:type="spellStart"/>
      <w:r w:rsidRPr="00ED263C">
        <w:rPr>
          <w:rStyle w:val="StyleUnderline"/>
        </w:rPr>
        <w:t xml:space="preserve">each </w:t>
      </w:r>
      <w:proofErr w:type="gramStart"/>
      <w:r w:rsidRPr="00ED263C">
        <w:rPr>
          <w:rStyle w:val="StyleUnderline"/>
        </w:rPr>
        <w:t>others</w:t>
      </w:r>
      <w:proofErr w:type="spellEnd"/>
      <w:proofErr w:type="gramEnd"/>
      <w:r w:rsidRPr="00ED263C">
        <w:rPr>
          <w:rStyle w:val="StyleUnderline"/>
        </w:rPr>
        <w:t xml:space="preserve"> </w:t>
      </w:r>
      <w:r w:rsidRPr="00ED263C">
        <w:rPr>
          <w:rStyle w:val="StyleUnderline"/>
          <w:highlight w:val="green"/>
        </w:rPr>
        <w:t>strategies and</w:t>
      </w:r>
      <w:r w:rsidRPr="00ED263C">
        <w:rPr>
          <w:rStyle w:val="StyleUnderline"/>
        </w:rPr>
        <w:t xml:space="preserve"> to help </w:t>
      </w:r>
      <w:r w:rsidRPr="00ED263C">
        <w:rPr>
          <w:rStyle w:val="StyleUnderline"/>
          <w:highlight w:val="green"/>
        </w:rPr>
        <w:t>correct chauvinist ideas</w:t>
      </w:r>
      <w:r w:rsidRPr="00ED263C">
        <w:rPr>
          <w:rStyle w:val="StyleUnderline"/>
        </w:rPr>
        <w:t xml:space="preserve"> and actions. In the context of the socialist movement within the United States, </w:t>
      </w:r>
      <w:r w:rsidRPr="00ED263C">
        <w:rPr>
          <w:rStyle w:val="StyleUnderline"/>
          <w:highlight w:val="green"/>
        </w:rPr>
        <w:t xml:space="preserve">such accountability is </w:t>
      </w:r>
      <w:r w:rsidRPr="00ED263C">
        <w:rPr>
          <w:rStyle w:val="Emphasis"/>
          <w:highlight w:val="green"/>
        </w:rPr>
        <w:t>crucial</w:t>
      </w:r>
      <w:r w:rsidRPr="00ED263C">
        <w:rPr>
          <w:rStyle w:val="StyleUnderline"/>
        </w:rPr>
        <w:t>. 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w:t>
      </w:r>
      <w:r w:rsidRPr="00ED263C">
        <w:t xml:space="preserve"> Having a formal party which unifies the various dual power projects being undertaken at the local level also allows for base builders to not simply meet </w:t>
      </w:r>
      <w:proofErr w:type="spellStart"/>
      <w:r w:rsidRPr="00ED263C">
        <w:t>peoples</w:t>
      </w:r>
      <w:proofErr w:type="spellEnd"/>
      <w:r w:rsidRPr="00ED263C">
        <w:t xml:space="preserve"> needs, but to pull them into the membership of the party as organizers themselves. </w:t>
      </w:r>
      <w:r w:rsidRPr="00ED263C">
        <w:rPr>
          <w:rStyle w:val="StyleUnderline"/>
        </w:rPr>
        <w:t>The party</w:t>
      </w:r>
      <w:r w:rsidRPr="00ED263C">
        <w:t xml:space="preserve"> model </w:t>
      </w:r>
      <w:r w:rsidRPr="00ED263C">
        <w:rPr>
          <w:rStyle w:val="StyleUnderline"/>
        </w:rPr>
        <w:t>creates a means for sustained growth to occur by unifying organizers in a manner that allows for skills, strategies, and ideas to be shared with newer organizers. It</w:t>
      </w:r>
      <w:r w:rsidRPr="00ED263C">
        <w:t xml:space="preserve"> also </w:t>
      </w:r>
      <w:r w:rsidRPr="00ED263C">
        <w:rPr>
          <w:rStyle w:val="StyleUnderline"/>
        </w:rPr>
        <w:t>allows</w:t>
      </w:r>
      <w:r w:rsidRPr="00ED263C">
        <w:t xml:space="preserve"> </w:t>
      </w:r>
      <w:r w:rsidRPr="00ED263C">
        <w:rPr>
          <w:rStyle w:val="StyleUnderline"/>
        </w:rPr>
        <w:t>community members who have been served by dual power projects to take an active role in organizing by becoming party members and participating in the continued growth of base building strategy.</w:t>
      </w:r>
      <w:r w:rsidRPr="00ED263C">
        <w:t xml:space="preserve"> It ensures that there are </w:t>
      </w:r>
      <w:r w:rsidRPr="00ED263C">
        <w:rPr>
          <w:rStyle w:val="StyleUnderline"/>
        </w:rPr>
        <w:t>formal processes for educating communities in communist theory and praxis</w:t>
      </w:r>
      <w:r w:rsidRPr="00ED263C">
        <w:t xml:space="preserve">, </w:t>
      </w:r>
      <w:proofErr w:type="gramStart"/>
      <w:r w:rsidRPr="00ED263C">
        <w:t>and also</w:t>
      </w:r>
      <w:proofErr w:type="gramEnd"/>
      <w:r w:rsidRPr="00ED263C">
        <w:t xml:space="preserve"> </w:t>
      </w:r>
      <w:r w:rsidRPr="00ED263C">
        <w:rPr>
          <w:rStyle w:val="StyleUnderline"/>
        </w:rPr>
        <w:t xml:space="preserve">enables them to </w:t>
      </w:r>
      <w:r w:rsidRPr="00ED263C">
        <w:t xml:space="preserve">act and </w:t>
      </w:r>
      <w:r w:rsidRPr="00ED263C">
        <w:rPr>
          <w:rStyle w:val="StyleUnderline"/>
        </w:rPr>
        <w:t>organize in accordance with their own local conditions</w:t>
      </w:r>
      <w:r w:rsidRPr="00ED263C">
        <w:t xml:space="preserve">. We also must recognize that the current state of the base building movement precludes the possibility of such a national unified party in the present moment. Since base building strategy is being undertaken in </w:t>
      </w:r>
      <w:proofErr w:type="gramStart"/>
      <w:r w:rsidRPr="00ED263C">
        <w:t>a number of</w:t>
      </w:r>
      <w:proofErr w:type="gramEnd"/>
      <w:r w:rsidRPr="00ED263C">
        <w:t xml:space="preserve">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t>
      </w:r>
      <w:r w:rsidRPr="00ED263C">
        <w:rPr>
          <w:rStyle w:val="StyleUnderline"/>
        </w:rPr>
        <w:t>What is important for base builders to focus on in the current moment is building dual power on a local level alongside building a national movement. This means aspiring towards the possibility of a unified party, while pursuing continued local growth.</w:t>
      </w:r>
      <w:r w:rsidRPr="00ED263C">
        <w:t xml:space="preserve"> The movement within the Marxist Center network towards some form of unification is positive step in the right direction. </w:t>
      </w:r>
      <w:r w:rsidRPr="00ED263C">
        <w:rPr>
          <w:rStyle w:val="StyleUnderline"/>
        </w:rPr>
        <w:t>The independent party emphasis within the Refoundation caucus should also be recognized as a positive approach.</w:t>
      </w:r>
      <w:r w:rsidRPr="00ED263C">
        <w:t xml:space="preserve"> </w:t>
      </w:r>
      <w:r w:rsidRPr="00ED263C">
        <w:rPr>
          <w:rStyle w:val="StyleUnderline"/>
        </w:rPr>
        <w:t xml:space="preserve">It is important for base builders to continue to explore the possibility of unification, and to maintain unification through a party model as a </w:t>
      </w:r>
      <w:proofErr w:type="gramStart"/>
      <w:r w:rsidRPr="00ED263C">
        <w:rPr>
          <w:rStyle w:val="StyleUnderline"/>
        </w:rPr>
        <w:t>long term</w:t>
      </w:r>
      <w:proofErr w:type="gramEnd"/>
      <w:r w:rsidRPr="00ED263C">
        <w:rPr>
          <w:rStyle w:val="StyleUnderline"/>
        </w:rPr>
        <w:t xml:space="preserve"> goal. In the meantime, </w:t>
      </w:r>
      <w:r w:rsidRPr="00ED263C">
        <w:rPr>
          <w:rStyle w:val="Emphasis"/>
          <w:highlight w:val="green"/>
        </w:rPr>
        <w:t xml:space="preserve">individual base building organizations ought to adopt party models for their local </w:t>
      </w:r>
      <w:r w:rsidRPr="00ED263C">
        <w:rPr>
          <w:rStyle w:val="Emphasis"/>
          <w:highlight w:val="green"/>
        </w:rPr>
        <w:lastRenderedPageBreak/>
        <w:t>organizing</w:t>
      </w:r>
      <w:r w:rsidRPr="00ED263C">
        <w:rPr>
          <w:rStyle w:val="StyleUnderline"/>
        </w:rPr>
        <w:t>.</w:t>
      </w:r>
      <w:r w:rsidRPr="00ED263C">
        <w:t xml:space="preserve"> </w:t>
      </w:r>
      <w:r w:rsidRPr="00ED263C">
        <w:rPr>
          <w:rStyle w:val="StyleUnderline"/>
        </w:rPr>
        <w:t xml:space="preserve">Local organizations ought to be </w:t>
      </w:r>
      <w:r w:rsidRPr="00ED263C">
        <w:rPr>
          <w:rStyle w:val="StyleUnderline"/>
          <w:highlight w:val="green"/>
        </w:rPr>
        <w:t>building dual power alongside recruitment</w:t>
      </w:r>
      <w:r w:rsidRPr="00ED263C">
        <w:rPr>
          <w:rStyle w:val="StyleUnderline"/>
        </w:rPr>
        <w:t xml:space="preserve"> into their organizations, </w:t>
      </w:r>
      <w:r w:rsidRPr="00ED263C">
        <w:rPr>
          <w:rStyle w:val="StyleUnderline"/>
          <w:highlight w:val="green"/>
        </w:rPr>
        <w:t>education</w:t>
      </w:r>
      <w:r w:rsidRPr="00ED263C">
        <w:rPr>
          <w:rStyle w:val="StyleUnderline"/>
        </w:rPr>
        <w:t xml:space="preserve"> of community members in communist theory and praxis, </w:t>
      </w:r>
      <w:r w:rsidRPr="00ED263C">
        <w:rPr>
          <w:rStyle w:val="StyleUnderline"/>
          <w:highlight w:val="green"/>
        </w:rPr>
        <w:t>and</w:t>
      </w:r>
      <w:r w:rsidRPr="00ED263C">
        <w:rPr>
          <w:rStyle w:val="StyleUnderline"/>
        </w:rPr>
        <w:t xml:space="preserve"> the </w:t>
      </w:r>
      <w:r w:rsidRPr="00ED263C">
        <w:rPr>
          <w:rStyle w:val="StyleUnderline"/>
          <w:highlight w:val="green"/>
        </w:rPr>
        <w:t>establishment of</w:t>
      </w:r>
      <w:r w:rsidRPr="00ED263C">
        <w:rPr>
          <w:rStyle w:val="StyleUnderline"/>
        </w:rPr>
        <w:t xml:space="preserve"> armed and </w:t>
      </w:r>
      <w:r w:rsidRPr="00ED263C">
        <w:rPr>
          <w:rStyle w:val="StyleUnderline"/>
          <w:highlight w:val="green"/>
        </w:rPr>
        <w:t xml:space="preserve">militant party cadres </w:t>
      </w:r>
      <w:r w:rsidRPr="000616BC">
        <w:rPr>
          <w:rStyle w:val="StyleUnderline"/>
        </w:rPr>
        <w:t>capable of defending dual power institutions from state terror.</w:t>
      </w:r>
      <w:r w:rsidRPr="000616BC">
        <w:t xml:space="preserve"> </w:t>
      </w:r>
      <w:r w:rsidRPr="000616BC">
        <w:rPr>
          <w:rStyle w:val="StyleUnderline"/>
        </w:rPr>
        <w:t>Dual p</w:t>
      </w:r>
      <w:r w:rsidRPr="00ED263C">
        <w:rPr>
          <w:rStyle w:val="StyleUnderline"/>
        </w:rPr>
        <w:t xml:space="preserve">ower institutions must be unified openly and transparently around these organizations </w:t>
      </w:r>
      <w:proofErr w:type="gramStart"/>
      <w:r w:rsidRPr="00ED263C">
        <w:rPr>
          <w:rStyle w:val="StyleUnderline"/>
        </w:rPr>
        <w:t>in order for</w:t>
      </w:r>
      <w:proofErr w:type="gramEnd"/>
      <w:r w:rsidRPr="00ED263C">
        <w:rPr>
          <w:rStyle w:val="StyleUnderline"/>
        </w:rPr>
        <w:t xml:space="preserve"> them to operate as more than “red charities.”</w:t>
      </w:r>
      <w:r w:rsidRPr="00ED263C">
        <w:t xml:space="preserve"> </w:t>
      </w:r>
      <w:r w:rsidRPr="00ED263C">
        <w:rPr>
          <w:rStyle w:val="StyleUnderline"/>
          <w:highlight w:val="green"/>
        </w:rPr>
        <w:t>Serving the people means meeting their material needs while</w:t>
      </w:r>
      <w:r w:rsidRPr="00ED263C">
        <w:rPr>
          <w:rStyle w:val="StyleUnderline"/>
        </w:rPr>
        <w:t xml:space="preserve"> also educating and propagandizing. It means </w:t>
      </w:r>
      <w:r w:rsidRPr="00ED263C">
        <w:rPr>
          <w:rStyle w:val="Emphasis"/>
          <w:highlight w:val="green"/>
        </w:rPr>
        <w:t>radicalizing, recruiting, and organizing</w:t>
      </w:r>
      <w:r w:rsidRPr="00ED263C">
        <w:rPr>
          <w:rStyle w:val="StyleUnderline"/>
        </w:rPr>
        <w:t>.</w:t>
      </w:r>
      <w:r w:rsidRPr="00ED263C">
        <w:t xml:space="preserve"> The party model remains the most useful method for achieving these ends. 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It is my hope that we will see future unification of the various local base building organizations into a national party, but in the </w:t>
      </w:r>
      <w:proofErr w:type="gramStart"/>
      <w:r w:rsidRPr="00ED263C">
        <w:t>meantime</w:t>
      </w:r>
      <w:proofErr w:type="gramEnd"/>
      <w:r w:rsidRPr="00ED263C">
        <w:t xml:space="preserve"> we must push for party organizing at the local level. </w:t>
      </w:r>
      <w:r w:rsidRPr="00ED263C">
        <w:rPr>
          <w:rStyle w:val="StyleUnderline"/>
        </w:rPr>
        <w:t xml:space="preserve">If local organizations adopt party organizing, it ought to become clear that a unified national party will have to be the </w:t>
      </w:r>
      <w:proofErr w:type="gramStart"/>
      <w:r w:rsidRPr="00ED263C">
        <w:rPr>
          <w:rStyle w:val="StyleUnderline"/>
        </w:rPr>
        <w:t>long term</w:t>
      </w:r>
      <w:proofErr w:type="gramEnd"/>
      <w:r w:rsidRPr="00ED263C">
        <w:rPr>
          <w:rStyle w:val="StyleUnderline"/>
        </w:rPr>
        <w:t xml:space="preserve"> goal of the base building movement.</w:t>
      </w:r>
      <w:r w:rsidRPr="00ED263C">
        <w:t xml:space="preserve"> 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w:t>
      </w:r>
      <w:proofErr w:type="gramStart"/>
      <w:r w:rsidRPr="00ED263C">
        <w:t>capitalism, but</w:t>
      </w:r>
      <w:proofErr w:type="gramEnd"/>
      <w:r w:rsidRPr="00ED263C">
        <w:t xml:space="preserve"> is pursuing a revolutionary socialist strategy capable of fighting capitalism. </w:t>
      </w:r>
      <w:r w:rsidRPr="00ED263C">
        <w:rPr>
          <w:rStyle w:val="StyleUnderline"/>
        </w:rPr>
        <w:t xml:space="preserve">The </w:t>
      </w:r>
      <w:proofErr w:type="gramStart"/>
      <w:r w:rsidRPr="00ED263C">
        <w:rPr>
          <w:rStyle w:val="StyleUnderline"/>
        </w:rPr>
        <w:t>long term</w:t>
      </w:r>
      <w:proofErr w:type="gramEnd"/>
      <w:r w:rsidRPr="00ED263C">
        <w:rPr>
          <w:rStyle w:val="StyleUnderline"/>
        </w:rPr>
        <w:t xml:space="preserve"> details of base building and dual power organizing will arise organically in response to the conditions the movement finds itself operating within</w:t>
      </w:r>
      <w:r w:rsidRPr="00ED263C">
        <w:t xml:space="preserve">. I hope that I have put forward a useful contribution to the discussion about base building </w:t>
      </w:r>
      <w:proofErr w:type="gramStart"/>
      <w:r w:rsidRPr="00ED263C">
        <w:t>organizing, and</w:t>
      </w:r>
      <w:proofErr w:type="gramEnd"/>
      <w:r w:rsidRPr="00ED263C">
        <w:t xml:space="preserve">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14:paraId="528D5E27" w14:textId="77777777" w:rsidR="00511FAD" w:rsidRDefault="00511FAD" w:rsidP="00E00055"/>
    <w:p w14:paraId="4A0A82FA" w14:textId="77777777" w:rsidR="00511FAD" w:rsidRPr="00A32A11" w:rsidRDefault="00511FAD" w:rsidP="00511FAD">
      <w:pPr>
        <w:pStyle w:val="Heading4"/>
        <w:rPr>
          <w:rFonts w:cs="Times New Roman"/>
        </w:rPr>
      </w:pPr>
      <w:r>
        <w:rPr>
          <w:shd w:val="clear" w:color="auto" w:fill="FFFFFF"/>
        </w:rPr>
        <w:t xml:space="preserve">I/F: </w:t>
      </w:r>
      <w:r w:rsidRPr="00A32A11">
        <w:rPr>
          <w:shd w:val="clear" w:color="auto" w:fill="FFFFFF"/>
        </w:rPr>
        <w:t xml:space="preserve">The role of the ballot is to resist neoliberal ideology – filter negative arguments through an epistemological dismantling of neoliberalism. </w:t>
      </w:r>
    </w:p>
    <w:p w14:paraId="104F86B1" w14:textId="77777777" w:rsidR="00511FAD" w:rsidRPr="00A32A11" w:rsidRDefault="00511FAD" w:rsidP="00511FAD">
      <w:pPr>
        <w:rPr>
          <w:sz w:val="16"/>
        </w:rPr>
      </w:pPr>
      <w:r w:rsidRPr="00A32A11">
        <w:rPr>
          <w:rStyle w:val="Style13ptBold"/>
        </w:rPr>
        <w:t>HAY &amp; ROSAMUND, PhDs, 2002</w:t>
      </w:r>
      <w:r w:rsidRPr="00A32A11">
        <w:rPr>
          <w:sz w:val="16"/>
        </w:rPr>
        <w:t xml:space="preserve"> (Colin and Ben, Journal of European Public Policy Volume 9, Issue 2, 2002 p. 3-5)</w:t>
      </w:r>
    </w:p>
    <w:p w14:paraId="55EEEDEB" w14:textId="77777777" w:rsidR="00511FAD" w:rsidRDefault="00511FAD" w:rsidP="00511FAD">
      <w:pPr>
        <w:rPr>
          <w:rFonts w:eastAsia="Calibri"/>
          <w:b/>
          <w:iCs/>
          <w:u w:val="single"/>
          <w:bdr w:val="single" w:sz="8" w:space="0" w:color="auto"/>
        </w:rPr>
      </w:pPr>
      <w:r w:rsidRPr="00A32A11">
        <w:rPr>
          <w:rFonts w:eastAsia="Calibri"/>
          <w:sz w:val="14"/>
        </w:rPr>
        <w:t xml:space="preserve">The implicit supposition which seems to underlie much of the </w:t>
      </w:r>
      <w:proofErr w:type="spellStart"/>
      <w:r w:rsidRPr="00A32A11">
        <w:rPr>
          <w:rFonts w:eastAsia="Calibri"/>
          <w:sz w:val="14"/>
        </w:rPr>
        <w:t>sceptical</w:t>
      </w:r>
      <w:proofErr w:type="spellEnd"/>
      <w:r w:rsidRPr="00A32A11">
        <w:rPr>
          <w:rFonts w:eastAsia="Calibri"/>
          <w:sz w:val="14"/>
        </w:rPr>
        <w:t xml:space="preserve"> or second-wave literature seeking to expose the ‘myth’ or ‘delusion’ of </w:t>
      </w:r>
      <w:proofErr w:type="spellStart"/>
      <w:r w:rsidRPr="00A32A11">
        <w:rPr>
          <w:rFonts w:eastAsia="Calibri"/>
          <w:sz w:val="14"/>
        </w:rPr>
        <w:t>globalisation</w:t>
      </w:r>
      <w:proofErr w:type="spellEnd"/>
      <w:r w:rsidRPr="00A32A11">
        <w:rPr>
          <w:rFonts w:eastAsia="Calibri"/>
          <w:sz w:val="14"/>
        </w:rPr>
        <w:t xml:space="preserve">, is that a rigorous empirical exercise in demystification will be sufficient to reverse the tide of ill-informed public policy made in the name of </w:t>
      </w:r>
      <w:proofErr w:type="spellStart"/>
      <w:r w:rsidRPr="00A32A11">
        <w:rPr>
          <w:rFonts w:eastAsia="Calibri"/>
          <w:sz w:val="14"/>
        </w:rPr>
        <w:t>globalisation</w:t>
      </w:r>
      <w:proofErr w:type="spellEnd"/>
      <w:r w:rsidRPr="00A32A11">
        <w:rPr>
          <w:rFonts w:eastAsia="Calibri"/>
          <w:sz w:val="14"/>
        </w:rPr>
        <w:t xml:space="preserve">. Sadly, this has not proved to be the case. For </w:t>
      </w:r>
      <w:r w:rsidRPr="00A32A11">
        <w:rPr>
          <w:rFonts w:eastAsia="Calibri"/>
          <w:b/>
          <w:u w:val="single"/>
        </w:rPr>
        <w:t xml:space="preserve">however convinced we might be by the empirical </w:t>
      </w:r>
      <w:proofErr w:type="spellStart"/>
      <w:r w:rsidRPr="00A32A11">
        <w:rPr>
          <w:rFonts w:eastAsia="Calibri"/>
          <w:b/>
          <w:u w:val="single"/>
        </w:rPr>
        <w:t>armoury</w:t>
      </w:r>
      <w:proofErr w:type="spellEnd"/>
      <w:r w:rsidRPr="00A32A11">
        <w:rPr>
          <w:rFonts w:eastAsia="Calibri"/>
          <w:b/>
          <w:u w:val="single"/>
        </w:rPr>
        <w:t xml:space="preserve"> mustered against the </w:t>
      </w:r>
      <w:proofErr w:type="spellStart"/>
      <w:r w:rsidRPr="00A32A11">
        <w:rPr>
          <w:rFonts w:eastAsia="Calibri"/>
          <w:b/>
          <w:u w:val="single"/>
        </w:rPr>
        <w:t>hyperglobalisation</w:t>
      </w:r>
      <w:proofErr w:type="spellEnd"/>
      <w:r w:rsidRPr="00A32A11">
        <w:rPr>
          <w:rFonts w:eastAsia="Calibri"/>
          <w:b/>
          <w:u w:val="single"/>
        </w:rPr>
        <w:t xml:space="preserve"> thesis</w:t>
      </w:r>
      <w:r w:rsidRPr="00A32A11">
        <w:rPr>
          <w:rFonts w:eastAsia="Calibri"/>
          <w:sz w:val="14"/>
        </w:rPr>
        <w:t xml:space="preserve"> by the sceptics, their </w:t>
      </w:r>
      <w:r w:rsidRPr="00BE7399">
        <w:rPr>
          <w:rFonts w:eastAsia="Calibri"/>
          <w:b/>
          <w:highlight w:val="green"/>
          <w:u w:val="single"/>
        </w:rPr>
        <w:t>rigorous empiricism leads</w:t>
      </w:r>
      <w:r w:rsidRPr="00A32A11">
        <w:rPr>
          <w:rFonts w:eastAsia="Calibri"/>
          <w:b/>
          <w:u w:val="single"/>
        </w:rPr>
        <w:t xml:space="preserve"> them </w:t>
      </w:r>
      <w:r w:rsidRPr="00BE7399">
        <w:rPr>
          <w:rFonts w:eastAsia="Calibri"/>
          <w:b/>
          <w:highlight w:val="green"/>
          <w:u w:val="single"/>
        </w:rPr>
        <w:t>to fail</w:t>
      </w:r>
      <w:r w:rsidRPr="00A32A11">
        <w:rPr>
          <w:rFonts w:eastAsia="Calibri"/>
          <w:b/>
          <w:u w:val="single"/>
        </w:rPr>
        <w:t xml:space="preserve"> adequately </w:t>
      </w:r>
      <w:r w:rsidRPr="00BE7399">
        <w:rPr>
          <w:rFonts w:eastAsia="Calibri"/>
          <w:b/>
          <w:highlight w:val="green"/>
          <w:u w:val="single"/>
        </w:rPr>
        <w:t xml:space="preserve">to consider the way in </w:t>
      </w:r>
      <w:r w:rsidRPr="00BE7399">
        <w:rPr>
          <w:rFonts w:eastAsia="Calibri"/>
          <w:b/>
          <w:iCs/>
          <w:highlight w:val="green"/>
          <w:u w:val="single"/>
          <w:bdr w:val="single" w:sz="8" w:space="0" w:color="auto"/>
        </w:rPr>
        <w:t xml:space="preserve">which </w:t>
      </w:r>
      <w:proofErr w:type="spellStart"/>
      <w:r w:rsidRPr="00BE7399">
        <w:rPr>
          <w:rFonts w:eastAsia="Calibri"/>
          <w:b/>
          <w:iCs/>
          <w:highlight w:val="green"/>
          <w:u w:val="single"/>
          <w:bdr w:val="single" w:sz="8" w:space="0" w:color="auto"/>
        </w:rPr>
        <w:t>globalisation</w:t>
      </w:r>
      <w:proofErr w:type="spellEnd"/>
      <w:r w:rsidRPr="00BE7399">
        <w:rPr>
          <w:rFonts w:eastAsia="Calibri"/>
          <w:b/>
          <w:iCs/>
          <w:highlight w:val="green"/>
          <w:u w:val="single"/>
          <w:bdr w:val="single" w:sz="8" w:space="0" w:color="auto"/>
        </w:rPr>
        <w:t xml:space="preserve"> comes to inform public </w:t>
      </w:r>
      <w:proofErr w:type="gramStart"/>
      <w:r w:rsidRPr="00BE7399">
        <w:rPr>
          <w:rFonts w:eastAsia="Calibri"/>
          <w:b/>
          <w:iCs/>
          <w:highlight w:val="green"/>
          <w:u w:val="single"/>
          <w:bdr w:val="single" w:sz="8" w:space="0" w:color="auto"/>
        </w:rPr>
        <w:t>policy-making</w:t>
      </w:r>
      <w:proofErr w:type="gramEnd"/>
      <w:r w:rsidRPr="00A32A11">
        <w:rPr>
          <w:rFonts w:eastAsia="Calibri"/>
          <w:b/>
          <w:bdr w:val="single" w:sz="4" w:space="0" w:color="auto" w:frame="1"/>
        </w:rPr>
        <w:t>.</w:t>
      </w:r>
      <w:r w:rsidRPr="00A32A11">
        <w:rPr>
          <w:rFonts w:eastAsia="Calibri"/>
          <w:sz w:val="14"/>
        </w:rPr>
        <w:t xml:space="preserve"> </w:t>
      </w:r>
      <w:r w:rsidRPr="00A32A11">
        <w:rPr>
          <w:rFonts w:eastAsia="Calibri"/>
          <w:b/>
          <w:u w:val="single"/>
        </w:rPr>
        <w:t>It is here,</w:t>
      </w:r>
      <w:r w:rsidRPr="00A32A11">
        <w:rPr>
          <w:rFonts w:eastAsia="Calibri"/>
          <w:sz w:val="14"/>
        </w:rPr>
        <w:t xml:space="preserve"> we suggest, that </w:t>
      </w:r>
      <w:r w:rsidRPr="00A32A11">
        <w:rPr>
          <w:rFonts w:eastAsia="Calibri"/>
          <w:b/>
          <w:u w:val="single"/>
        </w:rPr>
        <w:t xml:space="preserve">the discourse of </w:t>
      </w:r>
      <w:proofErr w:type="spellStart"/>
      <w:r w:rsidRPr="00A32A11">
        <w:rPr>
          <w:rFonts w:eastAsia="Calibri"/>
          <w:b/>
          <w:u w:val="single"/>
        </w:rPr>
        <w:t>globalisation</w:t>
      </w:r>
      <w:proofErr w:type="spellEnd"/>
      <w:r w:rsidRPr="00A32A11">
        <w:rPr>
          <w:rFonts w:eastAsia="Calibri"/>
          <w:sz w:val="14"/>
        </w:rPr>
        <w:t xml:space="preserve"> — and the discursive construction of the imperatives it is seen to conjure along with attendant fatalism about the possibilities for meaningful political agency — </w:t>
      </w:r>
      <w:r w:rsidRPr="00A32A11">
        <w:rPr>
          <w:rFonts w:eastAsia="Calibri"/>
          <w:b/>
          <w:u w:val="single"/>
        </w:rPr>
        <w:t xml:space="preserve">must enter the </w:t>
      </w:r>
      <w:r w:rsidRPr="00A32A11">
        <w:rPr>
          <w:rFonts w:eastAsia="Calibri"/>
          <w:b/>
          <w:u w:val="single"/>
        </w:rPr>
        <w:lastRenderedPageBreak/>
        <w:t>analysis</w:t>
      </w:r>
      <w:r w:rsidRPr="00A32A11">
        <w:rPr>
          <w:rFonts w:eastAsia="Calibri"/>
          <w:sz w:val="14"/>
        </w:rPr>
        <w:t xml:space="preserve">. For, as the most cursory reflection on the issue of structure and agency reveals, </w:t>
      </w:r>
      <w:r w:rsidRPr="00A32A11">
        <w:rPr>
          <w:rFonts w:eastAsia="Calibri"/>
          <w:b/>
          <w:u w:val="single"/>
        </w:rPr>
        <w:t xml:space="preserve">it is </w:t>
      </w:r>
      <w:r w:rsidRPr="00BE7399">
        <w:rPr>
          <w:rFonts w:eastAsia="Calibri"/>
          <w:b/>
          <w:highlight w:val="green"/>
          <w:u w:val="single"/>
        </w:rPr>
        <w:t xml:space="preserve">the </w:t>
      </w:r>
      <w:r w:rsidRPr="00BE7399">
        <w:rPr>
          <w:rFonts w:eastAsia="Calibri"/>
          <w:b/>
          <w:iCs/>
          <w:highlight w:val="green"/>
          <w:u w:val="single"/>
          <w:bdr w:val="single" w:sz="8" w:space="0" w:color="auto"/>
        </w:rPr>
        <w:t>ideas actors hold</w:t>
      </w:r>
      <w:r w:rsidRPr="00BE7399">
        <w:rPr>
          <w:rFonts w:eastAsia="Calibri"/>
          <w:b/>
          <w:highlight w:val="green"/>
          <w:u w:val="single"/>
        </w:rPr>
        <w:t xml:space="preserve"> about the context in which they find themselves</w:t>
      </w:r>
      <w:r w:rsidRPr="00A32A11">
        <w:rPr>
          <w:rFonts w:eastAsia="Calibri"/>
          <w:sz w:val="14"/>
        </w:rPr>
        <w:t xml:space="preserve"> rather than the context itself </w:t>
      </w:r>
      <w:r w:rsidRPr="00BE7399">
        <w:rPr>
          <w:rFonts w:eastAsia="Calibri"/>
          <w:b/>
          <w:highlight w:val="green"/>
          <w:u w:val="single"/>
        </w:rPr>
        <w:t>which informs the way</w:t>
      </w:r>
      <w:r w:rsidRPr="00A32A11">
        <w:rPr>
          <w:rFonts w:eastAsia="Calibri"/>
          <w:b/>
          <w:u w:val="single"/>
        </w:rPr>
        <w:t xml:space="preserve"> in which </w:t>
      </w:r>
      <w:r w:rsidRPr="00BE7399">
        <w:rPr>
          <w:rFonts w:eastAsia="Calibri"/>
          <w:b/>
          <w:highlight w:val="green"/>
          <w:u w:val="single"/>
        </w:rPr>
        <w:t>they behave</w:t>
      </w:r>
      <w:r w:rsidRPr="00A32A11">
        <w:rPr>
          <w:rFonts w:eastAsia="Calibri"/>
          <w:sz w:val="14"/>
        </w:rPr>
        <w:t xml:space="preserve"> (Hay 1999a, forthcoming a). </w:t>
      </w:r>
      <w:r w:rsidRPr="00A32A11">
        <w:rPr>
          <w:rFonts w:eastAsia="Calibri"/>
          <w:b/>
          <w:u w:val="single"/>
        </w:rPr>
        <w:t xml:space="preserve">This is no less true </w:t>
      </w:r>
      <w:proofErr w:type="gramStart"/>
      <w:r w:rsidRPr="00A32A11">
        <w:rPr>
          <w:rFonts w:eastAsia="Calibri"/>
          <w:b/>
          <w:u w:val="single"/>
        </w:rPr>
        <w:t xml:space="preserve">of  </w:t>
      </w:r>
      <w:r w:rsidRPr="00A32A11">
        <w:rPr>
          <w:rFonts w:eastAsia="Calibri"/>
          <w:b/>
          <w:iCs/>
          <w:u w:val="single"/>
          <w:bdr w:val="single" w:sz="8" w:space="0" w:color="auto"/>
        </w:rPr>
        <w:t>policy</w:t>
      </w:r>
      <w:proofErr w:type="gramEnd"/>
      <w:r w:rsidRPr="00A32A11">
        <w:rPr>
          <w:rFonts w:eastAsia="Calibri"/>
          <w:b/>
          <w:iCs/>
          <w:u w:val="single"/>
          <w:bdr w:val="single" w:sz="8" w:space="0" w:color="auto"/>
        </w:rPr>
        <w:t xml:space="preserve"> makers</w:t>
      </w:r>
      <w:r w:rsidRPr="00A32A11">
        <w:rPr>
          <w:rFonts w:eastAsia="Calibri"/>
          <w:b/>
          <w:u w:val="single"/>
        </w:rPr>
        <w:t xml:space="preserve"> and governments</w:t>
      </w:r>
      <w:r w:rsidRPr="00A32A11">
        <w:rPr>
          <w:rFonts w:eastAsia="Calibri"/>
          <w:sz w:val="14"/>
        </w:rPr>
        <w:t xml:space="preserve">. </w:t>
      </w:r>
      <w:r w:rsidRPr="00A32A11">
        <w:rPr>
          <w:rFonts w:eastAsia="Calibri"/>
          <w:b/>
          <w:u w:val="single"/>
        </w:rPr>
        <w:t>Whether</w:t>
      </w:r>
      <w:r w:rsidRPr="00A32A11">
        <w:rPr>
          <w:rFonts w:eastAsia="Calibri"/>
          <w:sz w:val="14"/>
        </w:rPr>
        <w:t xml:space="preserve"> the </w:t>
      </w:r>
      <w:proofErr w:type="spellStart"/>
      <w:r w:rsidRPr="00A32A11">
        <w:rPr>
          <w:rFonts w:eastAsia="Calibri"/>
          <w:b/>
          <w:u w:val="single"/>
        </w:rPr>
        <w:t>globalisation</w:t>
      </w:r>
      <w:proofErr w:type="spellEnd"/>
      <w:r w:rsidRPr="00A32A11">
        <w:rPr>
          <w:rFonts w:eastAsia="Calibri"/>
          <w:sz w:val="14"/>
        </w:rPr>
        <w:t xml:space="preserve"> thesis </w:t>
      </w:r>
      <w:r w:rsidRPr="00A32A11">
        <w:rPr>
          <w:rFonts w:eastAsia="Calibri"/>
          <w:b/>
          <w:u w:val="single"/>
        </w:rPr>
        <w:t>is ‘true’</w:t>
      </w:r>
      <w:r w:rsidRPr="00A32A11">
        <w:rPr>
          <w:rFonts w:eastAsia="Calibri"/>
          <w:sz w:val="14"/>
        </w:rPr>
        <w:t xml:space="preserve"> or not </w:t>
      </w:r>
      <w:r w:rsidRPr="00A32A11">
        <w:rPr>
          <w:rFonts w:eastAsia="Calibri"/>
          <w:b/>
          <w:iCs/>
          <w:u w:val="single"/>
          <w:bdr w:val="single" w:sz="8" w:space="0" w:color="auto"/>
        </w:rPr>
        <w:t>may matter far less than whether it is deemed to be true</w:t>
      </w:r>
      <w:r w:rsidRPr="00A32A11">
        <w:rPr>
          <w:rFonts w:eastAsia="Calibri"/>
          <w:sz w:val="14"/>
        </w:rPr>
        <w:t xml:space="preserve"> (or, quite possibly, just useful) </w:t>
      </w:r>
      <w:r w:rsidRPr="00A32A11">
        <w:rPr>
          <w:rFonts w:eastAsia="Calibri"/>
          <w:b/>
          <w:u w:val="single"/>
        </w:rPr>
        <w:t>by those employing it</w:t>
      </w:r>
      <w:r w:rsidRPr="00A32A11">
        <w:rPr>
          <w:rFonts w:eastAsia="Calibri"/>
          <w:sz w:val="14"/>
        </w:rPr>
        <w:t xml:space="preserve">. Consequently, </w:t>
      </w:r>
      <w:r w:rsidRPr="00A32A11">
        <w:rPr>
          <w:rFonts w:eastAsia="Calibri"/>
          <w:b/>
          <w:u w:val="single"/>
        </w:rPr>
        <w:t>if the aim</w:t>
      </w:r>
      <w:r w:rsidRPr="00A32A11">
        <w:rPr>
          <w:rFonts w:eastAsia="Calibri"/>
          <w:sz w:val="14"/>
        </w:rPr>
        <w:t xml:space="preserve"> of the sceptics </w:t>
      </w:r>
      <w:r w:rsidRPr="00A32A11">
        <w:rPr>
          <w:rFonts w:eastAsia="Calibri"/>
          <w:b/>
          <w:u w:val="single"/>
        </w:rPr>
        <w:t xml:space="preserve">is to discredit the political appeal to dubious economic imperatives associated with </w:t>
      </w:r>
      <w:proofErr w:type="spellStart"/>
      <w:r w:rsidRPr="00A32A11">
        <w:rPr>
          <w:rFonts w:eastAsia="Calibri"/>
          <w:b/>
          <w:u w:val="single"/>
        </w:rPr>
        <w:t>globalisation</w:t>
      </w:r>
      <w:proofErr w:type="spellEnd"/>
      <w:r w:rsidRPr="00A32A11">
        <w:rPr>
          <w:rFonts w:eastAsia="Calibri"/>
          <w:sz w:val="14"/>
        </w:rPr>
        <w:t xml:space="preserve">, then they might </w:t>
      </w:r>
      <w:r w:rsidRPr="00A32A11">
        <w:rPr>
          <w:rFonts w:eastAsia="Calibri"/>
          <w:b/>
          <w:u w:val="single"/>
        </w:rPr>
        <w:t>we</w:t>
      </w:r>
      <w:r w:rsidRPr="00A32A11">
        <w:rPr>
          <w:rFonts w:eastAsia="Calibri"/>
          <w:sz w:val="14"/>
        </w:rPr>
        <w:t xml:space="preserve">ll </w:t>
      </w:r>
      <w:r w:rsidRPr="00A32A11">
        <w:rPr>
          <w:rFonts w:eastAsia="Calibri"/>
          <w:b/>
          <w:u w:val="single"/>
        </w:rPr>
        <w:t xml:space="preserve">benefit from asking </w:t>
      </w:r>
      <w:r w:rsidRPr="00A32A11">
        <w:rPr>
          <w:rFonts w:eastAsia="Calibri"/>
          <w:sz w:val="14"/>
        </w:rPr>
        <w:t xml:space="preserve">themselves </w:t>
      </w:r>
      <w:r w:rsidRPr="00A32A11">
        <w:rPr>
          <w:rFonts w:eastAsia="Calibri"/>
          <w:b/>
          <w:u w:val="single"/>
        </w:rPr>
        <w:t>why and under what conditions</w:t>
      </w:r>
      <w:r w:rsidRPr="00A32A11">
        <w:rPr>
          <w:rFonts w:eastAsia="Calibri"/>
          <w:sz w:val="14"/>
        </w:rPr>
        <w:t xml:space="preserve"> politicians and </w:t>
      </w:r>
      <w:r w:rsidRPr="00A32A11">
        <w:rPr>
          <w:rFonts w:eastAsia="Calibri"/>
          <w:b/>
          <w:u w:val="single"/>
        </w:rPr>
        <w:t>public officials invoke</w:t>
      </w:r>
      <w:r w:rsidRPr="00A32A11">
        <w:rPr>
          <w:rFonts w:eastAsia="Calibri"/>
          <w:sz w:val="14"/>
        </w:rPr>
        <w:t xml:space="preserve"> external </w:t>
      </w:r>
      <w:r w:rsidRPr="00A32A11">
        <w:rPr>
          <w:rFonts w:eastAsia="Calibri"/>
          <w:b/>
          <w:u w:val="single"/>
        </w:rPr>
        <w:t>economic constraints</w:t>
      </w:r>
      <w:r w:rsidRPr="00A32A11">
        <w:rPr>
          <w:rFonts w:eastAsia="Calibri"/>
          <w:sz w:val="14"/>
        </w:rPr>
        <w:t xml:space="preserve"> in the first place. It is to this task that we direct our attentions in this paper. Yet at the outset a certain word of caution is perhaps required. For, even if we accept the potential causal role that ideas about </w:t>
      </w:r>
      <w:proofErr w:type="spellStart"/>
      <w:r w:rsidRPr="00A32A11">
        <w:rPr>
          <w:rFonts w:eastAsia="Calibri"/>
          <w:sz w:val="14"/>
        </w:rPr>
        <w:t>globalisation</w:t>
      </w:r>
      <w:proofErr w:type="spellEnd"/>
      <w:r w:rsidRPr="00A32A11">
        <w:rPr>
          <w:rFonts w:eastAsia="Calibri"/>
          <w:sz w:val="14"/>
        </w:rPr>
        <w:t xml:space="preserve"> might play in the structuration of political and economic outcomes, we may be in danger of narrowing the discursive field of our attentions at the outset. The ideas policy makers use to legitimate and/or to </w:t>
      </w:r>
      <w:proofErr w:type="spellStart"/>
      <w:r w:rsidRPr="00A32A11">
        <w:rPr>
          <w:rFonts w:eastAsia="Calibri"/>
          <w:sz w:val="14"/>
        </w:rPr>
        <w:t>rationalise</w:t>
      </w:r>
      <w:proofErr w:type="spellEnd"/>
      <w:r w:rsidRPr="00A32A11">
        <w:rPr>
          <w:rFonts w:eastAsia="Calibri"/>
          <w:sz w:val="14"/>
        </w:rPr>
        <w:t xml:space="preserve"> their </w:t>
      </w:r>
      <w:proofErr w:type="spellStart"/>
      <w:r w:rsidRPr="00A32A11">
        <w:rPr>
          <w:rFonts w:eastAsia="Calibri"/>
          <w:sz w:val="14"/>
        </w:rPr>
        <w:t>behaviour</w:t>
      </w:r>
      <w:proofErr w:type="spellEnd"/>
      <w:r w:rsidRPr="00A32A11">
        <w:rPr>
          <w:rFonts w:eastAsia="Calibri"/>
          <w:sz w:val="14"/>
        </w:rPr>
        <w:t xml:space="preserve"> should not simply be seen as more or less accurate reflections of the context they perceive (based on </w:t>
      </w:r>
      <w:proofErr w:type="gramStart"/>
      <w:r w:rsidRPr="00A32A11">
        <w:rPr>
          <w:rFonts w:eastAsia="Calibri"/>
          <w:sz w:val="14"/>
        </w:rPr>
        <w:t>more or less complete</w:t>
      </w:r>
      <w:proofErr w:type="gramEnd"/>
      <w:r w:rsidRPr="00A32A11">
        <w:rPr>
          <w:rFonts w:eastAsia="Calibri"/>
          <w:sz w:val="14"/>
        </w:rPr>
        <w:t xml:space="preserve"> information). Nor should discourses be understood as necessarily and exclusively ‘strategic’ (</w:t>
      </w:r>
      <w:proofErr w:type="gramStart"/>
      <w:r w:rsidRPr="00A32A11">
        <w:rPr>
          <w:rFonts w:eastAsia="Calibri"/>
          <w:sz w:val="14"/>
        </w:rPr>
        <w:t>i.e.</w:t>
      </w:r>
      <w:proofErr w:type="gramEnd"/>
      <w:r w:rsidRPr="00A32A11">
        <w:rPr>
          <w:rFonts w:eastAsia="Calibri"/>
          <w:sz w:val="14"/>
        </w:rPr>
        <w:t xml:space="preserve"> as relating to situations in which an actor’s employment of a discourse correlates directly to particular material interests). </w:t>
      </w:r>
      <w:r w:rsidRPr="00BE7399">
        <w:rPr>
          <w:rFonts w:eastAsia="Calibri"/>
          <w:b/>
          <w:highlight w:val="green"/>
          <w:u w:val="single"/>
        </w:rPr>
        <w:t>Discourse matters</w:t>
      </w:r>
      <w:r w:rsidRPr="00A32A11">
        <w:rPr>
          <w:rFonts w:eastAsia="Calibri"/>
          <w:sz w:val="14"/>
        </w:rPr>
        <w:t xml:space="preserve"> in at least two respects. </w:t>
      </w:r>
      <w:r w:rsidRPr="00BE7399">
        <w:rPr>
          <w:rFonts w:eastAsia="Calibri"/>
          <w:b/>
          <w:highlight w:val="green"/>
          <w:u w:val="single"/>
        </w:rPr>
        <w:t>The way</w:t>
      </w:r>
      <w:r w:rsidRPr="00A32A11">
        <w:rPr>
          <w:rFonts w:eastAsia="Calibri"/>
          <w:sz w:val="14"/>
        </w:rPr>
        <w:t xml:space="preserve"> in which </w:t>
      </w:r>
      <w:r w:rsidRPr="00BE7399">
        <w:rPr>
          <w:rFonts w:eastAsia="Calibri"/>
          <w:b/>
          <w:highlight w:val="green"/>
          <w:u w:val="single"/>
        </w:rPr>
        <w:t>actors behave is not merely a reflection</w:t>
      </w:r>
      <w:r w:rsidRPr="00A32A11">
        <w:rPr>
          <w:rFonts w:eastAsia="Calibri"/>
          <w:sz w:val="14"/>
        </w:rPr>
        <w:t xml:space="preserve"> of the degree of accuracy and completeness </w:t>
      </w:r>
      <w:r w:rsidRPr="00BE7399">
        <w:rPr>
          <w:rFonts w:eastAsia="Calibri"/>
          <w:b/>
          <w:highlight w:val="green"/>
          <w:u w:val="single"/>
        </w:rPr>
        <w:t>of</w:t>
      </w:r>
      <w:r w:rsidRPr="00A32A11">
        <w:rPr>
          <w:rFonts w:eastAsia="Calibri"/>
          <w:b/>
          <w:u w:val="single"/>
        </w:rPr>
        <w:t xml:space="preserve"> the </w:t>
      </w:r>
      <w:r w:rsidRPr="00BE7399">
        <w:rPr>
          <w:rFonts w:eastAsia="Calibri"/>
          <w:b/>
          <w:highlight w:val="green"/>
          <w:u w:val="single"/>
        </w:rPr>
        <w:t>information</w:t>
      </w:r>
      <w:r w:rsidRPr="00A32A11">
        <w:rPr>
          <w:rFonts w:eastAsia="Calibri"/>
          <w:b/>
          <w:u w:val="single"/>
        </w:rPr>
        <w:t xml:space="preserve"> they possess</w:t>
      </w:r>
      <w:r w:rsidRPr="00A32A11">
        <w:rPr>
          <w:rFonts w:eastAsia="Calibri"/>
          <w:sz w:val="14"/>
        </w:rPr>
        <w:t xml:space="preserve">; </w:t>
      </w:r>
      <w:r w:rsidRPr="00BE7399">
        <w:rPr>
          <w:rFonts w:eastAsia="Calibri"/>
          <w:b/>
          <w:highlight w:val="green"/>
          <w:u w:val="single"/>
        </w:rPr>
        <w:t>it is</w:t>
      </w:r>
      <w:r w:rsidRPr="00A32A11">
        <w:rPr>
          <w:rFonts w:eastAsia="Calibri"/>
          <w:b/>
          <w:u w:val="single"/>
        </w:rPr>
        <w:t xml:space="preserve"> also</w:t>
      </w:r>
      <w:r w:rsidRPr="00A32A11">
        <w:rPr>
          <w:rFonts w:eastAsia="Calibri"/>
          <w:sz w:val="14"/>
        </w:rPr>
        <w:t xml:space="preserve"> a reflection of </w:t>
      </w:r>
      <w:r w:rsidRPr="00BE7399">
        <w:rPr>
          <w:rFonts w:eastAsia="Calibri"/>
          <w:b/>
          <w:highlight w:val="green"/>
          <w:u w:val="single"/>
        </w:rPr>
        <w:t xml:space="preserve">their </w:t>
      </w:r>
      <w:r w:rsidRPr="00BE7399">
        <w:rPr>
          <w:rFonts w:eastAsia="Calibri"/>
          <w:b/>
          <w:iCs/>
          <w:highlight w:val="green"/>
          <w:u w:val="single"/>
          <w:bdr w:val="single" w:sz="8" w:space="0" w:color="auto"/>
        </w:rPr>
        <w:t>normative orientation</w:t>
      </w:r>
      <w:r w:rsidRPr="00A32A11">
        <w:rPr>
          <w:rFonts w:eastAsia="Calibri"/>
          <w:sz w:val="14"/>
        </w:rPr>
        <w:t xml:space="preserve"> towards their environment and potential future scenarios. </w:t>
      </w:r>
      <w:proofErr w:type="gramStart"/>
      <w:r w:rsidRPr="00A32A11">
        <w:rPr>
          <w:rFonts w:eastAsia="Calibri"/>
          <w:sz w:val="14"/>
        </w:rPr>
        <w:t>Thus</w:t>
      </w:r>
      <w:proofErr w:type="gramEnd"/>
      <w:r w:rsidRPr="00A32A11">
        <w:rPr>
          <w:rFonts w:eastAsia="Calibri"/>
          <w:sz w:val="14"/>
        </w:rPr>
        <w:t xml:space="preserve"> the constraints and/or opportunities which </w:t>
      </w:r>
      <w:proofErr w:type="spellStart"/>
      <w:r w:rsidRPr="00A32A11">
        <w:rPr>
          <w:rFonts w:eastAsia="Calibri"/>
          <w:sz w:val="14"/>
        </w:rPr>
        <w:t>globalisation</w:t>
      </w:r>
      <w:proofErr w:type="spellEnd"/>
      <w:r w:rsidRPr="00A32A11">
        <w:rPr>
          <w:rFonts w:eastAsia="Calibri"/>
          <w:sz w:val="14"/>
        </w:rPr>
        <w:t xml:space="preserve"> is held to imply might be understood (or misunderstood) in very similar ways in different (national) contexts. Yet such understanding </w:t>
      </w:r>
      <w:proofErr w:type="gramStart"/>
      <w:r w:rsidRPr="00A32A11">
        <w:rPr>
          <w:rFonts w:eastAsia="Calibri"/>
          <w:sz w:val="14"/>
        </w:rPr>
        <w:t>are</w:t>
      </w:r>
      <w:proofErr w:type="gramEnd"/>
      <w:r w:rsidRPr="00A32A11">
        <w:rPr>
          <w:rFonts w:eastAsia="Calibri"/>
          <w:sz w:val="14"/>
        </w:rPr>
        <w:t xml:space="preserve"> likely to provoke divergent responses from political actors with different normative orientations and diverse institutional contexts. Put simply, </w:t>
      </w:r>
      <w:r w:rsidRPr="00A32A11">
        <w:rPr>
          <w:rFonts w:eastAsia="Calibri"/>
          <w:b/>
          <w:u w:val="single"/>
        </w:rPr>
        <w:t>though actors may share a</w:t>
      </w:r>
      <w:r w:rsidRPr="00A32A11">
        <w:rPr>
          <w:rFonts w:eastAsia="Calibri"/>
          <w:sz w:val="14"/>
        </w:rPr>
        <w:t xml:space="preserve"> common </w:t>
      </w:r>
      <w:r w:rsidRPr="00A32A11">
        <w:rPr>
          <w:rFonts w:eastAsia="Calibri"/>
          <w:b/>
          <w:u w:val="single"/>
        </w:rPr>
        <w:t>understanding of</w:t>
      </w:r>
      <w:r w:rsidRPr="00A32A11">
        <w:rPr>
          <w:rFonts w:eastAsia="Calibri"/>
          <w:sz w:val="14"/>
        </w:rPr>
        <w:t xml:space="preserve"> the process of </w:t>
      </w:r>
      <w:proofErr w:type="spellStart"/>
      <w:r w:rsidRPr="00A32A11">
        <w:rPr>
          <w:rFonts w:eastAsia="Calibri"/>
          <w:b/>
          <w:u w:val="single"/>
        </w:rPr>
        <w:t>globalisation</w:t>
      </w:r>
      <w:proofErr w:type="spellEnd"/>
      <w:r w:rsidRPr="00A32A11">
        <w:rPr>
          <w:rFonts w:eastAsia="Calibri"/>
          <w:b/>
          <w:u w:val="single"/>
        </w:rPr>
        <w:t>, they may respond</w:t>
      </w:r>
      <w:r w:rsidRPr="00A32A11">
        <w:rPr>
          <w:rFonts w:eastAsia="Calibri"/>
          <w:sz w:val="14"/>
        </w:rPr>
        <w:t xml:space="preserve"> very </w:t>
      </w:r>
      <w:r w:rsidRPr="00A32A11">
        <w:rPr>
          <w:rFonts w:eastAsia="Calibri"/>
          <w:b/>
          <w:u w:val="single"/>
        </w:rPr>
        <w:t>differently to its</w:t>
      </w:r>
      <w:r w:rsidRPr="00A32A11">
        <w:rPr>
          <w:rFonts w:eastAsia="Calibri"/>
          <w:sz w:val="14"/>
        </w:rPr>
        <w:t xml:space="preserve"> perceived </w:t>
      </w:r>
      <w:r w:rsidRPr="00A32A11">
        <w:rPr>
          <w:rFonts w:eastAsia="Calibri"/>
          <w:b/>
          <w:u w:val="single"/>
        </w:rPr>
        <w:t>challenges and threats</w:t>
      </w:r>
      <w:r w:rsidRPr="00A32A11">
        <w:rPr>
          <w:rFonts w:eastAsia="Calibri"/>
          <w:sz w:val="14"/>
        </w:rPr>
        <w:t xml:space="preserve"> </w:t>
      </w:r>
      <w:r w:rsidRPr="00A32A11">
        <w:rPr>
          <w:rFonts w:eastAsia="Calibri"/>
          <w:b/>
          <w:u w:val="single"/>
        </w:rPr>
        <w:t>depending on whether one regards the future it promises in a positive or negative light</w:t>
      </w:r>
      <w:r w:rsidRPr="00A32A11">
        <w:rPr>
          <w:rFonts w:eastAsia="Calibri"/>
          <w:sz w:val="14"/>
        </w:rPr>
        <w:t xml:space="preserve"> – witness the still ongoing debate within the governing SPD in Germany between supporters of </w:t>
      </w:r>
      <w:proofErr w:type="spellStart"/>
      <w:r w:rsidRPr="00A32A11">
        <w:rPr>
          <w:rFonts w:eastAsia="Calibri"/>
          <w:sz w:val="14"/>
        </w:rPr>
        <w:t>Schröder</w:t>
      </w:r>
      <w:proofErr w:type="spellEnd"/>
      <w:r w:rsidRPr="00A32A11">
        <w:rPr>
          <w:rFonts w:eastAsia="Calibri"/>
          <w:sz w:val="14"/>
        </w:rPr>
        <w:t xml:space="preserve"> and Lafontaine (see Lafontaine 1998; Lafontaine and Müller 1998; </w:t>
      </w:r>
      <w:proofErr w:type="spellStart"/>
      <w:r w:rsidRPr="00A32A11">
        <w:rPr>
          <w:rFonts w:eastAsia="Calibri"/>
          <w:sz w:val="14"/>
        </w:rPr>
        <w:t>Schröder</w:t>
      </w:r>
      <w:proofErr w:type="spellEnd"/>
      <w:r w:rsidRPr="00A32A11">
        <w:rPr>
          <w:rFonts w:eastAsia="Calibri"/>
          <w:sz w:val="14"/>
        </w:rPr>
        <w:t xml:space="preserve"> 1998; and for a commentary Jeffery and </w:t>
      </w:r>
      <w:proofErr w:type="spellStart"/>
      <w:r w:rsidRPr="00A32A11">
        <w:rPr>
          <w:rFonts w:eastAsia="Calibri"/>
          <w:sz w:val="14"/>
        </w:rPr>
        <w:t>Handl</w:t>
      </w:r>
      <w:proofErr w:type="spellEnd"/>
      <w:r w:rsidRPr="00A32A11">
        <w:rPr>
          <w:rFonts w:eastAsia="Calibri"/>
          <w:sz w:val="14"/>
        </w:rPr>
        <w:t xml:space="preserve"> 1999), or that in France between Bourdieu, Forrester and anti-</w:t>
      </w:r>
      <w:proofErr w:type="spellStart"/>
      <w:r w:rsidRPr="00A32A11">
        <w:rPr>
          <w:rFonts w:eastAsia="Calibri"/>
          <w:sz w:val="14"/>
        </w:rPr>
        <w:t>globalisation</w:t>
      </w:r>
      <w:proofErr w:type="spellEnd"/>
      <w:r w:rsidRPr="00A32A11">
        <w:rPr>
          <w:rFonts w:eastAsia="Calibri"/>
          <w:sz w:val="14"/>
        </w:rPr>
        <w:t xml:space="preserve"> groups like ATTAC on the one hand and social liberals within the </w:t>
      </w:r>
      <w:proofErr w:type="spellStart"/>
      <w:r w:rsidRPr="00A32A11">
        <w:rPr>
          <w:rFonts w:eastAsia="Calibri"/>
          <w:sz w:val="14"/>
        </w:rPr>
        <w:t>Parti</w:t>
      </w:r>
      <w:proofErr w:type="spellEnd"/>
      <w:r w:rsidRPr="00A32A11">
        <w:rPr>
          <w:rFonts w:eastAsia="Calibri"/>
          <w:sz w:val="14"/>
        </w:rPr>
        <w:t xml:space="preserve"> </w:t>
      </w:r>
      <w:proofErr w:type="spellStart"/>
      <w:r w:rsidRPr="00A32A11">
        <w:rPr>
          <w:rFonts w:eastAsia="Calibri"/>
          <w:sz w:val="14"/>
        </w:rPr>
        <w:t>Socialiste</w:t>
      </w:r>
      <w:proofErr w:type="spellEnd"/>
      <w:r w:rsidRPr="00A32A11">
        <w:rPr>
          <w:rFonts w:eastAsia="Calibri"/>
          <w:sz w:val="14"/>
        </w:rPr>
        <w:t xml:space="preserve"> on the other (see Bourdieu 1998; </w:t>
      </w:r>
      <w:proofErr w:type="spellStart"/>
      <w:r w:rsidRPr="00A32A11">
        <w:rPr>
          <w:rFonts w:eastAsia="Calibri"/>
          <w:sz w:val="14"/>
        </w:rPr>
        <w:t>Boudieu</w:t>
      </w:r>
      <w:proofErr w:type="spellEnd"/>
      <w:r w:rsidRPr="00A32A11">
        <w:rPr>
          <w:rFonts w:eastAsia="Calibri"/>
          <w:sz w:val="14"/>
        </w:rPr>
        <w:t xml:space="preserve"> and Wacquant 1999; Forrester 1999; and for a commentary Bouvet and Michel 1999; Meunier 2000). Within the European Commission, there is evidence to suggest that common understandings of </w:t>
      </w:r>
      <w:proofErr w:type="spellStart"/>
      <w:r w:rsidRPr="00A32A11">
        <w:rPr>
          <w:rFonts w:eastAsia="Calibri"/>
          <w:sz w:val="14"/>
        </w:rPr>
        <w:t>globalisation</w:t>
      </w:r>
      <w:proofErr w:type="spellEnd"/>
      <w:r w:rsidRPr="00A32A11">
        <w:rPr>
          <w:rFonts w:eastAsia="Calibri"/>
          <w:sz w:val="14"/>
        </w:rPr>
        <w:t xml:space="preserve"> can be quite consistent with distinct conceptions of the capacity to exercise meaningful agency as actors take up quite different ‘subject positions’ in relation to </w:t>
      </w:r>
      <w:proofErr w:type="spellStart"/>
      <w:r w:rsidRPr="00A32A11">
        <w:rPr>
          <w:rFonts w:eastAsia="Calibri"/>
          <w:sz w:val="14"/>
        </w:rPr>
        <w:t>globalisation</w:t>
      </w:r>
      <w:proofErr w:type="spellEnd"/>
      <w:r w:rsidRPr="00A32A11">
        <w:rPr>
          <w:rFonts w:eastAsia="Calibri"/>
          <w:sz w:val="14"/>
        </w:rPr>
        <w:t xml:space="preserve"> (Rosamond, 1999; 2000b).  </w:t>
      </w:r>
      <w:r w:rsidRPr="00A32A11">
        <w:rPr>
          <w:rFonts w:eastAsia="Calibri"/>
          <w:b/>
          <w:u w:val="single"/>
        </w:rPr>
        <w:t>It is important</w:t>
      </w:r>
      <w:r w:rsidRPr="00A32A11">
        <w:rPr>
          <w:rFonts w:eastAsia="Calibri"/>
          <w:sz w:val="14"/>
        </w:rPr>
        <w:t xml:space="preserve">, then, at the outset </w:t>
      </w:r>
      <w:r w:rsidRPr="00A32A11">
        <w:rPr>
          <w:rFonts w:eastAsia="Calibri"/>
          <w:b/>
          <w:u w:val="single"/>
        </w:rPr>
        <w:t xml:space="preserve">that we consider the potential causal role of ideas about </w:t>
      </w:r>
      <w:proofErr w:type="spellStart"/>
      <w:r w:rsidRPr="00A32A11">
        <w:rPr>
          <w:rFonts w:eastAsia="Calibri"/>
          <w:b/>
          <w:u w:val="single"/>
        </w:rPr>
        <w:t>globalisation</w:t>
      </w:r>
      <w:proofErr w:type="spellEnd"/>
      <w:r w:rsidRPr="00A32A11">
        <w:rPr>
          <w:rFonts w:eastAsia="Calibri"/>
          <w:b/>
          <w:u w:val="single"/>
        </w:rPr>
        <w:t xml:space="preserve"> in the structuration of political and economic outcomes</w:t>
      </w:r>
      <w:r w:rsidRPr="00A32A11">
        <w:rPr>
          <w:rFonts w:eastAsia="Calibri"/>
          <w:sz w:val="14"/>
        </w:rPr>
        <w:t xml:space="preserve">.3 Our central argument is, we think, likely to prove controversial. It is simply stated, though its implications are more complex. Essentially, we suggest, </w:t>
      </w:r>
      <w:r w:rsidRPr="00BE7399">
        <w:rPr>
          <w:rFonts w:eastAsia="Calibri"/>
          <w:b/>
          <w:highlight w:val="green"/>
          <w:u w:val="single"/>
        </w:rPr>
        <w:t xml:space="preserve">policy makers acting </w:t>
      </w:r>
      <w:proofErr w:type="gramStart"/>
      <w:r w:rsidRPr="00BE7399">
        <w:rPr>
          <w:rFonts w:eastAsia="Calibri"/>
          <w:b/>
          <w:highlight w:val="green"/>
          <w:u w:val="single"/>
        </w:rPr>
        <w:t>on the basis of</w:t>
      </w:r>
      <w:proofErr w:type="gramEnd"/>
      <w:r w:rsidRPr="00BE7399">
        <w:rPr>
          <w:rFonts w:eastAsia="Calibri"/>
          <w:b/>
          <w:highlight w:val="green"/>
          <w:u w:val="single"/>
        </w:rPr>
        <w:t xml:space="preserve"> assumptions consistent with</w:t>
      </w:r>
      <w:r w:rsidRPr="00A32A11">
        <w:rPr>
          <w:rFonts w:eastAsia="Calibri"/>
          <w:b/>
          <w:u w:val="single"/>
        </w:rPr>
        <w:t xml:space="preserve"> the </w:t>
      </w:r>
      <w:proofErr w:type="spellStart"/>
      <w:r w:rsidRPr="00BE7399">
        <w:rPr>
          <w:rFonts w:eastAsia="Calibri"/>
          <w:b/>
          <w:highlight w:val="green"/>
          <w:u w:val="single"/>
        </w:rPr>
        <w:t>hyperglobalisation</w:t>
      </w:r>
      <w:proofErr w:type="spellEnd"/>
      <w:r w:rsidRPr="00A32A11">
        <w:rPr>
          <w:rFonts w:eastAsia="Calibri"/>
          <w:b/>
          <w:u w:val="single"/>
        </w:rPr>
        <w:t xml:space="preserve"> thesis may well </w:t>
      </w:r>
      <w:r w:rsidRPr="00BE7399">
        <w:rPr>
          <w:rFonts w:eastAsia="Calibri"/>
          <w:b/>
          <w:highlight w:val="green"/>
          <w:u w:val="single"/>
        </w:rPr>
        <w:t>serve</w:t>
      </w:r>
      <w:r w:rsidRPr="00A32A11">
        <w:rPr>
          <w:rFonts w:eastAsia="Calibri"/>
          <w:sz w:val="14"/>
        </w:rPr>
        <w:t xml:space="preserve">, in so doing, </w:t>
      </w:r>
      <w:r w:rsidRPr="00BE7399">
        <w:rPr>
          <w:rFonts w:eastAsia="Calibri"/>
          <w:b/>
          <w:highlight w:val="green"/>
          <w:u w:val="single"/>
        </w:rPr>
        <w:t>to bring about outcomes consistent with that thesis</w:t>
      </w:r>
      <w:r w:rsidRPr="00A32A11">
        <w:rPr>
          <w:rFonts w:eastAsia="Calibri"/>
          <w:b/>
          <w:u w:val="single"/>
        </w:rPr>
        <w:t xml:space="preserve">, </w:t>
      </w:r>
      <w:r w:rsidRPr="00A32A11">
        <w:rPr>
          <w:rFonts w:eastAsia="Calibri"/>
          <w:b/>
          <w:iCs/>
          <w:u w:val="single"/>
          <w:bdr w:val="single" w:sz="8" w:space="0" w:color="auto"/>
        </w:rPr>
        <w:t>irrespective of its veracity</w:t>
      </w:r>
      <w:r w:rsidRPr="00A32A11">
        <w:rPr>
          <w:rFonts w:eastAsia="Calibri"/>
          <w:b/>
          <w:u w:val="single"/>
        </w:rPr>
        <w:t xml:space="preserve"> and, </w:t>
      </w:r>
      <w:r w:rsidRPr="00A32A11">
        <w:rPr>
          <w:rFonts w:eastAsia="Calibri"/>
          <w:sz w:val="14"/>
        </w:rPr>
        <w:t>indeed, irrespective of its perceived veracity</w:t>
      </w:r>
      <w:r w:rsidRPr="00A32A11">
        <w:rPr>
          <w:rFonts w:eastAsia="Calibri"/>
          <w:b/>
          <w:u w:val="single"/>
        </w:rPr>
        <w:t>.</w:t>
      </w:r>
      <w:r w:rsidRPr="00A32A11">
        <w:rPr>
          <w:rFonts w:eastAsia="Calibri"/>
          <w:sz w:val="14"/>
        </w:rPr>
        <w:t xml:space="preserve"> This provocative suggestion with, if warranted, important implications, clearly requires some justification (see also Hay 1999b; Rosamond 1999, 2000b, 2000c). </w:t>
      </w:r>
      <w:proofErr w:type="spellStart"/>
      <w:r w:rsidRPr="00A32A11">
        <w:rPr>
          <w:rFonts w:eastAsia="Calibri"/>
          <w:b/>
          <w:u w:val="single"/>
        </w:rPr>
        <w:t>Globalisation</w:t>
      </w:r>
      <w:proofErr w:type="spellEnd"/>
      <w:r w:rsidRPr="00A32A11">
        <w:rPr>
          <w:rFonts w:eastAsia="Calibri"/>
          <w:b/>
          <w:u w:val="single"/>
        </w:rPr>
        <w:t xml:space="preserve"> has become</w:t>
      </w:r>
      <w:r w:rsidRPr="00A32A11">
        <w:rPr>
          <w:rFonts w:eastAsia="Calibri"/>
          <w:sz w:val="14"/>
        </w:rPr>
        <w:t xml:space="preserve"> a key referent of contemporary political discourse and, increasingly, </w:t>
      </w:r>
      <w:r w:rsidRPr="00A32A11">
        <w:rPr>
          <w:rFonts w:eastAsia="Calibri"/>
          <w:b/>
          <w:iCs/>
          <w:u w:val="single"/>
          <w:bdr w:val="single" w:sz="8" w:space="0" w:color="auto"/>
        </w:rPr>
        <w:t xml:space="preserve">a lens through which </w:t>
      </w:r>
      <w:proofErr w:type="gramStart"/>
      <w:r w:rsidRPr="00A32A11">
        <w:rPr>
          <w:rFonts w:eastAsia="Calibri"/>
          <w:b/>
          <w:iCs/>
          <w:u w:val="single"/>
          <w:bdr w:val="single" w:sz="8" w:space="0" w:color="auto"/>
        </w:rPr>
        <w:t>policy-makers</w:t>
      </w:r>
      <w:proofErr w:type="gramEnd"/>
      <w:r w:rsidRPr="00A32A11">
        <w:rPr>
          <w:rFonts w:eastAsia="Calibri"/>
          <w:b/>
          <w:iCs/>
          <w:u w:val="single"/>
          <w:bdr w:val="single" w:sz="8" w:space="0" w:color="auto"/>
        </w:rPr>
        <w:t xml:space="preserve"> view the context in which they find themselves.</w:t>
      </w:r>
      <w:r w:rsidRPr="00A32A11">
        <w:rPr>
          <w:rFonts w:eastAsia="Calibri"/>
          <w:sz w:val="14"/>
        </w:rPr>
        <w:t xml:space="preserve"> </w:t>
      </w:r>
      <w:r w:rsidRPr="00BE7399">
        <w:rPr>
          <w:rFonts w:eastAsia="Calibri"/>
          <w:b/>
          <w:highlight w:val="green"/>
          <w:u w:val="single"/>
        </w:rPr>
        <w:t>If</w:t>
      </w:r>
      <w:r w:rsidRPr="00A32A11">
        <w:rPr>
          <w:rFonts w:eastAsia="Calibri"/>
          <w:sz w:val="14"/>
        </w:rPr>
        <w:t xml:space="preserve"> we can assume that political actors have no more privileged vantage point from which to understand their environment than anyone else and — as most commentators would surely concede — that </w:t>
      </w:r>
      <w:r w:rsidRPr="00A32A11">
        <w:rPr>
          <w:rFonts w:eastAsia="Calibri"/>
          <w:b/>
          <w:u w:val="single"/>
        </w:rPr>
        <w:t xml:space="preserve">one of </w:t>
      </w:r>
      <w:r w:rsidRPr="00BE7399">
        <w:rPr>
          <w:rFonts w:eastAsia="Calibri"/>
          <w:b/>
          <w:highlight w:val="green"/>
          <w:u w:val="single"/>
        </w:rPr>
        <w:t xml:space="preserve">the </w:t>
      </w:r>
      <w:r w:rsidRPr="00BE7399">
        <w:rPr>
          <w:rFonts w:eastAsia="Calibri"/>
          <w:b/>
          <w:iCs/>
          <w:highlight w:val="green"/>
          <w:u w:val="single"/>
          <w:bdr w:val="single" w:sz="8" w:space="0" w:color="auto"/>
        </w:rPr>
        <w:t>principal discourses</w:t>
      </w:r>
      <w:r w:rsidRPr="00BE7399">
        <w:rPr>
          <w:rFonts w:eastAsia="Calibri"/>
          <w:b/>
          <w:highlight w:val="green"/>
          <w:u w:val="single"/>
        </w:rPr>
        <w:t xml:space="preserve"> through which</w:t>
      </w:r>
      <w:r w:rsidRPr="00A32A11">
        <w:rPr>
          <w:rFonts w:eastAsia="Calibri"/>
          <w:b/>
          <w:u w:val="single"/>
        </w:rPr>
        <w:t xml:space="preserve"> that </w:t>
      </w:r>
      <w:r w:rsidRPr="00BE7399">
        <w:rPr>
          <w:rFonts w:eastAsia="Calibri"/>
          <w:b/>
          <w:highlight w:val="green"/>
          <w:u w:val="single"/>
        </w:rPr>
        <w:t>environment</w:t>
      </w:r>
      <w:r w:rsidRPr="00A32A11">
        <w:rPr>
          <w:rFonts w:eastAsia="Calibri"/>
          <w:b/>
          <w:u w:val="single"/>
        </w:rPr>
        <w:t xml:space="preserve"> now </w:t>
      </w:r>
      <w:r w:rsidRPr="00BE7399">
        <w:rPr>
          <w:rFonts w:eastAsia="Calibri"/>
          <w:b/>
          <w:highlight w:val="green"/>
          <w:u w:val="single"/>
        </w:rPr>
        <w:t>comes to be understood is</w:t>
      </w:r>
      <w:r w:rsidRPr="00A32A11">
        <w:rPr>
          <w:rFonts w:eastAsia="Calibri"/>
          <w:b/>
          <w:u w:val="single"/>
        </w:rPr>
        <w:t xml:space="preserve"> that of </w:t>
      </w:r>
      <w:proofErr w:type="spellStart"/>
      <w:r w:rsidRPr="00BE7399">
        <w:rPr>
          <w:rFonts w:eastAsia="Calibri"/>
          <w:b/>
          <w:highlight w:val="green"/>
          <w:u w:val="single"/>
        </w:rPr>
        <w:t>globalisation</w:t>
      </w:r>
      <w:proofErr w:type="spellEnd"/>
      <w:r w:rsidRPr="00A32A11">
        <w:rPr>
          <w:rFonts w:eastAsia="Calibri"/>
          <w:b/>
          <w:u w:val="single"/>
        </w:rPr>
        <w:t xml:space="preserve">, then </w:t>
      </w:r>
      <w:r w:rsidRPr="00BE7399">
        <w:rPr>
          <w:rFonts w:eastAsia="Calibri"/>
          <w:b/>
          <w:highlight w:val="green"/>
          <w:u w:val="single"/>
        </w:rPr>
        <w:t>the content of such ideas</w:t>
      </w:r>
      <w:r w:rsidRPr="00A32A11">
        <w:rPr>
          <w:rFonts w:eastAsia="Calibri"/>
          <w:b/>
          <w:u w:val="single"/>
        </w:rPr>
        <w:t xml:space="preserve"> is likely to </w:t>
      </w:r>
      <w:r w:rsidRPr="00BE7399">
        <w:rPr>
          <w:rFonts w:eastAsia="Calibri"/>
          <w:b/>
          <w:highlight w:val="green"/>
          <w:u w:val="single"/>
        </w:rPr>
        <w:t xml:space="preserve">affect </w:t>
      </w:r>
      <w:r w:rsidRPr="00A32A11">
        <w:rPr>
          <w:rFonts w:eastAsia="Calibri"/>
          <w:b/>
          <w:iCs/>
          <w:u w:val="single"/>
          <w:bdr w:val="single" w:sz="8" w:space="0" w:color="auto"/>
        </w:rPr>
        <w:t xml:space="preserve">significantly </w:t>
      </w:r>
      <w:r w:rsidRPr="00BE7399">
        <w:rPr>
          <w:rFonts w:eastAsia="Calibri"/>
          <w:b/>
          <w:iCs/>
          <w:highlight w:val="green"/>
          <w:u w:val="single"/>
          <w:bdr w:val="single" w:sz="8" w:space="0" w:color="auto"/>
        </w:rPr>
        <w:t>political dynamics</w:t>
      </w:r>
      <w:r w:rsidRPr="00A32A11">
        <w:rPr>
          <w:rFonts w:eastAsia="Calibri"/>
          <w:b/>
          <w:iCs/>
          <w:u w:val="single"/>
          <w:bdr w:val="single" w:sz="8" w:space="0" w:color="auto"/>
        </w:rPr>
        <w:t>.</w:t>
      </w:r>
    </w:p>
    <w:p w14:paraId="25B5C9C6" w14:textId="77777777" w:rsidR="00511FAD" w:rsidRPr="00E00055" w:rsidRDefault="00511FAD" w:rsidP="00E00055">
      <w:pPr>
        <w:rPr>
          <w:b/>
          <w:iCs/>
          <w:u w:val="single"/>
        </w:rPr>
      </w:pPr>
    </w:p>
    <w:p w14:paraId="0F011384" w14:textId="6A8E4A83" w:rsidR="00E00055" w:rsidRDefault="00E00055" w:rsidP="00E00055"/>
    <w:p w14:paraId="6FCD84B0" w14:textId="3A6852DE" w:rsidR="001C6497" w:rsidRDefault="001C6497" w:rsidP="00E00055"/>
    <w:p w14:paraId="4F3FDD19" w14:textId="6011E8BD" w:rsidR="001C6497" w:rsidRDefault="001C6497" w:rsidP="00E00055"/>
    <w:p w14:paraId="2A1A80A4" w14:textId="77777777" w:rsidR="001C6497" w:rsidRDefault="001C6497" w:rsidP="00E00055"/>
    <w:p w14:paraId="03011180" w14:textId="77777777" w:rsidR="001C6497" w:rsidRPr="001C6497" w:rsidRDefault="001C6497" w:rsidP="001C6497"/>
    <w:sectPr w:rsidR="001C6497" w:rsidRPr="001C649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DengXian Light">
    <w:panose1 w:val="02010600030101010101"/>
    <w:charset w:val="86"/>
    <w:family w:val="auto"/>
    <w:pitch w:val="variable"/>
    <w:sig w:usb0="A00002BF" w:usb1="38CF7CFA" w:usb2="00000016" w:usb3="00000000" w:csb0="0004000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1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0005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6497"/>
    <w:rsid w:val="001D1A0D"/>
    <w:rsid w:val="001D36BF"/>
    <w:rsid w:val="001D4C28"/>
    <w:rsid w:val="001E0B1F"/>
    <w:rsid w:val="001E0C0F"/>
    <w:rsid w:val="001E1E0B"/>
    <w:rsid w:val="001F1173"/>
    <w:rsid w:val="002005A8"/>
    <w:rsid w:val="00203DD8"/>
    <w:rsid w:val="00204E1D"/>
    <w:rsid w:val="002059BD"/>
    <w:rsid w:val="002059CA"/>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1FAD"/>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1B05"/>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31C"/>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763"/>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0055"/>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F2BACD"/>
  <w14:defaultImageDpi w14:val="300"/>
  <w15:docId w15:val="{1FA4EDD3-6D20-634D-BC35-03EEB65A3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3376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3376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3376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D3376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D3376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337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33763"/>
  </w:style>
  <w:style w:type="character" w:customStyle="1" w:styleId="Heading1Char">
    <w:name w:val="Heading 1 Char"/>
    <w:aliases w:val="Pocket Char"/>
    <w:basedOn w:val="DefaultParagraphFont"/>
    <w:link w:val="Heading1"/>
    <w:uiPriority w:val="9"/>
    <w:rsid w:val="00D3376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33763"/>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1,Cite 1 Char,Read Char Char"/>
    <w:basedOn w:val="DefaultParagraphFont"/>
    <w:link w:val="Heading3"/>
    <w:uiPriority w:val="9"/>
    <w:rsid w:val="00D3376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D3376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33763"/>
    <w:rPr>
      <w:b/>
      <w:sz w:val="26"/>
      <w:u w:val="none"/>
    </w:rPr>
  </w:style>
  <w:style w:type="character" w:customStyle="1" w:styleId="StyleUnderline">
    <w:name w:val="Style Underline"/>
    <w:aliases w:val="Underline,Style Bold Underline,Intense Emphasis1,apple-style-span + 6 pt,Bold,Kern at 16 pt,Intense Emphasis2,Style,Intense Emphasis21,HHeading 3 + 12 pt,Bold Cite Char,Citation Char Char Char,Heading 3 Char1 Char Char Char,c,Bo,ci,B,cit"/>
    <w:basedOn w:val="DefaultParagraphFont"/>
    <w:uiPriority w:val="1"/>
    <w:qFormat/>
    <w:rsid w:val="00D33763"/>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D3376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33763"/>
    <w:rPr>
      <w:color w:val="auto"/>
      <w:u w:val="none"/>
    </w:rPr>
  </w:style>
  <w:style w:type="character" w:styleId="Hyperlink">
    <w:name w:val="Hyperlink"/>
    <w:aliases w:val="heading 1 (block title),Important,Read,Internet Link,Card Text,Analytic Text,Internet link,Underline Char Char Char Char1,Heading 3 Char Char Char Char Char Char Char Char Char Char1,Tags v 2 Char1,Heading 3 Char2,Block Char1,AHeading 1 Char1"/>
    <w:basedOn w:val="DefaultParagraphFont"/>
    <w:uiPriority w:val="99"/>
    <w:unhideWhenUsed/>
    <w:rsid w:val="00D33763"/>
    <w:rPr>
      <w:color w:val="auto"/>
      <w:u w:val="none"/>
    </w:rPr>
  </w:style>
  <w:style w:type="paragraph" w:styleId="DocumentMap">
    <w:name w:val="Document Map"/>
    <w:basedOn w:val="Normal"/>
    <w:link w:val="DocumentMapChar"/>
    <w:uiPriority w:val="99"/>
    <w:semiHidden/>
    <w:unhideWhenUsed/>
    <w:rsid w:val="00D3376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33763"/>
    <w:rPr>
      <w:rFonts w:ascii="Lucida Grande" w:hAnsi="Lucida Grande" w:cs="Lucida Grande"/>
    </w:rPr>
  </w:style>
  <w:style w:type="paragraph" w:customStyle="1" w:styleId="textbold">
    <w:name w:val="text bold"/>
    <w:basedOn w:val="Normal"/>
    <w:link w:val="Emphasis"/>
    <w:uiPriority w:val="20"/>
    <w:qFormat/>
    <w:rsid w:val="00E0005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BodyText">
    <w:name w:val="Body Text"/>
    <w:basedOn w:val="Normal"/>
    <w:link w:val="BodyTextChar"/>
    <w:rsid w:val="00E00055"/>
    <w:pPr>
      <w:spacing w:after="140" w:line="276" w:lineRule="auto"/>
    </w:pPr>
    <w:rPr>
      <w:rFonts w:eastAsia="Calibri" w:cs="Times New Roman"/>
    </w:rPr>
  </w:style>
  <w:style w:type="character" w:customStyle="1" w:styleId="BodyTextChar">
    <w:name w:val="Body Text Char"/>
    <w:basedOn w:val="DefaultParagraphFont"/>
    <w:link w:val="BodyText"/>
    <w:rsid w:val="00E00055"/>
    <w:rPr>
      <w:rFonts w:ascii="Calibri" w:eastAsia="Calibri" w:hAnsi="Calibri" w:cs="Times New Roman"/>
      <w:sz w:val="22"/>
    </w:rPr>
  </w:style>
  <w:style w:type="character" w:customStyle="1" w:styleId="BoldUnderlineChar">
    <w:name w:val="Bold Underline Char"/>
    <w:locked/>
    <w:rsid w:val="001C6497"/>
    <w:rPr>
      <w:rFonts w:ascii="Times New Roman" w:eastAsia="Times New Roman" w:hAnsi="Times New Roman" w:cs="Times New Roman"/>
      <w:b/>
      <w:bCs/>
      <w:sz w:val="20"/>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theforgenews.org/2018/09/21/party-organizing-in-the-21st-centur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land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7ECE84C-215C-2845-92F5-E3276DFB0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21</Pages>
  <Words>13665</Words>
  <Characters>77896</Characters>
  <Application>Microsoft Office Word</Application>
  <DocSecurity>0</DocSecurity>
  <Lines>649</Lines>
  <Paragraphs>182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91379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Cecelia Do</dc:creator>
  <cp:keywords>5.2</cp:keywords>
  <dc:description/>
  <cp:lastModifiedBy>Cecelia Do</cp:lastModifiedBy>
  <cp:revision>3</cp:revision>
  <dcterms:created xsi:type="dcterms:W3CDTF">2021-10-30T22:34:00Z</dcterms:created>
  <dcterms:modified xsi:type="dcterms:W3CDTF">2021-10-31T01:25:00Z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