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9806" w14:textId="77777777" w:rsidR="008A025E" w:rsidRDefault="008A025E" w:rsidP="008A025E">
      <w:pPr>
        <w:pStyle w:val="Heading1"/>
      </w:pPr>
      <w:r>
        <w:t>Harker Mining Case Hit</w:t>
      </w:r>
    </w:p>
    <w:p w14:paraId="2D881192" w14:textId="77777777" w:rsidR="008A025E" w:rsidRDefault="008A025E" w:rsidP="008A025E">
      <w:pPr>
        <w:pStyle w:val="Heading2"/>
      </w:pPr>
      <w:r>
        <w:lastRenderedPageBreak/>
        <w:t>Strategy Notes</w:t>
      </w:r>
    </w:p>
    <w:p w14:paraId="5816DD63" w14:textId="77777777" w:rsidR="008A025E" w:rsidRPr="00E41356" w:rsidRDefault="008A025E" w:rsidP="008A025E">
      <w:pPr>
        <w:pStyle w:val="Heading4"/>
      </w:pPr>
      <w:r>
        <w:t xml:space="preserve"> NC</w:t>
      </w:r>
    </w:p>
    <w:p w14:paraId="00380685" w14:textId="77777777" w:rsidR="008A025E" w:rsidRDefault="008A025E" w:rsidP="008A025E">
      <w:r>
        <w:t xml:space="preserve">K </w:t>
      </w:r>
      <w:proofErr w:type="spellStart"/>
      <w:r>
        <w:t>strat</w:t>
      </w:r>
      <w:proofErr w:type="spellEnd"/>
    </w:p>
    <w:p w14:paraId="005ED0D8" w14:textId="77777777" w:rsidR="008A025E" w:rsidRDefault="008A025E" w:rsidP="008A025E">
      <w:r>
        <w:t xml:space="preserve">T – extra short, I don’t think this will be the ideal 2nr most times it’s only there to waste away the </w:t>
      </w:r>
      <w:proofErr w:type="spellStart"/>
      <w:r>
        <w:t>ar</w:t>
      </w:r>
      <w:proofErr w:type="spellEnd"/>
    </w:p>
    <w:p w14:paraId="507EAE9C" w14:textId="77777777" w:rsidR="008A025E" w:rsidRDefault="008A025E" w:rsidP="008A025E">
      <w:r>
        <w:t xml:space="preserve">K – two links (space war and </w:t>
      </w:r>
      <w:proofErr w:type="spellStart"/>
      <w:r>
        <w:t>mutilateralism</w:t>
      </w:r>
      <w:proofErr w:type="spellEnd"/>
      <w:r>
        <w:t xml:space="preserve">), impact, alt, and </w:t>
      </w:r>
      <w:proofErr w:type="spellStart"/>
      <w:r>
        <w:t>fw</w:t>
      </w:r>
      <w:proofErr w:type="spellEnd"/>
      <w:r>
        <w:t xml:space="preserve">. The FW card (peoples 11) can be spun as your PIK solvency advocate, it literally says the </w:t>
      </w:r>
      <w:proofErr w:type="spellStart"/>
      <w:r>
        <w:t>aff</w:t>
      </w:r>
      <w:proofErr w:type="spellEnd"/>
      <w:r>
        <w:t xml:space="preserve"> is good </w:t>
      </w:r>
      <w:proofErr w:type="gramStart"/>
      <w:r>
        <w:t>as long as</w:t>
      </w:r>
      <w:proofErr w:type="gramEnd"/>
      <w:r>
        <w:t xml:space="preserve"> the alt happens first</w:t>
      </w:r>
    </w:p>
    <w:p w14:paraId="26FD6B1B" w14:textId="77777777" w:rsidR="008A025E" w:rsidRDefault="008A025E" w:rsidP="008A025E">
      <w:r>
        <w:t xml:space="preserve">CP </w:t>
      </w:r>
      <w:proofErr w:type="gramStart"/>
      <w:r>
        <w:t>–  It’s</w:t>
      </w:r>
      <w:proofErr w:type="gramEnd"/>
      <w:r>
        <w:t xml:space="preserve"> a recut of their debris internal link. It “solves” their </w:t>
      </w:r>
      <w:proofErr w:type="spellStart"/>
      <w:r>
        <w:t>multilat</w:t>
      </w:r>
      <w:proofErr w:type="spellEnd"/>
      <w:r>
        <w:t xml:space="preserve"> advantage too because their entire </w:t>
      </w:r>
      <w:proofErr w:type="spellStart"/>
      <w:r>
        <w:t>multilat</w:t>
      </w:r>
      <w:proofErr w:type="spellEnd"/>
      <w:r>
        <w:t xml:space="preserve"> advantage is just “we update space law!!” so cp solves case is a great argument to make</w:t>
      </w:r>
    </w:p>
    <w:p w14:paraId="6302B3DD" w14:textId="77777777" w:rsidR="008A025E" w:rsidRPr="00EE40CC" w:rsidRDefault="008A025E" w:rsidP="008A025E">
      <w:r>
        <w:t xml:space="preserve">Case – this case page is humungous and </w:t>
      </w:r>
      <w:proofErr w:type="gramStart"/>
      <w:r>
        <w:t>really good</w:t>
      </w:r>
      <w:proofErr w:type="gramEnd"/>
      <w:r>
        <w:t xml:space="preserve"> – please lean on in the 2N to prove that their threats are constructed (b/c they are, the cards are all from salty hegemony enthusiasts)</w:t>
      </w:r>
    </w:p>
    <w:p w14:paraId="79BB02F1" w14:textId="77777777" w:rsidR="008A025E" w:rsidRDefault="008A025E" w:rsidP="008A025E">
      <w:pPr>
        <w:pStyle w:val="Heading4"/>
      </w:pPr>
      <w:r w:rsidRPr="00A43ED8">
        <w:t>Possible 2NRs</w:t>
      </w:r>
      <w:r>
        <w:t xml:space="preserve"> </w:t>
      </w:r>
    </w:p>
    <w:p w14:paraId="166CD9B4" w14:textId="77777777" w:rsidR="008A025E" w:rsidRDefault="008A025E" w:rsidP="008A025E">
      <w:r>
        <w:t>Regular K</w:t>
      </w:r>
    </w:p>
    <w:p w14:paraId="68E8957F" w14:textId="77777777" w:rsidR="008A025E" w:rsidRPr="00A43ED8" w:rsidRDefault="008A025E" w:rsidP="008A025E">
      <w:r>
        <w:t>Floating PIK</w:t>
      </w:r>
    </w:p>
    <w:p w14:paraId="3DBC1170" w14:textId="77777777" w:rsidR="008A025E" w:rsidRDefault="008A025E" w:rsidP="008A025E">
      <w:r>
        <w:t>CP + a link (we solve case without the reps)</w:t>
      </w:r>
    </w:p>
    <w:p w14:paraId="72F5C988" w14:textId="77777777" w:rsidR="008A025E" w:rsidRDefault="008A025E" w:rsidP="008A025E">
      <w:r>
        <w:t>T</w:t>
      </w:r>
    </w:p>
    <w:p w14:paraId="5A414A0F" w14:textId="77777777" w:rsidR="008A025E" w:rsidRDefault="008A025E" w:rsidP="008A025E">
      <w:pPr>
        <w:pStyle w:val="Heading4"/>
      </w:pPr>
      <w:r>
        <w:t>Some Security 2NR Notes from Max T!</w:t>
      </w:r>
    </w:p>
    <w:p w14:paraId="15C311C5" w14:textId="77777777" w:rsidR="008A025E" w:rsidRPr="00125EC5" w:rsidRDefault="008A025E" w:rsidP="008A025E">
      <w:r w:rsidRPr="00125EC5">
        <w:t xml:space="preserve">the alt is way harder since it isn't an actual policy (like the communist party or </w:t>
      </w:r>
      <w:proofErr w:type="spellStart"/>
      <w:proofErr w:type="gramStart"/>
      <w:r w:rsidRPr="00125EC5">
        <w:t>decol</w:t>
      </w:r>
      <w:proofErr w:type="spellEnd"/>
      <w:r w:rsidRPr="00125EC5">
        <w:t>)--</w:t>
      </w:r>
      <w:proofErr w:type="spellStart"/>
      <w:proofErr w:type="gramEnd"/>
      <w:r w:rsidRPr="00125EC5">
        <w:t>ur</w:t>
      </w:r>
      <w:proofErr w:type="spellEnd"/>
      <w:r w:rsidRPr="00125EC5">
        <w:t xml:space="preserve"> just defending a rhetorical and epistemological shift in how we view IR. u </w:t>
      </w:r>
      <w:proofErr w:type="spellStart"/>
      <w:r w:rsidRPr="00125EC5">
        <w:t>kinda</w:t>
      </w:r>
      <w:proofErr w:type="spellEnd"/>
      <w:r w:rsidRPr="00125EC5">
        <w:t xml:space="preserve"> have to win stuff like reps outweigh or precede policy</w:t>
      </w:r>
    </w:p>
    <w:p w14:paraId="778D70C1" w14:textId="77777777" w:rsidR="008A025E" w:rsidRPr="00125EC5" w:rsidRDefault="008A025E" w:rsidP="008A025E">
      <w:r w:rsidRPr="00125EC5">
        <w:t xml:space="preserve">cross-applying w/ case is really good--answers from case can be used to prove the </w:t>
      </w:r>
      <w:proofErr w:type="spellStart"/>
      <w:r w:rsidRPr="00125EC5">
        <w:t>aff's</w:t>
      </w:r>
      <w:proofErr w:type="spellEnd"/>
      <w:r w:rsidRPr="00125EC5">
        <w:t xml:space="preserve"> threat construction and links from the K can disprove the case</w:t>
      </w:r>
    </w:p>
    <w:p w14:paraId="082B932E" w14:textId="77777777" w:rsidR="008A025E" w:rsidRPr="00125EC5" w:rsidRDefault="008A025E" w:rsidP="008A025E">
      <w:r w:rsidRPr="00125EC5">
        <w:t xml:space="preserve">LINKS O/W AND TURN CASE--especially on this k since it has a lot of impacts for how realism and bad IR affects policymaking and how it can backfire. This is also good </w:t>
      </w:r>
      <w:proofErr w:type="spellStart"/>
      <w:r w:rsidRPr="00125EC5">
        <w:t>bc</w:t>
      </w:r>
      <w:proofErr w:type="spellEnd"/>
      <w:r w:rsidRPr="00125EC5">
        <w:t xml:space="preserve"> FW can be hard with the alt stuff so u can still win the debate if u prove the links are independent DAs</w:t>
      </w:r>
    </w:p>
    <w:p w14:paraId="0AB9F0F4" w14:textId="77777777" w:rsidR="008A025E" w:rsidRPr="00125EC5" w:rsidRDefault="008A025E" w:rsidP="008A025E">
      <w:r w:rsidRPr="00125EC5">
        <w:t xml:space="preserve">use examples to prove </w:t>
      </w:r>
      <w:proofErr w:type="spellStart"/>
      <w:r w:rsidRPr="00125EC5">
        <w:t>ur</w:t>
      </w:r>
      <w:proofErr w:type="spellEnd"/>
      <w:r w:rsidRPr="00125EC5">
        <w:t xml:space="preserve"> point. When u talk about things like threat construction, </w:t>
      </w:r>
      <w:proofErr w:type="spellStart"/>
      <w:r w:rsidRPr="00125EC5">
        <w:t>FoPo</w:t>
      </w:r>
      <w:proofErr w:type="spellEnd"/>
      <w:r w:rsidRPr="00125EC5">
        <w:t xml:space="preserve"> predictions are dumb and wrong, realism justifies imperialism or feedback loops from bad policy, make sure to use a lot of examples. this is pretty easy since there is a deluge of them, but u ca </w:t>
      </w:r>
      <w:proofErr w:type="gramStart"/>
      <w:r w:rsidRPr="00125EC5">
        <w:t>check</w:t>
      </w:r>
      <w:proofErr w:type="gramEnd"/>
      <w:r w:rsidRPr="00125EC5">
        <w:t xml:space="preserve"> my security file if u want some</w:t>
      </w:r>
    </w:p>
    <w:p w14:paraId="1A5D7EAF" w14:textId="77777777" w:rsidR="008A025E" w:rsidRPr="00125EC5" w:rsidRDefault="008A025E" w:rsidP="008A025E">
      <w:r w:rsidRPr="00125EC5">
        <w:t>interrogate their epistemology--they'll try to say stuff like "but threats real". How do they know the threats are real? Where does the info come from (I mean even further back than the author--how does the author know what they know)? What biases might scholarship have toward imperialist narratives</w:t>
      </w:r>
    </w:p>
    <w:p w14:paraId="0FD1C257" w14:textId="77777777" w:rsidR="008A025E" w:rsidRPr="00125EC5" w:rsidRDefault="008A025E" w:rsidP="008A025E">
      <w:r w:rsidRPr="00125EC5">
        <w:lastRenderedPageBreak/>
        <w:t>These are some of the key things I remember, if u have any questions just let me know</w:t>
      </w:r>
    </w:p>
    <w:p w14:paraId="7D193102" w14:textId="77777777" w:rsidR="008A025E" w:rsidRDefault="008A025E" w:rsidP="008A025E">
      <w:pPr>
        <w:pStyle w:val="Heading4"/>
      </w:pPr>
      <w:r>
        <w:t>CX questions</w:t>
      </w:r>
    </w:p>
    <w:p w14:paraId="4A7A1CC7" w14:textId="77777777" w:rsidR="008A025E" w:rsidRDefault="008A025E" w:rsidP="008A025E">
      <w:r>
        <w:t>Pelton and Beard say cooperatives space governance is cool, but how does an agreement solely about asteroids lead to full scale space multilateralism?</w:t>
      </w:r>
    </w:p>
    <w:p w14:paraId="49AECC4B" w14:textId="77777777" w:rsidR="008A025E" w:rsidRDefault="008A025E" w:rsidP="008A025E">
      <w:r>
        <w:t xml:space="preserve">What are the warrants in Garcia that say mining is coming? The only stuff from the card that supports the tag just </w:t>
      </w:r>
      <w:proofErr w:type="gramStart"/>
      <w:r>
        <w:t>says</w:t>
      </w:r>
      <w:proofErr w:type="gramEnd"/>
      <w:r>
        <w:t xml:space="preserve"> “we are headed towards mining” and the rest of the card just says it is legal</w:t>
      </w:r>
    </w:p>
    <w:p w14:paraId="51E03675" w14:textId="77777777" w:rsidR="008A025E" w:rsidRDefault="008A025E" w:rsidP="008A025E">
      <w:r>
        <w:t>The plan text “restricts asteroid mining by private entities”, how so?</w:t>
      </w:r>
    </w:p>
    <w:p w14:paraId="2195FED9" w14:textId="77777777" w:rsidR="008A025E" w:rsidRDefault="008A025E" w:rsidP="008A025E">
      <w:r>
        <w:t xml:space="preserve">Can countries </w:t>
      </w:r>
      <w:proofErr w:type="gramStart"/>
      <w:r>
        <w:t>mine</w:t>
      </w:r>
      <w:proofErr w:type="gramEnd"/>
      <w:r>
        <w:t xml:space="preserve"> asteroids?</w:t>
      </w:r>
    </w:p>
    <w:p w14:paraId="125E843B" w14:textId="77777777" w:rsidR="008A025E" w:rsidRDefault="008A025E" w:rsidP="008A025E">
      <w:r>
        <w:t>Biggs 18 says we need environmental monitoring from space – why isn’t data collected from Earth enough?</w:t>
      </w:r>
    </w:p>
    <w:p w14:paraId="4F038427" w14:textId="77777777" w:rsidR="008A025E" w:rsidRDefault="008A025E" w:rsidP="008A025E">
      <w:r>
        <w:t>Are there other places resources could be extracted from besides asteroids?</w:t>
      </w:r>
    </w:p>
    <w:p w14:paraId="54F1B943" w14:textId="77777777" w:rsidR="008A025E" w:rsidRDefault="008A025E" w:rsidP="008A025E">
      <w:r>
        <w:t xml:space="preserve">Who goes to war in the event of a debris collision? </w:t>
      </w:r>
    </w:p>
    <w:p w14:paraId="585D2B29" w14:textId="77777777" w:rsidR="008A025E" w:rsidRDefault="008A025E" w:rsidP="008A025E">
      <w:r>
        <w:t>IF ANSWER TO THE LAST QUESTION WAS ANYTHING EXCEPT US-RUSSIA:</w:t>
      </w:r>
    </w:p>
    <w:p w14:paraId="094DAC59" w14:textId="77777777" w:rsidR="008A025E" w:rsidRDefault="008A025E" w:rsidP="008A025E">
      <w:r>
        <w:t>Well, how does that cause extinction then? Edwards 17 is extremely specific to a US-Russia conflict.</w:t>
      </w:r>
    </w:p>
    <w:p w14:paraId="03D98DC1" w14:textId="77777777" w:rsidR="008A025E" w:rsidRDefault="008A025E" w:rsidP="008A025E">
      <w:r>
        <w:t xml:space="preserve">How quickly does the entire satellite system go dark in a Kessler </w:t>
      </w:r>
      <w:proofErr w:type="gramStart"/>
      <w:r>
        <w:t>scenario</w:t>
      </w:r>
      <w:proofErr w:type="gramEnd"/>
    </w:p>
    <w:p w14:paraId="4C1FDA29" w14:textId="77777777" w:rsidR="008A025E" w:rsidRPr="00F9594A" w:rsidRDefault="008A025E" w:rsidP="008A025E">
      <w:r>
        <w:t>McKnight 17 says that the reason cluster debris is so dangerous is that it’s not being monitored. How does the plan change this?</w:t>
      </w:r>
    </w:p>
    <w:p w14:paraId="7D0147CF" w14:textId="77777777" w:rsidR="008A025E" w:rsidRPr="001036DE" w:rsidRDefault="008A025E" w:rsidP="008A025E">
      <w:pPr>
        <w:pStyle w:val="Heading2"/>
      </w:pPr>
      <w:r>
        <w:lastRenderedPageBreak/>
        <w:t>Off (5)</w:t>
      </w:r>
    </w:p>
    <w:p w14:paraId="352CC623" w14:textId="77777777" w:rsidR="008A025E" w:rsidRDefault="008A025E" w:rsidP="008A025E">
      <w:pPr>
        <w:pStyle w:val="Heading3"/>
      </w:pPr>
      <w:r>
        <w:lastRenderedPageBreak/>
        <w:t>T (40)</w:t>
      </w:r>
    </w:p>
    <w:p w14:paraId="11BA02F6" w14:textId="77777777" w:rsidR="008A025E" w:rsidRDefault="008A025E" w:rsidP="008A025E">
      <w:pPr>
        <w:pStyle w:val="Heading4"/>
      </w:pPr>
      <w:proofErr w:type="spellStart"/>
      <w:r>
        <w:t>Interp</w:t>
      </w:r>
      <w:proofErr w:type="spellEnd"/>
      <w:r>
        <w:t>: Affirmatives may not defend only specific instances of outer space appropriation by private entities as unjust.</w:t>
      </w:r>
    </w:p>
    <w:p w14:paraId="28104D78" w14:textId="77777777" w:rsidR="008A025E" w:rsidRDefault="008A025E" w:rsidP="008A025E"/>
    <w:p w14:paraId="1478AD9E" w14:textId="77777777" w:rsidR="008A025E" w:rsidRDefault="008A025E" w:rsidP="008A025E">
      <w:pPr>
        <w:pStyle w:val="Heading4"/>
      </w:pPr>
      <w:r>
        <w:t>Violation: They only identify asteroid mining as unjust</w:t>
      </w:r>
    </w:p>
    <w:p w14:paraId="74A942A3" w14:textId="77777777" w:rsidR="008A025E" w:rsidRDefault="008A025E" w:rsidP="008A025E"/>
    <w:p w14:paraId="1C6E68EB" w14:textId="77777777" w:rsidR="008A025E" w:rsidRDefault="008A025E" w:rsidP="008A025E">
      <w:pPr>
        <w:pStyle w:val="Heading4"/>
      </w:pPr>
      <w:r>
        <w:t>Moral statements are generic normative principles – necessitates the generic interpretation</w:t>
      </w:r>
    </w:p>
    <w:p w14:paraId="52BBC308" w14:textId="77777777" w:rsidR="008A025E" w:rsidRDefault="008A025E" w:rsidP="008A025E">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0835E493" w14:textId="77777777" w:rsidR="008A025E" w:rsidRPr="00A26F4A" w:rsidRDefault="008A025E" w:rsidP="008A025E">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w:t>
      </w:r>
      <w:proofErr w:type="gramStart"/>
      <w:r w:rsidRPr="00A26F4A">
        <w:rPr>
          <w:sz w:val="16"/>
        </w:rPr>
        <w:t>are connected with</w:t>
      </w:r>
      <w:proofErr w:type="gramEnd"/>
      <w:r w:rsidRPr="00A26F4A">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changes. </w:t>
      </w:r>
      <w:r w:rsidRPr="00BD5161">
        <w:rPr>
          <w:rStyle w:val="StyleUnderline"/>
          <w:highlight w:val="green"/>
        </w:rPr>
        <w:t xml:space="preserve">As rules, they are </w:t>
      </w:r>
      <w:r w:rsidRPr="00BD5161">
        <w:rPr>
          <w:rStyle w:val="StyleUnderline"/>
          <w:bCs/>
          <w:highlight w:val="green"/>
        </w:rPr>
        <w:t>universal</w:t>
      </w:r>
      <w:r w:rsidRPr="00BD5161">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BD5161">
        <w:rPr>
          <w:rStyle w:val="StyleUnderline"/>
          <w:highlight w:val="green"/>
        </w:rPr>
        <w:t>A principle, then, is a</w:t>
      </w:r>
      <w:r w:rsidRPr="00A26F4A">
        <w:rPr>
          <w:rStyle w:val="StyleUnderline"/>
        </w:rPr>
        <w:t xml:space="preserve">n originating </w:t>
      </w:r>
      <w:r w:rsidRPr="00BD5161">
        <w:rPr>
          <w:rStyle w:val="StyleUnderline"/>
          <w:highlight w:val="green"/>
        </w:rPr>
        <w:t>rule</w:t>
      </w:r>
      <w:r w:rsidRPr="00A26F4A">
        <w:rPr>
          <w:sz w:val="16"/>
        </w:rPr>
        <w:t xml:space="preserve"> that universally regulates the formation, operation, or other changes of any actuality, </w:t>
      </w:r>
      <w:r w:rsidRPr="00BD5161">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 xml:space="preserve">The principle can have different </w:t>
      </w:r>
      <w:proofErr w:type="spellStart"/>
      <w:proofErr w:type="gramStart"/>
      <w:r w:rsidRPr="00A26F4A">
        <w:rPr>
          <w:rStyle w:val="StyleUnderline"/>
        </w:rPr>
        <w:t>modes</w:t>
      </w:r>
      <w:r w:rsidRPr="00A26F4A">
        <w:rPr>
          <w:sz w:val="16"/>
        </w:rPr>
        <w:t>?whether</w:t>
      </w:r>
      <w:proofErr w:type="spellEnd"/>
      <w:proofErr w:type="gram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168E86A4" w14:textId="77777777" w:rsidR="008A025E" w:rsidRPr="00A26F4A" w:rsidRDefault="008A025E" w:rsidP="008A025E">
      <w:pPr>
        <w:rPr>
          <w:sz w:val="16"/>
        </w:rPr>
      </w:pP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74CFEDA2" w14:textId="77777777" w:rsidR="008A025E" w:rsidRPr="00A26F4A" w:rsidRDefault="008A025E" w:rsidP="008A025E">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sidRPr="00A26F4A">
        <w:rPr>
          <w:sz w:val="16"/>
        </w:rPr>
        <w:t>persist, since</w:t>
      </w:r>
      <w:proofErr w:type="gramEnd"/>
      <w:r w:rsidRPr="00A26F4A">
        <w:rPr>
          <w:sz w:val="16"/>
        </w:rPr>
        <w:t xml:space="preserv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67DC588F" w14:textId="77777777" w:rsidR="008A025E" w:rsidRDefault="008A025E" w:rsidP="008A025E">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 </w:t>
      </w:r>
    </w:p>
    <w:p w14:paraId="0B3E57C5" w14:textId="77777777" w:rsidR="008A025E" w:rsidRPr="00A26F4A" w:rsidRDefault="008A025E" w:rsidP="008A025E">
      <w:pPr>
        <w:rPr>
          <w:sz w:val="16"/>
        </w:rPr>
      </w:pPr>
      <w:r w:rsidRPr="00BD5161">
        <w:rPr>
          <w:rStyle w:val="StyleUnderline"/>
          <w:highlight w:val="green"/>
        </w:rPr>
        <w:lastRenderedPageBreak/>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w:t>
      </w:r>
      <w:proofErr w:type="gramStart"/>
      <w:r w:rsidRPr="00A26F4A">
        <w:rPr>
          <w:sz w:val="16"/>
        </w:rPr>
        <w:t>Thus</w:t>
      </w:r>
      <w:proofErr w:type="gramEnd"/>
      <w:r w:rsidRPr="00A26F4A">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71B9D0AB" w14:textId="77777777" w:rsidR="008A025E" w:rsidRDefault="008A025E" w:rsidP="008A025E"/>
    <w:p w14:paraId="0087217E" w14:textId="77777777" w:rsidR="008A025E" w:rsidRPr="00F91863" w:rsidRDefault="008A025E" w:rsidP="008A025E">
      <w:pPr>
        <w:pStyle w:val="Heading4"/>
      </w:pPr>
      <w:r>
        <w:t>Negate –</w:t>
      </w:r>
    </w:p>
    <w:p w14:paraId="5B1C8B81" w14:textId="77777777" w:rsidR="008A025E" w:rsidRPr="00F91863" w:rsidRDefault="008A025E" w:rsidP="008A025E">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7120BE8F" w14:textId="77777777" w:rsidR="008A025E" w:rsidRPr="00F91863" w:rsidRDefault="008A025E" w:rsidP="008A025E">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w:t>
      </w:r>
      <w:r>
        <w:rPr>
          <w:rFonts w:eastAsia="MS Gothic" w:cs="Times New Roman"/>
          <w:b/>
          <w:iCs/>
          <w:sz w:val="26"/>
        </w:rPr>
        <w:t xml:space="preserve">the most basic </w:t>
      </w:r>
      <w:proofErr w:type="spellStart"/>
      <w:r>
        <w:rPr>
          <w:rFonts w:eastAsia="MS Gothic" w:cs="Times New Roman"/>
          <w:b/>
          <w:iCs/>
          <w:sz w:val="26"/>
        </w:rPr>
        <w:t>aff</w:t>
      </w:r>
      <w:proofErr w:type="spellEnd"/>
      <w:r>
        <w:rPr>
          <w:rFonts w:eastAsia="MS Gothic" w:cs="Times New Roman"/>
          <w:b/>
          <w:iCs/>
          <w:sz w:val="26"/>
        </w:rPr>
        <w:t xml:space="preserve"> burden</w:t>
      </w:r>
    </w:p>
    <w:p w14:paraId="103B726E" w14:textId="77777777" w:rsidR="008A025E" w:rsidRPr="00F91863" w:rsidRDefault="008A025E" w:rsidP="008A025E">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53A1B0D0" w14:textId="77777777" w:rsidR="008A025E" w:rsidRPr="00F91863" w:rsidRDefault="008A025E" w:rsidP="008A025E">
      <w:pPr>
        <w:keepNext/>
        <w:keepLines/>
        <w:spacing w:before="40" w:after="0"/>
        <w:outlineLvl w:val="3"/>
        <w:rPr>
          <w:rFonts w:eastAsia="MS Gothic" w:cs="Times New Roman"/>
          <w:b/>
          <w:iCs/>
          <w:sz w:val="26"/>
        </w:rPr>
      </w:pPr>
      <w:r w:rsidRPr="00F91863">
        <w:rPr>
          <w:rFonts w:eastAsia="MS Gothic" w:cs="Times New Roman"/>
          <w:b/>
          <w:iCs/>
          <w:sz w:val="26"/>
        </w:rPr>
        <w:t xml:space="preserve">C] </w:t>
      </w:r>
      <w:r>
        <w:rPr>
          <w:rFonts w:eastAsia="MS Gothic" w:cs="Times New Roman"/>
          <w:b/>
          <w:iCs/>
          <w:sz w:val="26"/>
        </w:rPr>
        <w:t>It’s the only predictable stasis point</w:t>
      </w:r>
    </w:p>
    <w:p w14:paraId="7D090702" w14:textId="77777777" w:rsidR="008A025E" w:rsidRPr="00F91863" w:rsidRDefault="008A025E" w:rsidP="008A025E">
      <w:pPr>
        <w:rPr>
          <w:rFonts w:eastAsia="Cambria"/>
        </w:rPr>
      </w:pPr>
    </w:p>
    <w:p w14:paraId="5E5EC3B2" w14:textId="77777777" w:rsidR="008A025E" w:rsidRPr="00F91863" w:rsidRDefault="008A025E" w:rsidP="008A025E">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of appropriation can be the </w:t>
      </w:r>
      <w:proofErr w:type="spellStart"/>
      <w:r>
        <w:rPr>
          <w:rFonts w:eastAsia="MS Gothic" w:cs="Times New Roman"/>
          <w:b/>
          <w:iCs/>
          <w:sz w:val="26"/>
        </w:rPr>
        <w:t>aff</w:t>
      </w:r>
      <w:proofErr w:type="spellEnd"/>
      <w:r>
        <w:rPr>
          <w:rFonts w:eastAsia="MS Gothic" w:cs="Times New Roman"/>
          <w:b/>
          <w:iCs/>
          <w:sz w:val="26"/>
        </w:rPr>
        <w:t xml:space="preserve"> of the week which kills our core generics and explodes our prep burden</w:t>
      </w:r>
    </w:p>
    <w:p w14:paraId="74867A1F" w14:textId="77777777" w:rsidR="008A025E" w:rsidRPr="00F91863" w:rsidRDefault="008A025E" w:rsidP="008A025E">
      <w:pPr>
        <w:rPr>
          <w:rFonts w:eastAsia="Cambria"/>
        </w:rPr>
      </w:pPr>
    </w:p>
    <w:p w14:paraId="6607FE21" w14:textId="77777777" w:rsidR="008A025E" w:rsidRPr="00F91863" w:rsidRDefault="008A025E" w:rsidP="008A025E">
      <w:pPr>
        <w:keepNext/>
        <w:keepLines/>
        <w:spacing w:before="40" w:after="0"/>
        <w:outlineLvl w:val="3"/>
        <w:rPr>
          <w:rFonts w:eastAsia="MS Gothic" w:cs="Times New Roman"/>
          <w:b/>
          <w:iCs/>
          <w:sz w:val="26"/>
        </w:rPr>
      </w:pPr>
      <w:r>
        <w:rPr>
          <w:rFonts w:eastAsia="MS Gothic" w:cs="Times New Roman"/>
          <w:b/>
          <w:iCs/>
          <w:sz w:val="26"/>
        </w:rPr>
        <w:t xml:space="preserve">T is DTD – our 1NC was influenced by the </w:t>
      </w:r>
      <w:proofErr w:type="spellStart"/>
      <w:r>
        <w:rPr>
          <w:rFonts w:eastAsia="MS Gothic" w:cs="Times New Roman"/>
          <w:b/>
          <w:iCs/>
          <w:sz w:val="26"/>
        </w:rPr>
        <w:t>plantext</w:t>
      </w:r>
      <w:proofErr w:type="spellEnd"/>
      <w:r>
        <w:rPr>
          <w:rFonts w:eastAsia="MS Gothic" w:cs="Times New Roman"/>
          <w:b/>
          <w:iCs/>
          <w:sz w:val="26"/>
        </w:rPr>
        <w:t xml:space="preserve"> and there’s no going back</w:t>
      </w:r>
    </w:p>
    <w:p w14:paraId="5BAD3664" w14:textId="77777777" w:rsidR="008A025E" w:rsidRDefault="008A025E" w:rsidP="008A025E">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 xml:space="preserve">a race to the bottom </w:t>
      </w:r>
    </w:p>
    <w:p w14:paraId="1F0C8494" w14:textId="77777777" w:rsidR="008A025E" w:rsidRDefault="008A025E" w:rsidP="008A025E">
      <w:pPr>
        <w:keepNext/>
        <w:keepLines/>
        <w:spacing w:before="40" w:after="0"/>
        <w:outlineLvl w:val="3"/>
        <w:rPr>
          <w:rFonts w:eastAsia="MS Gothic" w:cs="Times New Roman"/>
          <w:b/>
          <w:iCs/>
          <w:sz w:val="26"/>
        </w:rPr>
      </w:pPr>
      <w:r>
        <w:rPr>
          <w:rFonts w:eastAsia="MS Gothic" w:cs="Times New Roman"/>
          <w:b/>
          <w:iCs/>
          <w:sz w:val="26"/>
        </w:rPr>
        <w:t>No RVIs – sandbagging, illogical</w:t>
      </w:r>
    </w:p>
    <w:p w14:paraId="3E46EAF9" w14:textId="77777777" w:rsidR="008A025E" w:rsidRPr="00040D18" w:rsidRDefault="008A025E" w:rsidP="008A025E"/>
    <w:p w14:paraId="41B117B1" w14:textId="77777777" w:rsidR="008A025E" w:rsidRDefault="008A025E" w:rsidP="008A025E">
      <w:pPr>
        <w:pStyle w:val="Heading3"/>
      </w:pPr>
      <w:r>
        <w:lastRenderedPageBreak/>
        <w:t>K (4)</w:t>
      </w:r>
    </w:p>
    <w:p w14:paraId="41E6B4D9" w14:textId="77777777" w:rsidR="008A025E" w:rsidRPr="000523F9" w:rsidRDefault="008A025E" w:rsidP="008A025E">
      <w:pPr>
        <w:pStyle w:val="Heading4"/>
      </w:pPr>
      <w:r>
        <w:t xml:space="preserve">Their scripts of escalation and threat in space ensure militarization – Xu 20, Johnson 13, and Grego 18 all spell out </w:t>
      </w:r>
      <w:r w:rsidRPr="00CE3605">
        <w:rPr>
          <w:u w:val="single"/>
        </w:rPr>
        <w:t>possibilities</w:t>
      </w:r>
      <w:r>
        <w:t xml:space="preserve"> that the AC claims are </w:t>
      </w:r>
      <w:r w:rsidRPr="00CE3605">
        <w:rPr>
          <w:u w:val="single"/>
        </w:rPr>
        <w:t>facts</w:t>
      </w:r>
      <w:r>
        <w:t xml:space="preserve"> – this rhetoric is dangerous and ensures securitization to continue American space dominance.</w:t>
      </w:r>
    </w:p>
    <w:p w14:paraId="4AB4B09D" w14:textId="77777777" w:rsidR="008A025E" w:rsidRPr="00C86787" w:rsidRDefault="008A025E" w:rsidP="008A025E">
      <w:pPr>
        <w:rPr>
          <w:rStyle w:val="Style13ptBold"/>
        </w:rPr>
      </w:pPr>
      <w:r w:rsidRPr="00C86787">
        <w:rPr>
          <w:rStyle w:val="Style13ptBold"/>
        </w:rPr>
        <w:t>Peoples 11</w:t>
      </w:r>
      <w:r>
        <w:rPr>
          <w:rStyle w:val="Style13ptBold"/>
        </w:rPr>
        <w:t xml:space="preserve"> </w:t>
      </w:r>
    </w:p>
    <w:p w14:paraId="10E85154" w14:textId="77777777" w:rsidR="008A025E" w:rsidRPr="00477DCB" w:rsidRDefault="008A025E" w:rsidP="008A025E">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3B84B245" w14:textId="77777777" w:rsidR="008A025E" w:rsidRDefault="008A025E" w:rsidP="008A025E">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proofErr w:type="gramStart"/>
      <w:r w:rsidRPr="006A2BFC">
        <w:rPr>
          <w:sz w:val="16"/>
        </w:rPr>
        <w:t xml:space="preserve">, in itself, </w:t>
      </w:r>
      <w:r w:rsidRPr="00477DCB">
        <w:rPr>
          <w:u w:val="single"/>
        </w:rPr>
        <w:t>not</w:t>
      </w:r>
      <w:proofErr w:type="gramEnd"/>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have 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w:t>
      </w:r>
      <w:proofErr w:type="spellStart"/>
      <w:r w:rsidRPr="006A2BFC">
        <w:rPr>
          <w:sz w:val="16"/>
        </w:rPr>
        <w:t>programme</w:t>
      </w:r>
      <w:proofErr w:type="spellEnd"/>
      <w:r w:rsidRPr="006A2BFC">
        <w:rPr>
          <w:sz w:val="16"/>
        </w:rPr>
        <w:t xml:space="preserve">; </w:t>
      </w:r>
      <w:r w:rsidRPr="00946B9F">
        <w:rPr>
          <w:u w:val="single"/>
        </w:rPr>
        <w:t>France</w:t>
      </w:r>
      <w:r w:rsidRPr="006A2BFC">
        <w:rPr>
          <w:sz w:val="16"/>
        </w:rPr>
        <w:t xml:space="preserve">’s White Paper on Defense and National Security, which calls for an overhaul of its national space strategy; and the renewed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 xml:space="preserve">United States </w:t>
      </w:r>
      <w:proofErr w:type="spellStart"/>
      <w:r w:rsidRPr="00BD5161">
        <w:rPr>
          <w:highlight w:val="green"/>
          <w:u w:val="single"/>
        </w:rPr>
        <w:t>defence</w:t>
      </w:r>
      <w:proofErr w:type="spellEnd"/>
      <w:r w:rsidRPr="00BD5161">
        <w:rPr>
          <w:highlight w:val="green"/>
          <w:u w:val="single"/>
        </w:rPr>
        <w:t xml:space="preserv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w:t>
      </w:r>
      <w:proofErr w:type="spellStart"/>
      <w:r w:rsidRPr="006A2BFC">
        <w:rPr>
          <w:sz w:val="16"/>
        </w:rPr>
        <w:t>defence</w:t>
      </w:r>
      <w:proofErr w:type="spellEnd"/>
      <w:r w:rsidRPr="006A2BFC">
        <w:rPr>
          <w:sz w:val="16"/>
        </w:rPr>
        <w:t xml:space="preserve"> systems. </w:t>
      </w:r>
      <w:r w:rsidRPr="00946B9F">
        <w:rPr>
          <w:u w:val="single"/>
        </w:rPr>
        <w:t xml:space="preserve">Space and missile </w:t>
      </w:r>
      <w:proofErr w:type="spellStart"/>
      <w:r w:rsidRPr="00946B9F">
        <w:rPr>
          <w:u w:val="single"/>
        </w:rPr>
        <w:t>defences</w:t>
      </w:r>
      <w:proofErr w:type="spellEnd"/>
      <w:r w:rsidRPr="00946B9F">
        <w:rPr>
          <w:u w:val="single"/>
        </w:rPr>
        <w:t xml:space="preserve">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w:t>
      </w:r>
      <w:proofErr w:type="spellStart"/>
      <w:r w:rsidRPr="006A2BFC">
        <w:rPr>
          <w:sz w:val="16"/>
        </w:rPr>
        <w:t>defence</w:t>
      </w:r>
      <w:proofErr w:type="spellEnd"/>
      <w:r w:rsidRPr="006A2BFC">
        <w:rPr>
          <w:sz w:val="16"/>
        </w:rPr>
        <w:t xml:space="preserve"> systems, including the ground-based system (Ground-Based Midcourse </w:t>
      </w:r>
      <w:proofErr w:type="spellStart"/>
      <w:r w:rsidRPr="006A2BFC">
        <w:rPr>
          <w:sz w:val="16"/>
        </w:rPr>
        <w:t>Defence</w:t>
      </w:r>
      <w:proofErr w:type="spellEnd"/>
      <w:r w:rsidRPr="006A2BFC">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6A2BFC">
        <w:rPr>
          <w:sz w:val="16"/>
        </w:rPr>
        <w:t>defence</w:t>
      </w:r>
      <w:proofErr w:type="spellEnd"/>
      <w:r w:rsidRPr="006A2BFC">
        <w:rPr>
          <w:sz w:val="16"/>
        </w:rPr>
        <w:t xml:space="preserve"> and space will be even stronger if current plans for missile </w:t>
      </w:r>
      <w:proofErr w:type="spellStart"/>
      <w:r w:rsidRPr="006A2BFC">
        <w:rPr>
          <w:sz w:val="16"/>
        </w:rPr>
        <w:t>defence</w:t>
      </w:r>
      <w:proofErr w:type="spellEnd"/>
      <w:r w:rsidRPr="006A2BFC">
        <w:rPr>
          <w:sz w:val="16"/>
        </w:rPr>
        <w:t xml:space="preserve"> are pursued to their fullest extent. Two such systems are already in the early stage of their development: the Space-Based Laser (SBL), which, like the Strategic </w:t>
      </w:r>
      <w:proofErr w:type="spellStart"/>
      <w:r w:rsidRPr="006A2BFC">
        <w:rPr>
          <w:sz w:val="16"/>
        </w:rPr>
        <w:t>Defence</w:t>
      </w:r>
      <w:proofErr w:type="spellEnd"/>
      <w:r w:rsidRPr="006A2BFC">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6A2BFC">
        <w:rPr>
          <w:sz w:val="16"/>
        </w:rPr>
        <w:t>defence</w:t>
      </w:r>
      <w:proofErr w:type="spellEnd"/>
      <w:r w:rsidRPr="006A2BFC">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6A2BFC">
        <w:rPr>
          <w:sz w:val="16"/>
        </w:rPr>
        <w:t>defence</w:t>
      </w:r>
      <w:proofErr w:type="spellEnd"/>
      <w:r w:rsidRPr="006A2BFC">
        <w:rPr>
          <w:sz w:val="16"/>
        </w:rPr>
        <w:t xml:space="preserve"> could theoretically be employed as an ASAT – Anti-Satellite attack – device, and the use of sea-based Aegis ballistic missile </w:t>
      </w:r>
      <w:proofErr w:type="spellStart"/>
      <w:r w:rsidRPr="006A2BFC">
        <w:rPr>
          <w:sz w:val="16"/>
        </w:rPr>
        <w:t>defence</w:t>
      </w:r>
      <w:proofErr w:type="spellEnd"/>
      <w:r w:rsidRPr="006A2BFC">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6A2BFC">
        <w:rPr>
          <w:sz w:val="16"/>
        </w:rPr>
        <w:t>defence</w:t>
      </w:r>
      <w:proofErr w:type="spellEnd"/>
      <w:r w:rsidRPr="006A2BFC">
        <w:rPr>
          <w:sz w:val="16"/>
        </w:rPr>
        <w:t xml:space="preserv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w:t>
      </w:r>
      <w:r w:rsidRPr="00946B9F">
        <w:rPr>
          <w:u w:val="single"/>
        </w:rPr>
        <w:lastRenderedPageBreak/>
        <w:t xml:space="preserve">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w:t>
      </w:r>
      <w:proofErr w:type="spellStart"/>
      <w:r w:rsidRPr="006A2BFC">
        <w:rPr>
          <w:sz w:val="16"/>
        </w:rPr>
        <w:t>highconcept</w:t>
      </w:r>
      <w:proofErr w:type="spellEnd"/>
      <w:r w:rsidRPr="006A2BFC">
        <w:rPr>
          <w:sz w:val="16"/>
        </w:rPr>
        <w:t xml:space="preserve">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w:t>
      </w:r>
      <w:proofErr w:type="spellStart"/>
      <w:r w:rsidRPr="006A2BFC">
        <w:rPr>
          <w:sz w:val="16"/>
        </w:rPr>
        <w:t>manoeuvrable</w:t>
      </w:r>
      <w:proofErr w:type="spellEnd"/>
      <w:r w:rsidRPr="006A2BFC">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6A2BFC">
        <w:rPr>
          <w:sz w:val="16"/>
        </w:rPr>
        <w:t>programmes</w:t>
      </w:r>
      <w:proofErr w:type="spellEnd"/>
      <w:r w:rsidRPr="006A2BFC">
        <w:rPr>
          <w:sz w:val="16"/>
        </w:rPr>
        <w:t xml:space="preserve"> with possible space weapons applications (beyond ground-</w:t>
      </w:r>
      <w:proofErr w:type="spellStart"/>
      <w:r w:rsidRPr="006A2BFC">
        <w:rPr>
          <w:sz w:val="16"/>
        </w:rPr>
        <w:t>tospace</w:t>
      </w:r>
      <w:proofErr w:type="spellEnd"/>
      <w:r w:rsidRPr="006A2BFC">
        <w:rPr>
          <w:sz w:val="16"/>
        </w:rPr>
        <w:t xml:space="preserve"> ASAT capabilities) are still in their relative infancy, and the technical prospects for such technologies, as with the more exotic missile </w:t>
      </w:r>
      <w:proofErr w:type="spellStart"/>
      <w:r w:rsidRPr="006A2BFC">
        <w:rPr>
          <w:sz w:val="16"/>
        </w:rPr>
        <w:t>defence</w:t>
      </w:r>
      <w:proofErr w:type="spellEnd"/>
      <w:r w:rsidRPr="006A2BFC">
        <w:rPr>
          <w:sz w:val="16"/>
        </w:rPr>
        <w:t xml:space="preserv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6A2BFC">
        <w:rPr>
          <w:sz w:val="16"/>
        </w:rPr>
        <w:t>policy as a whole</w:t>
      </w:r>
      <w:proofErr w:type="gramEnd"/>
      <w:r w:rsidRPr="006A2BFC">
        <w:rPr>
          <w:sz w:val="16"/>
        </w:rPr>
        <w:t xml:space="preserv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w:t>
      </w:r>
      <w:proofErr w:type="spellStart"/>
      <w:r w:rsidRPr="006A2BFC">
        <w:rPr>
          <w:sz w:val="16"/>
        </w:rPr>
        <w:t>defence</w:t>
      </w:r>
      <w:proofErr w:type="spellEnd"/>
      <w:r w:rsidRPr="006A2BFC">
        <w:rPr>
          <w:sz w:val="16"/>
        </w:rPr>
        <w:t xml:space="preserve"> that ‘as we look </w:t>
      </w:r>
      <w:proofErr w:type="gramStart"/>
      <w:r w:rsidRPr="006A2BFC">
        <w:rPr>
          <w:sz w:val="16"/>
        </w:rPr>
        <w:t>ahead</w:t>
      </w:r>
      <w:proofErr w:type="gramEnd"/>
      <w:r w:rsidRPr="006A2BFC">
        <w:rPr>
          <w:sz w:val="16"/>
        </w:rPr>
        <w:t xml:space="preserve"> we need to think about areas that would provide higher leverage. Nowhere is that </w:t>
      </w:r>
      <w:proofErr w:type="gramStart"/>
      <w:r w:rsidRPr="006A2BFC">
        <w:rPr>
          <w:sz w:val="16"/>
        </w:rPr>
        <w:t>more true</w:t>
      </w:r>
      <w:proofErr w:type="gramEnd"/>
      <w:r w:rsidRPr="006A2BFC">
        <w:rPr>
          <w:sz w:val="16"/>
        </w:rPr>
        <w:t xml:space="preserv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lastRenderedPageBreak/>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w:t>
      </w:r>
      <w:proofErr w:type="gramStart"/>
      <w:r w:rsidRPr="006A2BFC">
        <w:rPr>
          <w:sz w:val="16"/>
        </w:rPr>
        <w:t>hospitals</w:t>
      </w:r>
      <w:proofErr w:type="gramEnd"/>
      <w:r w:rsidRPr="006A2BFC">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w:t>
      </w:r>
      <w:proofErr w:type="gramStart"/>
      <w:r w:rsidRPr="006A2BFC">
        <w:rPr>
          <w:sz w:val="16"/>
        </w:rPr>
        <w:t>The</w:t>
      </w:r>
      <w:proofErr w:type="gramEnd"/>
      <w:r w:rsidRPr="006A2BFC">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6A2BFC">
        <w:rPr>
          <w:sz w:val="16"/>
        </w:rPr>
        <w:t>addition, and</w:t>
      </w:r>
      <w:proofErr w:type="gramEnd"/>
      <w:r w:rsidRPr="006A2BFC">
        <w:rPr>
          <w:sz w:val="16"/>
        </w:rPr>
        <w:t xml:space="preserve">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6CB7E817" w14:textId="77777777" w:rsidR="008A025E" w:rsidRPr="006A2BFC" w:rsidRDefault="008A025E" w:rsidP="008A025E">
      <w:pPr>
        <w:pStyle w:val="Heading4"/>
      </w:pPr>
      <w:r>
        <w:t>Reject no link arguments – Johnson 13 is a page of whining about how the American advantage might be lost</w:t>
      </w:r>
    </w:p>
    <w:p w14:paraId="664FB131" w14:textId="77777777" w:rsidR="008A025E" w:rsidRPr="00DF65BB" w:rsidRDefault="008A025E" w:rsidP="008A025E">
      <w:pPr>
        <w:pStyle w:val="Heading4"/>
      </w:pPr>
      <w:r>
        <w:t xml:space="preserve">This link is concrete - the tag of Xu reads “mining WILL cause war”, but the card reads “private entities might militarize in a </w:t>
      </w:r>
      <w:proofErr w:type="gramStart"/>
      <w:r>
        <w:t>worst case</w:t>
      </w:r>
      <w:proofErr w:type="gramEnd"/>
      <w:r>
        <w:t xml:space="preserve"> scenario” – this exaggeration is what justifies preventative action</w:t>
      </w:r>
    </w:p>
    <w:p w14:paraId="1A4D81F0" w14:textId="77777777" w:rsidR="008A025E" w:rsidRDefault="008A025E" w:rsidP="008A025E">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2A7EA590" w14:textId="77777777" w:rsidR="008A025E" w:rsidRDefault="008A025E" w:rsidP="008A025E">
      <w:r w:rsidRPr="00E709DE">
        <w:rPr>
          <w:sz w:val="14"/>
        </w:rPr>
        <w:t>3</w:t>
      </w:r>
      <w:r w:rsidRPr="00E709DE">
        <w:t xml:space="preserve">.1. Conflicts between multiple States Space resources, as res communis [3], can be appropriated to some extent </w:t>
      </w:r>
      <w:proofErr w:type="gramStart"/>
      <w:r w:rsidRPr="00E709DE">
        <w:t>on the basis of</w:t>
      </w:r>
      <w:proofErr w:type="gramEnd"/>
      <w:r w:rsidRPr="00E709DE">
        <w:t xml:space="preserve"> freedom of exploration and use of the outer space. However, it is likely to follow a ‘first come, first served’ approach to space resources activities. In </w:t>
      </w:r>
      <w:r w:rsidRPr="00E709DE">
        <w:lastRenderedPageBreak/>
        <w:t>fact, the ‘first come, first served’ approach drove early and rapid development of oil industry of the US in the 19th century, although a frenetic race among surface owners followed and led to an extraordinary waste of oil and gas. Given that so far there are no agreement or property rights on space resources, they are essentially in a ‘state of nature’. Allocation by the ‘first come, first served’ approach is simple and requires very little government involvement to deter another one (called a ‘junior’) from displacing the rightful first comer (called a ‘senior’).</w:t>
      </w:r>
      <w:r w:rsidRPr="007D62EB">
        <w:t xml:space="preserve"> </w:t>
      </w:r>
      <w:r w:rsidRPr="00E709DE">
        <w:t xml:space="preserve">However, </w:t>
      </w:r>
      <w:r w:rsidRPr="00BD5161">
        <w:rPr>
          <w:highlight w:val="green"/>
        </w:rPr>
        <w:t xml:space="preserve">overprotecting </w:t>
      </w:r>
      <w:r w:rsidRPr="007D62EB">
        <w:t xml:space="preserve">the senior by priority </w:t>
      </w:r>
      <w:r w:rsidRPr="00BD5161">
        <w:rPr>
          <w:highlight w:val="green"/>
        </w:rPr>
        <w:t xml:space="preserve">rights </w:t>
      </w:r>
      <w:r w:rsidRPr="00BD5161">
        <w:rPr>
          <w:b/>
          <w:bCs/>
          <w:highlight w:val="green"/>
          <w:u w:val="single"/>
        </w:rPr>
        <w:t>could</w:t>
      </w:r>
      <w:r w:rsidRPr="00BD5161">
        <w:rPr>
          <w:highlight w:val="green"/>
        </w:rPr>
        <w:t xml:space="preserve"> run the risk of disorder</w:t>
      </w:r>
      <w:r w:rsidRPr="00E709DE">
        <w:t xml:space="preserve">, waste, inequality, and even monopoly. </w:t>
      </w:r>
      <w:proofErr w:type="gramStart"/>
      <w:r w:rsidRPr="00E709DE">
        <w:t>The Outer Space Treaty,</w:t>
      </w:r>
      <w:proofErr w:type="gramEnd"/>
      <w:r w:rsidRPr="00E709DE">
        <w:t xml:space="preserve"> requires State parties to conduct all their activities in outer space ‘with due regard to the corresponding interests of all other States Parties’. Without specific coordinating rules, conflicts between multiple States are likely </w:t>
      </w:r>
      <w:r w:rsidRPr="007D62EB">
        <w:t xml:space="preserve">to happen. </w:t>
      </w:r>
      <w:r w:rsidRPr="00E709DE">
        <w:t xml:space="preserve">Private </w:t>
      </w:r>
      <w:r w:rsidRPr="00BD5161">
        <w:rPr>
          <w:highlight w:val="green"/>
        </w:rPr>
        <w:t>entities</w:t>
      </w:r>
      <w:r w:rsidRPr="007D62EB">
        <w:t xml:space="preserve"> </w:t>
      </w:r>
      <w:r w:rsidRPr="00BD5161">
        <w:rPr>
          <w:b/>
          <w:bCs/>
          <w:highlight w:val="green"/>
          <w:u w:val="single"/>
        </w:rPr>
        <w:t>may</w:t>
      </w:r>
      <w:r w:rsidRPr="00BD5161">
        <w:rPr>
          <w:highlight w:val="green"/>
        </w:rPr>
        <w:t xml:space="preserve"> </w:t>
      </w:r>
      <w:r w:rsidRPr="00BD5161">
        <w:rPr>
          <w:b/>
          <w:bCs/>
          <w:highlight w:val="green"/>
          <w:u w:val="single"/>
        </w:rPr>
        <w:t>choose</w:t>
      </w:r>
      <w:r w:rsidRPr="00BD5161">
        <w:rPr>
          <w:highlight w:val="green"/>
        </w:rPr>
        <w:t xml:space="preserve"> to arm </w:t>
      </w:r>
      <w:r w:rsidRPr="00E709DE">
        <w:t xml:space="preserve">themselves </w:t>
      </w:r>
      <w:r w:rsidRPr="007D62EB">
        <w:t>to safeguard their own interests</w:t>
      </w:r>
      <w:r w:rsidRPr="00BD5161">
        <w:rPr>
          <w:highlight w:val="green"/>
        </w:rPr>
        <w:t xml:space="preserve">. </w:t>
      </w:r>
      <w:r w:rsidRPr="00BD5161">
        <w:rPr>
          <w:b/>
          <w:bCs/>
          <w:highlight w:val="green"/>
          <w:u w:val="single"/>
        </w:rPr>
        <w:t>In extreme cases</w:t>
      </w:r>
      <w:r w:rsidRPr="007D62EB">
        <w:t xml:space="preserve">, </w:t>
      </w:r>
      <w:r w:rsidRPr="00BD5161">
        <w:rPr>
          <w:highlight w:val="green"/>
        </w:rPr>
        <w:t>States may also protect</w:t>
      </w:r>
      <w:r w:rsidRPr="007D62EB">
        <w:t xml:space="preserve"> </w:t>
      </w:r>
      <w:r w:rsidRPr="00BD5161">
        <w:rPr>
          <w:highlight w:val="green"/>
        </w:rPr>
        <w:t>them</w:t>
      </w:r>
      <w:r w:rsidRPr="007D62EB">
        <w:t xml:space="preserve"> </w:t>
      </w:r>
      <w:r w:rsidRPr="00E709DE">
        <w:t>by placing weapons of mass destruction in outer space if necessary [4]. As a result, priority rights should not be absolute but subjected to some arrangements. 7</w:t>
      </w:r>
    </w:p>
    <w:p w14:paraId="57A242D4" w14:textId="77777777" w:rsidR="008A025E" w:rsidRPr="00D672D9" w:rsidRDefault="008A025E" w:rsidP="008A025E">
      <w:pPr>
        <w:rPr>
          <w:rStyle w:val="Emphasis"/>
        </w:rPr>
      </w:pPr>
    </w:p>
    <w:p w14:paraId="06EA9DBB" w14:textId="77777777" w:rsidR="008A025E" w:rsidRPr="00964BEB" w:rsidRDefault="008A025E" w:rsidP="008A025E">
      <w:pPr>
        <w:pStyle w:val="Heading4"/>
      </w:pPr>
      <w:r w:rsidRPr="00964BEB">
        <w:t xml:space="preserve">Liberal optimism regarding the efficacy of </w:t>
      </w:r>
      <w:proofErr w:type="spellStart"/>
      <w:r w:rsidRPr="00964BEB">
        <w:t>multilat</w:t>
      </w:r>
      <w:proofErr w:type="spellEnd"/>
      <w:r w:rsidRPr="00964BEB">
        <w:t xml:space="preserve"> locks in biopolitical modes of governmentality which legitimize military interventions – reject using security as an objective to achieve </w:t>
      </w:r>
      <w:r>
        <w:t>it</w:t>
      </w:r>
    </w:p>
    <w:p w14:paraId="71B1B2D2" w14:textId="77777777" w:rsidR="008A025E" w:rsidRPr="00E9746F" w:rsidRDefault="008A025E" w:rsidP="008A025E">
      <w:pPr>
        <w:rPr>
          <w:rStyle w:val="Style13ptBold"/>
        </w:rPr>
      </w:pPr>
      <w:proofErr w:type="spellStart"/>
      <w:r w:rsidRPr="00E9746F">
        <w:rPr>
          <w:rStyle w:val="Style13ptBold"/>
        </w:rPr>
        <w:t>Bosold</w:t>
      </w:r>
      <w:proofErr w:type="spellEnd"/>
      <w:r w:rsidRPr="00E9746F">
        <w:rPr>
          <w:rStyle w:val="Style13ptBold"/>
        </w:rPr>
        <w:t>, IR Prof @ University of Marburg, 8</w:t>
      </w:r>
    </w:p>
    <w:p w14:paraId="492622B7" w14:textId="77777777" w:rsidR="008A025E" w:rsidRDefault="008A025E" w:rsidP="008A025E">
      <w:r>
        <w:t xml:space="preserve">(David </w:t>
      </w:r>
      <w:proofErr w:type="spellStart"/>
      <w:r>
        <w:t>Bosold</w:t>
      </w:r>
      <w:proofErr w:type="spellEnd"/>
      <w:r>
        <w:t xml:space="preserve">, University of Marburg, Germany Nikola Hynek, Masaryk University in Brno, Czech </w:t>
      </w:r>
      <w:proofErr w:type="spellStart"/>
      <w:r>
        <w:t>Republic“Beyond</w:t>
      </w:r>
      <w:proofErr w:type="spellEnd"/>
      <w:r>
        <w:t xml:space="preserve"> liberal bio‐politics: Imagining a post‐human security form of individual security,” </w:t>
      </w:r>
      <w:hyperlink r:id="rId9" w:history="1">
        <w:r w:rsidRPr="00053885">
          <w:rPr>
            <w:rStyle w:val="Hyperlink"/>
          </w:rPr>
          <w:t>http://www.eisa-net.org/be-bruga/eisa/files/events/turin/Bosold-Bosold&amp;Hynek_SGIR.pdf</w:t>
        </w:r>
      </w:hyperlink>
      <w:r>
        <w:t xml:space="preserve">) </w:t>
      </w:r>
    </w:p>
    <w:p w14:paraId="570EAD35" w14:textId="77777777" w:rsidR="008A025E" w:rsidRDefault="008A025E" w:rsidP="008A025E">
      <w:pPr>
        <w:rPr>
          <w:sz w:val="14"/>
        </w:rPr>
      </w:pPr>
      <w:r w:rsidRPr="00E9746F">
        <w:rPr>
          <w:rStyle w:val="StyleUnderline"/>
        </w:rPr>
        <w:t>The</w:t>
      </w:r>
      <w:r w:rsidRPr="00E9746F">
        <w:rPr>
          <w:sz w:val="14"/>
        </w:rPr>
        <w:t xml:space="preserve"> current </w:t>
      </w:r>
      <w:r w:rsidRPr="00E9746F">
        <w:rPr>
          <w:rStyle w:val="StyleUnderline"/>
        </w:rPr>
        <w:t xml:space="preserve">problem with </w:t>
      </w:r>
      <w:r w:rsidRPr="00F7015C">
        <w:rPr>
          <w:rStyle w:val="StyleUnderline"/>
        </w:rPr>
        <w:t xml:space="preserve">the </w:t>
      </w:r>
      <w:r w:rsidRPr="00F7015C">
        <w:rPr>
          <w:rStyle w:val="Emphasis"/>
        </w:rPr>
        <w:t>‘human’</w:t>
      </w:r>
      <w:r w:rsidRPr="00E9746F">
        <w:rPr>
          <w:rStyle w:val="Emphasis"/>
        </w:rPr>
        <w:t xml:space="preserve"> </w:t>
      </w:r>
      <w:r w:rsidRPr="00E9746F">
        <w:rPr>
          <w:rStyle w:val="StyleUnderline"/>
        </w:rPr>
        <w:t xml:space="preserve">in human security </w:t>
      </w:r>
      <w:r w:rsidRPr="00F7015C">
        <w:rPr>
          <w:rStyle w:val="StyleUnderline"/>
        </w:rPr>
        <w:t>can</w:t>
      </w:r>
      <w:r w:rsidRPr="00E9746F">
        <w:rPr>
          <w:sz w:val="14"/>
        </w:rPr>
        <w:t xml:space="preserve"> thus be </w:t>
      </w:r>
      <w:r w:rsidRPr="00E9746F">
        <w:rPr>
          <w:rStyle w:val="StyleUnderline"/>
        </w:rPr>
        <w:t xml:space="preserve">seen in the apparent use as a so‐called </w:t>
      </w:r>
      <w:r w:rsidRPr="00E9746F">
        <w:rPr>
          <w:rStyle w:val="Emphasis"/>
        </w:rPr>
        <w:t>referent object</w:t>
      </w:r>
      <w:r w:rsidRPr="00E9746F">
        <w:rPr>
          <w:sz w:val="14"/>
        </w:rPr>
        <w:t xml:space="preserve"> (in addition or instead of the state). The category ‘human’ as such, however, does not entail any accepted logic of how and by whom this state of security is to be </w:t>
      </w:r>
      <w:proofErr w:type="spellStart"/>
      <w:r w:rsidRPr="00E9746F">
        <w:rPr>
          <w:sz w:val="14"/>
        </w:rPr>
        <w:t>realised</w:t>
      </w:r>
      <w:proofErr w:type="spellEnd"/>
      <w:r w:rsidRPr="00E9746F">
        <w:rPr>
          <w:sz w:val="14"/>
        </w:rPr>
        <w:t xml:space="preserve">, neither how this state of security is </w:t>
      </w:r>
      <w:proofErr w:type="spellStart"/>
      <w:r w:rsidRPr="00E9746F">
        <w:rPr>
          <w:sz w:val="14"/>
        </w:rPr>
        <w:t>characterised</w:t>
      </w:r>
      <w:proofErr w:type="spellEnd"/>
      <w:r w:rsidRPr="00E9746F">
        <w:rPr>
          <w:sz w:val="14"/>
        </w:rPr>
        <w:t xml:space="preserve">. </w:t>
      </w:r>
      <w:r w:rsidRPr="00E9746F">
        <w:rPr>
          <w:rStyle w:val="StyleUnderline"/>
        </w:rPr>
        <w:t xml:space="preserve">What can be observed, though, is a biopolitical and/or military enforcement of </w:t>
      </w:r>
      <w:r w:rsidRPr="00BD5161">
        <w:rPr>
          <w:rStyle w:val="StyleUnderline"/>
          <w:highlight w:val="green"/>
        </w:rPr>
        <w:t xml:space="preserve">the </w:t>
      </w:r>
      <w:r w:rsidRPr="00BD5161">
        <w:rPr>
          <w:rStyle w:val="Emphasis"/>
          <w:highlight w:val="green"/>
        </w:rPr>
        <w:t>‘liberal peace’</w:t>
      </w:r>
      <w:r w:rsidRPr="00E9746F">
        <w:rPr>
          <w:sz w:val="14"/>
        </w:rPr>
        <w:t xml:space="preserve"> </w:t>
      </w:r>
      <w:r w:rsidRPr="00E9746F">
        <w:rPr>
          <w:rStyle w:val="StyleUnderline"/>
        </w:rPr>
        <w:t>in the name of universal principles which do,</w:t>
      </w:r>
      <w:r w:rsidRPr="00E9746F">
        <w:rPr>
          <w:sz w:val="14"/>
        </w:rPr>
        <w:t xml:space="preserve"> however, </w:t>
      </w:r>
      <w:r w:rsidRPr="00BD5161">
        <w:rPr>
          <w:rStyle w:val="StyleUnderline"/>
          <w:highlight w:val="green"/>
        </w:rPr>
        <w:t>rest on the premise</w:t>
      </w:r>
      <w:r w:rsidRPr="00E9746F">
        <w:rPr>
          <w:rStyle w:val="StyleUnderline"/>
        </w:rPr>
        <w:t xml:space="preserve"> that </w:t>
      </w:r>
      <w:r w:rsidRPr="00BD5161">
        <w:rPr>
          <w:rStyle w:val="StyleUnderline"/>
          <w:highlight w:val="green"/>
        </w:rPr>
        <w:t>the only legitimate form of governmentality</w:t>
      </w:r>
      <w:r w:rsidRPr="00E9746F">
        <w:rPr>
          <w:rStyle w:val="StyleUnderline"/>
        </w:rPr>
        <w:t xml:space="preserve"> able to secure humans </w:t>
      </w:r>
      <w:r w:rsidRPr="00BD5161">
        <w:rPr>
          <w:rStyle w:val="StyleUnderline"/>
          <w:highlight w:val="green"/>
        </w:rPr>
        <w:t xml:space="preserve">is </w:t>
      </w:r>
      <w:r w:rsidRPr="00BD5161">
        <w:rPr>
          <w:rStyle w:val="Emphasis"/>
          <w:highlight w:val="green"/>
        </w:rPr>
        <w:t>the liberal state</w:t>
      </w:r>
      <w:r w:rsidRPr="00E9746F">
        <w:rPr>
          <w:sz w:val="14"/>
        </w:rPr>
        <w:t xml:space="preserve"> (Chandler 2004; Cohen 2003). It is here where the nexus of </w:t>
      </w:r>
      <w:r w:rsidRPr="00BD5161">
        <w:rPr>
          <w:rStyle w:val="StyleUnderline"/>
          <w:highlight w:val="green"/>
        </w:rPr>
        <w:t>sovereignty and legal universality finds a political expression</w:t>
      </w:r>
      <w:r w:rsidRPr="00E9746F">
        <w:rPr>
          <w:sz w:val="14"/>
        </w:rPr>
        <w:t xml:space="preserve">. Although procedures and codifications exist to, both, </w:t>
      </w:r>
      <w:proofErr w:type="spellStart"/>
      <w:r w:rsidRPr="00BD5161">
        <w:rPr>
          <w:rStyle w:val="Emphasis"/>
          <w:highlight w:val="green"/>
        </w:rPr>
        <w:t>legitimising</w:t>
      </w:r>
      <w:proofErr w:type="spellEnd"/>
      <w:r w:rsidRPr="00BD5161">
        <w:rPr>
          <w:rStyle w:val="Emphasis"/>
          <w:highlight w:val="green"/>
        </w:rPr>
        <w:t xml:space="preserve"> military interventions</w:t>
      </w:r>
      <w:r w:rsidRPr="00E9746F">
        <w:rPr>
          <w:sz w:val="14"/>
        </w:rPr>
        <w:t xml:space="preserve"> through of an un‐vetoed UN Security Council mandate as well as securing the ‘human’ in the sense of economic, </w:t>
      </w:r>
      <w:proofErr w:type="gramStart"/>
      <w:r w:rsidRPr="00E9746F">
        <w:rPr>
          <w:sz w:val="14"/>
        </w:rPr>
        <w:t>social</w:t>
      </w:r>
      <w:proofErr w:type="gramEnd"/>
      <w:r w:rsidRPr="00E9746F">
        <w:rPr>
          <w:sz w:val="14"/>
        </w:rPr>
        <w:t xml:space="preserve"> and political rights to which he or she is entitled (including the most basic rights of human dignity and physical integrity) </w:t>
      </w:r>
      <w:r w:rsidRPr="00E9746F">
        <w:rPr>
          <w:rStyle w:val="StyleUnderline"/>
        </w:rPr>
        <w:t xml:space="preserve">we can observe political practice that are </w:t>
      </w:r>
      <w:r w:rsidRPr="00E9746F">
        <w:rPr>
          <w:rStyle w:val="Emphasis"/>
        </w:rPr>
        <w:t>intended to transcend</w:t>
      </w:r>
      <w:r w:rsidRPr="00E9746F">
        <w:rPr>
          <w:rStyle w:val="StyleUnderline"/>
        </w:rPr>
        <w:t xml:space="preserve"> the sovereignty of non‐ liberal states to a post‐national sphere of international </w:t>
      </w:r>
      <w:proofErr w:type="spellStart"/>
      <w:r w:rsidRPr="00E9746F">
        <w:rPr>
          <w:rStyle w:val="StyleUnderline"/>
        </w:rPr>
        <w:t>legalisation</w:t>
      </w:r>
      <w:proofErr w:type="spellEnd"/>
      <w:r w:rsidRPr="00E9746F">
        <w:rPr>
          <w:sz w:val="14"/>
        </w:rPr>
        <w:t xml:space="preserve">. This type of analysis which observes a general shift in the locus of power away from the nation‐ state towards a post‐national liberal empire (most prominently proclaimed by Hardt and Negri 2000) or </w:t>
      </w:r>
      <w:proofErr w:type="gramStart"/>
      <w:r w:rsidRPr="00E9746F">
        <w:rPr>
          <w:sz w:val="14"/>
        </w:rPr>
        <w:t>some kind of global</w:t>
      </w:r>
      <w:proofErr w:type="gramEnd"/>
      <w:r w:rsidRPr="00E9746F">
        <w:rPr>
          <w:sz w:val="14"/>
        </w:rPr>
        <w:t xml:space="preserve"> governmentality (</w:t>
      </w:r>
      <w:proofErr w:type="spellStart"/>
      <w:r w:rsidRPr="00E9746F">
        <w:rPr>
          <w:sz w:val="14"/>
        </w:rPr>
        <w:t>Larner</w:t>
      </w:r>
      <w:proofErr w:type="spellEnd"/>
      <w:r w:rsidRPr="00E9746F">
        <w:rPr>
          <w:sz w:val="14"/>
        </w:rPr>
        <w:t xml:space="preserve"> and Walters 2004; Perry and Maurer 2004) however underestimates the willingness on behalf of liberal states to protect and defend their respective sovereignty. Secondly, it applies Foucault’s concepts of biopower and governmentality prematurely in ‘scaling them up’ to a political space beyond the nation‐state (cf. Selby 2007: 326, 334). We should thus rather proceed by </w:t>
      </w:r>
      <w:proofErr w:type="spellStart"/>
      <w:r w:rsidRPr="00E9746F">
        <w:rPr>
          <w:sz w:val="14"/>
        </w:rPr>
        <w:t>analysing</w:t>
      </w:r>
      <w:proofErr w:type="spellEnd"/>
      <w:r w:rsidRPr="00E9746F">
        <w:rPr>
          <w:sz w:val="14"/>
        </w:rPr>
        <w:t xml:space="preserve"> ‘human security’ as a form of concerted foreign policy. Hence, </w:t>
      </w:r>
      <w:r w:rsidRPr="00E9746F">
        <w:rPr>
          <w:rStyle w:val="StyleUnderline"/>
        </w:rPr>
        <w:t>even if recommendations of how to redefine state sovereignty</w:t>
      </w:r>
      <w:r w:rsidRPr="00E9746F">
        <w:rPr>
          <w:sz w:val="14"/>
        </w:rPr>
        <w:t xml:space="preserve"> </w:t>
      </w:r>
      <w:r w:rsidRPr="00E9746F">
        <w:rPr>
          <w:rStyle w:val="StyleUnderline"/>
        </w:rPr>
        <w:t>result in concrete policies of some states having the right to intervene</w:t>
      </w:r>
      <w:r w:rsidRPr="00E9746F">
        <w:rPr>
          <w:sz w:val="14"/>
        </w:rPr>
        <w:t xml:space="preserve"> (with the ICISS using the more euphemistic term: responsibility to react/protect) </w:t>
      </w:r>
      <w:r w:rsidRPr="00E9746F">
        <w:rPr>
          <w:rStyle w:val="StyleUnderline"/>
        </w:rPr>
        <w:t>in the affairs of others</w:t>
      </w:r>
      <w:r w:rsidRPr="00E9746F">
        <w:rPr>
          <w:sz w:val="14"/>
        </w:rPr>
        <w:t xml:space="preserve">, it </w:t>
      </w:r>
      <w:r w:rsidRPr="00E9746F">
        <w:rPr>
          <w:rStyle w:val="StyleUnderline"/>
        </w:rPr>
        <w:t xml:space="preserve">remains still unclear which measures </w:t>
      </w:r>
      <w:proofErr w:type="gramStart"/>
      <w:r w:rsidRPr="00E9746F">
        <w:rPr>
          <w:rStyle w:val="StyleUnderline"/>
        </w:rPr>
        <w:t>have to</w:t>
      </w:r>
      <w:proofErr w:type="gramEnd"/>
      <w:r w:rsidRPr="00E9746F">
        <w:rPr>
          <w:sz w:val="14"/>
        </w:rPr>
        <w:t xml:space="preserve"> </w:t>
      </w:r>
      <w:r w:rsidRPr="00E9746F">
        <w:rPr>
          <w:rStyle w:val="StyleUnderline"/>
        </w:rPr>
        <w:t xml:space="preserve">or </w:t>
      </w:r>
      <w:r w:rsidRPr="00E9746F">
        <w:rPr>
          <w:rStyle w:val="Emphasis"/>
        </w:rPr>
        <w:t>should b</w:t>
      </w:r>
      <w:r w:rsidRPr="00E9746F">
        <w:rPr>
          <w:rStyle w:val="StyleUnderline"/>
        </w:rPr>
        <w:t>e taken to provide for the security of the individual</w:t>
      </w:r>
      <w:r w:rsidRPr="00E9746F">
        <w:rPr>
          <w:sz w:val="14"/>
        </w:rPr>
        <w:t xml:space="preserve">. More fundamentally, however, </w:t>
      </w:r>
      <w:r w:rsidRPr="00E9746F">
        <w:rPr>
          <w:rStyle w:val="StyleUnderline"/>
        </w:rPr>
        <w:t>actors from the outside define the state of security as well as the means to achieve it</w:t>
      </w:r>
      <w:r w:rsidRPr="00E9746F">
        <w:rPr>
          <w:sz w:val="14"/>
        </w:rPr>
        <w:t xml:space="preserve">. This is because </w:t>
      </w:r>
      <w:r w:rsidRPr="00E9746F">
        <w:rPr>
          <w:rStyle w:val="StyleUnderline"/>
        </w:rPr>
        <w:t xml:space="preserve">their </w:t>
      </w:r>
      <w:proofErr w:type="spellStart"/>
      <w:r w:rsidRPr="00E9746F">
        <w:rPr>
          <w:rStyle w:val="StyleUnderline"/>
        </w:rPr>
        <w:lastRenderedPageBreak/>
        <w:t>conceptualisation</w:t>
      </w:r>
      <w:proofErr w:type="spellEnd"/>
      <w:r w:rsidRPr="00E9746F">
        <w:rPr>
          <w:sz w:val="14"/>
        </w:rPr>
        <w:t xml:space="preserve"> (unsurprisingly) </w:t>
      </w:r>
      <w:r w:rsidRPr="00E9746F">
        <w:rPr>
          <w:rStyle w:val="StyleUnderline"/>
        </w:rPr>
        <w:t xml:space="preserve">does not transcend the state but relates human security </w:t>
      </w:r>
      <w:r w:rsidRPr="00E9746F">
        <w:rPr>
          <w:rStyle w:val="Emphasis"/>
        </w:rPr>
        <w:t>to a certain kind of governmentality</w:t>
      </w:r>
      <w:r w:rsidRPr="00E9746F">
        <w:rPr>
          <w:sz w:val="14"/>
        </w:rPr>
        <w:t xml:space="preserve"> </w:t>
      </w:r>
      <w:r w:rsidRPr="00E9746F">
        <w:rPr>
          <w:rStyle w:val="StyleUnderline"/>
        </w:rPr>
        <w:t>that seeks to protect the individual from quantifiable and objectified threats.</w:t>
      </w:r>
      <w:r w:rsidRPr="00E9746F">
        <w:rPr>
          <w:sz w:val="14"/>
        </w:rPr>
        <w:t xml:space="preserve"> Following that </w:t>
      </w:r>
      <w:proofErr w:type="gramStart"/>
      <w:r w:rsidRPr="00E9746F">
        <w:rPr>
          <w:sz w:val="14"/>
        </w:rPr>
        <w:t>logic</w:t>
      </w:r>
      <w:proofErr w:type="gramEnd"/>
      <w:r w:rsidRPr="00E9746F">
        <w:rPr>
          <w:sz w:val="14"/>
        </w:rPr>
        <w:t xml:space="preserve"> the referent object of security becomes shifted from the state to the individual. </w:t>
      </w:r>
      <w:proofErr w:type="gramStart"/>
      <w:r w:rsidRPr="00E9746F">
        <w:rPr>
          <w:sz w:val="14"/>
        </w:rPr>
        <w:t>Yet,</w:t>
      </w:r>
      <w:proofErr w:type="gramEnd"/>
      <w:r w:rsidRPr="00E9746F">
        <w:rPr>
          <w:sz w:val="14"/>
        </w:rPr>
        <w:t xml:space="preserve"> only some states are allowed to protect an externally defined group by using certain kind of means. Put differently: </w:t>
      </w:r>
      <w:r w:rsidRPr="00E9746F">
        <w:rPr>
          <w:rStyle w:val="StyleUnderline"/>
        </w:rPr>
        <w:t xml:space="preserve">while political decisions are taken to protect </w:t>
      </w:r>
      <w:proofErr w:type="gramStart"/>
      <w:r w:rsidRPr="00E9746F">
        <w:rPr>
          <w:rStyle w:val="StyleUnderline"/>
        </w:rPr>
        <w:t>individuals</w:t>
      </w:r>
      <w:proofErr w:type="gramEnd"/>
      <w:r w:rsidRPr="00E9746F">
        <w:rPr>
          <w:sz w:val="14"/>
        </w:rPr>
        <w:t xml:space="preserve"> </w:t>
      </w:r>
      <w:r w:rsidRPr="00E9746F">
        <w:rPr>
          <w:rStyle w:val="StyleUnderline"/>
        </w:rPr>
        <w:t xml:space="preserve">neither are these individuals </w:t>
      </w:r>
      <w:r w:rsidRPr="00E9746F">
        <w:rPr>
          <w:rStyle w:val="Emphasis"/>
        </w:rPr>
        <w:t>involved</w:t>
      </w:r>
      <w:r w:rsidRPr="00E9746F">
        <w:rPr>
          <w:rStyle w:val="StyleUnderline"/>
        </w:rPr>
        <w:t xml:space="preserve"> in some</w:t>
      </w:r>
      <w:r w:rsidRPr="00E9746F">
        <w:rPr>
          <w:sz w:val="14"/>
        </w:rPr>
        <w:t xml:space="preserve"> deliberative </w:t>
      </w:r>
      <w:r w:rsidRPr="00E9746F">
        <w:rPr>
          <w:rStyle w:val="StyleUnderline"/>
        </w:rPr>
        <w:t>process whether they want to be freed</w:t>
      </w:r>
      <w:r w:rsidRPr="00E9746F">
        <w:rPr>
          <w:sz w:val="14"/>
        </w:rPr>
        <w:t xml:space="preserve"> from </w:t>
      </w:r>
      <w:r w:rsidRPr="00E9746F">
        <w:rPr>
          <w:rStyle w:val="StyleUnderline"/>
        </w:rPr>
        <w:t>the externally specified threat(s)</w:t>
      </w:r>
      <w:r w:rsidRPr="00E9746F">
        <w:rPr>
          <w:sz w:val="14"/>
        </w:rPr>
        <w:t xml:space="preserve"> </w:t>
      </w:r>
      <w:r w:rsidRPr="00E9746F">
        <w:rPr>
          <w:rStyle w:val="StyleUnderline"/>
        </w:rPr>
        <w:t>nor how this is going to take place</w:t>
      </w:r>
      <w:r w:rsidRPr="00E9746F">
        <w:rPr>
          <w:sz w:val="14"/>
        </w:rPr>
        <w:t xml:space="preserve">. At the </w:t>
      </w:r>
      <w:proofErr w:type="spellStart"/>
      <w:r w:rsidRPr="00E9746F">
        <w:rPr>
          <w:sz w:val="14"/>
        </w:rPr>
        <w:t>centre</w:t>
      </w:r>
      <w:proofErr w:type="spellEnd"/>
      <w:r w:rsidRPr="00E9746F">
        <w:rPr>
          <w:sz w:val="14"/>
        </w:rPr>
        <w:t xml:space="preserve"> of this </w:t>
      </w:r>
      <w:proofErr w:type="spellStart"/>
      <w:r w:rsidRPr="00E9746F">
        <w:rPr>
          <w:sz w:val="14"/>
        </w:rPr>
        <w:t>problematique</w:t>
      </w:r>
      <w:proofErr w:type="spellEnd"/>
      <w:r w:rsidRPr="00E9746F">
        <w:rPr>
          <w:sz w:val="14"/>
        </w:rPr>
        <w:t xml:space="preserve"> lies a (self‐righteous) understanding of liberal governments to associate the external enforcement of human rights with a hybrid form of national/post‐national sovereignty and a narrative of progress. </w:t>
      </w:r>
      <w:r w:rsidRPr="00BD5161">
        <w:rPr>
          <w:rStyle w:val="StyleUnderline"/>
          <w:highlight w:val="green"/>
        </w:rPr>
        <w:t>Increased</w:t>
      </w:r>
      <w:r w:rsidRPr="00E9746F">
        <w:rPr>
          <w:rStyle w:val="StyleUnderline"/>
        </w:rPr>
        <w:t xml:space="preserve"> legal regulation and </w:t>
      </w:r>
      <w:r w:rsidRPr="00BD5161">
        <w:rPr>
          <w:rStyle w:val="StyleUnderline"/>
          <w:highlight w:val="green"/>
        </w:rPr>
        <w:t>codification</w:t>
      </w:r>
      <w:r w:rsidRPr="00E9746F">
        <w:rPr>
          <w:rStyle w:val="StyleUnderline"/>
        </w:rPr>
        <w:t xml:space="preserve"> </w:t>
      </w:r>
      <w:r w:rsidRPr="00BD5161">
        <w:rPr>
          <w:rStyle w:val="StyleUnderline"/>
          <w:highlight w:val="green"/>
        </w:rPr>
        <w:t>in i</w:t>
      </w:r>
      <w:r w:rsidRPr="00E9746F">
        <w:rPr>
          <w:sz w:val="14"/>
        </w:rPr>
        <w:t xml:space="preserve">nternational </w:t>
      </w:r>
      <w:r w:rsidRPr="00BD5161">
        <w:rPr>
          <w:rStyle w:val="StyleUnderline"/>
          <w:highlight w:val="green"/>
        </w:rPr>
        <w:t>law</w:t>
      </w:r>
      <w:r w:rsidRPr="00BD5161">
        <w:rPr>
          <w:sz w:val="14"/>
          <w:highlight w:val="green"/>
        </w:rPr>
        <w:t xml:space="preserve"> </w:t>
      </w:r>
      <w:r w:rsidRPr="00BD5161">
        <w:rPr>
          <w:rStyle w:val="StyleUnderline"/>
          <w:highlight w:val="green"/>
        </w:rPr>
        <w:t xml:space="preserve">becomes equated with </w:t>
      </w:r>
      <w:r w:rsidRPr="00BD5161">
        <w:rPr>
          <w:rStyle w:val="Emphasis"/>
          <w:highlight w:val="green"/>
        </w:rPr>
        <w:t>a teleology</w:t>
      </w:r>
      <w:r w:rsidRPr="00BD5161">
        <w:rPr>
          <w:rStyle w:val="StyleUnderline"/>
          <w:highlight w:val="green"/>
        </w:rPr>
        <w:t xml:space="preserve"> of the rule of</w:t>
      </w:r>
      <w:r w:rsidRPr="00E9746F">
        <w:rPr>
          <w:rStyle w:val="StyleUnderline"/>
        </w:rPr>
        <w:t xml:space="preserve"> </w:t>
      </w:r>
      <w:r w:rsidRPr="00BD5161">
        <w:rPr>
          <w:rStyle w:val="StyleUnderline"/>
          <w:highlight w:val="green"/>
        </w:rPr>
        <w:t>law</w:t>
      </w:r>
      <w:r w:rsidRPr="00BD5161">
        <w:rPr>
          <w:sz w:val="14"/>
          <w:highlight w:val="green"/>
        </w:rPr>
        <w:t xml:space="preserve"> </w:t>
      </w:r>
      <w:r w:rsidRPr="00BD5161">
        <w:rPr>
          <w:rStyle w:val="StyleUnderline"/>
          <w:highlight w:val="green"/>
        </w:rPr>
        <w:t xml:space="preserve">as superior to the political which is seen as an </w:t>
      </w:r>
      <w:r w:rsidRPr="00BD5161">
        <w:rPr>
          <w:rStyle w:val="Emphasis"/>
          <w:highlight w:val="green"/>
        </w:rPr>
        <w:t>impediment to peace</w:t>
      </w:r>
      <w:r w:rsidRPr="00E9746F">
        <w:rPr>
          <w:sz w:val="14"/>
        </w:rPr>
        <w:t xml:space="preserve"> (Haltern 2007). This argument </w:t>
      </w:r>
      <w:proofErr w:type="gramStart"/>
      <w:r w:rsidRPr="00E9746F">
        <w:rPr>
          <w:sz w:val="14"/>
        </w:rPr>
        <w:t>is in need of</w:t>
      </w:r>
      <w:proofErr w:type="gramEnd"/>
      <w:r w:rsidRPr="00E9746F">
        <w:rPr>
          <w:sz w:val="14"/>
        </w:rPr>
        <w:t xml:space="preserve"> further elaboration. While we briefly discussed the changing locus of sovereignty from a ‘representative’ of the divine will in the form of the absolutist monarch to the ‘imagined community’ of the nation the idea of statehood, (post‐)national responsibility and the Westphalian (state) system has undergone a liberal metamorphosis that is hybrid and paradoxical in character. Human Security as a leitmotif of foreign policy reconstructs the legitimacy of liberal rule in Western societies through a narrative of interdependence, human insecurity abroad and a domestic politics based on values. As the Canadian White Book of 1995 puts it: </w:t>
      </w:r>
      <w:r w:rsidRPr="00BD5161">
        <w:rPr>
          <w:rStyle w:val="StyleUnderline"/>
          <w:highlight w:val="green"/>
        </w:rPr>
        <w:t>“Successful promotion of our values</w:t>
      </w:r>
      <w:r w:rsidRPr="00E9746F">
        <w:rPr>
          <w:rStyle w:val="StyleUnderline"/>
        </w:rPr>
        <w:t xml:space="preserve"> ‐ respect for human rights, </w:t>
      </w:r>
      <w:r w:rsidRPr="00BD5161">
        <w:rPr>
          <w:rStyle w:val="Emphasis"/>
          <w:highlight w:val="green"/>
        </w:rPr>
        <w:t>democracy</w:t>
      </w:r>
      <w:r w:rsidRPr="00BD5161">
        <w:rPr>
          <w:rStyle w:val="StyleUnderline"/>
          <w:highlight w:val="green"/>
        </w:rPr>
        <w:t xml:space="preserve">, </w:t>
      </w:r>
      <w:r w:rsidRPr="00BD5161">
        <w:rPr>
          <w:rStyle w:val="Emphasis"/>
          <w:highlight w:val="green"/>
        </w:rPr>
        <w:t>the rule of law</w:t>
      </w:r>
      <w:r w:rsidRPr="00E9746F">
        <w:rPr>
          <w:rStyle w:val="StyleUnderline"/>
        </w:rPr>
        <w:t>,</w:t>
      </w:r>
      <w:r w:rsidRPr="00E9746F">
        <w:rPr>
          <w:sz w:val="14"/>
        </w:rPr>
        <w:t xml:space="preserve"> and </w:t>
      </w:r>
      <w:r w:rsidRPr="00BD5161">
        <w:rPr>
          <w:rStyle w:val="Emphasis"/>
          <w:highlight w:val="green"/>
        </w:rPr>
        <w:t>the environment</w:t>
      </w:r>
      <w:r w:rsidRPr="00E9746F">
        <w:rPr>
          <w:sz w:val="14"/>
        </w:rPr>
        <w:t xml:space="preserve"> ‐ will </w:t>
      </w:r>
      <w:r w:rsidRPr="00BD5161">
        <w:rPr>
          <w:rStyle w:val="StyleUnderline"/>
          <w:highlight w:val="green"/>
        </w:rPr>
        <w:t>make an important contribution to</w:t>
      </w:r>
      <w:r w:rsidRPr="00E9746F">
        <w:rPr>
          <w:sz w:val="14"/>
        </w:rPr>
        <w:t xml:space="preserve"> international </w:t>
      </w:r>
      <w:r w:rsidRPr="00BD5161">
        <w:rPr>
          <w:rStyle w:val="StyleUnderline"/>
          <w:highlight w:val="green"/>
        </w:rPr>
        <w:t>security</w:t>
      </w:r>
      <w:r w:rsidRPr="00E9746F">
        <w:rPr>
          <w:sz w:val="14"/>
        </w:rPr>
        <w:t xml:space="preserve"> in </w:t>
      </w:r>
      <w:r w:rsidRPr="00E9746F">
        <w:rPr>
          <w:rStyle w:val="StyleUnderline"/>
        </w:rPr>
        <w:t>the face of new threats to stability</w:t>
      </w:r>
      <w:r w:rsidRPr="00E9746F">
        <w:rPr>
          <w:sz w:val="14"/>
        </w:rPr>
        <w:t xml:space="preserve">. Acceptance of such values abroad will help safeguard the quality of life at home: Canada is not an island able to resist a world community that devalued beliefs central to our identity” (DFAIT 1995: Summary). </w:t>
      </w:r>
      <w:r w:rsidRPr="00BD5161">
        <w:rPr>
          <w:rStyle w:val="StyleUnderline"/>
          <w:highlight w:val="green"/>
        </w:rPr>
        <w:t>This</w:t>
      </w:r>
      <w:r w:rsidRPr="00E9746F">
        <w:rPr>
          <w:rStyle w:val="StyleUnderline"/>
        </w:rPr>
        <w:t xml:space="preserve"> new </w:t>
      </w:r>
      <w:r w:rsidRPr="00BD5161">
        <w:rPr>
          <w:rStyle w:val="StyleUnderline"/>
          <w:highlight w:val="green"/>
        </w:rPr>
        <w:t>epistemic reality</w:t>
      </w:r>
      <w:r w:rsidRPr="00E9746F">
        <w:rPr>
          <w:rStyle w:val="StyleUnderline"/>
        </w:rPr>
        <w:t xml:space="preserve"> then </w:t>
      </w:r>
      <w:r w:rsidRPr="00BD5161">
        <w:rPr>
          <w:rStyle w:val="StyleUnderline"/>
          <w:highlight w:val="green"/>
        </w:rPr>
        <w:t>translates into a reconsideration of</w:t>
      </w:r>
      <w:r w:rsidRPr="00E9746F">
        <w:rPr>
          <w:rStyle w:val="StyleUnderline"/>
        </w:rPr>
        <w:t xml:space="preserve"> </w:t>
      </w:r>
      <w:r w:rsidRPr="00BD5161">
        <w:rPr>
          <w:rStyle w:val="StyleUnderline"/>
          <w:highlight w:val="green"/>
        </w:rPr>
        <w:t>the means to sustain the end:</w:t>
      </w:r>
      <w:r w:rsidRPr="00BD5161">
        <w:rPr>
          <w:sz w:val="14"/>
          <w:highlight w:val="green"/>
        </w:rPr>
        <w:t xml:space="preserve"> </w:t>
      </w:r>
      <w:r w:rsidRPr="00BD5161">
        <w:rPr>
          <w:rStyle w:val="Emphasis"/>
          <w:highlight w:val="green"/>
        </w:rPr>
        <w:t>the ontological security of the liberal state</w:t>
      </w:r>
      <w:r w:rsidRPr="00E9746F">
        <w:rPr>
          <w:sz w:val="14"/>
        </w:rPr>
        <w:t xml:space="preserve"> (</w:t>
      </w:r>
      <w:proofErr w:type="spellStart"/>
      <w:r w:rsidRPr="00E9746F">
        <w:rPr>
          <w:sz w:val="14"/>
        </w:rPr>
        <w:t>Mitzen</w:t>
      </w:r>
      <w:proofErr w:type="spellEnd"/>
      <w:r w:rsidRPr="00E9746F">
        <w:rPr>
          <w:sz w:val="14"/>
        </w:rPr>
        <w:t xml:space="preserve"> 2006). While it is less challenged in its territorial integrity ‘new’ security threats make it more vulnerable than ever before. The claim of former German </w:t>
      </w:r>
      <w:proofErr w:type="spellStart"/>
      <w:r w:rsidRPr="00E9746F">
        <w:rPr>
          <w:sz w:val="14"/>
        </w:rPr>
        <w:t>defence</w:t>
      </w:r>
      <w:proofErr w:type="spellEnd"/>
      <w:r w:rsidRPr="00E9746F">
        <w:rPr>
          <w:sz w:val="14"/>
        </w:rPr>
        <w:t xml:space="preserve"> secretary Peter Struck that “Germany’s security is also defended at the Hindu Kush” (</w:t>
      </w:r>
      <w:proofErr w:type="spellStart"/>
      <w:r w:rsidRPr="00E9746F">
        <w:rPr>
          <w:sz w:val="14"/>
        </w:rPr>
        <w:t>Netzeitung</w:t>
      </w:r>
      <w:proofErr w:type="spellEnd"/>
      <w:r w:rsidRPr="00E9746F">
        <w:rPr>
          <w:sz w:val="14"/>
        </w:rPr>
        <w:t xml:space="preserve"> 2004) is on the one hand illustrative of this discursive shift to frame (national) security in terms of interdependence. On the other </w:t>
      </w:r>
      <w:proofErr w:type="gramStart"/>
      <w:r w:rsidRPr="00E9746F">
        <w:rPr>
          <w:sz w:val="14"/>
        </w:rPr>
        <w:t>hand</w:t>
      </w:r>
      <w:proofErr w:type="gramEnd"/>
      <w:r w:rsidRPr="00E9746F">
        <w:rPr>
          <w:sz w:val="14"/>
        </w:rPr>
        <w:t xml:space="preserve"> proponents of human security, such as the Study Group on Europe’s Security Capabilities working for Javier Solana have identified an “enlightened self‐interest” (SGESC 2004: 10) for adopting a human security approach and relate it to a moral dimension (ibid.: 9). Thus, </w:t>
      </w:r>
      <w:r w:rsidRPr="00E9746F">
        <w:rPr>
          <w:rStyle w:val="StyleUnderline"/>
        </w:rPr>
        <w:t>the justification for acting becomes not only justified in cases where no ‘existential threat’ to the state exists</w:t>
      </w:r>
      <w:r w:rsidRPr="00E9746F">
        <w:rPr>
          <w:sz w:val="14"/>
        </w:rPr>
        <w:t xml:space="preserve"> (Buzan, </w:t>
      </w:r>
      <w:proofErr w:type="spellStart"/>
      <w:r w:rsidRPr="00E9746F">
        <w:rPr>
          <w:sz w:val="14"/>
        </w:rPr>
        <w:t>Waever</w:t>
      </w:r>
      <w:proofErr w:type="spellEnd"/>
      <w:r w:rsidRPr="00E9746F">
        <w:rPr>
          <w:sz w:val="14"/>
        </w:rPr>
        <w:t xml:space="preserve">, de Wilde 1998: 21‐22). </w:t>
      </w:r>
      <w:r w:rsidRPr="00E9746F">
        <w:rPr>
          <w:rStyle w:val="StyleUnderline"/>
        </w:rPr>
        <w:t xml:space="preserve">It is even portrayed as a legal obligation for the liberal state to extend its domestic duty to guaranteeing security </w:t>
      </w:r>
      <w:r w:rsidRPr="00E9746F">
        <w:rPr>
          <w:sz w:val="14"/>
        </w:rPr>
        <w:t xml:space="preserve">(as rooted in the social contract) </w:t>
      </w:r>
      <w:r w:rsidRPr="00E9746F">
        <w:rPr>
          <w:rStyle w:val="Emphasis"/>
        </w:rPr>
        <w:t>beyond its territorial border</w:t>
      </w:r>
      <w:r w:rsidRPr="00E9746F">
        <w:rPr>
          <w:sz w:val="14"/>
        </w:rPr>
        <w:t xml:space="preserve">. Whatever the prospects for a new governmentality of ‘human’ security may </w:t>
      </w:r>
      <w:proofErr w:type="gramStart"/>
      <w:r w:rsidRPr="00E9746F">
        <w:rPr>
          <w:sz w:val="14"/>
        </w:rPr>
        <w:t>be:</w:t>
      </w:r>
      <w:proofErr w:type="gramEnd"/>
      <w:r w:rsidRPr="00E9746F">
        <w:rPr>
          <w:sz w:val="14"/>
        </w:rPr>
        <w:t xml:space="preserve"> </w:t>
      </w:r>
      <w:r w:rsidRPr="00E9746F">
        <w:rPr>
          <w:rStyle w:val="StyleUnderline"/>
        </w:rPr>
        <w:t>the politics of human security</w:t>
      </w:r>
      <w:r w:rsidRPr="00E9746F">
        <w:rPr>
          <w:sz w:val="14"/>
        </w:rPr>
        <w:t xml:space="preserve"> – or better the biopolitical governance called human security – </w:t>
      </w:r>
      <w:r w:rsidRPr="00E9746F">
        <w:rPr>
          <w:rStyle w:val="StyleUnderline"/>
        </w:rPr>
        <w:t>needs to be transcended in order to arrive at a point where ‘post‐human security’ politics is possible</w:t>
      </w:r>
      <w:r w:rsidRPr="00E9746F">
        <w:rPr>
          <w:sz w:val="14"/>
        </w:rPr>
        <w:t xml:space="preserve">. Not only is </w:t>
      </w:r>
      <w:r w:rsidRPr="00F7015C">
        <w:rPr>
          <w:rStyle w:val="StyleUnderline"/>
        </w:rPr>
        <w:t>human security</w:t>
      </w:r>
      <w:r w:rsidRPr="00E9746F">
        <w:rPr>
          <w:rStyle w:val="StyleUnderline"/>
        </w:rPr>
        <w:t xml:space="preserve"> in current academic</w:t>
      </w:r>
      <w:r w:rsidRPr="00E9746F">
        <w:rPr>
          <w:sz w:val="14"/>
        </w:rPr>
        <w:t xml:space="preserve"> and political </w:t>
      </w:r>
      <w:r w:rsidRPr="00F7015C">
        <w:rPr>
          <w:rStyle w:val="StyleUnderline"/>
        </w:rPr>
        <w:t>discourse</w:t>
      </w:r>
      <w:r w:rsidRPr="00E9746F">
        <w:rPr>
          <w:rStyle w:val="StyleUnderline"/>
        </w:rPr>
        <w:t xml:space="preserve"> unthinkable without reference to the </w:t>
      </w:r>
      <w:r w:rsidRPr="00E9746F">
        <w:rPr>
          <w:rStyle w:val="Emphasis"/>
        </w:rPr>
        <w:t>nation state</w:t>
      </w:r>
      <w:r w:rsidRPr="00E9746F">
        <w:rPr>
          <w:rStyle w:val="StyleUnderline"/>
        </w:rPr>
        <w:t>, s</w:t>
      </w:r>
      <w:r w:rsidRPr="00E9746F">
        <w:rPr>
          <w:sz w:val="14"/>
        </w:rPr>
        <w:t xml:space="preserve">overeignty </w:t>
      </w:r>
      <w:r w:rsidRPr="00E9746F">
        <w:rPr>
          <w:rStyle w:val="StyleUnderline"/>
        </w:rPr>
        <w:t>and, thus</w:t>
      </w:r>
      <w:r w:rsidRPr="00E9746F">
        <w:rPr>
          <w:sz w:val="14"/>
        </w:rPr>
        <w:t xml:space="preserve">: the conception of </w:t>
      </w:r>
      <w:r w:rsidRPr="00BD5161">
        <w:rPr>
          <w:rStyle w:val="Emphasis"/>
          <w:highlight w:val="green"/>
        </w:rPr>
        <w:t>national security</w:t>
      </w:r>
      <w:r w:rsidRPr="00E9746F">
        <w:rPr>
          <w:rStyle w:val="Emphasis"/>
        </w:rPr>
        <w:t>.</w:t>
      </w:r>
      <w:r w:rsidRPr="00E9746F">
        <w:rPr>
          <w:sz w:val="14"/>
        </w:rPr>
        <w:t xml:space="preserve"> Crucial to a different understanding of ‘human’ security is the imagination of a condition in which the individual is thought of as ‘human’ without reference to various forms of biopolitics. In that respect one </w:t>
      </w:r>
      <w:r w:rsidRPr="00BD5161">
        <w:rPr>
          <w:rStyle w:val="StyleUnderline"/>
          <w:highlight w:val="green"/>
        </w:rPr>
        <w:t>has</w:t>
      </w:r>
      <w:r w:rsidRPr="00E9746F">
        <w:rPr>
          <w:rStyle w:val="StyleUnderline"/>
        </w:rPr>
        <w:t xml:space="preserve"> reflect on the </w:t>
      </w:r>
      <w:r w:rsidRPr="00BD5161">
        <w:rPr>
          <w:rStyle w:val="Emphasis"/>
          <w:highlight w:val="green"/>
        </w:rPr>
        <w:t>liberal</w:t>
      </w:r>
      <w:r w:rsidRPr="00BD5161">
        <w:rPr>
          <w:rStyle w:val="StyleUnderline"/>
          <w:highlight w:val="green"/>
        </w:rPr>
        <w:t xml:space="preserve">, </w:t>
      </w:r>
      <w:r w:rsidRPr="00BD5161">
        <w:rPr>
          <w:rStyle w:val="Emphasis"/>
          <w:highlight w:val="green"/>
        </w:rPr>
        <w:t>euro‐centric</w:t>
      </w:r>
      <w:r w:rsidRPr="00BD5161">
        <w:rPr>
          <w:rStyle w:val="StyleUnderline"/>
          <w:highlight w:val="green"/>
        </w:rPr>
        <w:t xml:space="preserve"> character</w:t>
      </w:r>
      <w:r w:rsidRPr="00E9746F">
        <w:rPr>
          <w:rStyle w:val="StyleUnderline"/>
        </w:rPr>
        <w:t xml:space="preserve"> of contemporary security governance</w:t>
      </w:r>
      <w:r w:rsidRPr="00E9746F">
        <w:rPr>
          <w:sz w:val="14"/>
        </w:rPr>
        <w:t xml:space="preserve"> (Acharya 2000) </w:t>
      </w:r>
      <w:r w:rsidRPr="00BD5161">
        <w:rPr>
          <w:rStyle w:val="StyleUnderline"/>
          <w:highlight w:val="green"/>
        </w:rPr>
        <w:t>and should try to re</w:t>
      </w:r>
      <w:r w:rsidRPr="00BD5161">
        <w:rPr>
          <w:rStyle w:val="Emphasis"/>
          <w:highlight w:val="green"/>
        </w:rPr>
        <w:t>‐</w:t>
      </w:r>
      <w:proofErr w:type="spellStart"/>
      <w:r w:rsidRPr="00BD5161">
        <w:rPr>
          <w:rStyle w:val="Emphasis"/>
          <w:highlight w:val="green"/>
        </w:rPr>
        <w:t>conceptualise</w:t>
      </w:r>
      <w:proofErr w:type="spellEnd"/>
      <w:r w:rsidRPr="00BD5161">
        <w:rPr>
          <w:sz w:val="14"/>
          <w:highlight w:val="green"/>
        </w:rPr>
        <w:t xml:space="preserve"> </w:t>
      </w:r>
      <w:r w:rsidRPr="00BD5161">
        <w:rPr>
          <w:rStyle w:val="StyleUnderline"/>
          <w:highlight w:val="green"/>
        </w:rPr>
        <w:t>the ‘human’</w:t>
      </w:r>
      <w:r w:rsidRPr="00E9746F">
        <w:rPr>
          <w:rStyle w:val="StyleUnderline"/>
        </w:rPr>
        <w:t xml:space="preserve"> in the security discourse as</w:t>
      </w:r>
      <w:r w:rsidRPr="00E9746F">
        <w:rPr>
          <w:sz w:val="14"/>
        </w:rPr>
        <w:t xml:space="preserve">: (a) </w:t>
      </w:r>
      <w:r w:rsidRPr="00E9746F">
        <w:rPr>
          <w:rStyle w:val="StyleUnderline"/>
        </w:rPr>
        <w:t xml:space="preserve">a member of and individual belonging to </w:t>
      </w:r>
      <w:r w:rsidRPr="00E9746F">
        <w:rPr>
          <w:rStyle w:val="Emphasis"/>
        </w:rPr>
        <w:t>diverse forms of community</w:t>
      </w:r>
      <w:r w:rsidRPr="00E9746F">
        <w:rPr>
          <w:sz w:val="14"/>
        </w:rPr>
        <w:t xml:space="preserve"> (Bauman 2003, Linklater 2005) </w:t>
      </w:r>
      <w:r w:rsidRPr="00E9746F">
        <w:rPr>
          <w:rStyle w:val="StyleUnderline"/>
        </w:rPr>
        <w:t>rather than a citizen whose security is to be protected by the state</w:t>
      </w:r>
      <w:r w:rsidRPr="00E9746F">
        <w:rPr>
          <w:sz w:val="14"/>
        </w:rPr>
        <w:t xml:space="preserve"> (that is itself reduced to the governmental logic of advanced liberalism), (b) a culturally influenced (or constructed) human being with an individual (subjective) perception of his/her security (</w:t>
      </w:r>
      <w:proofErr w:type="spellStart"/>
      <w:r w:rsidRPr="00E9746F">
        <w:rPr>
          <w:sz w:val="14"/>
        </w:rPr>
        <w:t>Barkawi</w:t>
      </w:r>
      <w:proofErr w:type="spellEnd"/>
      <w:r w:rsidRPr="00E9746F">
        <w:rPr>
          <w:sz w:val="14"/>
        </w:rPr>
        <w:t xml:space="preserve"> and Laffey 2006) rather than a human with a quantifiable and </w:t>
      </w:r>
      <w:proofErr w:type="spellStart"/>
      <w:r w:rsidRPr="00E9746F">
        <w:rPr>
          <w:sz w:val="14"/>
        </w:rPr>
        <w:t>generalisable</w:t>
      </w:r>
      <w:proofErr w:type="spellEnd"/>
      <w:r w:rsidRPr="00E9746F">
        <w:rPr>
          <w:sz w:val="14"/>
        </w:rPr>
        <w:t xml:space="preserve"> need of protection (c) an individual able to exert ‘choice’ (Booth 1991) as opposed to an ‘over‐ </w:t>
      </w:r>
      <w:proofErr w:type="spellStart"/>
      <w:r w:rsidRPr="00E9746F">
        <w:rPr>
          <w:sz w:val="14"/>
        </w:rPr>
        <w:t>securitised</w:t>
      </w:r>
      <w:proofErr w:type="spellEnd"/>
      <w:r w:rsidRPr="00E9746F">
        <w:rPr>
          <w:sz w:val="14"/>
        </w:rPr>
        <w:t xml:space="preserve">’ victim of a biopolitics through intervention. In doing so, we think that the current </w:t>
      </w:r>
      <w:proofErr w:type="spellStart"/>
      <w:r w:rsidRPr="00E9746F">
        <w:rPr>
          <w:sz w:val="14"/>
        </w:rPr>
        <w:t>securitisation</w:t>
      </w:r>
      <w:proofErr w:type="spellEnd"/>
      <w:r w:rsidRPr="00E9746F">
        <w:rPr>
          <w:sz w:val="14"/>
        </w:rPr>
        <w:t xml:space="preserve"> of humans or individuals does not secure humans, rather it – successfully – securitizes the political means and ends of a politics proclaiming to secure individuals. Put differently: </w:t>
      </w:r>
      <w:r w:rsidRPr="00E9746F">
        <w:rPr>
          <w:rStyle w:val="StyleUnderline"/>
        </w:rPr>
        <w:t xml:space="preserve">not the individual and its freedoms become </w:t>
      </w:r>
      <w:proofErr w:type="spellStart"/>
      <w:r w:rsidRPr="00E9746F">
        <w:rPr>
          <w:rStyle w:val="StyleUnderline"/>
        </w:rPr>
        <w:t>secur</w:t>
      </w:r>
      <w:proofErr w:type="spellEnd"/>
      <w:r w:rsidRPr="00E9746F">
        <w:rPr>
          <w:rStyle w:val="StyleUnderline"/>
        </w:rPr>
        <w:t xml:space="preserve">(itis)ed, but the political machinery to define who is to be </w:t>
      </w:r>
      <w:proofErr w:type="spellStart"/>
      <w:r w:rsidRPr="00E9746F">
        <w:rPr>
          <w:rStyle w:val="StyleUnderline"/>
        </w:rPr>
        <w:t>secur</w:t>
      </w:r>
      <w:proofErr w:type="spellEnd"/>
      <w:r w:rsidRPr="00E9746F">
        <w:rPr>
          <w:rStyle w:val="StyleUnderline"/>
        </w:rPr>
        <w:t>(itis)ed and from wha</w:t>
      </w:r>
      <w:r w:rsidRPr="00E9746F">
        <w:rPr>
          <w:sz w:val="14"/>
        </w:rPr>
        <w:t xml:space="preserve">t (one might argue from exercising his/her own freedom thereby creating his/her security). Worse, </w:t>
      </w:r>
      <w:r w:rsidRPr="00E9746F">
        <w:rPr>
          <w:rStyle w:val="StyleUnderline"/>
        </w:rPr>
        <w:t>no teleological character or component of human security</w:t>
      </w:r>
      <w:r w:rsidRPr="00E9746F">
        <w:rPr>
          <w:sz w:val="14"/>
        </w:rPr>
        <w:t xml:space="preserve"> (beyond a global political space of liberal states) </w:t>
      </w:r>
      <w:r w:rsidRPr="00E9746F">
        <w:rPr>
          <w:rStyle w:val="StyleUnderline"/>
        </w:rPr>
        <w:t>exists</w:t>
      </w:r>
      <w:r w:rsidRPr="00E9746F">
        <w:rPr>
          <w:sz w:val="14"/>
        </w:rPr>
        <w:t xml:space="preserve">, </w:t>
      </w:r>
      <w:r w:rsidRPr="00E9746F">
        <w:rPr>
          <w:rStyle w:val="StyleUnderline"/>
        </w:rPr>
        <w:t xml:space="preserve">hence making individual security the object of forces </w:t>
      </w:r>
      <w:proofErr w:type="spellStart"/>
      <w:r w:rsidRPr="00E9746F">
        <w:rPr>
          <w:rStyle w:val="StyleUnderline"/>
        </w:rPr>
        <w:t>legitimised</w:t>
      </w:r>
      <w:proofErr w:type="spellEnd"/>
      <w:r w:rsidRPr="00E9746F">
        <w:rPr>
          <w:sz w:val="14"/>
        </w:rPr>
        <w:t xml:space="preserve"> (or claiming legitimacy) </w:t>
      </w:r>
      <w:r w:rsidRPr="00E9746F">
        <w:rPr>
          <w:rStyle w:val="StyleUnderline"/>
        </w:rPr>
        <w:t>for any alteration in their unrestricted course of action</w:t>
      </w:r>
      <w:r w:rsidRPr="00E9746F">
        <w:rPr>
          <w:sz w:val="14"/>
        </w:rPr>
        <w:t xml:space="preserve">. </w:t>
      </w:r>
      <w:r w:rsidRPr="00BD5161">
        <w:rPr>
          <w:rStyle w:val="StyleUnderline"/>
          <w:highlight w:val="green"/>
        </w:rPr>
        <w:t>What is</w:t>
      </w:r>
      <w:r w:rsidRPr="00E9746F">
        <w:rPr>
          <w:rStyle w:val="StyleUnderline"/>
        </w:rPr>
        <w:t xml:space="preserve"> thus </w:t>
      </w:r>
      <w:r w:rsidRPr="00BD5161">
        <w:rPr>
          <w:rStyle w:val="StyleUnderline"/>
          <w:highlight w:val="green"/>
        </w:rPr>
        <w:t xml:space="preserve">needed </w:t>
      </w:r>
      <w:proofErr w:type="gramStart"/>
      <w:r w:rsidRPr="00F7015C">
        <w:rPr>
          <w:rStyle w:val="StyleUnderline"/>
        </w:rPr>
        <w:t>in</w:t>
      </w:r>
      <w:r w:rsidRPr="00E9746F">
        <w:rPr>
          <w:rStyle w:val="StyleUnderline"/>
        </w:rPr>
        <w:t xml:space="preserve"> order </w:t>
      </w:r>
      <w:r w:rsidRPr="00BD5161">
        <w:rPr>
          <w:rStyle w:val="StyleUnderline"/>
          <w:highlight w:val="green"/>
        </w:rPr>
        <w:t>to</w:t>
      </w:r>
      <w:proofErr w:type="gramEnd"/>
      <w:r w:rsidRPr="00BD5161">
        <w:rPr>
          <w:rStyle w:val="StyleUnderline"/>
          <w:highlight w:val="green"/>
        </w:rPr>
        <w:t xml:space="preserve"> push</w:t>
      </w:r>
      <w:r w:rsidRPr="00E9746F">
        <w:rPr>
          <w:rStyle w:val="StyleUnderline"/>
        </w:rPr>
        <w:t xml:space="preserve"> for </w:t>
      </w:r>
      <w:r w:rsidRPr="00BD5161">
        <w:rPr>
          <w:rStyle w:val="StyleUnderline"/>
          <w:highlight w:val="green"/>
        </w:rPr>
        <w:t>a different form of human security</w:t>
      </w:r>
      <w:r w:rsidRPr="00E9746F">
        <w:rPr>
          <w:rStyle w:val="StyleUnderline"/>
        </w:rPr>
        <w:t xml:space="preserve"> politics </w:t>
      </w:r>
      <w:r w:rsidRPr="00BD5161">
        <w:rPr>
          <w:rStyle w:val="StyleUnderline"/>
          <w:highlight w:val="green"/>
        </w:rPr>
        <w:t>is</w:t>
      </w:r>
      <w:r w:rsidRPr="00E9746F">
        <w:rPr>
          <w:rStyle w:val="StyleUnderline"/>
        </w:rPr>
        <w:t xml:space="preserve"> not a </w:t>
      </w:r>
      <w:r w:rsidRPr="00BD5161">
        <w:rPr>
          <w:rStyle w:val="StyleUnderline"/>
          <w:highlight w:val="green"/>
        </w:rPr>
        <w:t>debate on</w:t>
      </w:r>
      <w:r w:rsidRPr="00E9746F">
        <w:rPr>
          <w:rStyle w:val="StyleUnderline"/>
        </w:rPr>
        <w:t xml:space="preserve"> the relationship of the state vs. the individual but rather on </w:t>
      </w:r>
      <w:r w:rsidRPr="00F7015C">
        <w:rPr>
          <w:rStyle w:val="StyleUnderline"/>
        </w:rPr>
        <w:t>the</w:t>
      </w:r>
      <w:r w:rsidRPr="00E9746F">
        <w:rPr>
          <w:rStyle w:val="StyleUnderline"/>
        </w:rPr>
        <w:t xml:space="preserve"> governmental </w:t>
      </w:r>
      <w:r w:rsidRPr="00BD5161">
        <w:rPr>
          <w:rStyle w:val="StyleUnderline"/>
          <w:highlight w:val="green"/>
        </w:rPr>
        <w:t>practices who</w:t>
      </w:r>
      <w:r w:rsidRPr="00E9746F">
        <w:rPr>
          <w:rStyle w:val="StyleUnderline"/>
        </w:rPr>
        <w:t xml:space="preserve"> define which kind of actor is given the right</w:t>
      </w:r>
      <w:r w:rsidRPr="00E9746F">
        <w:rPr>
          <w:sz w:val="14"/>
        </w:rPr>
        <w:t xml:space="preserve"> (or power) </w:t>
      </w:r>
      <w:r w:rsidRPr="00E9746F">
        <w:rPr>
          <w:rStyle w:val="StyleUnderline"/>
        </w:rPr>
        <w:t xml:space="preserve">to define </w:t>
      </w:r>
      <w:r w:rsidRPr="00BD5161">
        <w:rPr>
          <w:rStyle w:val="Emphasis"/>
          <w:highlight w:val="green"/>
        </w:rPr>
        <w:t>who is to be protected</w:t>
      </w:r>
      <w:r w:rsidRPr="00BD5161">
        <w:rPr>
          <w:rStyle w:val="StyleUnderline"/>
          <w:highlight w:val="green"/>
        </w:rPr>
        <w:t xml:space="preserve"> and</w:t>
      </w:r>
      <w:r w:rsidRPr="00BD5161">
        <w:rPr>
          <w:sz w:val="14"/>
          <w:highlight w:val="green"/>
        </w:rPr>
        <w:t xml:space="preserve"> </w:t>
      </w:r>
      <w:r w:rsidRPr="00BD5161">
        <w:rPr>
          <w:rStyle w:val="Emphasis"/>
          <w:highlight w:val="green"/>
        </w:rPr>
        <w:t>how</w:t>
      </w:r>
      <w:r w:rsidRPr="00E9746F">
        <w:rPr>
          <w:rStyle w:val="Emphasis"/>
        </w:rPr>
        <w:t xml:space="preserve"> that this is going to happen</w:t>
      </w:r>
      <w:r w:rsidRPr="00E9746F">
        <w:rPr>
          <w:sz w:val="14"/>
        </w:rPr>
        <w:t xml:space="preserve">. Since security is not only a ‘contested concept’ (Connolly) but an </w:t>
      </w:r>
      <w:proofErr w:type="spellStart"/>
      <w:r w:rsidRPr="00E9746F">
        <w:rPr>
          <w:sz w:val="14"/>
        </w:rPr>
        <w:t>ambigous</w:t>
      </w:r>
      <w:proofErr w:type="spellEnd"/>
      <w:r w:rsidRPr="00E9746F">
        <w:rPr>
          <w:sz w:val="14"/>
        </w:rPr>
        <w:t xml:space="preserve"> term entailing the subjective feeling of being secure and the (objective?) absence of a threat it becomes obvious that human security must </w:t>
      </w:r>
      <w:proofErr w:type="gramStart"/>
      <w:r w:rsidRPr="00E9746F">
        <w:rPr>
          <w:sz w:val="14"/>
        </w:rPr>
        <w:t>take into account</w:t>
      </w:r>
      <w:proofErr w:type="gramEnd"/>
      <w:r w:rsidRPr="00E9746F">
        <w:rPr>
          <w:sz w:val="14"/>
        </w:rPr>
        <w:t xml:space="preserve"> various subjectivities of security.</w:t>
      </w:r>
    </w:p>
    <w:p w14:paraId="6917A537" w14:textId="77777777" w:rsidR="008A025E" w:rsidRPr="00907651" w:rsidRDefault="008A025E" w:rsidP="008A025E">
      <w:pPr>
        <w:pStyle w:val="Heading4"/>
        <w:rPr>
          <w:rFonts w:cs="Calibri"/>
        </w:rPr>
      </w:pPr>
      <w:r w:rsidRPr="00907651">
        <w:rPr>
          <w:rFonts w:cs="Calibri"/>
        </w:rPr>
        <w:lastRenderedPageBreak/>
        <w:t xml:space="preserve">Threat imagery impoverishes scholarship and policy making- their claims can't be evaluated outside of the project of security that created them. </w:t>
      </w:r>
      <w:proofErr w:type="spellStart"/>
      <w:r w:rsidRPr="00907651">
        <w:rPr>
          <w:rFonts w:cs="Calibri"/>
        </w:rPr>
        <w:t>Self Fulfilling</w:t>
      </w:r>
      <w:proofErr w:type="spellEnd"/>
      <w:r w:rsidRPr="00907651">
        <w:rPr>
          <w:rFonts w:cs="Calibri"/>
        </w:rPr>
        <w:t xml:space="preserve"> prophecy outweighs </w:t>
      </w:r>
      <w:proofErr w:type="spellStart"/>
      <w:r w:rsidRPr="00907651">
        <w:rPr>
          <w:rFonts w:cs="Calibri"/>
        </w:rPr>
        <w:t>aff</w:t>
      </w:r>
      <w:proofErr w:type="spellEnd"/>
      <w:r w:rsidRPr="00907651">
        <w:rPr>
          <w:rFonts w:cs="Calibri"/>
        </w:rPr>
        <w:t xml:space="preserve"> predictions offense</w:t>
      </w:r>
    </w:p>
    <w:p w14:paraId="4B2A1C73" w14:textId="77777777" w:rsidR="008A025E" w:rsidRPr="00907651" w:rsidRDefault="008A025E" w:rsidP="008A025E">
      <w:r w:rsidRPr="00907651">
        <w:t xml:space="preserve">Gregory D </w:t>
      </w:r>
      <w:proofErr w:type="gramStart"/>
      <w:r w:rsidRPr="00907651">
        <w:rPr>
          <w:rStyle w:val="Style13ptBold"/>
        </w:rPr>
        <w:t>Foster</w:t>
      </w:r>
      <w:r w:rsidRPr="00907651">
        <w:t>,  J.</w:t>
      </w:r>
      <w:proofErr w:type="gramEnd"/>
      <w:r w:rsidRPr="00907651">
        <w:t xml:space="preserve"> </w:t>
      </w:r>
      <w:proofErr w:type="spellStart"/>
      <w:r w:rsidRPr="00907651">
        <w:t>Carolton</w:t>
      </w:r>
      <w:proofErr w:type="spellEnd"/>
      <w:r w:rsidRPr="00907651">
        <w:t xml:space="preserve"> Ward Distinguished Prof. National Defense University, West Point Grad 69, </w:t>
      </w:r>
      <w:r w:rsidRPr="00907651">
        <w:rPr>
          <w:rStyle w:val="Style13ptBold"/>
        </w:rPr>
        <w:t>PhD</w:t>
      </w:r>
      <w:r w:rsidRPr="00907651">
        <w:t xml:space="preserve"> from GWU, Interrogating the Future: The Question of Long-Term Threats, Alternatives 19 19</w:t>
      </w:r>
      <w:r w:rsidRPr="00907651">
        <w:rPr>
          <w:rStyle w:val="Style13ptBold"/>
        </w:rPr>
        <w:t>95</w:t>
      </w:r>
    </w:p>
    <w:p w14:paraId="29925014" w14:textId="77777777" w:rsidR="008A025E" w:rsidRPr="00FF2CB1" w:rsidRDefault="008A025E" w:rsidP="008A025E">
      <w:pPr>
        <w:rPr>
          <w:b/>
          <w:sz w:val="12"/>
          <w:szCs w:val="18"/>
          <w:u w:val="single"/>
        </w:rPr>
      </w:pPr>
      <w:r w:rsidRPr="00907651">
        <w:rPr>
          <w:rStyle w:val="StyleUnderline"/>
          <w:sz w:val="12"/>
          <w:szCs w:val="18"/>
        </w:rPr>
        <w:t xml:space="preserve">Where, then, </w:t>
      </w:r>
      <w:r w:rsidRPr="00907651">
        <w:rPr>
          <w:rStyle w:val="StyleUnderline"/>
          <w:szCs w:val="18"/>
        </w:rPr>
        <w:t>does this</w:t>
      </w:r>
      <w:r w:rsidRPr="00907651">
        <w:rPr>
          <w:rStyle w:val="StyleUnderline"/>
          <w:sz w:val="12"/>
          <w:szCs w:val="18"/>
        </w:rPr>
        <w:t xml:space="preserve"> </w:t>
      </w:r>
      <w:r w:rsidRPr="00907651">
        <w:rPr>
          <w:rStyle w:val="StyleUnderline"/>
          <w:szCs w:val="18"/>
        </w:rPr>
        <w:t>leave us—in an elevated state of awakening or in a depressed state of confusion</w:t>
      </w:r>
      <w:r w:rsidRPr="00907651">
        <w:rPr>
          <w:rStyle w:val="StyleUnderline"/>
          <w:sz w:val="12"/>
          <w:szCs w:val="18"/>
        </w:rPr>
        <w:t xml:space="preserve"> and resentment? </w:t>
      </w:r>
      <w:r w:rsidRPr="00907651">
        <w:rPr>
          <w:rStyle w:val="StyleUnderline"/>
          <w:szCs w:val="18"/>
        </w:rPr>
        <w:t>It is,</w:t>
      </w:r>
      <w:r w:rsidRPr="00907651">
        <w:rPr>
          <w:rStyle w:val="StyleUnderline"/>
          <w:sz w:val="12"/>
          <w:szCs w:val="18"/>
        </w:rPr>
        <w:t xml:space="preserve"> admittedly, </w:t>
      </w:r>
      <w:r w:rsidRPr="00907651">
        <w:rPr>
          <w:rStyle w:val="StyleUnderline"/>
          <w:szCs w:val="18"/>
        </w:rPr>
        <w:t>burdensome and intimidating to face a deluge of questions without being afforded the intellectual crutch of an authoritative answer or two</w:t>
      </w:r>
      <w:r w:rsidRPr="00907651">
        <w:rPr>
          <w:rStyle w:val="StyleUnderline"/>
          <w:sz w:val="12"/>
          <w:szCs w:val="18"/>
        </w:rPr>
        <w:t xml:space="preserve">. </w:t>
      </w:r>
      <w:r w:rsidRPr="00907651">
        <w:rPr>
          <w:rStyle w:val="StyleUnderline"/>
          <w:szCs w:val="18"/>
        </w:rPr>
        <w:t>That is the price we pay</w:t>
      </w:r>
      <w:r w:rsidRPr="00907651">
        <w:rPr>
          <w:rStyle w:val="StyleUnderline"/>
          <w:sz w:val="12"/>
          <w:szCs w:val="18"/>
        </w:rPr>
        <w:t xml:space="preserve">, though, </w:t>
      </w:r>
      <w:r w:rsidRPr="00907651">
        <w:rPr>
          <w:rStyle w:val="StyleUnderline"/>
          <w:szCs w:val="18"/>
        </w:rPr>
        <w:t>for having allowed our minds to be crippled by Cold War dogma</w:t>
      </w:r>
      <w:r w:rsidRPr="00907651">
        <w:rPr>
          <w:rStyle w:val="StyleUnderline"/>
          <w:sz w:val="12"/>
          <w:szCs w:val="18"/>
        </w:rPr>
        <w:t xml:space="preserve">. </w:t>
      </w:r>
      <w:r w:rsidRPr="00BD5161">
        <w:rPr>
          <w:rStyle w:val="StyleUnderline"/>
          <w:szCs w:val="18"/>
          <w:highlight w:val="green"/>
        </w:rPr>
        <w:t>Possessed of truth, we ignored</w:t>
      </w:r>
      <w:r w:rsidRPr="00907651">
        <w:rPr>
          <w:rStyle w:val="StyleUnderline"/>
          <w:szCs w:val="18"/>
        </w:rPr>
        <w:t>, we denied</w:t>
      </w:r>
      <w:r w:rsidRPr="00907651">
        <w:rPr>
          <w:rStyle w:val="StyleUnderline"/>
          <w:sz w:val="12"/>
          <w:szCs w:val="18"/>
        </w:rPr>
        <w:t xml:space="preserve">, we disdained </w:t>
      </w:r>
      <w:r w:rsidRPr="00907651">
        <w:rPr>
          <w:rStyle w:val="StyleUnderline"/>
          <w:szCs w:val="18"/>
        </w:rPr>
        <w:t xml:space="preserve">anyone or </w:t>
      </w:r>
      <w:r w:rsidRPr="00BD5161">
        <w:rPr>
          <w:rStyle w:val="StyleUnderline"/>
          <w:szCs w:val="18"/>
          <w:highlight w:val="green"/>
        </w:rPr>
        <w:t>anything that contradicted our certainty</w:t>
      </w:r>
      <w:r w:rsidRPr="00907651">
        <w:rPr>
          <w:rStyle w:val="StyleUnderline"/>
          <w:sz w:val="12"/>
          <w:szCs w:val="18"/>
        </w:rPr>
        <w:t xml:space="preserve">. We did not </w:t>
      </w:r>
      <w:proofErr w:type="gramStart"/>
      <w:r w:rsidRPr="00907651">
        <w:rPr>
          <w:rStyle w:val="StyleUnderline"/>
          <w:sz w:val="12"/>
          <w:szCs w:val="18"/>
        </w:rPr>
        <w:t>question,</w:t>
      </w:r>
      <w:proofErr w:type="gramEnd"/>
      <w:r w:rsidRPr="00907651">
        <w:rPr>
          <w:rStyle w:val="StyleUnderline"/>
          <w:sz w:val="12"/>
          <w:szCs w:val="18"/>
        </w:rPr>
        <w:t xml:space="preserve"> </w:t>
      </w:r>
      <w:r w:rsidRPr="00907651">
        <w:rPr>
          <w:rStyle w:val="StyleUnderline"/>
          <w:szCs w:val="18"/>
        </w:rPr>
        <w:t>we did not seek answers other than the ones we already had</w:t>
      </w:r>
      <w:r w:rsidRPr="00907651">
        <w:rPr>
          <w:rStyle w:val="StyleUnderline"/>
          <w:sz w:val="12"/>
          <w:szCs w:val="18"/>
        </w:rPr>
        <w:t xml:space="preserve">. To do so would have been superfluous, and clearly suspect. </w:t>
      </w:r>
      <w:r w:rsidRPr="00BD5161">
        <w:rPr>
          <w:rStyle w:val="StyleUnderline"/>
          <w:szCs w:val="18"/>
          <w:highlight w:val="green"/>
        </w:rPr>
        <w:t>Now we must undergo corrective surgery</w:t>
      </w:r>
      <w:r w:rsidRPr="00907651">
        <w:rPr>
          <w:rStyle w:val="StyleUnderline"/>
          <w:szCs w:val="18"/>
        </w:rPr>
        <w:t>. Whatever answers might emerge from the questions</w:t>
      </w:r>
      <w:r w:rsidRPr="00907651">
        <w:rPr>
          <w:rStyle w:val="StyleUnderline"/>
          <w:sz w:val="12"/>
          <w:szCs w:val="18"/>
        </w:rPr>
        <w:t xml:space="preserve"> posed </w:t>
      </w:r>
      <w:proofErr w:type="gramStart"/>
      <w:r w:rsidRPr="00907651">
        <w:rPr>
          <w:rStyle w:val="StyleUnderline"/>
          <w:sz w:val="12"/>
          <w:szCs w:val="18"/>
        </w:rPr>
        <w:t>here,</w:t>
      </w:r>
      <w:proofErr w:type="gramEnd"/>
      <w:r w:rsidRPr="00907651">
        <w:rPr>
          <w:rStyle w:val="StyleUnderline"/>
          <w:sz w:val="12"/>
          <w:szCs w:val="18"/>
        </w:rPr>
        <w:t xml:space="preserve"> </w:t>
      </w:r>
      <w:r w:rsidRPr="00907651">
        <w:rPr>
          <w:rStyle w:val="StyleUnderline"/>
          <w:szCs w:val="18"/>
        </w:rPr>
        <w:t>three</w:t>
      </w:r>
      <w:r w:rsidRPr="00907651">
        <w:rPr>
          <w:rStyle w:val="StyleUnderline"/>
          <w:sz w:val="12"/>
          <w:szCs w:val="18"/>
        </w:rPr>
        <w:t xml:space="preserve"> fundamental </w:t>
      </w:r>
      <w:r w:rsidRPr="00907651">
        <w:rPr>
          <w:rStyle w:val="StyleUnderline"/>
          <w:szCs w:val="18"/>
        </w:rPr>
        <w:t>issues deserve</w:t>
      </w:r>
      <w:r w:rsidRPr="00907651">
        <w:rPr>
          <w:rStyle w:val="StyleUnderline"/>
          <w:sz w:val="12"/>
          <w:szCs w:val="18"/>
        </w:rPr>
        <w:t xml:space="preserve"> our </w:t>
      </w:r>
      <w:r w:rsidRPr="00907651">
        <w:rPr>
          <w:rStyle w:val="StyleUnderline"/>
          <w:szCs w:val="18"/>
        </w:rPr>
        <w:t>attention</w:t>
      </w:r>
      <w:r w:rsidRPr="00907651">
        <w:rPr>
          <w:rStyle w:val="StyleUnderline"/>
          <w:sz w:val="12"/>
          <w:szCs w:val="18"/>
        </w:rPr>
        <w:t xml:space="preserve">. </w:t>
      </w:r>
      <w:r w:rsidRPr="00907651">
        <w:rPr>
          <w:rStyle w:val="StyleUnderline"/>
          <w:szCs w:val="18"/>
        </w:rPr>
        <w:t>The first</w:t>
      </w:r>
      <w:r w:rsidRPr="00907651">
        <w:rPr>
          <w:rStyle w:val="StyleUnderline"/>
          <w:sz w:val="12"/>
          <w:szCs w:val="18"/>
        </w:rPr>
        <w:t xml:space="preserve"> concerns </w:t>
      </w:r>
      <w:r w:rsidRPr="00907651">
        <w:rPr>
          <w:rStyle w:val="StyleUnderline"/>
          <w:szCs w:val="18"/>
        </w:rPr>
        <w:t xml:space="preserve">the very </w:t>
      </w:r>
      <w:r w:rsidRPr="00BD5161">
        <w:rPr>
          <w:rStyle w:val="StyleUnderline"/>
          <w:szCs w:val="18"/>
          <w:highlight w:val="green"/>
        </w:rPr>
        <w:t>language</w:t>
      </w:r>
      <w:r w:rsidRPr="00907651">
        <w:rPr>
          <w:rStyle w:val="StyleUnderline"/>
          <w:sz w:val="12"/>
          <w:szCs w:val="18"/>
        </w:rPr>
        <w:t>—the terminology—</w:t>
      </w:r>
      <w:r w:rsidRPr="00BD5161">
        <w:rPr>
          <w:rStyle w:val="StyleUnderline"/>
          <w:szCs w:val="18"/>
          <w:highlight w:val="green"/>
        </w:rPr>
        <w:t>we use</w:t>
      </w:r>
      <w:r w:rsidRPr="00907651">
        <w:rPr>
          <w:rStyle w:val="StyleUnderline"/>
          <w:sz w:val="12"/>
          <w:szCs w:val="18"/>
        </w:rPr>
        <w:t xml:space="preserve"> in public discourse. In his rather well-known 1946 essay, "Politics and the English Language," George </w:t>
      </w:r>
      <w:r w:rsidRPr="00BD5161">
        <w:rPr>
          <w:rStyle w:val="StyleUnderline"/>
          <w:szCs w:val="18"/>
          <w:highlight w:val="green"/>
        </w:rPr>
        <w:t>Orwell drew the link between</w:t>
      </w:r>
      <w:r w:rsidRPr="00907651">
        <w:rPr>
          <w:rStyle w:val="StyleUnderline"/>
          <w:szCs w:val="18"/>
        </w:rPr>
        <w:t xml:space="preserve"> the </w:t>
      </w:r>
      <w:r w:rsidRPr="00BD5161">
        <w:rPr>
          <w:rStyle w:val="StyleUnderline"/>
          <w:szCs w:val="18"/>
          <w:highlight w:val="green"/>
        </w:rPr>
        <w:t>debasement of language and</w:t>
      </w:r>
      <w:r w:rsidRPr="00907651">
        <w:rPr>
          <w:rStyle w:val="StyleUnderline"/>
          <w:szCs w:val="18"/>
        </w:rPr>
        <w:t xml:space="preserve"> the </w:t>
      </w:r>
      <w:r w:rsidRPr="00BD5161">
        <w:rPr>
          <w:rStyle w:val="StyleUnderline"/>
          <w:szCs w:val="18"/>
          <w:highlight w:val="green"/>
        </w:rPr>
        <w:t>decline of civilization</w:t>
      </w:r>
      <w:r w:rsidRPr="00907651">
        <w:rPr>
          <w:rStyle w:val="StyleUnderline"/>
          <w:sz w:val="12"/>
          <w:szCs w:val="18"/>
        </w:rPr>
        <w:t xml:space="preserve">. He was convinced that both conditions were taking place in tandem at the time he wrote. By the same token, </w:t>
      </w:r>
      <w:r w:rsidRPr="00907651">
        <w:rPr>
          <w:rStyle w:val="StyleUnderline"/>
          <w:szCs w:val="18"/>
        </w:rPr>
        <w:t xml:space="preserve">he believed </w:t>
      </w:r>
      <w:r w:rsidRPr="00BD5161">
        <w:rPr>
          <w:rStyle w:val="StyleUnderline"/>
          <w:szCs w:val="18"/>
          <w:highlight w:val="green"/>
        </w:rPr>
        <w:t>the problem could be reversed. By ridding oneself of</w:t>
      </w:r>
      <w:r w:rsidRPr="00907651">
        <w:rPr>
          <w:rStyle w:val="StyleUnderline"/>
          <w:sz w:val="12"/>
          <w:szCs w:val="18"/>
        </w:rPr>
        <w:t xml:space="preserve"> the many </w:t>
      </w:r>
      <w:r w:rsidRPr="00BD5161">
        <w:rPr>
          <w:rStyle w:val="StyleUnderline"/>
          <w:szCs w:val="18"/>
          <w:highlight w:val="green"/>
        </w:rPr>
        <w:t>bad habits</w:t>
      </w:r>
      <w:r w:rsidRPr="00907651">
        <w:rPr>
          <w:rStyle w:val="StyleUnderline"/>
          <w:szCs w:val="18"/>
        </w:rPr>
        <w:t xml:space="preserve"> </w:t>
      </w:r>
      <w:r w:rsidRPr="00907651">
        <w:rPr>
          <w:rStyle w:val="StyleUnderline"/>
          <w:sz w:val="12"/>
          <w:szCs w:val="18"/>
        </w:rPr>
        <w:t xml:space="preserve">of English usage we have adopted, </w:t>
      </w:r>
      <w:r w:rsidRPr="00907651">
        <w:rPr>
          <w:rStyle w:val="StyleUnderline"/>
          <w:szCs w:val="18"/>
        </w:rPr>
        <w:t xml:space="preserve">one can think more clearly, </w:t>
      </w:r>
      <w:r w:rsidRPr="00907651">
        <w:rPr>
          <w:rStyle w:val="StyleUnderline"/>
          <w:sz w:val="12"/>
          <w:szCs w:val="18"/>
        </w:rPr>
        <w:t xml:space="preserve">he said, </w:t>
      </w:r>
      <w:r w:rsidRPr="00907651">
        <w:rPr>
          <w:rStyle w:val="StyleUnderline"/>
          <w:szCs w:val="18"/>
        </w:rPr>
        <w:t>and thereby take the first step toward political regeneration</w:t>
      </w:r>
      <w:r w:rsidRPr="00907651">
        <w:rPr>
          <w:rStyle w:val="StyleUnderline"/>
          <w:sz w:val="12"/>
          <w:szCs w:val="18"/>
        </w:rPr>
        <w:t xml:space="preserve">.74 The use of </w:t>
      </w:r>
      <w:r w:rsidRPr="00BD5161">
        <w:rPr>
          <w:rStyle w:val="StyleUnderline"/>
          <w:szCs w:val="18"/>
          <w:highlight w:val="green"/>
        </w:rPr>
        <w:t>the word "threat</w:t>
      </w:r>
      <w:r w:rsidRPr="00907651">
        <w:rPr>
          <w:rStyle w:val="StyleUnderline"/>
          <w:sz w:val="12"/>
          <w:szCs w:val="18"/>
        </w:rPr>
        <w:t xml:space="preserve">" certainly seems to fit here. Although it is not a new word, </w:t>
      </w:r>
      <w:r w:rsidRPr="00BD5161">
        <w:rPr>
          <w:rStyle w:val="StyleUnderline"/>
          <w:szCs w:val="18"/>
          <w:highlight w:val="green"/>
        </w:rPr>
        <w:t>the Cold War gave</w:t>
      </w:r>
      <w:r w:rsidRPr="00907651">
        <w:rPr>
          <w:rStyle w:val="StyleUnderline"/>
          <w:szCs w:val="18"/>
        </w:rPr>
        <w:t xml:space="preserve"> it </w:t>
      </w:r>
      <w:r w:rsidRPr="00BD5161">
        <w:rPr>
          <w:rStyle w:val="StyleUnderline"/>
          <w:szCs w:val="18"/>
          <w:highlight w:val="green"/>
        </w:rPr>
        <w:t>heightened visibility</w:t>
      </w:r>
      <w:r w:rsidRPr="00907651">
        <w:rPr>
          <w:rStyle w:val="StyleUnderline"/>
          <w:szCs w:val="18"/>
        </w:rPr>
        <w:t xml:space="preserve">, </w:t>
      </w:r>
      <w:proofErr w:type="gramStart"/>
      <w:r w:rsidRPr="00907651">
        <w:rPr>
          <w:rStyle w:val="StyleUnderline"/>
          <w:szCs w:val="18"/>
        </w:rPr>
        <w:t>broadened</w:t>
      </w:r>
      <w:proofErr w:type="gramEnd"/>
      <w:r w:rsidRPr="00907651">
        <w:rPr>
          <w:rStyle w:val="StyleUnderline"/>
          <w:szCs w:val="18"/>
        </w:rPr>
        <w:t xml:space="preserve"> and obscured its meaning, and made it part of the lingua franca of contemporary international politics</w:t>
      </w:r>
      <w:r w:rsidRPr="00907651">
        <w:rPr>
          <w:rStyle w:val="StyleUnderline"/>
          <w:sz w:val="12"/>
          <w:szCs w:val="18"/>
        </w:rPr>
        <w:t xml:space="preserve">. </w:t>
      </w:r>
      <w:r w:rsidRPr="00BD5161">
        <w:rPr>
          <w:rStyle w:val="StyleUnderline"/>
          <w:szCs w:val="18"/>
          <w:highlight w:val="green"/>
        </w:rPr>
        <w:t xml:space="preserve">What should be all too obvious is the adversarial image the term </w:t>
      </w:r>
      <w:proofErr w:type="gramStart"/>
      <w:r w:rsidRPr="00BD5161">
        <w:rPr>
          <w:rStyle w:val="StyleUnderline"/>
          <w:szCs w:val="18"/>
          <w:highlight w:val="green"/>
        </w:rPr>
        <w:t>conveys</w:t>
      </w:r>
      <w:proofErr w:type="gramEnd"/>
      <w:r w:rsidRPr="00BD5161">
        <w:rPr>
          <w:rStyle w:val="StyleUnderline"/>
          <w:szCs w:val="18"/>
          <w:highlight w:val="green"/>
        </w:rPr>
        <w:t xml:space="preserve"> and the Manichean world view it engenders. </w:t>
      </w:r>
      <w:proofErr w:type="spellStart"/>
      <w:r w:rsidRPr="00BD5161">
        <w:rPr>
          <w:rStyle w:val="StyleUnderline"/>
          <w:szCs w:val="18"/>
          <w:highlight w:val="green"/>
        </w:rPr>
        <w:t>Threattalk</w:t>
      </w:r>
      <w:proofErr w:type="spellEnd"/>
      <w:r w:rsidRPr="00BD5161">
        <w:rPr>
          <w:rStyle w:val="StyleUnderline"/>
          <w:szCs w:val="18"/>
          <w:highlight w:val="green"/>
        </w:rPr>
        <w:t xml:space="preserve"> becomes </w:t>
      </w:r>
      <w:proofErr w:type="spellStart"/>
      <w:r w:rsidRPr="00BD5161">
        <w:rPr>
          <w:rStyle w:val="StyleUnderline"/>
          <w:szCs w:val="18"/>
          <w:highlight w:val="green"/>
        </w:rPr>
        <w:t>threatthink</w:t>
      </w:r>
      <w:proofErr w:type="spellEnd"/>
      <w:r w:rsidRPr="00BD5161">
        <w:rPr>
          <w:rStyle w:val="StyleUnderline"/>
          <w:szCs w:val="18"/>
          <w:highlight w:val="green"/>
        </w:rPr>
        <w:t>.</w:t>
      </w:r>
      <w:r w:rsidRPr="00907651">
        <w:rPr>
          <w:rStyle w:val="StyleUnderline"/>
          <w:sz w:val="12"/>
          <w:szCs w:val="18"/>
        </w:rPr>
        <w:t xml:space="preserve"> The </w:t>
      </w:r>
      <w:r w:rsidRPr="00BD5161">
        <w:rPr>
          <w:rStyle w:val="StyleUnderline"/>
          <w:szCs w:val="18"/>
          <w:highlight w:val="green"/>
        </w:rPr>
        <w:t>resultant paranoia</w:t>
      </w:r>
      <w:r w:rsidRPr="00907651">
        <w:rPr>
          <w:rStyle w:val="StyleUnderline"/>
          <w:szCs w:val="18"/>
        </w:rPr>
        <w:t xml:space="preserve"> and intolerance invariably </w:t>
      </w:r>
      <w:r w:rsidRPr="00BD5161">
        <w:rPr>
          <w:rStyle w:val="StyleUnderline"/>
          <w:szCs w:val="18"/>
          <w:highlight w:val="green"/>
        </w:rPr>
        <w:t>blind us to</w:t>
      </w:r>
      <w:r w:rsidRPr="00907651">
        <w:rPr>
          <w:rStyle w:val="StyleUnderline"/>
          <w:szCs w:val="18"/>
        </w:rPr>
        <w:t xml:space="preserve"> emerging developments and </w:t>
      </w:r>
      <w:r w:rsidRPr="00BD5161">
        <w:rPr>
          <w:rStyle w:val="StyleUnderline"/>
          <w:szCs w:val="18"/>
          <w:highlight w:val="green"/>
        </w:rPr>
        <w:t>conditions that truly threaten our well-being</w:t>
      </w:r>
      <w:r w:rsidRPr="00907651">
        <w:rPr>
          <w:rStyle w:val="StyleUnderline"/>
          <w:szCs w:val="18"/>
        </w:rPr>
        <w:t xml:space="preserve"> but fall outside the bounds of our distorted perception</w:t>
      </w:r>
      <w:r w:rsidRPr="00907651">
        <w:rPr>
          <w:rStyle w:val="StyleUnderline"/>
          <w:sz w:val="12"/>
          <w:szCs w:val="18"/>
        </w:rPr>
        <w:t xml:space="preserve">. This brings us to </w:t>
      </w:r>
      <w:r w:rsidRPr="00907651">
        <w:rPr>
          <w:rStyle w:val="StyleUnderline"/>
          <w:szCs w:val="18"/>
        </w:rPr>
        <w:t xml:space="preserve">a second fundamental issue: </w:t>
      </w:r>
      <w:r w:rsidRPr="00BD5161">
        <w:rPr>
          <w:rStyle w:val="StyleUnderline"/>
          <w:szCs w:val="18"/>
          <w:highlight w:val="green"/>
        </w:rPr>
        <w:t>the effect our image of threat has on reality</w:t>
      </w:r>
      <w:r w:rsidRPr="00907651">
        <w:rPr>
          <w:rStyle w:val="StyleUnderline"/>
          <w:sz w:val="12"/>
          <w:szCs w:val="18"/>
        </w:rPr>
        <w:t xml:space="preserve">. The late Kenneth </w:t>
      </w:r>
      <w:r w:rsidRPr="00907651">
        <w:rPr>
          <w:rStyle w:val="StyleUnderline"/>
          <w:szCs w:val="18"/>
        </w:rPr>
        <w:t>Boulding made the astute observation that there is a reciprocal, escalatory dynamic associated with threat imagery</w:t>
      </w:r>
      <w:r w:rsidRPr="00907651">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w:t>
      </w:r>
      <w:proofErr w:type="gramStart"/>
      <w:r w:rsidRPr="00907651">
        <w:rPr>
          <w:rStyle w:val="StyleUnderline"/>
          <w:sz w:val="12"/>
          <w:szCs w:val="18"/>
        </w:rPr>
        <w:t>growing  threat</w:t>
      </w:r>
      <w:proofErr w:type="gramEnd"/>
      <w:r w:rsidRPr="00907651">
        <w:rPr>
          <w:rStyle w:val="StyleUnderline"/>
          <w:sz w:val="12"/>
          <w:szCs w:val="18"/>
        </w:rPr>
        <w:t xml:space="preserve"> "forces" B to further increase its armaments. And so on until either war breaks out or some other change (such as internal economic collapse) reverses the process.75 This is how </w:t>
      </w:r>
      <w:proofErr w:type="spellStart"/>
      <w:r w:rsidRPr="00907651">
        <w:rPr>
          <w:rStyle w:val="StyleUnderline"/>
          <w:sz w:val="12"/>
          <w:szCs w:val="18"/>
        </w:rPr>
        <w:t>threatthink</w:t>
      </w:r>
      <w:proofErr w:type="spellEnd"/>
      <w:r w:rsidRPr="00907651">
        <w:rPr>
          <w:rStyle w:val="StyleUnderline"/>
          <w:sz w:val="12"/>
          <w:szCs w:val="18"/>
        </w:rPr>
        <w:t xml:space="preserve"> becomes threat. </w:t>
      </w:r>
      <w:r w:rsidRPr="00907651">
        <w:rPr>
          <w:rStyle w:val="StyleUnderline"/>
          <w:szCs w:val="18"/>
        </w:rPr>
        <w:t xml:space="preserve">If there is a single, documentable truth to be derived from an assessment of threat-based thinking, it is that </w:t>
      </w:r>
      <w:r w:rsidRPr="00BD5161">
        <w:rPr>
          <w:rStyle w:val="StyleUnderline"/>
          <w:szCs w:val="18"/>
          <w:highlight w:val="green"/>
        </w:rPr>
        <w:t>the perception of threat</w:t>
      </w:r>
      <w:r w:rsidRPr="00907651">
        <w:rPr>
          <w:rStyle w:val="StyleUnderline"/>
          <w:sz w:val="12"/>
          <w:szCs w:val="18"/>
        </w:rPr>
        <w:t xml:space="preserve">— at least where that threat has a human component—almost </w:t>
      </w:r>
      <w:r w:rsidRPr="00907651">
        <w:rPr>
          <w:rStyle w:val="StyleUnderline"/>
          <w:szCs w:val="18"/>
        </w:rPr>
        <w:t xml:space="preserve">invariably </w:t>
      </w:r>
      <w:r w:rsidRPr="00BD5161">
        <w:rPr>
          <w:rStyle w:val="StyleUnderline"/>
          <w:szCs w:val="18"/>
          <w:highlight w:val="green"/>
        </w:rPr>
        <w:t>becomes a self-fulfilling prophecy</w:t>
      </w:r>
      <w:r w:rsidRPr="00907651">
        <w:rPr>
          <w:rStyle w:val="StyleUnderline"/>
          <w:sz w:val="12"/>
          <w:szCs w:val="18"/>
        </w:rPr>
        <w:t xml:space="preserve">. For this reason alone—the fact that </w:t>
      </w:r>
      <w:r w:rsidRPr="00907651">
        <w:rPr>
          <w:rStyle w:val="StyleUnderline"/>
          <w:szCs w:val="18"/>
        </w:rPr>
        <w:t>we have shown ourselves perversely capable of creating unwanted inevitability—we must face up to</w:t>
      </w:r>
      <w:r w:rsidRPr="00907651">
        <w:rPr>
          <w:rStyle w:val="StyleUnderline"/>
          <w:sz w:val="12"/>
          <w:szCs w:val="18"/>
        </w:rPr>
        <w:t xml:space="preserve"> a third fundamental issue: </w:t>
      </w:r>
      <w:r w:rsidRPr="00907651">
        <w:rPr>
          <w:rStyle w:val="StyleUnderline"/>
          <w:szCs w:val="18"/>
        </w:rPr>
        <w:t xml:space="preserve">the </w:t>
      </w:r>
      <w:r w:rsidRPr="00907651">
        <w:rPr>
          <w:rStyle w:val="StyleUnderline"/>
          <w:sz w:val="12"/>
          <w:szCs w:val="18"/>
        </w:rPr>
        <w:t xml:space="preserve">more </w:t>
      </w:r>
      <w:r w:rsidRPr="00907651">
        <w:rPr>
          <w:rStyle w:val="StyleUnderline"/>
          <w:szCs w:val="18"/>
        </w:rPr>
        <w:t>general failure of our overall approach to envisioning the future</w:t>
      </w:r>
      <w:r w:rsidRPr="00907651">
        <w:rPr>
          <w:rStyle w:val="StyleUnderline"/>
          <w:sz w:val="12"/>
          <w:szCs w:val="18"/>
        </w:rPr>
        <w:t xml:space="preserve">. Most of us justifiably consider ourselves unqualified to divine the future. </w:t>
      </w:r>
      <w:r w:rsidRPr="00BD5161">
        <w:rPr>
          <w:rStyle w:val="StyleUnderline"/>
          <w:szCs w:val="18"/>
          <w:highlight w:val="green"/>
        </w:rPr>
        <w:t>We</w:t>
      </w:r>
      <w:r w:rsidRPr="00907651">
        <w:rPr>
          <w:rStyle w:val="StyleUnderline"/>
          <w:sz w:val="12"/>
          <w:szCs w:val="18"/>
        </w:rPr>
        <w:t xml:space="preserve"> therefore typically </w:t>
      </w:r>
      <w:r w:rsidRPr="00BD5161">
        <w:rPr>
          <w:rStyle w:val="StyleUnderline"/>
          <w:szCs w:val="18"/>
          <w:highlight w:val="green"/>
        </w:rPr>
        <w:t xml:space="preserve">defer to </w:t>
      </w:r>
      <w:r w:rsidRPr="00907651">
        <w:rPr>
          <w:rStyle w:val="StyleUnderline"/>
          <w:szCs w:val="18"/>
        </w:rPr>
        <w:t>experts and authorities</w:t>
      </w:r>
      <w:r w:rsidRPr="00907651">
        <w:rPr>
          <w:rStyle w:val="StyleUnderline"/>
          <w:sz w:val="12"/>
          <w:szCs w:val="18"/>
        </w:rPr>
        <w:t xml:space="preserve">—futurists and assorted government </w:t>
      </w:r>
      <w:r w:rsidRPr="00BD5161">
        <w:rPr>
          <w:rStyle w:val="StyleUnderline"/>
          <w:szCs w:val="18"/>
          <w:highlight w:val="green"/>
        </w:rPr>
        <w:t>technocrats</w:t>
      </w:r>
      <w:r w:rsidRPr="00907651">
        <w:rPr>
          <w:rStyle w:val="StyleUnderline"/>
          <w:szCs w:val="18"/>
        </w:rPr>
        <w:t xml:space="preserve"> presumably </w:t>
      </w:r>
      <w:r w:rsidRPr="00BD5161">
        <w:rPr>
          <w:rStyle w:val="StyleUnderline"/>
          <w:szCs w:val="18"/>
          <w:highlight w:val="green"/>
        </w:rPr>
        <w:t>possessed of special powers</w:t>
      </w:r>
      <w:r w:rsidRPr="00907651">
        <w:rPr>
          <w:rStyle w:val="StyleUnderline"/>
          <w:szCs w:val="18"/>
        </w:rPr>
        <w:t xml:space="preserve"> or information</w:t>
      </w:r>
      <w:r w:rsidRPr="00907651">
        <w:rPr>
          <w:rStyle w:val="StyleUnderline"/>
          <w:sz w:val="12"/>
          <w:szCs w:val="18"/>
        </w:rPr>
        <w:t xml:space="preserve"> the rest of us do not have—</w:t>
      </w:r>
      <w:r w:rsidRPr="00BD5161">
        <w:rPr>
          <w:rStyle w:val="StyleUnderline"/>
          <w:szCs w:val="18"/>
          <w:highlight w:val="green"/>
        </w:rPr>
        <w:t>who end up</w:t>
      </w:r>
      <w:r w:rsidRPr="00907651">
        <w:rPr>
          <w:rStyle w:val="StyleUnderline"/>
          <w:sz w:val="12"/>
          <w:szCs w:val="18"/>
        </w:rPr>
        <w:t xml:space="preserve"> thereby </w:t>
      </w:r>
      <w:r w:rsidRPr="00BD5161">
        <w:rPr>
          <w:rStyle w:val="StyleUnderline"/>
          <w:szCs w:val="18"/>
          <w:highlight w:val="green"/>
        </w:rPr>
        <w:t>dictating</w:t>
      </w:r>
      <w:r w:rsidRPr="00907651">
        <w:rPr>
          <w:rStyle w:val="StyleUnderline"/>
          <w:szCs w:val="18"/>
        </w:rPr>
        <w:t xml:space="preserve"> not only our future but </w:t>
      </w:r>
      <w:r w:rsidRPr="00BD5161">
        <w:rPr>
          <w:rStyle w:val="StyleUnderline"/>
          <w:szCs w:val="18"/>
          <w:highlight w:val="green"/>
        </w:rPr>
        <w:t>our present</w:t>
      </w:r>
      <w:r w:rsidRPr="00907651">
        <w:rPr>
          <w:rStyle w:val="StyleUnderline"/>
          <w:sz w:val="12"/>
          <w:szCs w:val="18"/>
        </w:rPr>
        <w:t xml:space="preserve"> as well. These are the individuals who tell us not only that there are threats, but what they are and how we must deal with them. What </w:t>
      </w:r>
      <w:r w:rsidRPr="00907651">
        <w:rPr>
          <w:rStyle w:val="StyleUnderline"/>
          <w:szCs w:val="18"/>
        </w:rPr>
        <w:t>we refuse to recognize</w:t>
      </w:r>
      <w:r w:rsidRPr="00907651">
        <w:rPr>
          <w:rStyle w:val="StyleUnderline"/>
          <w:sz w:val="12"/>
          <w:szCs w:val="18"/>
        </w:rPr>
        <w:t xml:space="preserve"> is that </w:t>
      </w:r>
      <w:r w:rsidRPr="00BD5161">
        <w:rPr>
          <w:rStyle w:val="StyleUnderline"/>
          <w:szCs w:val="18"/>
          <w:highlight w:val="green"/>
        </w:rPr>
        <w:t>the future these purported visionaries</w:t>
      </w:r>
      <w:r w:rsidRPr="00907651">
        <w:rPr>
          <w:rStyle w:val="StyleUnderline"/>
          <w:szCs w:val="18"/>
        </w:rPr>
        <w:t xml:space="preserve"> </w:t>
      </w:r>
      <w:proofErr w:type="gramStart"/>
      <w:r w:rsidRPr="00907651">
        <w:rPr>
          <w:rStyle w:val="StyleUnderline"/>
          <w:szCs w:val="18"/>
        </w:rPr>
        <w:t>are able to</w:t>
      </w:r>
      <w:proofErr w:type="gramEnd"/>
      <w:r w:rsidRPr="00907651">
        <w:rPr>
          <w:rStyle w:val="StyleUnderline"/>
          <w:szCs w:val="18"/>
        </w:rPr>
        <w:t xml:space="preserve"> </w:t>
      </w:r>
      <w:r w:rsidRPr="00BD5161">
        <w:rPr>
          <w:rStyle w:val="StyleUnderline"/>
          <w:szCs w:val="18"/>
          <w:highlight w:val="green"/>
        </w:rPr>
        <w:t>see is</w:t>
      </w:r>
      <w:r w:rsidRPr="00907651">
        <w:rPr>
          <w:rStyle w:val="StyleUnderline"/>
          <w:szCs w:val="18"/>
        </w:rPr>
        <w:t xml:space="preserve"> invariably </w:t>
      </w:r>
      <w:r w:rsidRPr="00BD5161">
        <w:rPr>
          <w:rStyle w:val="StyleUnderline"/>
          <w:szCs w:val="18"/>
          <w:highlight w:val="green"/>
        </w:rPr>
        <w:t>nothing more imaginative than a simple projection of what already is happening</w:t>
      </w:r>
      <w:r w:rsidRPr="00907651">
        <w:rPr>
          <w:rStyle w:val="StyleUnderline"/>
          <w:sz w:val="12"/>
          <w:szCs w:val="18"/>
        </w:rPr>
        <w:t xml:space="preserve">. It also is </w:t>
      </w:r>
      <w:r w:rsidRPr="00BD5161">
        <w:rPr>
          <w:rStyle w:val="StyleUnderline"/>
          <w:szCs w:val="18"/>
          <w:highlight w:val="green"/>
        </w:rPr>
        <w:t>an assured way for them to</w:t>
      </w:r>
      <w:r w:rsidRPr="00907651">
        <w:rPr>
          <w:rStyle w:val="StyleUnderline"/>
          <w:szCs w:val="18"/>
        </w:rPr>
        <w:t xml:space="preserve"> solidify and </w:t>
      </w:r>
      <w:r w:rsidRPr="00BD5161">
        <w:rPr>
          <w:rStyle w:val="StyleUnderline"/>
          <w:szCs w:val="18"/>
          <w:highlight w:val="green"/>
        </w:rPr>
        <w:t>perpetuate</w:t>
      </w:r>
      <w:r w:rsidRPr="00907651">
        <w:rPr>
          <w:rStyle w:val="StyleUnderline"/>
          <w:szCs w:val="18"/>
        </w:rPr>
        <w:t xml:space="preserve"> their </w:t>
      </w:r>
      <w:r w:rsidRPr="00907651">
        <w:rPr>
          <w:rStyle w:val="StyleUnderline"/>
          <w:sz w:val="12"/>
          <w:szCs w:val="18"/>
        </w:rPr>
        <w:t xml:space="preserve">own </w:t>
      </w:r>
      <w:r w:rsidRPr="00BD5161">
        <w:rPr>
          <w:rStyle w:val="StyleUnderline"/>
          <w:szCs w:val="18"/>
          <w:highlight w:val="green"/>
        </w:rPr>
        <w:t>power over us. The future they see</w:t>
      </w:r>
      <w:r w:rsidRPr="00907651">
        <w:rPr>
          <w:rStyle w:val="StyleUnderline"/>
          <w:szCs w:val="18"/>
        </w:rPr>
        <w:t xml:space="preserve">, because the rest of us accept it on authority as all but inevitable, </w:t>
      </w:r>
      <w:r w:rsidRPr="00BD5161">
        <w:rPr>
          <w:rStyle w:val="StyleUnderline"/>
          <w:szCs w:val="18"/>
          <w:highlight w:val="green"/>
        </w:rPr>
        <w:t>closes out any</w:t>
      </w:r>
      <w:r w:rsidRPr="00907651">
        <w:rPr>
          <w:rStyle w:val="StyleUnderline"/>
          <w:szCs w:val="18"/>
        </w:rPr>
        <w:t xml:space="preserve"> perceived </w:t>
      </w:r>
      <w:r w:rsidRPr="00BD5161">
        <w:rPr>
          <w:rStyle w:val="StyleUnderline"/>
          <w:szCs w:val="18"/>
          <w:highlight w:val="green"/>
        </w:rPr>
        <w:t>need to pursue other</w:t>
      </w:r>
      <w:r w:rsidRPr="00907651">
        <w:rPr>
          <w:rStyle w:val="StyleUnderline"/>
          <w:szCs w:val="18"/>
        </w:rPr>
        <w:t xml:space="preserve"> potentially </w:t>
      </w:r>
      <w:r w:rsidRPr="00BD5161">
        <w:rPr>
          <w:rStyle w:val="StyleUnderline"/>
          <w:szCs w:val="18"/>
          <w:highlight w:val="green"/>
        </w:rPr>
        <w:t>fruitful possibilities</w:t>
      </w:r>
      <w:r w:rsidRPr="00907651">
        <w:rPr>
          <w:rStyle w:val="StyleUnderline"/>
          <w:szCs w:val="18"/>
        </w:rPr>
        <w:t xml:space="preserve">; </w:t>
      </w:r>
      <w:r w:rsidRPr="00BD5161">
        <w:rPr>
          <w:rStyle w:val="StyleUnderline"/>
          <w:szCs w:val="18"/>
          <w:highlight w:val="green"/>
        </w:rPr>
        <w:t>it provides an excuse for ignoring present needs that, if fulfilled, might</w:t>
      </w:r>
      <w:r w:rsidRPr="00907651">
        <w:rPr>
          <w:rStyle w:val="StyleUnderline"/>
          <w:szCs w:val="18"/>
        </w:rPr>
        <w:t xml:space="preserve"> well </w:t>
      </w:r>
      <w:r w:rsidRPr="00BD5161">
        <w:rPr>
          <w:rStyle w:val="StyleUnderline"/>
          <w:szCs w:val="18"/>
          <w:highlight w:val="green"/>
        </w:rPr>
        <w:t>produce a</w:t>
      </w:r>
      <w:r w:rsidRPr="00907651">
        <w:rPr>
          <w:rStyle w:val="StyleUnderline"/>
          <w:szCs w:val="18"/>
        </w:rPr>
        <w:t xml:space="preserve"> markedly </w:t>
      </w:r>
      <w:r w:rsidRPr="00BD5161">
        <w:rPr>
          <w:rStyle w:val="StyleUnderline"/>
          <w:szCs w:val="18"/>
          <w:highlight w:val="green"/>
        </w:rPr>
        <w:t>different future</w:t>
      </w:r>
      <w:r w:rsidRPr="00907651">
        <w:rPr>
          <w:rStyle w:val="StyleUnderline"/>
          <w:szCs w:val="18"/>
        </w:rPr>
        <w:t xml:space="preserve">; it </w:t>
      </w:r>
      <w:r w:rsidRPr="00BD5161">
        <w:rPr>
          <w:rStyle w:val="StyleUnderline"/>
          <w:szCs w:val="18"/>
          <w:highlight w:val="green"/>
        </w:rPr>
        <w:t>ensures nothing more</w:t>
      </w:r>
      <w:r w:rsidRPr="00907651">
        <w:rPr>
          <w:rStyle w:val="StyleUnderline"/>
          <w:szCs w:val="18"/>
        </w:rPr>
        <w:t xml:space="preserve"> enlightened or </w:t>
      </w:r>
      <w:r w:rsidRPr="00BD5161">
        <w:rPr>
          <w:rStyle w:val="StyleUnderline"/>
          <w:szCs w:val="18"/>
          <w:highlight w:val="green"/>
        </w:rPr>
        <w:t>progressive than</w:t>
      </w:r>
      <w:r w:rsidRPr="00907651">
        <w:rPr>
          <w:rStyle w:val="StyleUnderline"/>
          <w:szCs w:val="18"/>
        </w:rPr>
        <w:t xml:space="preserve"> creeping </w:t>
      </w:r>
      <w:r w:rsidRPr="00BD5161">
        <w:rPr>
          <w:rStyle w:val="StyleUnderline"/>
          <w:szCs w:val="18"/>
          <w:highlight w:val="green"/>
        </w:rPr>
        <w:lastRenderedPageBreak/>
        <w:t>incrementalism</w:t>
      </w:r>
      <w:r w:rsidRPr="00907651">
        <w:rPr>
          <w:rStyle w:val="StyleUnderline"/>
          <w:szCs w:val="18"/>
        </w:rPr>
        <w:t xml:space="preserve"> and evolutionary drift; it </w:t>
      </w:r>
      <w:r w:rsidRPr="00BD5161">
        <w:rPr>
          <w:rStyle w:val="StyleUnderline"/>
          <w:szCs w:val="18"/>
          <w:highlight w:val="green"/>
        </w:rPr>
        <w:t>creates false expectations about what can and will be</w:t>
      </w:r>
      <w:r w:rsidRPr="00907651">
        <w:rPr>
          <w:rStyle w:val="StyleUnderline"/>
          <w:szCs w:val="18"/>
        </w:rPr>
        <w:t xml:space="preserve">; and </w:t>
      </w:r>
      <w:r w:rsidRPr="00BD5161">
        <w:rPr>
          <w:rStyle w:val="StyleUnderline"/>
          <w:szCs w:val="18"/>
          <w:highlight w:val="green"/>
        </w:rPr>
        <w:t>when it fails to materialize</w:t>
      </w:r>
      <w:r w:rsidRPr="00907651">
        <w:rPr>
          <w:rStyle w:val="StyleUnderline"/>
          <w:sz w:val="12"/>
          <w:szCs w:val="18"/>
        </w:rPr>
        <w:t>—as it so often does because of the unexpected</w:t>
      </w:r>
      <w:r w:rsidRPr="00907651">
        <w:rPr>
          <w:rStyle w:val="StyleUnderline"/>
          <w:szCs w:val="18"/>
        </w:rPr>
        <w:t>-</w:t>
      </w:r>
      <w:r w:rsidRPr="00BD5161">
        <w:rPr>
          <w:rStyle w:val="StyleUnderline"/>
          <w:szCs w:val="18"/>
          <w:highlight w:val="green"/>
        </w:rPr>
        <w:t>it produces</w:t>
      </w:r>
      <w:r w:rsidRPr="00907651">
        <w:rPr>
          <w:rStyle w:val="StyleUnderline"/>
          <w:szCs w:val="18"/>
        </w:rPr>
        <w:t xml:space="preserve"> feelings of </w:t>
      </w:r>
      <w:r w:rsidRPr="00BD5161">
        <w:rPr>
          <w:rStyle w:val="StyleUnderline"/>
          <w:szCs w:val="18"/>
          <w:highlight w:val="green"/>
        </w:rPr>
        <w:t>helplessness</w:t>
      </w:r>
      <w:r w:rsidRPr="00907651">
        <w:rPr>
          <w:rStyle w:val="StyleUnderline"/>
          <w:szCs w:val="18"/>
        </w:rPr>
        <w:t xml:space="preserve">, not among the purveyors of the deception, but </w:t>
      </w:r>
      <w:r w:rsidRPr="00BD5161">
        <w:rPr>
          <w:rStyle w:val="StyleUnderline"/>
          <w:szCs w:val="18"/>
          <w:highlight w:val="green"/>
        </w:rPr>
        <w:t>among those of us who</w:t>
      </w:r>
      <w:r w:rsidRPr="00907651">
        <w:rPr>
          <w:rStyle w:val="StyleUnderline"/>
          <w:szCs w:val="18"/>
        </w:rPr>
        <w:t xml:space="preserve"> have so </w:t>
      </w:r>
      <w:r w:rsidRPr="00BD5161">
        <w:rPr>
          <w:rStyle w:val="StyleUnderline"/>
          <w:szCs w:val="18"/>
          <w:highlight w:val="green"/>
        </w:rPr>
        <w:t>carelessly relinquished our fate</w:t>
      </w:r>
      <w:r w:rsidRPr="00907651">
        <w:rPr>
          <w:rStyle w:val="StyleUnderline"/>
          <w:szCs w:val="18"/>
        </w:rPr>
        <w:t xml:space="preserve"> to them</w:t>
      </w:r>
      <w:r w:rsidRPr="00907651">
        <w:rPr>
          <w:rStyle w:val="StyleUnderline"/>
          <w:sz w:val="12"/>
          <w:szCs w:val="18"/>
        </w:rPr>
        <w:t xml:space="preserve">.76 Threats are in the future. Threat assessment is about the future. Vision is of the future. </w:t>
      </w:r>
      <w:r w:rsidRPr="00907651">
        <w:rPr>
          <w:rStyle w:val="StyleUnderline"/>
          <w:szCs w:val="18"/>
        </w:rPr>
        <w:t>The Cold War clouded our vision and crippled our ability to determine, objectively, whether there are threats that should concern us,</w:t>
      </w:r>
      <w:r w:rsidRPr="00907651">
        <w:rPr>
          <w:rStyle w:val="StyleUnderline"/>
          <w:sz w:val="12"/>
          <w:szCs w:val="18"/>
        </w:rPr>
        <w:t xml:space="preserve"> what they are, why they are important, and how we should deal with them. </w:t>
      </w:r>
      <w:r w:rsidRPr="00BD5161">
        <w:rPr>
          <w:rStyle w:val="StyleUnderline"/>
          <w:szCs w:val="18"/>
          <w:highlight w:val="green"/>
        </w:rPr>
        <w:t>Our future will depend</w:t>
      </w:r>
      <w:r w:rsidRPr="00907651">
        <w:rPr>
          <w:rStyle w:val="StyleUnderline"/>
          <w:sz w:val="12"/>
          <w:szCs w:val="18"/>
        </w:rPr>
        <w:t xml:space="preserve"> in large measure </w:t>
      </w:r>
      <w:r w:rsidRPr="00BD5161">
        <w:rPr>
          <w:rStyle w:val="StyleUnderline"/>
          <w:szCs w:val="18"/>
          <w:highlight w:val="green"/>
        </w:rPr>
        <w:t>on</w:t>
      </w:r>
      <w:r w:rsidRPr="00907651">
        <w:rPr>
          <w:rStyle w:val="StyleUnderline"/>
          <w:szCs w:val="18"/>
        </w:rPr>
        <w:t xml:space="preserve"> our </w:t>
      </w:r>
      <w:r w:rsidRPr="00BD5161">
        <w:rPr>
          <w:rStyle w:val="StyleUnderline"/>
          <w:szCs w:val="18"/>
          <w:highlight w:val="green"/>
        </w:rPr>
        <w:t>willingness to overcome</w:t>
      </w:r>
      <w:r w:rsidRPr="00907651">
        <w:rPr>
          <w:rStyle w:val="StyleUnderline"/>
          <w:sz w:val="12"/>
          <w:szCs w:val="18"/>
        </w:rPr>
        <w:t xml:space="preserve"> our </w:t>
      </w:r>
      <w:r w:rsidRPr="00BD5161">
        <w:rPr>
          <w:rStyle w:val="StyleUnderline"/>
          <w:szCs w:val="18"/>
          <w:highlight w:val="green"/>
        </w:rPr>
        <w:t>Cold War myopia and</w:t>
      </w:r>
      <w:r w:rsidRPr="00907651">
        <w:rPr>
          <w:rStyle w:val="StyleUnderline"/>
          <w:sz w:val="12"/>
          <w:szCs w:val="18"/>
        </w:rPr>
        <w:t xml:space="preserve"> to </w:t>
      </w:r>
      <w:r w:rsidRPr="00BD5161">
        <w:rPr>
          <w:rStyle w:val="StyleUnderline"/>
          <w:szCs w:val="18"/>
          <w:highlight w:val="green"/>
        </w:rPr>
        <w:t>demonstrate</w:t>
      </w:r>
      <w:r w:rsidRPr="00907651">
        <w:rPr>
          <w:rStyle w:val="StyleUnderline"/>
          <w:szCs w:val="18"/>
        </w:rPr>
        <w:t xml:space="preserve"> a </w:t>
      </w:r>
      <w:r w:rsidRPr="00BD5161">
        <w:rPr>
          <w:rStyle w:val="StyleUnderline"/>
          <w:szCs w:val="18"/>
          <w:highlight w:val="green"/>
        </w:rPr>
        <w:t>newfound degree of</w:t>
      </w:r>
      <w:r w:rsidRPr="00907651">
        <w:rPr>
          <w:rStyle w:val="StyleUnderline"/>
          <w:szCs w:val="18"/>
        </w:rPr>
        <w:t xml:space="preserve"> individual and collective </w:t>
      </w:r>
      <w:r w:rsidRPr="00BD5161">
        <w:rPr>
          <w:rStyle w:val="StyleUnderline"/>
          <w:szCs w:val="18"/>
          <w:highlight w:val="green"/>
        </w:rPr>
        <w:t>vision</w:t>
      </w:r>
      <w:r w:rsidRPr="00907651">
        <w:rPr>
          <w:rStyle w:val="StyleUnderline"/>
          <w:szCs w:val="18"/>
        </w:rPr>
        <w:t xml:space="preserve">. </w:t>
      </w:r>
      <w:r w:rsidRPr="00907651">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907651">
        <w:rPr>
          <w:rStyle w:val="StyleUnderline"/>
          <w:szCs w:val="18"/>
        </w:rPr>
        <w:t xml:space="preserve">how will we know vision when we see it? We need not </w:t>
      </w:r>
      <w:proofErr w:type="gramStart"/>
      <w:r w:rsidRPr="00907651">
        <w:rPr>
          <w:rStyle w:val="StyleUnderline"/>
          <w:szCs w:val="18"/>
        </w:rPr>
        <w:t>doubt  that</w:t>
      </w:r>
      <w:proofErr w:type="gramEnd"/>
      <w:r w:rsidRPr="00907651">
        <w:rPr>
          <w:rStyle w:val="StyleUnderline"/>
          <w:szCs w:val="18"/>
        </w:rPr>
        <w:t xml:space="preserve"> its presence will be so unlike anything we are used to, we will know</w:t>
      </w:r>
      <w:r w:rsidRPr="00907651">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6D16E31C" w14:textId="77777777" w:rsidR="008A025E" w:rsidRPr="00907651" w:rsidRDefault="008A025E" w:rsidP="008A025E">
      <w:pPr>
        <w:pStyle w:val="Heading4"/>
        <w:rPr>
          <w:rFonts w:cs="Calibri"/>
          <w:b w:val="0"/>
        </w:rPr>
      </w:pPr>
      <w:r w:rsidRPr="00907651">
        <w:rPr>
          <w:rFonts w:cs="Calibri"/>
        </w:rPr>
        <w:t xml:space="preserve">The alternative is to reject the AFF’s security representations as a critical intellectual labor that makes imagination of a more peaceful future possible.  </w:t>
      </w:r>
      <w:proofErr w:type="spellStart"/>
      <w:r w:rsidRPr="00907651">
        <w:rPr>
          <w:rFonts w:cs="Calibri"/>
        </w:rPr>
        <w:t>Neocleous</w:t>
      </w:r>
      <w:proofErr w:type="spellEnd"/>
      <w:r w:rsidRPr="00907651">
        <w:rPr>
          <w:rFonts w:cs="Calibri"/>
        </w:rPr>
        <w:t xml:space="preserve"> 08</w:t>
      </w:r>
    </w:p>
    <w:p w14:paraId="22138CD4" w14:textId="77777777" w:rsidR="008A025E" w:rsidRPr="00907651" w:rsidRDefault="008A025E" w:rsidP="008A025E">
      <w:pPr>
        <w:rPr>
          <w:sz w:val="21"/>
          <w:szCs w:val="21"/>
        </w:rPr>
      </w:pPr>
      <w:r w:rsidRPr="00907651">
        <w:rPr>
          <w:sz w:val="21"/>
          <w:szCs w:val="21"/>
        </w:rPr>
        <w:t>(</w:t>
      </w:r>
      <w:proofErr w:type="spellStart"/>
      <w:r w:rsidRPr="00907651">
        <w:rPr>
          <w:sz w:val="21"/>
          <w:szCs w:val="21"/>
        </w:rPr>
        <w:t>Neocleous</w:t>
      </w:r>
      <w:proofErr w:type="spellEnd"/>
      <w:r w:rsidRPr="00907651">
        <w:rPr>
          <w:sz w:val="21"/>
          <w:szCs w:val="21"/>
        </w:rPr>
        <w:t xml:space="preserve"> 8 — Prof of Government @ Brunel University; London (Mark, Critique of Security, pg. 184-5)</w:t>
      </w:r>
    </w:p>
    <w:p w14:paraId="630E6AF8" w14:textId="77777777" w:rsidR="008A025E" w:rsidRPr="00907651" w:rsidRDefault="008A025E" w:rsidP="008A025E">
      <w:pPr>
        <w:rPr>
          <w:sz w:val="16"/>
        </w:rPr>
      </w:pPr>
      <w:r w:rsidRPr="0090765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907651">
        <w:rPr>
          <w:rStyle w:val="StyleUnderline"/>
        </w:rPr>
        <w:t>'Academic life under fascism'</w:t>
      </w:r>
      <w:r w:rsidRPr="00907651">
        <w:rPr>
          <w:sz w:val="16"/>
        </w:rPr>
        <w:t xml:space="preserve">, notes Christopher Hutton, </w:t>
      </w:r>
      <w:r w:rsidRPr="00907651">
        <w:rPr>
          <w:rStyle w:val="StyleUnderline"/>
        </w:rPr>
        <w:t>'is a dismal ... episode in an unedifying story of relations between the modem academic and the state, and between academics and power both within and outside the university.</w:t>
      </w:r>
      <w:r w:rsidRPr="0090765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907651">
        <w:rPr>
          <w:sz w:val="16"/>
        </w:rPr>
        <w:t>principle</w:t>
      </w:r>
      <w:proofErr w:type="gramEnd"/>
      <w:r w:rsidRPr="00907651">
        <w:rPr>
          <w:sz w:val="16"/>
        </w:rPr>
        <w:t xml:space="preserve"> myths, concerning security and the state. </w:t>
      </w:r>
      <w:r w:rsidRPr="00907651">
        <w:rPr>
          <w:rStyle w:val="StyleUnderline"/>
        </w:rPr>
        <w:t xml:space="preserve">Spouting the jargon of security and enthralled by the trappings of power, their intellectual </w:t>
      </w:r>
      <w:proofErr w:type="spellStart"/>
      <w:r w:rsidRPr="00907651">
        <w:rPr>
          <w:rStyle w:val="StyleUnderline"/>
        </w:rPr>
        <w:t>labour</w:t>
      </w:r>
      <w:proofErr w:type="spellEnd"/>
      <w:r w:rsidRPr="00907651">
        <w:rPr>
          <w:rStyle w:val="StyleUnderline"/>
        </w:rPr>
        <w:t xml:space="preserve"> consists of nothing less than attempts to write </w:t>
      </w:r>
      <w:proofErr w:type="gramStart"/>
      <w:r w:rsidRPr="00907651">
        <w:rPr>
          <w:rStyle w:val="StyleUnderline"/>
        </w:rPr>
        <w:t>hand-books</w:t>
      </w:r>
      <w:proofErr w:type="gramEnd"/>
      <w:r w:rsidRPr="00907651">
        <w:rPr>
          <w:rStyle w:val="StyleUnderline"/>
        </w:rPr>
        <w:t xml:space="preserve"> for the princes of the new security state. </w:t>
      </w:r>
      <w:r w:rsidRPr="00BD5161">
        <w:rPr>
          <w:rStyle w:val="StyleUnderline"/>
          <w:highlight w:val="green"/>
        </w:rPr>
        <w:t>The death of countless numbers in a more 'efficient' bombing of a city</w:t>
      </w:r>
      <w:r w:rsidRPr="00907651">
        <w:rPr>
          <w:rStyle w:val="StyleUnderline"/>
        </w:rPr>
        <w:t xml:space="preserve">, the stationing of troops halfway around the World in order to bring to an end any attempt at collective self-determination, </w:t>
      </w:r>
      <w:r w:rsidRPr="00BD5161">
        <w:rPr>
          <w:rStyle w:val="StyleUnderline"/>
          <w:highlight w:val="green"/>
        </w:rPr>
        <w:t>the use of military machines against civilians</w:t>
      </w:r>
      <w:r w:rsidRPr="00907651">
        <w:rPr>
          <w:rStyle w:val="StyleUnderline"/>
        </w:rPr>
        <w:t xml:space="preserve">, the training of police forces in counter-insurgency practices, </w:t>
      </w:r>
      <w:r w:rsidRPr="00BD5161">
        <w:rPr>
          <w:rStyle w:val="StyleUnderline"/>
          <w:highlight w:val="green"/>
        </w:rPr>
        <w:t xml:space="preserve">but more than anything the key concepts and categories used to explain and justify these things - all </w:t>
      </w:r>
      <w:r w:rsidRPr="00907651">
        <w:rPr>
          <w:rStyle w:val="StyleUnderline"/>
        </w:rPr>
        <w:t>defended,</w:t>
      </w:r>
      <w:r w:rsidRPr="00BD5161">
        <w:rPr>
          <w:rStyle w:val="StyleUnderline"/>
          <w:highlight w:val="green"/>
        </w:rPr>
        <w:t xml:space="preserve"> supported </w:t>
      </w:r>
      <w:r w:rsidRPr="00907651">
        <w:rPr>
          <w:rStyle w:val="StyleUnderline"/>
        </w:rPr>
        <w:t>and even ‘improved”</w:t>
      </w:r>
      <w:r w:rsidRPr="00BD5161">
        <w:rPr>
          <w:rStyle w:val="StyleUnderline"/>
          <w:highlight w:val="green"/>
        </w:rPr>
        <w:t xml:space="preserve"> by security intellectuals for whom</w:t>
      </w:r>
      <w:r w:rsidRPr="00907651">
        <w:rPr>
          <w:rStyle w:val="StyleUnderline"/>
        </w:rPr>
        <w:t xml:space="preserve">, ultimately, intelIecua1 </w:t>
      </w:r>
      <w:proofErr w:type="spellStart"/>
      <w:r w:rsidRPr="00907651">
        <w:rPr>
          <w:rStyle w:val="StyleUnderline"/>
        </w:rPr>
        <w:t>labour</w:t>
      </w:r>
      <w:proofErr w:type="spellEnd"/>
      <w:r w:rsidRPr="00907651">
        <w:rPr>
          <w:rStyle w:val="StyleUnderline"/>
        </w:rPr>
        <w:t xml:space="preserve"> boils down to little more than the question of the most efficient manner.</w:t>
      </w:r>
      <w:r w:rsidRPr="00907651">
        <w:rPr>
          <w:sz w:val="16"/>
        </w:rPr>
        <w:t xml:space="preserve"> In which to achieve the security demanded by the state and bourgeois order. In rationalizing the political and corporate logic of security</w:t>
      </w:r>
      <w:r w:rsidRPr="00907651">
        <w:rPr>
          <w:rStyle w:val="StyleUnderline"/>
        </w:rPr>
        <w:t xml:space="preserve">, </w:t>
      </w:r>
      <w:r w:rsidRPr="00BD5161">
        <w:rPr>
          <w:rStyle w:val="StyleUnderline"/>
          <w:highlight w:val="green"/>
        </w:rPr>
        <w:t xml:space="preserve">the security intellectual conceals the utter irrationality of the </w:t>
      </w:r>
      <w:proofErr w:type="gramStart"/>
      <w:r w:rsidRPr="00BD5161">
        <w:rPr>
          <w:rStyle w:val="StyleUnderline"/>
          <w:highlight w:val="green"/>
        </w:rPr>
        <w:t>system as a whole</w:t>
      </w:r>
      <w:proofErr w:type="gramEnd"/>
      <w:r w:rsidRPr="00BD5161">
        <w:rPr>
          <w:rStyle w:val="StyleUnderline"/>
          <w:highlight w:val="green"/>
        </w:rPr>
        <w:t xml:space="preserve">. </w:t>
      </w:r>
      <w:r w:rsidRPr="00907651">
        <w:rPr>
          <w:rStyle w:val="StyleUnderline"/>
        </w:rPr>
        <w:t>The security intellectual then is nothing less than the security ideologue, peddling the fetish of our time</w:t>
      </w:r>
      <w:r w:rsidRPr="00BD5161">
        <w:rPr>
          <w:rStyle w:val="StyleUnderline"/>
          <w:highlight w:val="green"/>
        </w:rPr>
        <w:t>. The only way out of such a dilemma, to escape the fetish, is perhaps to eschew the logic of security altogether</w:t>
      </w:r>
      <w:r w:rsidRPr="00907651">
        <w:rPr>
          <w:rStyle w:val="StyleUnderline"/>
        </w:rPr>
        <w:t xml:space="preserve"> - to reject it as so ideologically loaded in </w:t>
      </w:r>
      <w:proofErr w:type="spellStart"/>
      <w:r w:rsidRPr="00907651">
        <w:rPr>
          <w:rStyle w:val="StyleUnderline"/>
        </w:rPr>
        <w:t>favour</w:t>
      </w:r>
      <w:proofErr w:type="spellEnd"/>
      <w:r w:rsidRPr="00907651">
        <w:rPr>
          <w:rStyle w:val="StyleUnderline"/>
        </w:rPr>
        <w:t xml:space="preserve"> of the state that any real political thought other than the authoritarian and reactionary should be pressed to give it up, That is clearly something that </w:t>
      </w:r>
      <w:proofErr w:type="spellStart"/>
      <w:r w:rsidRPr="00907651">
        <w:rPr>
          <w:rStyle w:val="StyleUnderline"/>
        </w:rPr>
        <w:t>can not</w:t>
      </w:r>
      <w:proofErr w:type="spellEnd"/>
      <w:r w:rsidRPr="00907651">
        <w:rPr>
          <w:rStyle w:val="StyleUnderline"/>
        </w:rPr>
        <w:t xml:space="preserve"> be achieved within the limits of bourgeois thought and thus could never even begin to be imagined by the security intellectual</w:t>
      </w:r>
      <w:r w:rsidRPr="00907651">
        <w:rPr>
          <w:sz w:val="16"/>
        </w:rPr>
        <w:t xml:space="preserve">. It is also something that the constant iteration of the refrain ‘this is an insecure world’ and reiteration of one fear, </w:t>
      </w:r>
      <w:proofErr w:type="gramStart"/>
      <w:r w:rsidRPr="00907651">
        <w:rPr>
          <w:sz w:val="16"/>
        </w:rPr>
        <w:t>anxiety</w:t>
      </w:r>
      <w:proofErr w:type="gramEnd"/>
      <w:r w:rsidRPr="00907651">
        <w:rPr>
          <w:sz w:val="16"/>
        </w:rPr>
        <w:t xml:space="preserve"> and insecurity after another will also make it hard to do, but it is something that the critique of security suggests we may have to consider if we want a political way out </w:t>
      </w:r>
      <w:r w:rsidRPr="00907651">
        <w:rPr>
          <w:sz w:val="16"/>
        </w:rPr>
        <w:lastRenderedPageBreak/>
        <w:t xml:space="preserve">of the impasse of security. </w:t>
      </w:r>
      <w:r w:rsidRPr="00907651">
        <w:rPr>
          <w:rStyle w:val="StyleUnderline"/>
        </w:rPr>
        <w:t xml:space="preserve">This impasse exists because security has now become so all-encompassing that it marginalizes all else, most notably the constructive conflicts, debates and discussions that animate political life. </w:t>
      </w:r>
      <w:r w:rsidRPr="00BD5161">
        <w:rPr>
          <w:rStyle w:val="StyleUnderline"/>
          <w:highlight w:val="green"/>
        </w:rPr>
        <w:t>The constant prioritizing of a mythical security as a political end</w:t>
      </w:r>
      <w:r w:rsidRPr="00907651">
        <w:rPr>
          <w:sz w:val="16"/>
        </w:rPr>
        <w:t xml:space="preserve"> - as the political end - </w:t>
      </w:r>
      <w:r w:rsidRPr="00BD5161">
        <w:rPr>
          <w:rStyle w:val="StyleUnderline"/>
          <w:highlight w:val="green"/>
        </w:rPr>
        <w:t>constitutes a rejection of politics in any meaningful sense of the term</w:t>
      </w:r>
      <w:r w:rsidRPr="0090765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907651">
        <w:rPr>
          <w:rStyle w:val="StyleUnderline"/>
        </w:rPr>
        <w:t>Security politics simply removes this; worse, it removes it while purportedly addressing it.</w:t>
      </w:r>
      <w:r w:rsidRPr="00907651">
        <w:rPr>
          <w:sz w:val="16"/>
        </w:rPr>
        <w:t xml:space="preserve"> </w:t>
      </w:r>
      <w:r w:rsidRPr="00907651">
        <w:rPr>
          <w:rStyle w:val="StyleUnderline"/>
        </w:rPr>
        <w:t xml:space="preserve">In so doing it suppresses all issues of power and turns political questions into debates about the most efficient way to achieve ‘security’, </w:t>
      </w:r>
      <w:proofErr w:type="gramStart"/>
      <w:r w:rsidRPr="00907651">
        <w:rPr>
          <w:rStyle w:val="StyleUnderline"/>
        </w:rPr>
        <w:t>despite the fact that</w:t>
      </w:r>
      <w:proofErr w:type="gramEnd"/>
      <w:r w:rsidRPr="00907651">
        <w:rPr>
          <w:rStyle w:val="StyleUnderline"/>
        </w:rPr>
        <w:t xml:space="preserve"> we are never quite told</w:t>
      </w:r>
      <w:r w:rsidRPr="00907651">
        <w:rPr>
          <w:sz w:val="16"/>
        </w:rPr>
        <w:t xml:space="preserve"> - never could be told – </w:t>
      </w:r>
      <w:r w:rsidRPr="00907651">
        <w:rPr>
          <w:rStyle w:val="StyleUnderline"/>
        </w:rPr>
        <w:t>what might count as having achieved it</w:t>
      </w:r>
      <w:r w:rsidRPr="0090765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907651">
        <w:rPr>
          <w:sz w:val="16"/>
        </w:rPr>
        <w:t>state, and</w:t>
      </w:r>
      <w:proofErr w:type="gramEnd"/>
      <w:r w:rsidRPr="00907651">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907651">
        <w:rPr>
          <w:rStyle w:val="StyleUnderline"/>
        </w:rPr>
        <w:t>if you take away security, what do you put in the hole that’s left behind?</w:t>
      </w:r>
      <w:r w:rsidRPr="00907651">
        <w:rPr>
          <w:sz w:val="16"/>
        </w:rPr>
        <w:t xml:space="preserve"> But I’m inclined to agree with Dalby: </w:t>
      </w:r>
      <w:r w:rsidRPr="00907651">
        <w:rPr>
          <w:rStyle w:val="StyleUnderline"/>
        </w:rPr>
        <w:t xml:space="preserve">maybe there is no hole. </w:t>
      </w:r>
      <w:r w:rsidRPr="00BD5161">
        <w:rPr>
          <w:rStyle w:val="StyleUnderline"/>
          <w:highlight w:val="green"/>
        </w:rPr>
        <w:t>The mistake has been to think that</w:t>
      </w:r>
      <w:r w:rsidRPr="00907651">
        <w:rPr>
          <w:rStyle w:val="StyleUnderline"/>
        </w:rPr>
        <w:t xml:space="preserve"> there is a hole and that </w:t>
      </w:r>
      <w:r w:rsidRPr="00BD5161">
        <w:rPr>
          <w:rStyle w:val="StyleUnderline"/>
          <w:highlight w:val="green"/>
        </w:rPr>
        <w:t>this hole needs to be filled with a new vision or revision of security</w:t>
      </w:r>
      <w:r w:rsidRPr="00907651">
        <w:rPr>
          <w:rStyle w:val="StyleUnderline"/>
        </w:rPr>
        <w:t xml:space="preserve"> in which it is re-mapped or </w:t>
      </w:r>
      <w:proofErr w:type="spellStart"/>
      <w:r w:rsidRPr="00907651">
        <w:rPr>
          <w:rStyle w:val="StyleUnderline"/>
        </w:rPr>
        <w:t>civilised</w:t>
      </w:r>
      <w:proofErr w:type="spellEnd"/>
      <w:r w:rsidRPr="00907651">
        <w:rPr>
          <w:rStyle w:val="StyleUnderline"/>
        </w:rPr>
        <w:t xml:space="preserve"> or gendered or </w:t>
      </w:r>
      <w:proofErr w:type="spellStart"/>
      <w:r w:rsidRPr="00907651">
        <w:rPr>
          <w:rStyle w:val="StyleUnderline"/>
        </w:rPr>
        <w:t>humanised</w:t>
      </w:r>
      <w:proofErr w:type="spellEnd"/>
      <w:r w:rsidRPr="00907651">
        <w:rPr>
          <w:rStyle w:val="StyleUnderline"/>
        </w:rPr>
        <w:t xml:space="preserve"> or expanded or whatever. </w:t>
      </w:r>
      <w:proofErr w:type="gramStart"/>
      <w:r w:rsidRPr="00907651">
        <w:rPr>
          <w:rStyle w:val="StyleUnderline"/>
        </w:rPr>
        <w:t>All of</w:t>
      </w:r>
      <w:proofErr w:type="gramEnd"/>
      <w:r w:rsidRPr="00907651">
        <w:rPr>
          <w:rStyle w:val="StyleUnderline"/>
        </w:rPr>
        <w:t xml:space="preserve"> these ultimately remain within the statist political imaginary, and consequently end up re-affirming the state as the terrain of modem politics, the grounds of security. </w:t>
      </w:r>
      <w:r w:rsidRPr="00BD5161">
        <w:rPr>
          <w:rStyle w:val="StyleUnderline"/>
          <w:highlight w:val="green"/>
        </w:rPr>
        <w:t xml:space="preserve">The real task is </w:t>
      </w:r>
      <w:r w:rsidRPr="00907651">
        <w:rPr>
          <w:rStyle w:val="StyleUnderline"/>
        </w:rPr>
        <w:t>not to fill the supposed hole with yet another vision of security, but</w:t>
      </w:r>
      <w:r w:rsidRPr="00BD5161">
        <w:rPr>
          <w:rStyle w:val="StyleUnderline"/>
          <w:highlight w:val="green"/>
        </w:rPr>
        <w:t xml:space="preserve"> to fight for an alternative political language </w:t>
      </w:r>
      <w:r w:rsidRPr="00907651">
        <w:rPr>
          <w:rStyle w:val="StyleUnderline"/>
        </w:rPr>
        <w:t xml:space="preserve">which takes us beyond the narrow horizon of bourgeois </w:t>
      </w:r>
      <w:proofErr w:type="gramStart"/>
      <w:r w:rsidRPr="00907651">
        <w:rPr>
          <w:rStyle w:val="StyleUnderline"/>
        </w:rPr>
        <w:t>security</w:t>
      </w:r>
      <w:proofErr w:type="gramEnd"/>
      <w:r w:rsidRPr="00907651">
        <w:rPr>
          <w:rStyle w:val="StyleUnderline"/>
        </w:rPr>
        <w:t xml:space="preserve"> and which therefore does not constantly throw us into the arms of the state</w:t>
      </w:r>
      <w:r w:rsidRPr="00907651">
        <w:rPr>
          <w:sz w:val="16"/>
        </w:rPr>
        <w:t xml:space="preserve">. That’s the point of critical politics: to develop a new political language more adequate to the kind of society we want. </w:t>
      </w:r>
      <w:proofErr w:type="gramStart"/>
      <w:r w:rsidRPr="00907651">
        <w:rPr>
          <w:sz w:val="16"/>
        </w:rPr>
        <w:t>Thus</w:t>
      </w:r>
      <w:proofErr w:type="gramEnd"/>
      <w:r w:rsidRPr="00907651">
        <w:rPr>
          <w:sz w:val="16"/>
        </w:rPr>
        <w:t xml:space="preserve"> while much of what I have said here has been of a negative order, </w:t>
      </w:r>
      <w:r w:rsidRPr="00907651">
        <w:rPr>
          <w:rStyle w:val="StyleUnderline"/>
        </w:rPr>
        <w:t xml:space="preserve">part of the tradition of critical theory is that </w:t>
      </w:r>
      <w:r w:rsidRPr="00BD5161">
        <w:rPr>
          <w:rStyle w:val="StyleUnderline"/>
          <w:highlight w:val="green"/>
        </w:rPr>
        <w:t>the negative may be as significant as the positive in setting thought on new paths</w:t>
      </w:r>
      <w:r w:rsidRPr="00907651">
        <w:rPr>
          <w:rStyle w:val="StyleUnderline"/>
        </w:rPr>
        <w:t>.</w:t>
      </w:r>
      <w:r w:rsidRPr="00907651">
        <w:rPr>
          <w:sz w:val="16"/>
        </w:rPr>
        <w:t xml:space="preserve"> For if security really </w:t>
      </w:r>
      <w:proofErr w:type="gramStart"/>
      <w:r w:rsidRPr="00907651">
        <w:rPr>
          <w:sz w:val="16"/>
        </w:rPr>
        <w:t>is the supreme concept of bourgeois society</w:t>
      </w:r>
      <w:proofErr w:type="gramEnd"/>
      <w:r w:rsidRPr="00907651">
        <w:rPr>
          <w:sz w:val="16"/>
        </w:rPr>
        <w:t xml:space="preserve"> and the fundamental thematic of liberalism, then to keep harping on about insecurity and </w:t>
      </w:r>
      <w:r w:rsidRPr="00907651">
        <w:rPr>
          <w:rStyle w:val="StyleUnderline"/>
        </w:rPr>
        <w:t>to keep demanding ‘more security’</w:t>
      </w:r>
      <w:r w:rsidRPr="00907651">
        <w:rPr>
          <w:sz w:val="16"/>
        </w:rPr>
        <w:t xml:space="preserve"> (while meekly hoping that this increased security doesn’t damage our liberty) </w:t>
      </w:r>
      <w:r w:rsidRPr="00907651">
        <w:rPr>
          <w:rStyle w:val="StyleUnderline"/>
        </w:rPr>
        <w:t>is to blind ourselves to the possibility of building real alternatives to the authoritarian tendencies in contemporary politics</w:t>
      </w:r>
      <w:r w:rsidRPr="00907651">
        <w:rPr>
          <w:sz w:val="16"/>
        </w:rPr>
        <w:t xml:space="preserve">. </w:t>
      </w:r>
      <w:r w:rsidRPr="00BD5161">
        <w:rPr>
          <w:rStyle w:val="StyleUnderline"/>
          <w:highlight w:val="green"/>
        </w:rPr>
        <w:t>To situate ourselves against security politics would allow us to circumvent the debilitating effect achieved through the constant securitizing of</w:t>
      </w:r>
      <w:r w:rsidRPr="00907651">
        <w:rPr>
          <w:rStyle w:val="StyleUnderline"/>
        </w:rPr>
        <w:t xml:space="preserve"> social and </w:t>
      </w:r>
      <w:r w:rsidRPr="00BD5161">
        <w:rPr>
          <w:rStyle w:val="StyleUnderline"/>
          <w:highlight w:val="green"/>
        </w:rPr>
        <w:t>political issues</w:t>
      </w:r>
      <w:r w:rsidRPr="00907651">
        <w:rPr>
          <w:rStyle w:val="StyleUnderline"/>
        </w:rPr>
        <w:t>, debilitating in the sense that ‘security’ helps consolidate the power of the existing forms of social domination and justifies the short-circuiting of even the most democratic forms.</w:t>
      </w:r>
      <w:r w:rsidRPr="00907651">
        <w:rPr>
          <w:sz w:val="16"/>
        </w:rPr>
        <w:t xml:space="preserve"> It would also allow us to forge another kind of politics centered on a different conception of the good. </w:t>
      </w:r>
      <w:r w:rsidRPr="00907651">
        <w:rPr>
          <w:rStyle w:val="StyleUnderline"/>
        </w:rPr>
        <w:t>We need a new way of thinking and talking about social being and politics that moves us beyond security</w:t>
      </w:r>
      <w:r w:rsidRPr="00907651">
        <w:rPr>
          <w:sz w:val="16"/>
        </w:rPr>
        <w:t xml:space="preserve">. This would perhaps be emancipatory in the true sense of the word. </w:t>
      </w:r>
      <w:r w:rsidRPr="00907651">
        <w:rPr>
          <w:rStyle w:val="StyleUnderline"/>
        </w:rPr>
        <w:t xml:space="preserve">What this might mean, precisely, must be open to debate. But it certainly requires recognizing that security is an illusion that has forgotten it is an illusion; it requires </w:t>
      </w:r>
      <w:proofErr w:type="spellStart"/>
      <w:r w:rsidRPr="00907651">
        <w:rPr>
          <w:rStyle w:val="StyleUnderline"/>
        </w:rPr>
        <w:t>recognising</w:t>
      </w:r>
      <w:proofErr w:type="spellEnd"/>
      <w:r w:rsidRPr="00907651">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907651">
        <w:rPr>
          <w:sz w:val="16"/>
        </w:rPr>
        <w:t>; it requires us to be brave enough to return the gift.</w:t>
      </w:r>
    </w:p>
    <w:p w14:paraId="3B2A90A6" w14:textId="77777777" w:rsidR="008A025E" w:rsidRPr="0067605B" w:rsidRDefault="008A025E" w:rsidP="008A025E">
      <w:pPr>
        <w:rPr>
          <w:rStyle w:val="StyleUnderline"/>
          <w:sz w:val="12"/>
        </w:rPr>
      </w:pPr>
    </w:p>
    <w:p w14:paraId="6AFC0100" w14:textId="77777777" w:rsidR="008A025E" w:rsidRDefault="008A025E" w:rsidP="008A025E">
      <w:pPr>
        <w:pStyle w:val="Heading4"/>
      </w:pPr>
      <w:r>
        <w:lastRenderedPageBreak/>
        <w:t>The K comes first – scholarly analysis is a prior task to effectively regulating private enterprise</w:t>
      </w:r>
    </w:p>
    <w:p w14:paraId="60BF4EE4" w14:textId="77777777" w:rsidR="008A025E" w:rsidRPr="00C86787" w:rsidRDefault="008A025E" w:rsidP="008A025E">
      <w:pPr>
        <w:rPr>
          <w:rStyle w:val="Style13ptBold"/>
        </w:rPr>
      </w:pPr>
      <w:r w:rsidRPr="00C86787">
        <w:rPr>
          <w:rStyle w:val="Style13ptBold"/>
        </w:rPr>
        <w:t>Peoples 11</w:t>
      </w:r>
    </w:p>
    <w:p w14:paraId="26425E44" w14:textId="77777777" w:rsidR="008A025E" w:rsidRPr="00C86787" w:rsidRDefault="008A025E" w:rsidP="008A025E">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5B271D95" w14:textId="77777777" w:rsidR="008A025E" w:rsidRDefault="008A025E" w:rsidP="008A025E">
      <w:pPr>
        <w:rPr>
          <w:sz w:val="16"/>
        </w:rPr>
      </w:pPr>
      <w:r w:rsidRPr="00F63535">
        <w:rPr>
          <w:sz w:val="16"/>
        </w:rPr>
        <w:t xml:space="preserve">The </w:t>
      </w:r>
      <w:r w:rsidRPr="00BD5161">
        <w:rPr>
          <w:highlight w:val="green"/>
          <w:u w:val="single"/>
        </w:rPr>
        <w:t>context</w:t>
      </w:r>
      <w:r w:rsidRPr="00C86787">
        <w:rPr>
          <w:u w:val="single"/>
        </w:rPr>
        <w:t xml:space="preserve"> in which outer space is used by international actors </w:t>
      </w:r>
      <w:r w:rsidRPr="00BD5161">
        <w:rPr>
          <w:highlight w:val="green"/>
          <w:u w:val="single"/>
        </w:rPr>
        <w:t>is evolving rapidly</w:t>
      </w:r>
      <w:r w:rsidRPr="00F63535">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712403">
        <w:rPr>
          <w:b/>
          <w:bCs/>
          <w:u w:val="single"/>
        </w:rPr>
        <w:t xml:space="preserve">the </w:t>
      </w:r>
      <w:r w:rsidRPr="00BD5161">
        <w:rPr>
          <w:b/>
          <w:bCs/>
          <w:highlight w:val="green"/>
          <w:u w:val="single"/>
        </w:rPr>
        <w:t>variety of actors claiming</w:t>
      </w:r>
      <w:r w:rsidRPr="00712403">
        <w:rPr>
          <w:b/>
          <w:bCs/>
          <w:u w:val="single"/>
        </w:rPr>
        <w:t xml:space="preserve"> an </w:t>
      </w:r>
      <w:r w:rsidRPr="00BD5161">
        <w:rPr>
          <w:b/>
          <w:bCs/>
          <w:highlight w:val="green"/>
          <w:u w:val="single"/>
        </w:rPr>
        <w:t>interest</w:t>
      </w:r>
      <w:r w:rsidRPr="00712403">
        <w:rPr>
          <w:b/>
          <w:bCs/>
          <w:u w:val="single"/>
        </w:rPr>
        <w:t xml:space="preserve"> in access to, and use of, outer space is also proliferating rapidly to </w:t>
      </w:r>
      <w:r w:rsidRPr="00BD5161">
        <w:rPr>
          <w:b/>
          <w:bCs/>
          <w:highlight w:val="green"/>
          <w:u w:val="single"/>
        </w:rPr>
        <w:t>include</w:t>
      </w:r>
      <w:r w:rsidRPr="00712403">
        <w:rPr>
          <w:b/>
          <w:bCs/>
          <w:u w:val="single"/>
        </w:rPr>
        <w:t xml:space="preserve"> states, regional organizations, and </w:t>
      </w:r>
      <w:r w:rsidRPr="00BD5161">
        <w:rPr>
          <w:b/>
          <w:bCs/>
          <w:highlight w:val="green"/>
          <w:u w:val="single"/>
        </w:rPr>
        <w:t>private enterprise</w:t>
      </w:r>
      <w:r w:rsidRPr="00F63535">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F63535">
        <w:rPr>
          <w:u w:val="single"/>
        </w:rPr>
        <w:t xml:space="preserve">the </w:t>
      </w:r>
      <w:r w:rsidRPr="00BD5161">
        <w:rPr>
          <w:highlight w:val="green"/>
          <w:u w:val="single"/>
        </w:rPr>
        <w:t>existing regulation</w:t>
      </w:r>
      <w:r w:rsidRPr="00F63535">
        <w:rPr>
          <w:u w:val="single"/>
        </w:rPr>
        <w:t xml:space="preserve"> of the use of outer space</w:t>
      </w:r>
      <w:r w:rsidRPr="00F63535">
        <w:rPr>
          <w:sz w:val="16"/>
        </w:rPr>
        <w:t xml:space="preserve"> (originally developed within the Cold War context and the era of the ’space race’ between the United States and Soviet Union)3 </w:t>
      </w:r>
      <w:r w:rsidRPr="00BD5161">
        <w:rPr>
          <w:highlight w:val="green"/>
          <w:u w:val="single"/>
        </w:rPr>
        <w:t>needs to b</w:t>
      </w:r>
      <w:r w:rsidRPr="00F63535">
        <w:rPr>
          <w:u w:val="single"/>
        </w:rPr>
        <w:t xml:space="preserve">e reviewed, </w:t>
      </w:r>
      <w:r w:rsidRPr="00BD5161">
        <w:rPr>
          <w:highlight w:val="green"/>
          <w:u w:val="single"/>
        </w:rPr>
        <w:t>revised</w:t>
      </w:r>
      <w:r w:rsidRPr="00F63535">
        <w:rPr>
          <w:u w:val="single"/>
        </w:rPr>
        <w:t xml:space="preserve"> and updated, particularly with the emergence of new space powers such as China, India and, as a regional actor, the European Union.</w:t>
      </w:r>
      <w:r w:rsidRPr="00F63535">
        <w:rPr>
          <w:b/>
          <w:bCs/>
          <w:u w:val="single"/>
        </w:rPr>
        <w:t xml:space="preserve">4 </w:t>
      </w:r>
      <w:r w:rsidRPr="00BD5161">
        <w:rPr>
          <w:b/>
          <w:bCs/>
          <w:highlight w:val="green"/>
          <w:u w:val="single"/>
        </w:rPr>
        <w:t>Before this can proceed</w:t>
      </w:r>
      <w:r w:rsidRPr="00F63535">
        <w:rPr>
          <w:sz w:val="16"/>
        </w:rPr>
        <w:t xml:space="preserve">, however, and given that a shared consensus on a revised international framework on the use of outer space has thus far been elusive, </w:t>
      </w:r>
      <w:r w:rsidRPr="00F63535">
        <w:rPr>
          <w:b/>
          <w:bCs/>
          <w:u w:val="single"/>
        </w:rPr>
        <w:t xml:space="preserve">greater </w:t>
      </w:r>
      <w:r w:rsidRPr="00BD5161">
        <w:rPr>
          <w:b/>
          <w:bCs/>
          <w:highlight w:val="green"/>
          <w:u w:val="single"/>
        </w:rPr>
        <w:t>research needs to be undertaken into the terms in which key international actors view outer space and how they perceive and construe their interests</w:t>
      </w:r>
      <w:r w:rsidRPr="00F63535">
        <w:rPr>
          <w:b/>
          <w:bCs/>
          <w:u w:val="single"/>
        </w:rPr>
        <w:t xml:space="preserve"> in this regard.</w:t>
      </w:r>
      <w:r w:rsidRPr="00F63535">
        <w:rPr>
          <w:sz w:val="16"/>
        </w:rPr>
        <w:t xml:space="preserve"> With regard to the current state of the field of space security, </w:t>
      </w:r>
      <w:r w:rsidRPr="00F63535">
        <w:rPr>
          <w:u w:val="single"/>
        </w:rPr>
        <w:t>academic considerations of this subject recurrently tend to break down into a distinction between militarization and weaponization, and discuss the relative merits of each for space power</w:t>
      </w:r>
      <w:r w:rsidRPr="00F63535">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F63535">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F63535">
        <w:rPr>
          <w:sz w:val="16"/>
        </w:rPr>
        <w:t xml:space="preserve"> Contemporary Security Policy, Vol.32, No.1 (April 2011), pp.76–98 ISSN 1352-3260 print/1743-8764 online DOI: 10.1080/13523260.2011.556846 # 2011 Taylor &amp; Francis Downloaded by [University of Tennessee, Knoxville] at 06:10 01 January 2015 </w:t>
      </w:r>
      <w:r w:rsidRPr="00F63535">
        <w:rPr>
          <w:u w:val="single"/>
        </w:rPr>
        <w:t>use of outer space.</w:t>
      </w:r>
      <w:r w:rsidRPr="00F63535">
        <w:rPr>
          <w:sz w:val="16"/>
        </w:rPr>
        <w:t xml:space="preserve"> </w:t>
      </w:r>
      <w:r w:rsidRPr="00BC6CD7">
        <w:rPr>
          <w:b/>
          <w:bCs/>
          <w:szCs w:val="22"/>
          <w:u w:val="single"/>
        </w:rPr>
        <w:t xml:space="preserve">By contrast, this article proposes the introduction of the </w:t>
      </w:r>
      <w:r w:rsidRPr="00BD5161">
        <w:rPr>
          <w:b/>
          <w:bCs/>
          <w:szCs w:val="22"/>
          <w:highlight w:val="green"/>
          <w:u w:val="single"/>
        </w:rPr>
        <w:t>alternative concept of securitization</w:t>
      </w:r>
      <w:r w:rsidRPr="00BC6CD7">
        <w:rPr>
          <w:b/>
          <w:bCs/>
          <w:szCs w:val="22"/>
          <w:u w:val="single"/>
        </w:rPr>
        <w:t xml:space="preserve"> from the field of critical security studies </w:t>
      </w:r>
      <w:r w:rsidRPr="00BD5161">
        <w:rPr>
          <w:b/>
          <w:bCs/>
          <w:szCs w:val="22"/>
          <w:highlight w:val="green"/>
          <w:u w:val="single"/>
        </w:rPr>
        <w:t>as a better means of capturing the exact relationship between space and security</w:t>
      </w:r>
      <w:r w:rsidRPr="00BC6CD7">
        <w:rPr>
          <w:b/>
          <w:bCs/>
          <w:szCs w:val="22"/>
          <w:u w:val="single"/>
        </w:rPr>
        <w:t xml:space="preserve"> within the contemporary policy discourses of major space-faring powers, and </w:t>
      </w:r>
      <w:proofErr w:type="gramStart"/>
      <w:r w:rsidRPr="00BC6CD7">
        <w:rPr>
          <w:b/>
          <w:bCs/>
          <w:szCs w:val="22"/>
          <w:u w:val="single"/>
        </w:rPr>
        <w:t>as a means to</w:t>
      </w:r>
      <w:proofErr w:type="gramEnd"/>
      <w:r w:rsidRPr="00BC6CD7">
        <w:rPr>
          <w:b/>
          <w:bCs/>
          <w:szCs w:val="22"/>
          <w:u w:val="single"/>
        </w:rPr>
        <w:t xml:space="preserve"> open up a broader discussion of </w:t>
      </w:r>
      <w:r w:rsidRPr="00BD5161">
        <w:rPr>
          <w:b/>
          <w:bCs/>
          <w:szCs w:val="22"/>
          <w:highlight w:val="green"/>
          <w:u w:val="single"/>
        </w:rPr>
        <w:t>Controlling the Means of Violence</w:t>
      </w:r>
      <w:r w:rsidRPr="00BC6CD7">
        <w:rPr>
          <w:b/>
          <w:bCs/>
          <w:szCs w:val="22"/>
          <w:u w:val="single"/>
        </w:rPr>
        <w:t xml:space="preserve"> (CMV) in relation to outer space</w:t>
      </w:r>
      <w:r w:rsidRPr="00BC6CD7">
        <w:rPr>
          <w:b/>
          <w:bCs/>
          <w:szCs w:val="22"/>
        </w:rPr>
        <w:t>.</w:t>
      </w:r>
      <w:r w:rsidRPr="00F63535">
        <w:rPr>
          <w:b/>
          <w:bCs/>
          <w:sz w:val="16"/>
        </w:rPr>
        <w:t xml:space="preserve"> </w:t>
      </w:r>
      <w:r w:rsidRPr="00F63535">
        <w:rPr>
          <w:u w:val="single"/>
        </w:rPr>
        <w:t xml:space="preserve">Securitization refers to the </w:t>
      </w:r>
      <w:r w:rsidRPr="00BD5161">
        <w:rPr>
          <w:highlight w:val="green"/>
          <w:u w:val="single"/>
        </w:rPr>
        <w:t>discursive processes by which a particular issue comes to be spoken and thought of as a security issue</w:t>
      </w:r>
      <w:r w:rsidRPr="00F63535">
        <w:rPr>
          <w:u w:val="single"/>
        </w:rPr>
        <w:t xml:space="preserve">, with </w:t>
      </w:r>
      <w:proofErr w:type="gramStart"/>
      <w:r w:rsidRPr="00F63535">
        <w:rPr>
          <w:u w:val="single"/>
        </w:rPr>
        <w:t>particular reference</w:t>
      </w:r>
      <w:proofErr w:type="gramEnd"/>
      <w:r w:rsidRPr="00F63535">
        <w:rPr>
          <w:u w:val="single"/>
        </w:rPr>
        <w:t xml:space="preserve"> to the ways in which policy makers successfully employ securitizing moves or speech acts.</w:t>
      </w:r>
      <w:r w:rsidRPr="00F63535">
        <w:rPr>
          <w:sz w:val="16"/>
        </w:rPr>
        <w:t xml:space="preserve"> 6 Taking this perspective it is possible to argue that </w:t>
      </w:r>
      <w:r w:rsidRPr="00BD5161">
        <w:rPr>
          <w:highlight w:val="green"/>
          <w:u w:val="single"/>
        </w:rPr>
        <w:t>outer space is rapidly becoming securitized</w:t>
      </w:r>
      <w:r w:rsidRPr="00F63535">
        <w:rPr>
          <w:u w:val="single"/>
        </w:rPr>
        <w:t xml:space="preserve"> in important aspects that are largely missed by current academic accounts, and this has </w:t>
      </w:r>
      <w:r w:rsidRPr="00BD5161">
        <w:rPr>
          <w:highlight w:val="green"/>
          <w:u w:val="single"/>
        </w:rPr>
        <w:t>implications both for</w:t>
      </w:r>
      <w:r w:rsidRPr="00F63535">
        <w:rPr>
          <w:u w:val="single"/>
        </w:rPr>
        <w:t xml:space="preserve"> thinking through more </w:t>
      </w:r>
      <w:r w:rsidRPr="00BD5161">
        <w:rPr>
          <w:highlight w:val="green"/>
          <w:u w:val="single"/>
        </w:rPr>
        <w:t>traditional</w:t>
      </w:r>
      <w:r w:rsidRPr="00F63535">
        <w:rPr>
          <w:u w:val="single"/>
        </w:rPr>
        <w:t xml:space="preserve"> forms of </w:t>
      </w:r>
      <w:r w:rsidRPr="00BD5161">
        <w:rPr>
          <w:highlight w:val="green"/>
          <w:u w:val="single"/>
        </w:rPr>
        <w:t>arms control</w:t>
      </w:r>
      <w:r w:rsidRPr="00F63535">
        <w:rPr>
          <w:u w:val="single"/>
        </w:rPr>
        <w:t xml:space="preserve"> </w:t>
      </w:r>
      <w:r w:rsidRPr="00BD5161">
        <w:rPr>
          <w:highlight w:val="green"/>
          <w:u w:val="single"/>
        </w:rPr>
        <w:t>and</w:t>
      </w:r>
      <w:r w:rsidRPr="00F63535">
        <w:rPr>
          <w:u w:val="single"/>
        </w:rPr>
        <w:t xml:space="preserve"> the more expansive </w:t>
      </w:r>
      <w:r w:rsidRPr="00BD5161">
        <w:rPr>
          <w:highlight w:val="green"/>
          <w:u w:val="single"/>
        </w:rPr>
        <w:t>CMV perspective</w:t>
      </w:r>
      <w:r w:rsidRPr="00F63535">
        <w:rPr>
          <w:u w:val="single"/>
        </w:rPr>
        <w:t xml:space="preserve"> suggested in this special issue</w:t>
      </w:r>
      <w:r w:rsidRPr="00F63535">
        <w:rPr>
          <w:sz w:val="16"/>
        </w:rPr>
        <w:t xml:space="preserve">. To make this argument, the article maps the current context of space arms control and the contemporary challenges it faces, assessing key definitional issues </w:t>
      </w:r>
      <w:proofErr w:type="gramStart"/>
      <w:r w:rsidRPr="00F63535">
        <w:rPr>
          <w:sz w:val="16"/>
        </w:rPr>
        <w:t>with regard to</w:t>
      </w:r>
      <w:proofErr w:type="gramEnd"/>
      <w:r w:rsidRPr="00F63535">
        <w:rPr>
          <w:sz w:val="16"/>
        </w:rPr>
        <w:t xml:space="preserve"> debates over space security and arms control in </w:t>
      </w:r>
      <w:r w:rsidRPr="00F63535">
        <w:rPr>
          <w:sz w:val="16"/>
        </w:rPr>
        <w:lastRenderedPageBreak/>
        <w:t xml:space="preserve">further detail. It then outlines an </w:t>
      </w:r>
      <w:r w:rsidRPr="00BD5161">
        <w:rPr>
          <w:highlight w:val="green"/>
          <w:u w:val="single"/>
        </w:rPr>
        <w:t>alternative framework</w:t>
      </w:r>
      <w:r w:rsidRPr="00F63535">
        <w:rPr>
          <w:u w:val="single"/>
        </w:rPr>
        <w:t xml:space="preserve"> for understanding and conceptualizing space security </w:t>
      </w:r>
      <w:r w:rsidRPr="00BD5161">
        <w:rPr>
          <w:highlight w:val="green"/>
          <w:u w:val="single"/>
        </w:rPr>
        <w:t>based on</w:t>
      </w:r>
      <w:r w:rsidRPr="00F63535">
        <w:rPr>
          <w:u w:val="single"/>
        </w:rPr>
        <w:t xml:space="preserve"> the idea of </w:t>
      </w:r>
      <w:r w:rsidRPr="00BD5161">
        <w:rPr>
          <w:highlight w:val="green"/>
          <w:u w:val="single"/>
        </w:rPr>
        <w:t>securitization</w:t>
      </w:r>
      <w:r w:rsidRPr="00F63535">
        <w:rPr>
          <w:sz w:val="16"/>
        </w:rPr>
        <w:t xml:space="preserve">,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t>
      </w:r>
      <w:proofErr w:type="gramStart"/>
      <w:r w:rsidRPr="00F63535">
        <w:rPr>
          <w:sz w:val="16"/>
        </w:rPr>
        <w:t>with regard to</w:t>
      </w:r>
      <w:proofErr w:type="gramEnd"/>
      <w:r w:rsidRPr="00F63535">
        <w:rPr>
          <w:sz w:val="16"/>
        </w:rPr>
        <w:t xml:space="preserve"> outer space. In particular, the concluding section of the article uses the previous analysis to </w:t>
      </w:r>
      <w:proofErr w:type="gramStart"/>
      <w:r w:rsidRPr="00F63535">
        <w:rPr>
          <w:sz w:val="16"/>
        </w:rPr>
        <w:t>open up</w:t>
      </w:r>
      <w:proofErr w:type="gramEnd"/>
      <w:r w:rsidRPr="00F63535">
        <w:rPr>
          <w:sz w:val="16"/>
        </w:rPr>
        <w:t xml:space="preserve"> a broader debate on whether the securitization of outer space is to be avoided or encouraged from a CMV perspective.</w:t>
      </w:r>
    </w:p>
    <w:p w14:paraId="42CCDC91" w14:textId="77777777" w:rsidR="008A025E" w:rsidRDefault="008A025E" w:rsidP="008A025E">
      <w:pPr>
        <w:pStyle w:val="Heading2"/>
      </w:pPr>
      <w:r>
        <w:lastRenderedPageBreak/>
        <w:t>Case (2)</w:t>
      </w:r>
    </w:p>
    <w:p w14:paraId="48368071" w14:textId="66AA7D37" w:rsidR="008A025E" w:rsidRDefault="008A025E" w:rsidP="008A025E">
      <w:pPr>
        <w:pStyle w:val="Heading3"/>
      </w:pPr>
      <w:r>
        <w:lastRenderedPageBreak/>
        <w:t>Adv 1</w:t>
      </w:r>
    </w:p>
    <w:p w14:paraId="5298309D" w14:textId="77777777" w:rsidR="003A4603" w:rsidRDefault="003A4603" w:rsidP="003A4603">
      <w:pPr>
        <w:pStyle w:val="Heading4"/>
        <w:numPr>
          <w:ilvl w:val="0"/>
          <w:numId w:val="12"/>
        </w:numPr>
        <w:tabs>
          <w:tab w:val="num" w:pos="360"/>
        </w:tabs>
        <w:ind w:left="360" w:firstLine="0"/>
      </w:pPr>
      <w:r>
        <w:t xml:space="preserve">Probability – 0.1% chance of a collision. </w:t>
      </w:r>
    </w:p>
    <w:p w14:paraId="338DCE54" w14:textId="77777777" w:rsidR="003A4603" w:rsidRPr="001279EC" w:rsidRDefault="003A4603" w:rsidP="003A4603">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62313771" w14:textId="77777777" w:rsidR="003A4603" w:rsidRDefault="003A4603" w:rsidP="003A4603">
      <w:r w:rsidRPr="00EE1D5C">
        <w:rPr>
          <w:rStyle w:val="StyleUnderline"/>
          <w:highlight w:val="green"/>
        </w:rPr>
        <w:t>The probability of a collision is</w:t>
      </w:r>
      <w:r>
        <w:t xml:space="preserve"> currently </w:t>
      </w:r>
      <w:r w:rsidRPr="00EE1D5C">
        <w:rPr>
          <w:rStyle w:val="Emphasis"/>
          <w:highlight w:val="green"/>
        </w:rPr>
        <w:t>low</w:t>
      </w:r>
      <w:r w:rsidRPr="00EE1D5C">
        <w:rPr>
          <w:highlight w:val="green"/>
        </w:rPr>
        <w:t>.</w:t>
      </w:r>
      <w:r>
        <w:t xml:space="preserve"> Bradley and Wein estimate that </w:t>
      </w:r>
      <w:r w:rsidRPr="00EE1D5C">
        <w:rPr>
          <w:rStyle w:val="StyleUnderline"/>
          <w:highlight w:val="green"/>
        </w:rPr>
        <w:t>the</w:t>
      </w:r>
      <w:r w:rsidRPr="00EE1D5C">
        <w:rPr>
          <w:highlight w:val="green"/>
        </w:rPr>
        <w:t xml:space="preserve"> </w:t>
      </w:r>
      <w:r w:rsidRPr="00EE1D5C">
        <w:rPr>
          <w:rStyle w:val="Emphasis"/>
          <w:highlight w:val="green"/>
        </w:rPr>
        <w:t>maximum probability</w:t>
      </w:r>
      <w:r>
        <w:t xml:space="preserve"> in LEO </w:t>
      </w:r>
      <w:r w:rsidRPr="00EE1D5C">
        <w:rPr>
          <w:rStyle w:val="StyleUnderline"/>
          <w:highlight w:val="green"/>
        </w:rPr>
        <w:t xml:space="preserve">of a collision over the lifetime of a spacecraft remains </w:t>
      </w:r>
      <w:r w:rsidRPr="00EE1D5C">
        <w:rPr>
          <w:rStyle w:val="Emphasis"/>
          <w:highlight w:val="green"/>
        </w:rPr>
        <w:t>below one in one thousand</w:t>
      </w:r>
      <w: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5928F82" w14:textId="77777777" w:rsidR="003A4603" w:rsidRPr="003A4603" w:rsidRDefault="003A4603" w:rsidP="003A4603"/>
    <w:p w14:paraId="6DEA39C0" w14:textId="77777777" w:rsidR="008A025E" w:rsidRDefault="008A025E" w:rsidP="008A025E">
      <w:pPr>
        <w:pStyle w:val="Heading4"/>
      </w:pPr>
      <w:r>
        <w:t xml:space="preserve">Garcia 18 doesn’t say mining is increasing now, it says mining is legal, but doesn’t account for </w:t>
      </w:r>
      <w:proofErr w:type="gramStart"/>
      <w:r>
        <w:t>all of</w:t>
      </w:r>
      <w:proofErr w:type="gramEnd"/>
      <w:r>
        <w:t xml:space="preserve"> the technological barriers. Hold </w:t>
      </w:r>
      <w:proofErr w:type="spellStart"/>
      <w:r>
        <w:t>ev</w:t>
      </w:r>
      <w:proofErr w:type="spellEnd"/>
      <w:r>
        <w:t xml:space="preserve"> to a super high standard – if we prove mining won’t happen, then </w:t>
      </w:r>
      <w:proofErr w:type="gramStart"/>
      <w:r>
        <w:t>all of</w:t>
      </w:r>
      <w:proofErr w:type="gramEnd"/>
      <w:r>
        <w:t xml:space="preserve"> their advantages are false. Pref our </w:t>
      </w:r>
      <w:proofErr w:type="spellStart"/>
      <w:r>
        <w:t>ev</w:t>
      </w:r>
      <w:proofErr w:type="spellEnd"/>
      <w:r>
        <w:t xml:space="preserve"> for </w:t>
      </w:r>
      <w:proofErr w:type="spellStart"/>
      <w:r>
        <w:t>specificty</w:t>
      </w:r>
      <w:proofErr w:type="spellEnd"/>
      <w:r>
        <w:t xml:space="preserve"> and recency</w:t>
      </w:r>
    </w:p>
    <w:p w14:paraId="4DB67EA0" w14:textId="77777777" w:rsidR="008A025E" w:rsidRDefault="008A025E" w:rsidP="008A025E">
      <w:pPr>
        <w:rPr>
          <w:rStyle w:val="Style13ptBold"/>
        </w:rPr>
      </w:pPr>
      <w:proofErr w:type="spellStart"/>
      <w:r>
        <w:rPr>
          <w:rStyle w:val="Style13ptBold"/>
        </w:rPr>
        <w:t>Fickling</w:t>
      </w:r>
      <w:proofErr w:type="spellEnd"/>
      <w:r>
        <w:rPr>
          <w:rStyle w:val="Style13ptBold"/>
        </w:rPr>
        <w:t xml:space="preserve"> 20</w:t>
      </w:r>
    </w:p>
    <w:p w14:paraId="6D248DF9" w14:textId="77777777" w:rsidR="008A025E" w:rsidRPr="00CD263D" w:rsidRDefault="008A025E" w:rsidP="008A025E">
      <w:pPr>
        <w:rPr>
          <w:rStyle w:val="StyleUnderline"/>
          <w:sz w:val="16"/>
          <w:szCs w:val="16"/>
          <w:u w:val="none"/>
        </w:rPr>
      </w:pPr>
      <w:r>
        <w:rPr>
          <w:sz w:val="16"/>
          <w:szCs w:val="16"/>
        </w:rPr>
        <w:t xml:space="preserve">David </w:t>
      </w:r>
      <w:proofErr w:type="spellStart"/>
      <w:r>
        <w:rPr>
          <w:sz w:val="16"/>
          <w:szCs w:val="16"/>
        </w:rPr>
        <w:t>Fickling</w:t>
      </w:r>
      <w:proofErr w:type="spellEnd"/>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10"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2E677F19" w14:textId="77777777" w:rsidR="008A025E" w:rsidRPr="00CD263D" w:rsidRDefault="008A025E" w:rsidP="008A025E">
      <w:pPr>
        <w:rPr>
          <w:rStyle w:val="StyleUnderline"/>
        </w:rPr>
      </w:pPr>
      <w:r w:rsidRPr="00CD263D">
        <w:rPr>
          <w:rStyle w:val="StyleUnderline"/>
        </w:rPr>
        <w:t xml:space="preserve">It’s wonderful that people are shooting for the stars — but </w:t>
      </w:r>
      <w:r w:rsidRPr="00FE2CC4">
        <w:rPr>
          <w:rStyle w:val="StyleUnderline"/>
          <w:sz w:val="14"/>
          <w:u w:val="none"/>
        </w:rPr>
        <w:t xml:space="preserve">those who declined to fund the expansive plans of the nascent space mining industry were right about the fundamentals. </w:t>
      </w:r>
      <w:r w:rsidRPr="00BD5161">
        <w:rPr>
          <w:rStyle w:val="Emphasis"/>
          <w:highlight w:val="green"/>
        </w:rPr>
        <w:t>Space mining won’t get off the ground in any foreseeable future</w:t>
      </w:r>
      <w:r w:rsidRPr="00BD5161">
        <w:rPr>
          <w:rStyle w:val="StyleUnderline"/>
          <w:highlight w:val="green"/>
        </w:rPr>
        <w:t xml:space="preserve"> </w:t>
      </w:r>
      <w:r w:rsidRPr="00CD263D">
        <w:rPr>
          <w:rStyle w:val="StyleUnderline"/>
        </w:rPr>
        <w:t xml:space="preserve">— and you only </w:t>
      </w:r>
      <w:proofErr w:type="gramStart"/>
      <w:r w:rsidRPr="00CD263D">
        <w:rPr>
          <w:rStyle w:val="StyleUnderline"/>
        </w:rPr>
        <w:t>have to</w:t>
      </w:r>
      <w:proofErr w:type="gramEnd"/>
      <w:r w:rsidRPr="00CD263D">
        <w:rPr>
          <w:rStyle w:val="StyleUnderline"/>
        </w:rPr>
        <w:t xml:space="preserve"> look at the history of civilization to see why.</w:t>
      </w:r>
      <w:r>
        <w:rPr>
          <w:rStyle w:val="StyleUnderline"/>
        </w:rPr>
        <w:t xml:space="preserve"> </w:t>
      </w:r>
      <w:r w:rsidRPr="00BD5161">
        <w:rPr>
          <w:rStyle w:val="StyleUnderline"/>
          <w:highlight w:val="green"/>
        </w:rPr>
        <w:t>One factor</w:t>
      </w:r>
      <w:r w:rsidRPr="00CD263D">
        <w:rPr>
          <w:rStyle w:val="StyleUnderline"/>
        </w:rPr>
        <w:t xml:space="preserve"> rules out most space mining</w:t>
      </w:r>
      <w:r w:rsidRPr="00FE2CC4">
        <w:rPr>
          <w:rStyle w:val="StyleUnderline"/>
          <w:sz w:val="14"/>
          <w:u w:val="none"/>
        </w:rPr>
        <w:t xml:space="preserve"> at the outset: </w:t>
      </w:r>
      <w:r w:rsidRPr="00BD5161">
        <w:rPr>
          <w:rStyle w:val="Emphasis"/>
          <w:highlight w:val="green"/>
        </w:rPr>
        <w:t>gravity</w:t>
      </w:r>
      <w:r w:rsidRPr="00FE2CC4">
        <w:rPr>
          <w:rStyle w:val="StyleUnderline"/>
          <w:sz w:val="14"/>
          <w:u w:val="none"/>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u w:val="none"/>
        </w:rPr>
        <w:t xml:space="preserve"> as it coalesced is as rich as </w:t>
      </w:r>
      <w:r w:rsidRPr="00CD263D">
        <w:rPr>
          <w:rStyle w:val="StyleUnderline"/>
        </w:rPr>
        <w:t>will be found this side of Alpha Centauri.</w:t>
      </w:r>
      <w:r w:rsidRPr="00FE2CC4">
        <w:rPr>
          <w:rStyle w:val="StyleUnderline"/>
          <w:sz w:val="14"/>
          <w:u w:val="none"/>
        </w:rPr>
        <w:t xml:space="preserve"> </w:t>
      </w:r>
      <w:r w:rsidRPr="00CD263D">
        <w:rPr>
          <w:rStyle w:val="StyleUnderline"/>
        </w:rPr>
        <w:t xml:space="preserve">Gravity poses a more technical problem, too. </w:t>
      </w:r>
      <w:r w:rsidRPr="00BD5161">
        <w:rPr>
          <w:rStyle w:val="StyleUnderline"/>
          <w:highlight w:val="green"/>
        </w:rPr>
        <w:t>Escaping Earth’s gravitational field makes transporting</w:t>
      </w:r>
      <w:r w:rsidRPr="00BD5161">
        <w:rPr>
          <w:rStyle w:val="StyleUnderline"/>
          <w:sz w:val="14"/>
          <w:highlight w:val="green"/>
          <w:u w:val="none"/>
        </w:rPr>
        <w:t xml:space="preserve"> </w:t>
      </w:r>
      <w:r w:rsidRPr="00FE2CC4">
        <w:rPr>
          <w:rStyle w:val="StyleUnderline"/>
          <w:sz w:val="14"/>
          <w:u w:val="none"/>
        </w:rPr>
        <w:t xml:space="preserve">the volumes of </w:t>
      </w:r>
      <w:r w:rsidRPr="00BD5161">
        <w:rPr>
          <w:rStyle w:val="StyleUnderline"/>
          <w:highlight w:val="green"/>
        </w:rPr>
        <w:t>material</w:t>
      </w:r>
      <w:r w:rsidRPr="00BD5161">
        <w:rPr>
          <w:rStyle w:val="StyleUnderline"/>
          <w:sz w:val="14"/>
          <w:highlight w:val="green"/>
          <w:u w:val="none"/>
        </w:rPr>
        <w:t xml:space="preserve"> </w:t>
      </w:r>
      <w:r w:rsidRPr="00FE2CC4">
        <w:rPr>
          <w:rStyle w:val="StyleUnderline"/>
          <w:sz w:val="14"/>
          <w:u w:val="none"/>
        </w:rPr>
        <w:t xml:space="preserve">needed in a mining operation </w:t>
      </w:r>
      <w:r w:rsidRPr="00BD5161">
        <w:rPr>
          <w:rStyle w:val="StyleUnderline"/>
          <w:highlight w:val="green"/>
        </w:rPr>
        <w:t>hugely expensive</w:t>
      </w:r>
      <w:r w:rsidRPr="00FE2CC4">
        <w:rPr>
          <w:rStyle w:val="StyleUnderline"/>
          <w:sz w:val="14"/>
          <w:u w:val="none"/>
        </w:rPr>
        <w:t xml:space="preserve">. On Falcon </w:t>
      </w:r>
      <w:r w:rsidRPr="00BD5161">
        <w:rPr>
          <w:rStyle w:val="StyleUnderline"/>
          <w:highlight w:val="green"/>
        </w:rPr>
        <w:t>Heavy</w:t>
      </w:r>
      <w:r w:rsidRPr="00FE2CC4">
        <w:rPr>
          <w:rStyle w:val="StyleUnderline"/>
          <w:sz w:val="14"/>
          <w:u w:val="none"/>
        </w:rPr>
        <w:t xml:space="preserve">, the large rocket being developed </w:t>
      </w:r>
      <w:r w:rsidRPr="00BD5161">
        <w:rPr>
          <w:rStyle w:val="StyleUnderline"/>
          <w:highlight w:val="green"/>
        </w:rPr>
        <w:t>by</w:t>
      </w:r>
      <w:r w:rsidRPr="00BD5161">
        <w:rPr>
          <w:rStyle w:val="StyleUnderline"/>
          <w:sz w:val="14"/>
          <w:highlight w:val="green"/>
          <w:u w:val="none"/>
        </w:rPr>
        <w:t xml:space="preserve"> </w:t>
      </w:r>
      <w:r w:rsidRPr="00FE2CC4">
        <w:rPr>
          <w:rStyle w:val="StyleUnderline"/>
          <w:sz w:val="14"/>
          <w:u w:val="none"/>
        </w:rPr>
        <w:t xml:space="preserve">Elon </w:t>
      </w:r>
      <w:r w:rsidRPr="00CD263D">
        <w:rPr>
          <w:rStyle w:val="StyleUnderline"/>
        </w:rPr>
        <w:t xml:space="preserve">Musk’s </w:t>
      </w:r>
      <w:r w:rsidRPr="00BD5161">
        <w:rPr>
          <w:rStyle w:val="StyleUnderline"/>
          <w:highlight w:val="green"/>
        </w:rPr>
        <w:t>SpaceX</w:t>
      </w:r>
      <w:r w:rsidRPr="00FE2CC4">
        <w:rPr>
          <w:rStyle w:val="StyleUnderline"/>
          <w:sz w:val="14"/>
          <w:u w:val="none"/>
        </w:rPr>
        <w:t xml:space="preserve">, transporting a payload to the orbit of Mars </w:t>
      </w:r>
      <w:r w:rsidRPr="00BD5161">
        <w:rPr>
          <w:rStyle w:val="StyleUnderline"/>
          <w:highlight w:val="green"/>
        </w:rPr>
        <w:t>comes to as little as $5,357 per kilogram</w:t>
      </w:r>
      <w:r w:rsidRPr="00BD5161">
        <w:rPr>
          <w:rStyle w:val="StyleUnderline"/>
          <w:sz w:val="14"/>
          <w:highlight w:val="green"/>
          <w:u w:val="none"/>
        </w:rPr>
        <w:t xml:space="preserve"> </w:t>
      </w:r>
      <w:r w:rsidRPr="00FE2CC4">
        <w:rPr>
          <w:rStyle w:val="StyleUnderline"/>
          <w:sz w:val="14"/>
          <w:u w:val="none"/>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BD5161">
        <w:rPr>
          <w:rStyle w:val="Emphasis"/>
          <w:highlight w:val="green"/>
        </w:rPr>
        <w:t>Power</w:t>
      </w:r>
      <w:r w:rsidRPr="00BD5161">
        <w:rPr>
          <w:rStyle w:val="StyleUnderline"/>
          <w:highlight w:val="green"/>
        </w:rPr>
        <w:t xml:space="preserve"> is another issue. The i</w:t>
      </w:r>
      <w:r w:rsidRPr="00CD263D">
        <w:rPr>
          <w:rStyle w:val="StyleUnderline"/>
        </w:rPr>
        <w:t xml:space="preserve">nternational </w:t>
      </w:r>
      <w:r w:rsidRPr="00BD5161">
        <w:rPr>
          <w:rStyle w:val="StyleUnderline"/>
          <w:highlight w:val="green"/>
        </w:rPr>
        <w:t>s</w:t>
      </w:r>
      <w:r w:rsidRPr="00CD263D">
        <w:rPr>
          <w:rStyle w:val="StyleUnderline"/>
        </w:rPr>
        <w:t xml:space="preserve">pace </w:t>
      </w:r>
      <w:r w:rsidRPr="00BD5161">
        <w:rPr>
          <w:rStyle w:val="StyleUnderline"/>
          <w:highlight w:val="green"/>
        </w:rPr>
        <w:t>s</w:t>
      </w:r>
      <w:r w:rsidRPr="00CD263D">
        <w:rPr>
          <w:rStyle w:val="StyleUnderline"/>
        </w:rPr>
        <w:t>tation</w:t>
      </w:r>
      <w:r w:rsidRPr="00FE2CC4">
        <w:rPr>
          <w:rStyle w:val="StyleUnderline"/>
          <w:sz w:val="14"/>
          <w:u w:val="none"/>
        </w:rPr>
        <w:t xml:space="preserve">, with 35,000 square feet of solar arrays, </w:t>
      </w:r>
      <w:r w:rsidRPr="00BD5161">
        <w:rPr>
          <w:rStyle w:val="StyleUnderline"/>
          <w:highlight w:val="green"/>
        </w:rPr>
        <w:t xml:space="preserve">generates up to 120 kilowatts </w:t>
      </w:r>
      <w:r w:rsidRPr="00CD263D">
        <w:rPr>
          <w:rStyle w:val="StyleUnderline"/>
        </w:rPr>
        <w:t>of electricity</w:t>
      </w:r>
      <w:r w:rsidRPr="00FE2CC4">
        <w:rPr>
          <w:rStyle w:val="StyleUnderline"/>
          <w:sz w:val="14"/>
          <w:u w:val="none"/>
        </w:rPr>
        <w:t xml:space="preserve">. That drill would need a similar-sized power plant — and most mining companies operate multiple rigs at a time. </w:t>
      </w:r>
      <w:r w:rsidRPr="00BD5161">
        <w:rPr>
          <w:rStyle w:val="StyleUnderline"/>
          <w:highlight w:val="green"/>
        </w:rPr>
        <w:t xml:space="preserve">Power demands rise drastically once you move from exploration </w:t>
      </w:r>
      <w:r w:rsidRPr="00CD263D">
        <w:rPr>
          <w:rStyle w:val="StyleUnderline"/>
        </w:rPr>
        <w:t xml:space="preserve">drilling </w:t>
      </w:r>
      <w:r w:rsidRPr="00BD5161">
        <w:rPr>
          <w:rStyle w:val="StyleUnderline"/>
          <w:highlight w:val="green"/>
        </w:rPr>
        <w:t xml:space="preserve">to mining </w:t>
      </w:r>
      <w:r w:rsidRPr="00CD263D">
        <w:rPr>
          <w:rStyle w:val="StyleUnderline"/>
        </w:rPr>
        <w:t xml:space="preserve">and processing. </w:t>
      </w:r>
      <w:r w:rsidRPr="00BD5161">
        <w:rPr>
          <w:rStyle w:val="StyleUnderline"/>
          <w:highlight w:val="green"/>
        </w:rPr>
        <w:t>Bringing material back to Earth would raise the costs even more</w:t>
      </w:r>
      <w:r w:rsidRPr="00CD263D">
        <w:rPr>
          <w:rStyle w:val="StyleUnderline"/>
        </w:rPr>
        <w:t>.</w:t>
      </w:r>
      <w:r w:rsidRPr="00FE2CC4">
        <w:rPr>
          <w:rStyle w:val="StyleUnderline"/>
          <w:sz w:val="14"/>
          <w:u w:val="none"/>
        </w:rPr>
        <w:t xml:space="preserve"> Japan’s Hayabusa2 satellite spent six years and 16.4 billion yen ($157 million) recovering a single gram of material from the asteroid </w:t>
      </w:r>
      <w:proofErr w:type="spellStart"/>
      <w:r w:rsidRPr="00FE2CC4">
        <w:rPr>
          <w:rStyle w:val="StyleUnderline"/>
          <w:sz w:val="14"/>
          <w:u w:val="none"/>
        </w:rPr>
        <w:t>Ryugu</w:t>
      </w:r>
      <w:proofErr w:type="spellEnd"/>
      <w:r w:rsidRPr="00FE2CC4">
        <w:rPr>
          <w:rStyle w:val="StyleUnderline"/>
          <w:sz w:val="14"/>
          <w:u w:val="none"/>
        </w:rPr>
        <w:t xml:space="preserve"> and returning it to Earth earlier this month. </w:t>
      </w:r>
      <w:r w:rsidRPr="00CD263D">
        <w:rPr>
          <w:rStyle w:val="StyleUnderline"/>
        </w:rPr>
        <w:t xml:space="preserve">What </w:t>
      </w:r>
      <w:r w:rsidRPr="00CD263D">
        <w:rPr>
          <w:rStyle w:val="StyleUnderline"/>
        </w:rPr>
        <w:lastRenderedPageBreak/>
        <w:t>might you want to mine from space? Water</w:t>
      </w:r>
      <w:r w:rsidRPr="00FE2CC4">
        <w:rPr>
          <w:rStyle w:val="StyleUnderline"/>
          <w:sz w:val="14"/>
          <w:u w:val="none"/>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u w:val="none"/>
        </w:rPr>
        <w:t xml:space="preserve">in October </w:t>
      </w:r>
      <w:r w:rsidRPr="00CD263D">
        <w:rPr>
          <w:rStyle w:val="StyleUnderline"/>
        </w:rPr>
        <w:t xml:space="preserve">of ice </w:t>
      </w:r>
      <w:r w:rsidRPr="00FE2CC4">
        <w:rPr>
          <w:rStyle w:val="StyleUnderline"/>
          <w:sz w:val="14"/>
          <w:u w:val="none"/>
        </w:rPr>
        <w:t xml:space="preserve">molecules in craters </w:t>
      </w:r>
      <w:r w:rsidRPr="00CD263D">
        <w:rPr>
          <w:rStyle w:val="StyleUnderline"/>
        </w:rPr>
        <w:t xml:space="preserve">on the Moon was </w:t>
      </w:r>
      <w:r w:rsidRPr="00FE2CC4">
        <w:rPr>
          <w:rStyle w:val="StyleUnderline"/>
          <w:sz w:val="14"/>
          <w:u w:val="none"/>
        </w:rPr>
        <w:t xml:space="preserve">taken as </w:t>
      </w:r>
      <w:proofErr w:type="gramStart"/>
      <w:r w:rsidRPr="00CD263D">
        <w:rPr>
          <w:rStyle w:val="StyleUnderline"/>
        </w:rPr>
        <w:t>a major breakthrough</w:t>
      </w:r>
      <w:proofErr w:type="gramEnd"/>
      <w:r w:rsidRPr="00CD263D">
        <w:rPr>
          <w:rStyle w:val="StyleUnderline"/>
        </w:rPr>
        <w:t>. Still, the concentrations of 100 to 412 parts per million are extraordinarily low</w:t>
      </w:r>
      <w:r w:rsidRPr="00FE2CC4">
        <w:rPr>
          <w:rStyle w:val="StyleUnderline"/>
          <w:sz w:val="14"/>
          <w:u w:val="none"/>
        </w:rPr>
        <w:t xml:space="preserve"> by terrestrial standards. </w:t>
      </w:r>
      <w:r w:rsidRPr="00CD263D">
        <w:rPr>
          <w:rStyle w:val="StyleUnderline"/>
        </w:rPr>
        <w:t xml:space="preserve">Copper, </w:t>
      </w:r>
      <w:proofErr w:type="gramStart"/>
      <w:r w:rsidRPr="00CD263D">
        <w:rPr>
          <w:rStyle w:val="StyleUnderline"/>
        </w:rPr>
        <w:t>which</w:t>
      </w:r>
      <w:proofErr w:type="gramEnd"/>
      <w:r w:rsidRPr="00FE2CC4">
        <w:rPr>
          <w:rStyle w:val="StyleUnderline"/>
          <w:sz w:val="14"/>
          <w:u w:val="none"/>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u w:val="none"/>
        </w:rPr>
        <w:t xml:space="preserve">The more promising commodities are platinum, palladium, gold and a handful of </w:t>
      </w:r>
      <w:proofErr w:type="gramStart"/>
      <w:r w:rsidRPr="00FE2CC4">
        <w:rPr>
          <w:rStyle w:val="StyleUnderline"/>
          <w:sz w:val="14"/>
          <w:u w:val="none"/>
        </w:rPr>
        <w:t>rare related</w:t>
      </w:r>
      <w:proofErr w:type="gramEnd"/>
      <w:r w:rsidRPr="00FE2CC4">
        <w:rPr>
          <w:rStyle w:val="StyleUnderline"/>
          <w:sz w:val="14"/>
          <w:u w:val="none"/>
        </w:rPr>
        <w:t xml:space="preserve"> metals. Because of their affinity for iron, these so-called siderophile elements mostly sunk toward the metallic core of our planet early in its </w:t>
      </w:r>
      <w:proofErr w:type="gramStart"/>
      <w:r w:rsidRPr="00FE2CC4">
        <w:rPr>
          <w:rStyle w:val="StyleUnderline"/>
          <w:sz w:val="14"/>
          <w:u w:val="none"/>
        </w:rPr>
        <w:t>formation, and</w:t>
      </w:r>
      <w:proofErr w:type="gramEnd"/>
      <w:r w:rsidRPr="00FE2CC4">
        <w:rPr>
          <w:rStyle w:val="StyleUnderline"/>
          <w:sz w:val="14"/>
          <w:u w:val="none"/>
        </w:rPr>
        <w:t xml:space="preserve">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u w:val="none"/>
        </w:rPr>
        <w:t xml:space="preserve"> or so that would be needed to get such an operation up and running — and that sort of situation is all but unheard-of in the materials industry. </w:t>
      </w:r>
      <w:r w:rsidRPr="00BD5161">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BD5161">
        <w:rPr>
          <w:rStyle w:val="StyleUnderline"/>
          <w:highlight w:val="green"/>
        </w:rPr>
        <w:t>avoid</w:t>
      </w:r>
      <w:r w:rsidRPr="00CD263D">
        <w:rPr>
          <w:rStyle w:val="StyleUnderline"/>
        </w:rPr>
        <w:t xml:space="preserve"> using </w:t>
      </w:r>
      <w:r w:rsidRPr="00BD5161">
        <w:rPr>
          <w:rStyle w:val="StyleUnderline"/>
          <w:highlight w:val="green"/>
        </w:rPr>
        <w:t>it</w:t>
      </w:r>
      <w:r w:rsidRPr="00FE2CC4">
        <w:rPr>
          <w:rStyle w:val="StyleUnderline"/>
          <w:sz w:val="14"/>
          <w:u w:val="none"/>
        </w:rPr>
        <w:t xml:space="preserve">, scrap merchants improve their recycling rates, and miners discover new deposits that wouldn’t have been viable at lower prices. Even criminals get in on the game. </w:t>
      </w:r>
      <w:r w:rsidRPr="00BD5161">
        <w:rPr>
          <w:rStyle w:val="StyleUnderline"/>
          <w:highlight w:val="green"/>
        </w:rPr>
        <w:t>That eventually pushes supply up and demand down</w:t>
      </w:r>
      <w:r w:rsidRPr="00FE2CC4">
        <w:rPr>
          <w:rStyle w:val="StyleUnderline"/>
          <w:sz w:val="14"/>
          <w:u w:val="none"/>
        </w:rPr>
        <w:t xml:space="preserve">, so that prices rebalance — a dynamic we’ve seen play out in the markets for rare earths, </w:t>
      </w:r>
      <w:proofErr w:type="gramStart"/>
      <w:r w:rsidRPr="00FE2CC4">
        <w:rPr>
          <w:rStyle w:val="StyleUnderline"/>
          <w:sz w:val="14"/>
          <w:u w:val="none"/>
        </w:rPr>
        <w:t>lithium</w:t>
      </w:r>
      <w:proofErr w:type="gramEnd"/>
      <w:r w:rsidRPr="00FE2CC4">
        <w:rPr>
          <w:rStyle w:val="StyleUnderline"/>
          <w:sz w:val="14"/>
          <w:u w:val="none"/>
        </w:rPr>
        <w:t xml:space="preserve"> and cobalt in recent years. The world mines about three times more platinum than it did in the early 1970s, but prices have barely changed once adjusted for inflation. </w:t>
      </w:r>
      <w:r w:rsidRPr="00BD5161">
        <w:rPr>
          <w:rStyle w:val="StyleUnderline"/>
          <w:highlight w:val="green"/>
        </w:rPr>
        <w:t xml:space="preserve">That might </w:t>
      </w:r>
      <w:r w:rsidRPr="00CD263D">
        <w:rPr>
          <w:rStyle w:val="StyleUnderline"/>
        </w:rPr>
        <w:t xml:space="preserve">sound a </w:t>
      </w:r>
      <w:r w:rsidRPr="00BD5161">
        <w:rPr>
          <w:rStyle w:val="Emphasis"/>
          <w:highlight w:val="green"/>
        </w:rPr>
        <w:t>disappointi</w:t>
      </w:r>
      <w:r w:rsidRPr="00175239">
        <w:rPr>
          <w:rStyle w:val="Emphasis"/>
        </w:rPr>
        <w:t>ng prospect</w:t>
      </w:r>
      <w:r w:rsidRPr="00CD263D">
        <w:rPr>
          <w:rStyle w:val="StyleUnderline"/>
        </w:rPr>
        <w:t xml:space="preserve"> to </w:t>
      </w:r>
      <w:r w:rsidRPr="00BD5161">
        <w:rPr>
          <w:rStyle w:val="StyleUnderline"/>
          <w:highlight w:val="green"/>
        </w:rPr>
        <w:t>those looking</w:t>
      </w:r>
      <w:r w:rsidRPr="00CD263D">
        <w:rPr>
          <w:rStyle w:val="StyleUnderline"/>
        </w:rPr>
        <w:t xml:space="preserve"> for excuses for humanity </w:t>
      </w:r>
      <w:r w:rsidRPr="00BD5161">
        <w:rPr>
          <w:rStyle w:val="StyleUnderline"/>
          <w:highlight w:val="green"/>
        </w:rPr>
        <w:t xml:space="preserve">to colonize space </w:t>
      </w:r>
      <w:r w:rsidRPr="00CD263D">
        <w:rPr>
          <w:rStyle w:val="StyleUnderline"/>
        </w:rPr>
        <w:t xml:space="preserve">— but really </w:t>
      </w:r>
      <w:r w:rsidRPr="00FE2CC4">
        <w:rPr>
          <w:rStyle w:val="StyleUnderline"/>
          <w:sz w:val="14"/>
          <w:u w:val="none"/>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u w:val="none"/>
        </w:rPr>
        <w:t xml:space="preserve">. If anything, </w:t>
      </w:r>
      <w:r w:rsidRPr="00CD263D">
        <w:rPr>
          <w:rStyle w:val="StyleUnderline"/>
        </w:rPr>
        <w:t>it’s a sign of the adaptive genius that put us in orbit in the first place.</w:t>
      </w:r>
    </w:p>
    <w:p w14:paraId="53839C73" w14:textId="77777777" w:rsidR="008A025E" w:rsidRDefault="008A025E" w:rsidP="008A025E">
      <w:pPr>
        <w:pStyle w:val="Heading4"/>
      </w:pPr>
      <w:r>
        <w:t xml:space="preserve">Gent 20 says that US policy is terrible, stops multilateralism, and lets countries mine without restriction. This </w:t>
      </w:r>
      <w:proofErr w:type="spellStart"/>
      <w:r>
        <w:t>ev</w:t>
      </w:r>
      <w:proofErr w:type="spellEnd"/>
      <w:r>
        <w:t xml:space="preserve"> proves the plan will get fought tooth and nail by the us and inevitably get watered down</w:t>
      </w:r>
    </w:p>
    <w:p w14:paraId="7B15D4B8" w14:textId="77777777" w:rsidR="008A025E" w:rsidRDefault="008A025E" w:rsidP="008A025E">
      <w:pPr>
        <w:pStyle w:val="Heading4"/>
      </w:pPr>
      <w:r>
        <w:t>Johnson 13 is classic exceptionalism– it spells out the problem that everyone, including the US contributes to and then says only the US capabilities deserve to be preserved – this is the exact logic that justifies securitization and intervention</w:t>
      </w:r>
    </w:p>
    <w:p w14:paraId="0F8E9B18" w14:textId="77777777" w:rsidR="008A025E" w:rsidRDefault="008A025E" w:rsidP="008A025E">
      <w:pPr>
        <w:pStyle w:val="Heading4"/>
      </w:pPr>
      <w:r>
        <w:t>Edwards 17 is ONLY about us-</w:t>
      </w:r>
      <w:proofErr w:type="spellStart"/>
      <w:r>
        <w:t>russia</w:t>
      </w:r>
      <w:proofErr w:type="spellEnd"/>
      <w:r>
        <w:t xml:space="preserve"> war, but their internal link is about every space-faring nation. They’re missing a card that says </w:t>
      </w:r>
      <w:proofErr w:type="spellStart"/>
      <w:r>
        <w:t>russia</w:t>
      </w:r>
      <w:proofErr w:type="spellEnd"/>
      <w:r>
        <w:t xml:space="preserve"> attacks if our </w:t>
      </w:r>
      <w:proofErr w:type="spellStart"/>
      <w:r>
        <w:t>sats</w:t>
      </w:r>
      <w:proofErr w:type="spellEnd"/>
      <w:r>
        <w:t xml:space="preserve"> go out – Johnson 13 is too old and isn’t </w:t>
      </w:r>
      <w:proofErr w:type="spellStart"/>
      <w:r>
        <w:t>russia</w:t>
      </w:r>
      <w:proofErr w:type="spellEnd"/>
      <w:r>
        <w:t>-specific. Their link chain isn’t complete</w:t>
      </w:r>
    </w:p>
    <w:p w14:paraId="6CE0B21F" w14:textId="77777777" w:rsidR="008A025E" w:rsidRDefault="008A025E" w:rsidP="008A025E">
      <w:pPr>
        <w:pStyle w:val="Heading4"/>
      </w:pPr>
      <w:r>
        <w:t xml:space="preserve">Environmental monitoring as per </w:t>
      </w:r>
      <w:proofErr w:type="spellStart"/>
      <w:r>
        <w:t>biggs</w:t>
      </w:r>
      <w:proofErr w:type="spellEnd"/>
      <w:r>
        <w:t xml:space="preserve"> 18 is a joke and only is the oil industry’s current ploy to say “we don’t have enough tech to know we are killing the environment” – it’s just false</w:t>
      </w:r>
    </w:p>
    <w:p w14:paraId="393AE3AD" w14:textId="77777777" w:rsidR="008A025E" w:rsidRDefault="008A025E" w:rsidP="008A025E">
      <w:pPr>
        <w:pStyle w:val="Heading4"/>
      </w:pPr>
      <w:r>
        <w:t>Grego 18 is also in the context of international war, and no nations are going to war to protect the asteroid that a given company wants</w:t>
      </w:r>
    </w:p>
    <w:p w14:paraId="233D31A1" w14:textId="77777777" w:rsidR="008A025E" w:rsidRPr="001036DE" w:rsidRDefault="008A025E" w:rsidP="008A025E">
      <w:pPr>
        <w:pStyle w:val="Heading3"/>
      </w:pPr>
      <w:r>
        <w:lastRenderedPageBreak/>
        <w:t>Adv 2</w:t>
      </w:r>
    </w:p>
    <w:p w14:paraId="7DA5A66E" w14:textId="77777777" w:rsidR="008A025E" w:rsidRDefault="008A025E" w:rsidP="008A025E">
      <w:pPr>
        <w:pStyle w:val="Heading4"/>
      </w:pPr>
      <w:r>
        <w:t>Wall 20 concedes public sector alt cause in the small text:</w:t>
      </w:r>
    </w:p>
    <w:p w14:paraId="56EECBF6" w14:textId="77777777" w:rsidR="008A025E" w:rsidRPr="00A660AA" w:rsidRDefault="008A025E" w:rsidP="008A025E">
      <w:r w:rsidRPr="00A660AA">
        <w:t xml:space="preserve">For </w:t>
      </w:r>
      <w:r w:rsidRPr="00BD5161">
        <w:rPr>
          <w:highlight w:val="green"/>
        </w:rPr>
        <w:t>decades, spacefaring nations have been licensing launches internally</w:t>
      </w:r>
      <w:r w:rsidRPr="00A660AA">
        <w:t xml:space="preserve">, </w:t>
      </w:r>
      <w:r w:rsidRPr="00BD5161">
        <w:rPr>
          <w:highlight w:val="green"/>
        </w:rPr>
        <w:t>without much international coordination</w:t>
      </w:r>
      <w:r w:rsidRPr="00A660AA">
        <w:t xml:space="preserve">, </w:t>
      </w:r>
      <w:proofErr w:type="gramStart"/>
      <w:r w:rsidRPr="00A660AA">
        <w:t>cooperation</w:t>
      </w:r>
      <w:proofErr w:type="gramEnd"/>
      <w:r w:rsidRPr="00A660AA">
        <w:t xml:space="preserve"> or long-term planning. In recent years, low-Earth orbit has become </w:t>
      </w:r>
      <w:r w:rsidRPr="00BD5161">
        <w:rPr>
          <w:highlight w:val="green"/>
        </w:rPr>
        <w:t>crowded enough with satellites</w:t>
      </w:r>
      <w:r w:rsidRPr="00A660AA">
        <w:t xml:space="preserve"> and hunks of debris that collisions are a real concern. For example, the </w:t>
      </w:r>
      <w:r w:rsidRPr="00BD5161">
        <w:rPr>
          <w:highlight w:val="green"/>
        </w:rPr>
        <w:t>International Space Station</w:t>
      </w:r>
      <w:r w:rsidRPr="00A660AA">
        <w:t xml:space="preserve"> has had to maneuver itself away from potential impacts three times so far in 2020 alone.</w:t>
      </w:r>
    </w:p>
    <w:p w14:paraId="22137BE7" w14:textId="77777777" w:rsidR="008A025E" w:rsidRDefault="008A025E" w:rsidP="008A025E">
      <w:pPr>
        <w:pStyle w:val="Heading4"/>
      </w:pPr>
      <w:r>
        <w:t xml:space="preserve">Beard 17 says every country </w:t>
      </w:r>
      <w:proofErr w:type="gramStart"/>
      <w:r>
        <w:t>has to</w:t>
      </w:r>
      <w:proofErr w:type="gramEnd"/>
      <w:r>
        <w:t xml:space="preserve"> be involved for it to be fair, but the plan only involves space-faring nations – treat this as a terminal solvency takeout because their internal link disagrees with the plan text</w:t>
      </w:r>
    </w:p>
    <w:p w14:paraId="60851718" w14:textId="77777777" w:rsidR="008A025E" w:rsidRDefault="008A025E" w:rsidP="008A025E">
      <w:pPr>
        <w:pStyle w:val="Heading4"/>
      </w:pPr>
      <w:r>
        <w:t xml:space="preserve">Pelton 17 and </w:t>
      </w:r>
      <w:proofErr w:type="spellStart"/>
      <w:r>
        <w:t>gallagher</w:t>
      </w:r>
      <w:proofErr w:type="spellEnd"/>
      <w:r>
        <w:t xml:space="preserve"> 13 says if we had an international space framework that would be cool, but all the plan does is making mining a little harder for companies – they don’t make the progress that either card sets the threshold for solvency at</w:t>
      </w:r>
    </w:p>
    <w:p w14:paraId="6CD3ED2D" w14:textId="59A25974" w:rsidR="008A025E" w:rsidRDefault="008A025E" w:rsidP="008A025E">
      <w:pPr>
        <w:pStyle w:val="Heading4"/>
      </w:pPr>
      <w:r>
        <w:t xml:space="preserve">Blake 17 says that establishing such a framework is super hard and won’t happen naturally – another instance of terminal defense on their </w:t>
      </w:r>
      <w:proofErr w:type="spellStart"/>
      <w:r>
        <w:t>multilat</w:t>
      </w:r>
      <w:proofErr w:type="spellEnd"/>
      <w:r>
        <w:t xml:space="preserve"> advantage since there’s no chance for spillover </w:t>
      </w:r>
    </w:p>
    <w:p w14:paraId="444E8DC2" w14:textId="14A1246B" w:rsidR="0073150A" w:rsidRDefault="0073150A" w:rsidP="0073150A"/>
    <w:p w14:paraId="4209AFC9" w14:textId="4373F3C3" w:rsidR="0073150A" w:rsidRDefault="0073150A" w:rsidP="0073150A">
      <w:pPr>
        <w:pStyle w:val="Heading3"/>
      </w:pPr>
      <w:r>
        <w:lastRenderedPageBreak/>
        <w:t xml:space="preserve"> </w:t>
      </w:r>
      <w:proofErr w:type="spellStart"/>
      <w:r>
        <w:t>Xt</w:t>
      </w:r>
      <w:proofErr w:type="spellEnd"/>
      <w:r>
        <w:t xml:space="preserve"> if time </w:t>
      </w:r>
      <w:r>
        <w:t xml:space="preserve">1NC – AT: Debris Advantage </w:t>
      </w:r>
    </w:p>
    <w:p w14:paraId="47FD7B4D" w14:textId="77777777" w:rsidR="0073150A" w:rsidRDefault="0073150A" w:rsidP="0073150A">
      <w:pPr>
        <w:pStyle w:val="Heading4"/>
        <w:numPr>
          <w:ilvl w:val="0"/>
          <w:numId w:val="12"/>
        </w:numPr>
        <w:tabs>
          <w:tab w:val="num" w:pos="360"/>
        </w:tabs>
        <w:ind w:left="360" w:firstLine="0"/>
      </w:pPr>
      <w:r>
        <w:t xml:space="preserve">Time frame – Kessler effect 200 years away. </w:t>
      </w:r>
    </w:p>
    <w:p w14:paraId="627020F9" w14:textId="77777777" w:rsidR="0073150A" w:rsidRDefault="0073150A" w:rsidP="0073150A">
      <w:bookmarkStart w:id="0" w:name="_Hlk17893366"/>
      <w:r>
        <w:t xml:space="preserve">Peter </w:t>
      </w:r>
      <w:proofErr w:type="spellStart"/>
      <w:r w:rsidRPr="00C85DEB">
        <w:rPr>
          <w:rStyle w:val="Style13ptBold"/>
        </w:rPr>
        <w:t>Stubbe</w:t>
      </w:r>
      <w:proofErr w:type="spellEnd"/>
      <w:r>
        <w:t xml:space="preserve">, PhD in law @ Johann Wolfgang Goethe University Frankfurt, </w:t>
      </w:r>
      <w:r w:rsidRPr="00C85DEB">
        <w:rPr>
          <w:rStyle w:val="Style13ptBold"/>
        </w:rPr>
        <w:t>’17</w:t>
      </w:r>
      <w:r>
        <w:t xml:space="preserve">, State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0"/>
    <w:p w14:paraId="02ADCECC" w14:textId="77777777" w:rsidR="0073150A" w:rsidRDefault="0073150A" w:rsidP="0073150A">
      <w:r>
        <w:t xml:space="preserve">The prediction of possible scenarios of the future evolution of the debris p o p </w:t>
      </w:r>
      <w:proofErr w:type="spellStart"/>
      <w:r>
        <w:t>ulation</w:t>
      </w:r>
      <w:proofErr w:type="spellEnd"/>
      <w: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E1D5C">
        <w:rPr>
          <w:rStyle w:val="StyleUnderline"/>
          <w:highlight w:val="green"/>
        </w:rPr>
        <w:t>the so-called Kessler effect’</w:t>
      </w:r>
      <w: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t>ber</w:t>
      </w:r>
      <w:proofErr w:type="spellEnd"/>
      <w:r>
        <w:t xml:space="preserve"> of objects and collisions increases exponentially and eventually results in the formation of a self-sustaining debris belt </w:t>
      </w:r>
      <w:proofErr w:type="spellStart"/>
      <w:r>
        <w:t>aroundthe</w:t>
      </w:r>
      <w:proofErr w:type="spellEnd"/>
      <w: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t>i</w:t>
      </w:r>
      <w:proofErr w:type="spellEnd"/>
      <w:r>
        <w:t xml:space="preserve"> a d c shows that the current l e o debris population is unstable, even if current mitigation measures are applied. The study concludes:</w:t>
      </w:r>
    </w:p>
    <w:p w14:paraId="60E30F85" w14:textId="77777777" w:rsidR="0073150A" w:rsidRDefault="0073150A" w:rsidP="0073150A">
      <w:pPr>
        <w:ind w:left="720"/>
      </w:pPr>
      <w:r>
        <w:t xml:space="preserve">Even with a 90% implementation of the </w:t>
      </w:r>
      <w:proofErr w:type="gramStart"/>
      <w:r>
        <w:t>commonly-adopted</w:t>
      </w:r>
      <w:proofErr w:type="gramEnd"/>
      <w:r>
        <w:t xml:space="preserve"> mitigation measures [...] </w:t>
      </w:r>
      <w:r w:rsidRPr="00962282">
        <w:rPr>
          <w:rStyle w:val="StyleUnderline"/>
        </w:rPr>
        <w:t xml:space="preserve">the </w:t>
      </w:r>
      <w:r w:rsidRPr="00EE1D5C">
        <w:rPr>
          <w:rStyle w:val="StyleUnderline"/>
          <w:highlight w:val="green"/>
        </w:rPr>
        <w:t>l e o debris population</w:t>
      </w:r>
      <w:r w:rsidRPr="00962282">
        <w:rPr>
          <w:rStyle w:val="StyleUnderline"/>
        </w:rPr>
        <w:t xml:space="preserve"> is expected to </w:t>
      </w:r>
      <w:r w:rsidRPr="00EE1D5C">
        <w:rPr>
          <w:rStyle w:val="StyleUnderline"/>
          <w:highlight w:val="green"/>
        </w:rPr>
        <w:t xml:space="preserve">increase by an average of </w:t>
      </w:r>
      <w:r w:rsidRPr="00EE1D5C">
        <w:rPr>
          <w:rStyle w:val="Emphasis"/>
          <w:highlight w:val="green"/>
        </w:rPr>
        <w:t>30% in the next 200 years</w:t>
      </w:r>
      <w:r w:rsidRPr="00962282">
        <w:rPr>
          <w:rStyle w:val="Emphasis"/>
        </w:rPr>
        <w:t>.</w:t>
      </w:r>
      <w:r>
        <w:t xml:space="preserve"> </w:t>
      </w:r>
      <w:r w:rsidRPr="00962282">
        <w:rPr>
          <w:rStyle w:val="StyleUnderline"/>
        </w:rPr>
        <w:t>The population growth is primarily driven by catastrophic collisions between 700 and 1000 km altitudes</w:t>
      </w:r>
      <w:r>
        <w:t xml:space="preserve"> and such collisions are likely to occur every 5 to 9 years.89</w:t>
      </w:r>
    </w:p>
    <w:p w14:paraId="01D74FFE" w14:textId="77777777" w:rsidR="0073150A" w:rsidRDefault="0073150A" w:rsidP="0073150A">
      <w:pPr>
        <w:pStyle w:val="Heading4"/>
        <w:numPr>
          <w:ilvl w:val="0"/>
          <w:numId w:val="12"/>
        </w:numPr>
        <w:tabs>
          <w:tab w:val="num" w:pos="360"/>
        </w:tabs>
        <w:ind w:left="360" w:firstLine="0"/>
      </w:pPr>
      <w:r>
        <w:t>Status quo solves – mitigation and remediation compliance growing.</w:t>
      </w:r>
    </w:p>
    <w:p w14:paraId="3C247241" w14:textId="77777777" w:rsidR="0073150A" w:rsidRDefault="0073150A" w:rsidP="0073150A">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w:t>
      </w:r>
      <w:proofErr w:type="spellStart"/>
      <w:r>
        <w:t>Trisolini</w:t>
      </w:r>
      <w:proofErr w:type="spellEnd"/>
      <w:r>
        <w:t xml:space="preserve">, PhD, </w:t>
      </w:r>
      <w:r w:rsidRPr="002F4E72">
        <w:t xml:space="preserve">Postdoctoral researcher at the </w:t>
      </w:r>
      <w:proofErr w:type="spellStart"/>
      <w:r w:rsidRPr="002F4E72">
        <w:t>Politecnico</w:t>
      </w:r>
      <w:proofErr w:type="spellEnd"/>
      <w:r w:rsidRPr="002F4E72">
        <w:t xml:space="preserve">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5D3FFD2F" w14:textId="77777777" w:rsidR="0073150A" w:rsidRDefault="0073150A" w:rsidP="0073150A">
      <w:pPr>
        <w:rPr>
          <w:sz w:val="16"/>
        </w:rPr>
      </w:pPr>
      <w:r w:rsidRPr="00F512A0">
        <w:rPr>
          <w:sz w:val="16"/>
        </w:rPr>
        <w:t xml:space="preserve">5.4 MITIGATION MEASURES The space debris problem </w:t>
      </w:r>
      <w:proofErr w:type="gramStart"/>
      <w:r w:rsidRPr="00F512A0">
        <w:rPr>
          <w:sz w:val="16"/>
        </w:rPr>
        <w:t>is nowadays internationally recognized,</w:t>
      </w:r>
      <w:proofErr w:type="gramEnd"/>
      <w:r w:rsidRPr="00F512A0">
        <w:rPr>
          <w:sz w:val="16"/>
        </w:rPr>
        <w:t xml:space="preserve">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lastRenderedPageBreak/>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 xml:space="preserve">he </w:t>
      </w:r>
      <w:proofErr w:type="spellStart"/>
      <w:proofErr w:type="gramStart"/>
      <w:r w:rsidRPr="00946817">
        <w:rPr>
          <w:rStyle w:val="StyleUnderline"/>
        </w:rPr>
        <w:t>e.Deorbit</w:t>
      </w:r>
      <w:proofErr w:type="spellEnd"/>
      <w:proofErr w:type="gramEnd"/>
      <w:r w:rsidRPr="00946817">
        <w:rPr>
          <w:rStyle w:val="StyleUnderline"/>
        </w:rPr>
        <w:t xml:space="preserve"> mission will target an ESA-owned derelict satellite in low orbit</w:t>
      </w:r>
      <w:r w:rsidRPr="00F512A0">
        <w:rPr>
          <w:sz w:val="16"/>
        </w:rPr>
        <w:t>, capture it with a net or robotic arm technology, and reenter with a controlled atmospheric reentry (</w:t>
      </w:r>
      <w:proofErr w:type="spellStart"/>
      <w:r w:rsidRPr="00F512A0">
        <w:rPr>
          <w:sz w:val="16"/>
        </w:rPr>
        <w:t>Biesbroek</w:t>
      </w:r>
      <w:proofErr w:type="spellEnd"/>
      <w:r w:rsidRPr="00F512A0">
        <w:rPr>
          <w:sz w:val="16"/>
        </w:rPr>
        <w:t xml:space="preserve"> et al. 2014). Acknowledging the fact that the projected growth in the number of satellites orbiting the Earth will increase in the future, </w:t>
      </w:r>
      <w:r w:rsidRPr="00EE1D5C">
        <w:rPr>
          <w:rStyle w:val="StyleUnderline"/>
          <w:highlight w:val="green"/>
        </w:rPr>
        <w:t>space agencies and international organizations have been discussing</w:t>
      </w:r>
      <w:r w:rsidRPr="00946817">
        <w:rPr>
          <w:rStyle w:val="StyleUnderline"/>
        </w:rPr>
        <w:t xml:space="preserve"> and building a set of </w:t>
      </w:r>
      <w:r w:rsidRPr="00EE1D5C">
        <w:rPr>
          <w:rStyle w:val="StyleUnderline"/>
          <w:highlight w:val="green"/>
        </w:rPr>
        <w:t>guidelines to ensure</w:t>
      </w:r>
      <w:r w:rsidRPr="00946817">
        <w:rPr>
          <w:rStyle w:val="StyleUnderline"/>
        </w:rPr>
        <w:t xml:space="preserve"> the </w:t>
      </w:r>
      <w:r w:rsidRPr="00EE1D5C">
        <w:rPr>
          <w:rStyle w:val="StyleUnderline"/>
          <w:highlight w:val="green"/>
        </w:rPr>
        <w:t xml:space="preserve">sustainability of </w:t>
      </w:r>
      <w:r w:rsidRPr="009865C6">
        <w:rPr>
          <w:rStyle w:val="StyleUnderline"/>
        </w:rPr>
        <w:t>future</w:t>
      </w:r>
      <w:r w:rsidRPr="00946817">
        <w:rPr>
          <w:rStyle w:val="StyleUnderline"/>
        </w:rPr>
        <w:t xml:space="preserve"> </w:t>
      </w:r>
      <w:r w:rsidRPr="00EE1D5C">
        <w:rPr>
          <w:rStyle w:val="StyleUnderline"/>
          <w:highlight w:val="green"/>
        </w:rPr>
        <w:t>space activities</w:t>
      </w:r>
      <w:r w:rsidRPr="00EE1D5C">
        <w:rPr>
          <w:sz w:val="16"/>
          <w:highlight w:val="green"/>
        </w:rPr>
        <w:t>.</w:t>
      </w:r>
      <w:r w:rsidRPr="00F512A0">
        <w:rPr>
          <w:sz w:val="16"/>
        </w:rPr>
        <w:t xml:space="preserve"> </w:t>
      </w:r>
      <w:r w:rsidRPr="00EE1D5C">
        <w:rPr>
          <w:rStyle w:val="StyleUnderline"/>
          <w:highlight w:val="green"/>
        </w:rPr>
        <w:t>The</w:t>
      </w:r>
      <w:r w:rsidRPr="00F512A0">
        <w:rPr>
          <w:sz w:val="16"/>
        </w:rPr>
        <w:t xml:space="preserve"> </w:t>
      </w:r>
      <w:proofErr w:type="spellStart"/>
      <w:r w:rsidRPr="00F512A0">
        <w:rPr>
          <w:sz w:val="16"/>
        </w:rPr>
        <w:t>InterAgency</w:t>
      </w:r>
      <w:proofErr w:type="spellEnd"/>
      <w:r w:rsidRPr="00F512A0">
        <w:rPr>
          <w:sz w:val="16"/>
        </w:rPr>
        <w:t xml:space="preserve"> Debris Coordination Committee (IADC) was founded in 1993 by ESA (Europe), NASA (</w:t>
      </w:r>
      <w:r w:rsidRPr="00EE1D5C">
        <w:rPr>
          <w:rStyle w:val="StyleUnderline"/>
          <w:highlight w:val="green"/>
        </w:rPr>
        <w:t>the U</w:t>
      </w:r>
      <w:r w:rsidRPr="00946817">
        <w:rPr>
          <w:rStyle w:val="StyleUnderline"/>
        </w:rPr>
        <w:t xml:space="preserve">nited </w:t>
      </w:r>
      <w:r w:rsidRPr="00EE1D5C">
        <w:rPr>
          <w:rStyle w:val="StyleUnderline"/>
          <w:highlight w:val="green"/>
        </w:rPr>
        <w:t>S</w:t>
      </w:r>
      <w:r w:rsidRPr="00946817">
        <w:rPr>
          <w:rStyle w:val="StyleUnderline"/>
        </w:rPr>
        <w:t>tates</w:t>
      </w:r>
      <w:r w:rsidRPr="00F512A0">
        <w:rPr>
          <w:sz w:val="16"/>
        </w:rPr>
        <w:t xml:space="preserve">), the Japan Aerospace Exploration Agency (JAXA, </w:t>
      </w:r>
      <w:r w:rsidRPr="00EE1D5C">
        <w:rPr>
          <w:rStyle w:val="StyleUnderline"/>
          <w:highlight w:val="green"/>
        </w:rPr>
        <w:t>Japan</w:t>
      </w:r>
      <w:r w:rsidRPr="00F512A0">
        <w:rPr>
          <w:sz w:val="16"/>
        </w:rPr>
        <w:t xml:space="preserve">), and the </w:t>
      </w:r>
      <w:proofErr w:type="spellStart"/>
      <w:r w:rsidRPr="00F512A0">
        <w:rPr>
          <w:sz w:val="16"/>
        </w:rPr>
        <w:t>Roscosmos</w:t>
      </w:r>
      <w:proofErr w:type="spellEnd"/>
      <w:r w:rsidRPr="00F512A0">
        <w:rPr>
          <w:sz w:val="16"/>
        </w:rPr>
        <w:t xml:space="preserve"> </w:t>
      </w:r>
      <w:r w:rsidRPr="00EE1D5C">
        <w:rPr>
          <w:rStyle w:val="StyleUnderline"/>
          <w:highlight w:val="green"/>
        </w:rPr>
        <w:t>Russia</w:t>
      </w:r>
      <w:r w:rsidRPr="00F512A0">
        <w:rPr>
          <w:sz w:val="16"/>
        </w:rPr>
        <w:t xml:space="preserve">n Federation. As of January 2017, the IADC also includes the Italian Space Agency (ASI, </w:t>
      </w:r>
      <w:r w:rsidRPr="00EE1D5C">
        <w:rPr>
          <w:rStyle w:val="StyleUnderline"/>
          <w:highlight w:val="green"/>
        </w:rPr>
        <w:t>Italy</w:t>
      </w:r>
      <w:r w:rsidRPr="00F512A0">
        <w:rPr>
          <w:sz w:val="16"/>
        </w:rPr>
        <w:t xml:space="preserve">), the Centre National </w:t>
      </w:r>
      <w:proofErr w:type="spellStart"/>
      <w:r w:rsidRPr="00F512A0">
        <w:rPr>
          <w:sz w:val="16"/>
        </w:rPr>
        <w:t>d'Études</w:t>
      </w:r>
      <w:proofErr w:type="spellEnd"/>
      <w:r w:rsidRPr="00F512A0">
        <w:rPr>
          <w:sz w:val="16"/>
        </w:rPr>
        <w:t xml:space="preserve"> </w:t>
      </w:r>
      <w:proofErr w:type="spellStart"/>
      <w:r w:rsidRPr="00F512A0">
        <w:rPr>
          <w:sz w:val="16"/>
        </w:rPr>
        <w:t>Spatiales</w:t>
      </w:r>
      <w:proofErr w:type="spellEnd"/>
      <w:r w:rsidRPr="00F512A0">
        <w:rPr>
          <w:sz w:val="16"/>
        </w:rPr>
        <w:t xml:space="preserve"> (CNES, </w:t>
      </w:r>
      <w:r w:rsidRPr="00946817">
        <w:rPr>
          <w:rStyle w:val="StyleUnderline"/>
        </w:rPr>
        <w:t>France</w:t>
      </w:r>
      <w:r w:rsidRPr="00F512A0">
        <w:rPr>
          <w:sz w:val="16"/>
        </w:rPr>
        <w:t xml:space="preserve">), the China National Space Administration (CNSA, </w:t>
      </w:r>
      <w:r w:rsidRPr="00EE1D5C">
        <w:rPr>
          <w:rStyle w:val="StyleUnderline"/>
          <w:highlight w:val="green"/>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w:t>
      </w:r>
      <w:proofErr w:type="spellStart"/>
      <w:r w:rsidRPr="00F512A0">
        <w:rPr>
          <w:sz w:val="16"/>
        </w:rPr>
        <w:t>Organisation</w:t>
      </w:r>
      <w:proofErr w:type="spellEnd"/>
      <w:r w:rsidRPr="00F512A0">
        <w:rPr>
          <w:sz w:val="16"/>
        </w:rPr>
        <w:t xml:space="preserve"> (ISRO, </w:t>
      </w:r>
      <w:r w:rsidRPr="00EE1D5C">
        <w:rPr>
          <w:rStyle w:val="StyleUnderline"/>
          <w:highlight w:val="green"/>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EE1D5C">
        <w:rPr>
          <w:rStyle w:val="StyleUnderline"/>
          <w:highlight w:val="green"/>
        </w:rPr>
        <w:t>U</w:t>
      </w:r>
      <w:r w:rsidRPr="00946817">
        <w:rPr>
          <w:rStyle w:val="StyleUnderline"/>
        </w:rPr>
        <w:t xml:space="preserve">nited </w:t>
      </w:r>
      <w:r w:rsidRPr="00EE1D5C">
        <w:rPr>
          <w:rStyle w:val="StyleUnderline"/>
          <w:highlight w:val="green"/>
        </w:rPr>
        <w:t>K</w:t>
      </w:r>
      <w:r w:rsidRPr="00946817">
        <w:rPr>
          <w:rStyle w:val="StyleUnderline"/>
        </w:rPr>
        <w:t>ingdom</w:t>
      </w:r>
      <w:r w:rsidRPr="00F512A0">
        <w:rPr>
          <w:sz w:val="16"/>
        </w:rPr>
        <w:t xml:space="preserve">). This international cooperation </w:t>
      </w:r>
      <w:r w:rsidRPr="00EE1D5C">
        <w:rPr>
          <w:rStyle w:val="StyleUnderline"/>
          <w:highlight w:val="green"/>
        </w:rPr>
        <w:t>decided</w:t>
      </w:r>
      <w:r w:rsidRPr="00946817">
        <w:rPr>
          <w:rStyle w:val="StyleUnderline"/>
        </w:rPr>
        <w:t xml:space="preserve"> a set of </w:t>
      </w:r>
      <w:r w:rsidRPr="00EE1D5C">
        <w:rPr>
          <w:rStyle w:val="StyleUnderline"/>
          <w:highlight w:val="green"/>
        </w:rPr>
        <w:t>space debris mitigation measure</w:t>
      </w:r>
      <w:r w:rsidRPr="00946817">
        <w:rPr>
          <w:rStyle w:val="StyleUnderline"/>
        </w:rPr>
        <w:t xml:space="preserve">s </w:t>
      </w:r>
      <w:r w:rsidRPr="00F512A0">
        <w:rPr>
          <w:sz w:val="16"/>
        </w:rPr>
        <w:t xml:space="preserve">(Inter-Agency Space Debris Coordination </w:t>
      </w:r>
      <w:proofErr w:type="spellStart"/>
      <w:r w:rsidRPr="00F512A0">
        <w:rPr>
          <w:sz w:val="16"/>
        </w:rPr>
        <w:t>Commitee</w:t>
      </w:r>
      <w:proofErr w:type="spellEnd"/>
      <w:r w:rsidRPr="00F512A0">
        <w:rPr>
          <w:sz w:val="16"/>
        </w:rPr>
        <w:t xml:space="preserve">, 2002), </w:t>
      </w:r>
      <w:r w:rsidRPr="00EE1D5C">
        <w:rPr>
          <w:rStyle w:val="StyleUnderline"/>
          <w:highlight w:val="green"/>
        </w:rPr>
        <w:t>which</w:t>
      </w:r>
      <w:r w:rsidRPr="00946817">
        <w:rPr>
          <w:rStyle w:val="StyleUnderline"/>
        </w:rPr>
        <w:t xml:space="preserve"> </w:t>
      </w:r>
      <w:r w:rsidRPr="00EE1D5C">
        <w:rPr>
          <w:rStyle w:val="StyleUnderline"/>
          <w:highlight w:val="green"/>
        </w:rPr>
        <w:t>include</w:t>
      </w:r>
      <w:r w:rsidRPr="00946817">
        <w:rPr>
          <w:rStyle w:val="StyleUnderline"/>
        </w:rPr>
        <w:t>s</w:t>
      </w:r>
      <w:r w:rsidRPr="00F512A0">
        <w:rPr>
          <w:sz w:val="16"/>
        </w:rPr>
        <w:t xml:space="preserve">: 1. </w:t>
      </w:r>
      <w:r w:rsidRPr="00EE1D5C">
        <w:rPr>
          <w:rStyle w:val="StyleUnderline"/>
          <w:highlight w:val="green"/>
        </w:rPr>
        <w:t>Limitation of debris released during</w:t>
      </w:r>
      <w:r w:rsidRPr="00946817">
        <w:rPr>
          <w:rStyle w:val="StyleUnderline"/>
        </w:rPr>
        <w:t xml:space="preserve"> </w:t>
      </w:r>
      <w:r w:rsidRPr="00EE1D5C">
        <w:rPr>
          <w:rStyle w:val="StyleUnderline"/>
          <w:highlight w:val="green"/>
        </w:rPr>
        <w:t>normal operations</w:t>
      </w:r>
      <w:r w:rsidRPr="00F512A0">
        <w:rPr>
          <w:sz w:val="16"/>
        </w:rPr>
        <w:t xml:space="preserve">. 2. </w:t>
      </w:r>
      <w:r w:rsidRPr="00EE1D5C">
        <w:rPr>
          <w:rStyle w:val="StyleUnderline"/>
          <w:highlight w:val="green"/>
        </w:rPr>
        <w:t>Minimization of</w:t>
      </w:r>
      <w:r w:rsidRPr="00946817">
        <w:rPr>
          <w:rStyle w:val="StyleUnderline"/>
        </w:rPr>
        <w:t xml:space="preserve"> the potential for on-orbit </w:t>
      </w:r>
      <w:r w:rsidRPr="00EE1D5C">
        <w:rPr>
          <w:rStyle w:val="StyleUnderline"/>
          <w:highlight w:val="green"/>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EE1D5C">
        <w:rPr>
          <w:rStyle w:val="StyleUnderline"/>
          <w:highlight w:val="green"/>
        </w:rPr>
        <w:t>Post Mission Disposal</w:t>
      </w:r>
      <w:r w:rsidRPr="00F512A0">
        <w:rPr>
          <w:sz w:val="16"/>
        </w:rPr>
        <w:t xml:space="preserve"> </w:t>
      </w:r>
      <w:proofErr w:type="gramStart"/>
      <w:r w:rsidRPr="00F512A0">
        <w:rPr>
          <w:sz w:val="16"/>
        </w:rPr>
        <w:t>in particular in</w:t>
      </w:r>
      <w:proofErr w:type="gramEnd"/>
      <w:r w:rsidRPr="00F512A0">
        <w:rPr>
          <w:sz w:val="16"/>
        </w:rPr>
        <w:t xml:space="preserve"> geosynchronous regions and for objects passing through the LEO region. 4. </w:t>
      </w:r>
      <w:r w:rsidRPr="00EE1D5C">
        <w:rPr>
          <w:rStyle w:val="StyleUnderline"/>
          <w:highlight w:val="green"/>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w:t>
      </w:r>
      <w:proofErr w:type="gramStart"/>
      <w:r w:rsidRPr="00F512A0">
        <w:rPr>
          <w:sz w:val="16"/>
        </w:rPr>
        <w:t>manufacture</w:t>
      </w:r>
      <w:proofErr w:type="gramEnd"/>
      <w:r w:rsidRPr="00F512A0">
        <w:rPr>
          <w:sz w:val="16"/>
        </w:rPr>
        <w:t xml:space="preserv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EE1D5C">
        <w:rPr>
          <w:rStyle w:val="StyleUnderline"/>
          <w:highlight w:val="green"/>
        </w:rPr>
        <w:t>A “25-year rule” was defined to limit</w:t>
      </w:r>
      <w:r w:rsidRPr="00946817">
        <w:rPr>
          <w:rStyle w:val="StyleUnderline"/>
        </w:rPr>
        <w:t xml:space="preserve"> the </w:t>
      </w:r>
      <w:r w:rsidRPr="00EE1D5C">
        <w:rPr>
          <w:rStyle w:val="StyleUnderline"/>
          <w:highlight w:val="green"/>
        </w:rPr>
        <w:t>presence of satellites</w:t>
      </w:r>
      <w:r w:rsidRPr="00946817">
        <w:rPr>
          <w:rStyle w:val="StyleUnderline"/>
        </w:rPr>
        <w:t xml:space="preserve"> in the LEO region to no more than 25 years after their decommissioning</w:t>
      </w:r>
      <w:r w:rsidRPr="00F512A0">
        <w:rPr>
          <w:sz w:val="16"/>
        </w:rPr>
        <w:t xml:space="preserve">. The 25-year limit was selected </w:t>
      </w:r>
      <w:r w:rsidRPr="00946817">
        <w:rPr>
          <w:rStyle w:val="StyleUnderline"/>
        </w:rPr>
        <w:t>to ensure that a reasonable reduction in lifetime could be achieved without greatly affecting satellite resources</w:t>
      </w:r>
      <w:r w:rsidRPr="00F512A0">
        <w:rPr>
          <w:sz w:val="16"/>
        </w:rPr>
        <w:t xml:space="preserve">. After 25 years a satellite </w:t>
      </w:r>
      <w:proofErr w:type="gramStart"/>
      <w:r w:rsidRPr="00F512A0">
        <w:rPr>
          <w:sz w:val="16"/>
        </w:rPr>
        <w:t>has to</w:t>
      </w:r>
      <w:proofErr w:type="gramEnd"/>
      <w:r w:rsidRPr="00F512A0">
        <w:rPr>
          <w:sz w:val="16"/>
        </w:rPr>
        <w:t xml:space="preserve"> be removed from the LEO protected region by placing it in a graveyard orbit or by disposing of it through atmospheric reentry. According to the IADC Space Debris Mitigation Guidelines (Inter-Agency Space Debris Coordination </w:t>
      </w:r>
      <w:proofErr w:type="spellStart"/>
      <w:r w:rsidRPr="00F512A0">
        <w:rPr>
          <w:sz w:val="16"/>
        </w:rPr>
        <w:t>Commitee</w:t>
      </w:r>
      <w:proofErr w:type="spellEnd"/>
      <w:r w:rsidRPr="00F512A0">
        <w:rPr>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F512A0">
        <w:rPr>
          <w:sz w:val="16"/>
        </w:rPr>
        <w:t>tomass</w:t>
      </w:r>
      <w:proofErr w:type="spellEnd"/>
      <w:r w:rsidRPr="00F512A0">
        <w:rPr>
          <w:sz w:val="16"/>
        </w:rPr>
        <w:t xml:space="preserve"> ratio around 0.012 </w:t>
      </w:r>
      <w:proofErr w:type="gramStart"/>
      <w:r w:rsidRPr="00F512A0">
        <w:rPr>
          <w:sz w:val="16"/>
        </w:rPr>
        <w:t>m?/</w:t>
      </w:r>
      <w:proofErr w:type="gramEnd"/>
      <w:r w:rsidRPr="00F512A0">
        <w:rPr>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946817">
        <w:rPr>
          <w:rStyle w:val="StyleUnderline"/>
        </w:rPr>
        <w:t>end-of-life measures can be distinguished in</w:t>
      </w:r>
      <w:r w:rsidRPr="00F512A0">
        <w:rPr>
          <w:sz w:val="16"/>
        </w:rPr>
        <w:t xml:space="preserve">: (1) </w:t>
      </w:r>
      <w:r w:rsidRPr="00946817">
        <w:rPr>
          <w:rStyle w:val="StyleUnderline"/>
        </w:rPr>
        <w:t>Disposal</w:t>
      </w:r>
      <w:r w:rsidRPr="00F512A0">
        <w:rPr>
          <w:sz w:val="16"/>
        </w:rPr>
        <w:t xml:space="preserve">, (2) </w:t>
      </w:r>
      <w:r w:rsidRPr="00946817">
        <w:rPr>
          <w:rStyle w:val="StyleUnderline"/>
        </w:rPr>
        <w:t>passivation</w:t>
      </w:r>
      <w:r w:rsidRPr="00F512A0">
        <w:rPr>
          <w:sz w:val="16"/>
        </w:rPr>
        <w:t xml:space="preserve">, </w:t>
      </w:r>
      <w:r w:rsidRPr="00946817">
        <w:rPr>
          <w:rStyle w:val="StyleUnderline"/>
        </w:rPr>
        <w:t>and</w:t>
      </w:r>
      <w:r w:rsidRPr="00F512A0">
        <w:rPr>
          <w:sz w:val="16"/>
        </w:rPr>
        <w:t xml:space="preserve"> (3) </w:t>
      </w:r>
      <w:r w:rsidRPr="00946817">
        <w:rPr>
          <w:rStyle w:val="StyleUnderline"/>
        </w:rPr>
        <w:t>reentry</w:t>
      </w:r>
      <w:r w:rsidRPr="00F512A0">
        <w:rPr>
          <w:sz w:val="16"/>
        </w:rPr>
        <w:t xml:space="preserve">. </w:t>
      </w:r>
      <w:r w:rsidRPr="00946817">
        <w:rPr>
          <w:rStyle w:val="StyleUnderline"/>
        </w:rPr>
        <w:t>Required measures for disposal currently cover spacecraft in LEO and GEO through a series of Operational Requirements</w:t>
      </w:r>
      <w:r w:rsidRPr="00F512A0">
        <w:rPr>
          <w:sz w:val="16"/>
        </w:rPr>
        <w:t xml:space="preserve"> (OR) (ESA 2008): "OR-01. </w:t>
      </w:r>
      <w:r w:rsidRPr="00945174">
        <w:rPr>
          <w:rStyle w:val="StyleUnderline"/>
        </w:rPr>
        <w:t>Space systems operating in the LEO protected region shall be disposed of by reentry into the Earth's atmosphere within 25 years</w:t>
      </w:r>
      <w:r w:rsidRPr="00F512A0">
        <w:rPr>
          <w:sz w:val="16"/>
        </w:rPr>
        <w:t xml:space="preserve"> after the end of the operational phase." "OR-02. </w:t>
      </w:r>
      <w:r w:rsidRPr="00945174">
        <w:rPr>
          <w:rStyle w:val="StyleUnderline"/>
        </w:rPr>
        <w:t xml:space="preserve">Space systems operating in the GEO protected </w:t>
      </w:r>
      <w:r w:rsidRPr="00945174">
        <w:rPr>
          <w:rStyle w:val="StyleUnderline"/>
        </w:rPr>
        <w:lastRenderedPageBreak/>
        <w:t>region shall be disposed of by permanently removing them from the GEO protected region</w:t>
      </w:r>
      <w:r w:rsidRPr="00F512A0">
        <w:rPr>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w:t>
      </w:r>
      <w:proofErr w:type="gramStart"/>
      <w:r w:rsidRPr="00F512A0">
        <w:rPr>
          <w:sz w:val="16"/>
        </w:rPr>
        <w:t>take into account</w:t>
      </w:r>
      <w:proofErr w:type="gramEnd"/>
      <w:r w:rsidRPr="00F512A0">
        <w:rPr>
          <w:sz w:val="16"/>
        </w:rPr>
        <w:t xml:space="preserve"> the eccentricity oscillation due to the effects of solar radiation pressure and to ensure that such oscillation would not make the orbit interfere with the GEO protected regions. "OR-03. </w:t>
      </w:r>
      <w:r w:rsidRPr="00945174">
        <w:rPr>
          <w:rStyle w:val="StyleUnderline"/>
        </w:rPr>
        <w:t>Where</w:t>
      </w:r>
      <w:r w:rsidRPr="00F512A0">
        <w:rPr>
          <w:sz w:val="16"/>
        </w:rPr>
        <w:t xml:space="preserve"> practicable and economically </w:t>
      </w:r>
      <w:r w:rsidRPr="00945174">
        <w:rPr>
          <w:rStyle w:val="StyleUnderline"/>
        </w:rPr>
        <w:t>feasible, space systems outside the LEO and GEO protected regions shall implement means of end-of-life orbit disposal</w:t>
      </w:r>
      <w:r w:rsidRPr="00F512A0">
        <w:rPr>
          <w:sz w:val="16"/>
        </w:rPr>
        <w:t xml:space="preserve"> to avoid long-term interference with operational orbit regions, such as the Galileo orbit." OR-04. </w:t>
      </w:r>
      <w:r w:rsidRPr="00945174">
        <w:rPr>
          <w:rStyle w:val="StyleUnderline"/>
        </w:rPr>
        <w:t>Launcher stages shall also perform end-of-life disposal maneuvers</w:t>
      </w:r>
      <w:r w:rsidRPr="00F512A0">
        <w:rPr>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F512A0">
        <w:rPr>
          <w:sz w:val="16"/>
        </w:rPr>
        <w:t>orbit</w:t>
      </w:r>
      <w:proofErr w:type="gramEnd"/>
      <w:r w:rsidRPr="00F512A0">
        <w:rPr>
          <w:sz w:val="16"/>
        </w:rPr>
        <w:t xml:space="preserve">. OR-05. </w:t>
      </w:r>
      <w:r w:rsidRPr="00945174">
        <w:rPr>
          <w:rStyle w:val="StyleUnderline"/>
        </w:rPr>
        <w:t>Passivation of the system</w:t>
      </w:r>
      <w:r w:rsidRPr="00F512A0">
        <w:rPr>
          <w:sz w:val="16"/>
        </w:rPr>
        <w:t xml:space="preserve"> (spacecraft or launcher stage) </w:t>
      </w:r>
      <w:proofErr w:type="gramStart"/>
      <w:r w:rsidRPr="00945174">
        <w:rPr>
          <w:rStyle w:val="StyleUnderline"/>
        </w:rPr>
        <w:t>has to</w:t>
      </w:r>
      <w:proofErr w:type="gramEnd"/>
      <w:r w:rsidRPr="00945174">
        <w:rPr>
          <w:rStyle w:val="StyleUnderline"/>
        </w:rPr>
        <w:t xml:space="preserve"> be completed within 2 months of the end of mission</w:t>
      </w:r>
      <w:r w:rsidRPr="00F512A0">
        <w:rPr>
          <w:sz w:val="16"/>
        </w:rPr>
        <w:t xml:space="preserve">. End-of-life measures for reentry </w:t>
      </w:r>
      <w:proofErr w:type="gramStart"/>
      <w:r w:rsidRPr="00F512A0">
        <w:rPr>
          <w:sz w:val="16"/>
        </w:rPr>
        <w:t>include:</w:t>
      </w:r>
      <w:proofErr w:type="gramEnd"/>
      <w:r w:rsidRPr="00F512A0">
        <w:rPr>
          <w:sz w:val="16"/>
        </w:rPr>
        <w:t xml:space="preserve"> OR-06. "For space systems that are disposed of by reentry," an "analysis has to be performed to determine the characteristics of fragments surviving to ground </w:t>
      </w:r>
      <w:proofErr w:type="gramStart"/>
      <w:r w:rsidRPr="00F512A0">
        <w:rPr>
          <w:sz w:val="16"/>
        </w:rPr>
        <w:t>impact, and</w:t>
      </w:r>
      <w:proofErr w:type="gramEnd"/>
      <w:r w:rsidRPr="00F512A0">
        <w:rPr>
          <w:sz w:val="16"/>
        </w:rPr>
        <w:t xml:space="preserve"> assess the total casualty risk to the population on ground assuming an uncontrolled reentry.” OR-07. Such a casualty risk has to be lower than 10-4 if an uncontrolled reentry is targeted; </w:t>
      </w:r>
      <w:proofErr w:type="gramStart"/>
      <w:r w:rsidRPr="00F512A0">
        <w:rPr>
          <w:sz w:val="16"/>
        </w:rPr>
        <w:t>otherwise</w:t>
      </w:r>
      <w:proofErr w:type="gramEnd"/>
      <w:r w:rsidRPr="00F512A0">
        <w:rPr>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EE1D5C">
        <w:rPr>
          <w:rStyle w:val="StyleUnderline"/>
          <w:highlight w:val="green"/>
        </w:rPr>
        <w:t>Between 2006 and 2015, the</w:t>
      </w:r>
      <w:r w:rsidRPr="00FE31F7">
        <w:rPr>
          <w:rStyle w:val="StyleUnderline"/>
        </w:rPr>
        <w:t xml:space="preserve"> rate of </w:t>
      </w:r>
      <w:r w:rsidRPr="00EE1D5C">
        <w:rPr>
          <w:rStyle w:val="StyleUnderline"/>
          <w:highlight w:val="green"/>
        </w:rPr>
        <w:t>compliance of LEO missions</w:t>
      </w:r>
      <w:r w:rsidRPr="00F512A0">
        <w:rPr>
          <w:sz w:val="16"/>
        </w:rPr>
        <w:t xml:space="preserve"> (including naturally compliant missions and satellites performing end-of-life maneuvers) </w:t>
      </w:r>
      <w:r w:rsidRPr="00EE1D5C">
        <w:rPr>
          <w:rStyle w:val="StyleUnderline"/>
          <w:highlight w:val="green"/>
        </w:rPr>
        <w:t>was 53.</w:t>
      </w:r>
      <w:r w:rsidRPr="00FE31F7">
        <w:rPr>
          <w:rStyle w:val="StyleUnderline"/>
        </w:rPr>
        <w:t>3</w:t>
      </w:r>
      <w:r w:rsidRPr="00EE1D5C">
        <w:rPr>
          <w:rStyle w:val="StyleUnderline"/>
          <w:highlight w:val="green"/>
        </w:rPr>
        <w:t>%</w:t>
      </w:r>
      <w:r w:rsidRPr="00FE31F7">
        <w:rPr>
          <w:rStyle w:val="StyleUnderline"/>
        </w:rPr>
        <w:t xml:space="preserve"> for the payloads</w:t>
      </w:r>
      <w:r w:rsidRPr="00F512A0">
        <w:rPr>
          <w:sz w:val="16"/>
        </w:rPr>
        <w:t xml:space="preserve"> (corresponding to 60.3% of the payload mass), </w:t>
      </w:r>
      <w:r w:rsidRPr="00FE31F7">
        <w:rPr>
          <w:rStyle w:val="StyleUnderline"/>
        </w:rPr>
        <w:t>reaching end of life</w:t>
      </w:r>
      <w:r w:rsidRPr="00F512A0">
        <w:rPr>
          <w:sz w:val="16"/>
        </w:rPr>
        <w:t xml:space="preserve"> in the LEO protected region (Frey and </w:t>
      </w:r>
      <w:proofErr w:type="spellStart"/>
      <w:r w:rsidRPr="00F512A0">
        <w:rPr>
          <w:sz w:val="16"/>
        </w:rPr>
        <w:t>Lemmens</w:t>
      </w:r>
      <w:proofErr w:type="spellEnd"/>
      <w:r w:rsidRPr="00F512A0">
        <w:rPr>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EE1D5C">
        <w:rPr>
          <w:rStyle w:val="StyleUnderline"/>
          <w:highlight w:val="green"/>
        </w:rPr>
        <w:t>Between 2007 and 2016, 71.6% of</w:t>
      </w:r>
      <w:r w:rsidRPr="00FE31F7">
        <w:rPr>
          <w:rStyle w:val="StyleUnderline"/>
        </w:rPr>
        <w:t xml:space="preserve"> the rocket bodies reaching end of life in the LEO protected region </w:t>
      </w:r>
      <w:r w:rsidRPr="00EE1D5C">
        <w:rPr>
          <w:rStyle w:val="StyleUnderline"/>
          <w:highlight w:val="green"/>
        </w:rPr>
        <w:t>was compliant</w:t>
      </w:r>
      <w:r w:rsidRPr="00F512A0">
        <w:rPr>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F512A0">
        <w:rPr>
          <w:sz w:val="16"/>
        </w:rPr>
        <w:t>perigeelowering</w:t>
      </w:r>
      <w:proofErr w:type="spellEnd"/>
      <w:r w:rsidRPr="00F512A0">
        <w:rPr>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F512A0">
        <w:rPr>
          <w:sz w:val="16"/>
        </w:rPr>
        <w:t>SunEarth</w:t>
      </w:r>
      <w:proofErr w:type="spellEnd"/>
      <w:r w:rsidRPr="00F512A0">
        <w:rPr>
          <w:sz w:val="16"/>
        </w:rPr>
        <w:t xml:space="preserve"> direction (where possible) </w:t>
      </w:r>
      <w:proofErr w:type="gramStart"/>
      <w:r w:rsidRPr="00F512A0">
        <w:rPr>
          <w:sz w:val="16"/>
        </w:rPr>
        <w:t>in order to</w:t>
      </w:r>
      <w:proofErr w:type="gramEnd"/>
      <w:r w:rsidRPr="00F512A0">
        <w:rPr>
          <w:sz w:val="16"/>
        </w:rPr>
        <w:t xml:space="preserve"> bind the long-term oscillations in the eccentricity caused by solar radiation pressure. Recently, </w:t>
      </w:r>
      <w:r w:rsidRPr="00FE31F7">
        <w:rPr>
          <w:rStyle w:val="StyleUnderline"/>
        </w:rPr>
        <w:t xml:space="preserve">ESA funded projects on the design of disposal trajectories for medium Earth orbits </w:t>
      </w:r>
      <w:r w:rsidRPr="00F512A0">
        <w:rPr>
          <w:sz w:val="16"/>
        </w:rPr>
        <w:t xml:space="preserve">(MEO) (Alessi et al. 2014; Rossi et al. 2015), </w:t>
      </w:r>
      <w:r w:rsidRPr="00FE31F7">
        <w:rPr>
          <w:rStyle w:val="StyleUnderline"/>
        </w:rPr>
        <w:t>highly elliptical orbits</w:t>
      </w:r>
      <w:r w:rsidRPr="00F512A0">
        <w:rPr>
          <w:sz w:val="16"/>
        </w:rPr>
        <w:t xml:space="preserve"> (HEO), </w:t>
      </w:r>
      <w:r w:rsidRPr="00FE31F7">
        <w:rPr>
          <w:rStyle w:val="StyleUnderline"/>
        </w:rPr>
        <w:t xml:space="preserve">and </w:t>
      </w:r>
      <w:proofErr w:type="spellStart"/>
      <w:r w:rsidRPr="00FE31F7">
        <w:rPr>
          <w:rStyle w:val="StyleUnderline"/>
        </w:rPr>
        <w:t>libration</w:t>
      </w:r>
      <w:proofErr w:type="spellEnd"/>
      <w:r w:rsidRPr="00FE31F7">
        <w:rPr>
          <w:rStyle w:val="StyleUnderline"/>
        </w:rPr>
        <w:t xml:space="preserve"> Earth orbits</w:t>
      </w:r>
      <w:r w:rsidRPr="00F512A0">
        <w:rPr>
          <w:sz w:val="16"/>
        </w:rPr>
        <w:t xml:space="preserve"> (LPO) (</w:t>
      </w:r>
      <w:proofErr w:type="spellStart"/>
      <w:r w:rsidRPr="00F512A0">
        <w:rPr>
          <w:sz w:val="16"/>
        </w:rPr>
        <w:t>Armellin</w:t>
      </w:r>
      <w:proofErr w:type="spellEnd"/>
      <w:r w:rsidRPr="00F512A0">
        <w:rPr>
          <w:sz w:val="16"/>
        </w:rPr>
        <w:t xml:space="preserve"> et al. 2014; Colombo et al. 2014; Colombo et al. 2015). </w:t>
      </w:r>
      <w:r w:rsidRPr="006A15B2">
        <w:rPr>
          <w:rStyle w:val="StyleUnderline"/>
        </w:rPr>
        <w:t>These have demonstrated the possibility of exploiting natural orbit perturbations for designing passive mitigation strategies for debris disposal</w:t>
      </w:r>
      <w:r w:rsidRPr="00F512A0">
        <w:rPr>
          <w:sz w:val="16"/>
        </w:rPr>
        <w:t xml:space="preserve">. </w:t>
      </w:r>
      <w:r w:rsidRPr="006A15B2">
        <w:rPr>
          <w:rStyle w:val="StyleUnderline"/>
        </w:rPr>
        <w:t>Disposal strategies</w:t>
      </w:r>
      <w:r w:rsidRPr="00F512A0">
        <w:rPr>
          <w:sz w:val="16"/>
        </w:rPr>
        <w:t xml:space="preserve"> enhancing the effects of orbit perturbations </w:t>
      </w:r>
      <w:r w:rsidRPr="006A15B2">
        <w:rPr>
          <w:rStyle w:val="StyleUnderline"/>
        </w:rPr>
        <w:t>have been further analyzed</w:t>
      </w:r>
      <w:r w:rsidRPr="00F512A0">
        <w:rPr>
          <w:sz w:val="16"/>
        </w:rPr>
        <w:t xml:space="preserve"> in LEO (Alessi et al. 2017), in MEO (Rosengren et al. 2015; Alessi et al. 2016; </w:t>
      </w:r>
      <w:proofErr w:type="spellStart"/>
      <w:r w:rsidRPr="00F512A0">
        <w:rPr>
          <w:sz w:val="16"/>
        </w:rPr>
        <w:t>Armellin</w:t>
      </w:r>
      <w:proofErr w:type="spellEnd"/>
      <w:r w:rsidRPr="00F512A0">
        <w:rPr>
          <w:sz w:val="16"/>
        </w:rPr>
        <w:t xml:space="preserve"> and San-Juan; Daquin et al. 2016; </w:t>
      </w:r>
      <w:proofErr w:type="spellStart"/>
      <w:r w:rsidRPr="00F512A0">
        <w:rPr>
          <w:sz w:val="16"/>
        </w:rPr>
        <w:t>Gkolias</w:t>
      </w:r>
      <w:proofErr w:type="spellEnd"/>
      <w:r w:rsidRPr="00F512A0">
        <w:rPr>
          <w:sz w:val="16"/>
        </w:rPr>
        <w:t xml:space="preserve"> et al. 2016), in GEO (Colombo and </w:t>
      </w:r>
      <w:proofErr w:type="spellStart"/>
      <w:r w:rsidRPr="00F512A0">
        <w:rPr>
          <w:sz w:val="16"/>
        </w:rPr>
        <w:t>Gkolias</w:t>
      </w:r>
      <w:proofErr w:type="spellEnd"/>
      <w:r w:rsidRPr="00F512A0">
        <w:rPr>
          <w:sz w:val="16"/>
        </w:rPr>
        <w:t xml:space="preserve"> 2017), and in HEO (Colombo et al. 2014; </w:t>
      </w:r>
      <w:proofErr w:type="spellStart"/>
      <w:r w:rsidRPr="00F512A0">
        <w:rPr>
          <w:sz w:val="16"/>
        </w:rPr>
        <w:t>Armellin</w:t>
      </w:r>
      <w:proofErr w:type="spellEnd"/>
      <w:r w:rsidRPr="00F512A0">
        <w:rPr>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w:t>
      </w:r>
      <w:proofErr w:type="gramStart"/>
      <w:r w:rsidRPr="00F512A0">
        <w:rPr>
          <w:sz w:val="16"/>
        </w:rPr>
        <w:t>enter into</w:t>
      </w:r>
      <w:proofErr w:type="gramEnd"/>
      <w:r w:rsidRPr="00F512A0">
        <w:rPr>
          <w:sz w:val="16"/>
        </w:rPr>
        <w:t xml:space="preserve">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F512A0">
        <w:rPr>
          <w:sz w:val="16"/>
        </w:rPr>
        <w:t>Lücking</w:t>
      </w:r>
      <w:proofErr w:type="spellEnd"/>
      <w:r w:rsidRPr="00F512A0">
        <w:rPr>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EE1D5C">
        <w:rPr>
          <w:rStyle w:val="StyleUnderline"/>
          <w:highlight w:val="green"/>
        </w:rPr>
        <w:t>the INTEGRAL mission designed by ESA,</w:t>
      </w:r>
      <w:r w:rsidRPr="006A15B2">
        <w:rPr>
          <w:rStyle w:val="StyleUnderline"/>
        </w:rPr>
        <w:t xml:space="preserve"> the </w:t>
      </w:r>
      <w:r w:rsidRPr="00EE1D5C">
        <w:rPr>
          <w:rStyle w:val="StyleUnderline"/>
          <w:highlight w:val="green"/>
        </w:rPr>
        <w:t>U</w:t>
      </w:r>
      <w:r w:rsidRPr="009865C6">
        <w:rPr>
          <w:rStyle w:val="StyleUnderline"/>
        </w:rPr>
        <w:t xml:space="preserve">nited </w:t>
      </w:r>
      <w:r w:rsidRPr="00EE1D5C">
        <w:rPr>
          <w:rStyle w:val="StyleUnderline"/>
          <w:highlight w:val="green"/>
        </w:rPr>
        <w:t>S</w:t>
      </w:r>
      <w:r w:rsidRPr="009865C6">
        <w:rPr>
          <w:rStyle w:val="StyleUnderline"/>
        </w:rPr>
        <w:t xml:space="preserve">tates, </w:t>
      </w:r>
      <w:r w:rsidRPr="00EE1D5C">
        <w:rPr>
          <w:rStyle w:val="StyleUnderline"/>
          <w:highlight w:val="green"/>
        </w:rPr>
        <w:t xml:space="preserve">Russia, </w:t>
      </w:r>
      <w:r w:rsidRPr="009865C6">
        <w:rPr>
          <w:rStyle w:val="StyleUnderline"/>
        </w:rPr>
        <w:t xml:space="preserve">the Czech Republic, </w:t>
      </w:r>
      <w:r w:rsidRPr="00EE1D5C">
        <w:rPr>
          <w:rStyle w:val="StyleUnderline"/>
          <w:highlight w:val="green"/>
        </w:rPr>
        <w:t>and Poland</w:t>
      </w:r>
      <w:r w:rsidRPr="00EE1D5C">
        <w:rPr>
          <w:sz w:val="16"/>
          <w:highlight w:val="green"/>
        </w:rPr>
        <w:t xml:space="preserve">. </w:t>
      </w:r>
      <w:r w:rsidRPr="00F512A0">
        <w:rPr>
          <w:sz w:val="16"/>
        </w:rPr>
        <w:t xml:space="preserve">The </w:t>
      </w:r>
      <w:proofErr w:type="spellStart"/>
      <w:r w:rsidRPr="00F512A0">
        <w:rPr>
          <w:sz w:val="16"/>
        </w:rPr>
        <w:t>INTErnational</w:t>
      </w:r>
      <w:proofErr w:type="spellEnd"/>
      <w:r w:rsidRPr="00F512A0">
        <w:rPr>
          <w:sz w:val="16"/>
        </w:rPr>
        <w:t xml:space="preserve"> Gamma-Ray Astrophysics Laboratory, launched in 2002, gathered some of the most energetic radiation from space (</w:t>
      </w:r>
      <w:proofErr w:type="spellStart"/>
      <w:r w:rsidRPr="00F512A0">
        <w:rPr>
          <w:sz w:val="16"/>
        </w:rPr>
        <w:t>Eismont</w:t>
      </w:r>
      <w:proofErr w:type="spellEnd"/>
      <w:r w:rsidRPr="00F512A0">
        <w:rPr>
          <w:sz w:val="16"/>
        </w:rPr>
        <w:t xml:space="preserve"> et al. 2003). A reentry of this spacecraft with a pure impulsive maneuver would have not been possible due to the limited amount of propellant left onboard. In an ESA-funded study, the </w:t>
      </w:r>
      <w:r w:rsidRPr="006A15B2">
        <w:rPr>
          <w:rStyle w:val="StyleUnderline"/>
        </w:rPr>
        <w:t>end-of-life disposal</w:t>
      </w:r>
      <w:r w:rsidRPr="00F512A0">
        <w:rPr>
          <w:sz w:val="16"/>
        </w:rPr>
        <w:t xml:space="preserve"> of INTEGRAL mission--expected to end in 2016-was designed with a time window for disposal between January 1, </w:t>
      </w:r>
      <w:proofErr w:type="gramStart"/>
      <w:r w:rsidRPr="00F512A0">
        <w:rPr>
          <w:sz w:val="16"/>
        </w:rPr>
        <w:t>2013</w:t>
      </w:r>
      <w:proofErr w:type="gramEnd"/>
      <w:r w:rsidRPr="00F512A0">
        <w:rPr>
          <w:sz w:val="16"/>
        </w:rPr>
        <w:t xml:space="preserve"> and January 1, 2029.</w:t>
      </w:r>
      <w:r w:rsidRPr="006A15B2">
        <w:rPr>
          <w:rStyle w:val="StyleUnderline"/>
        </w:rPr>
        <w:t xml:space="preserve"> Reentry solutions</w:t>
      </w:r>
      <w:r w:rsidRPr="00F512A0">
        <w:rPr>
          <w:sz w:val="16"/>
        </w:rPr>
        <w:t xml:space="preserve"> with a delta-velocity requirement below 40-50 m/s </w:t>
      </w:r>
      <w:r w:rsidRPr="006A15B2">
        <w:rPr>
          <w:rStyle w:val="StyleUnderline"/>
        </w:rPr>
        <w:t>were found</w:t>
      </w:r>
      <w:r w:rsidRPr="00F512A0">
        <w:rPr>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w:t>
      </w:r>
      <w:r w:rsidRPr="00F512A0">
        <w:rPr>
          <w:sz w:val="16"/>
        </w:rPr>
        <w:lastRenderedPageBreak/>
        <w:t xml:space="preserve">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F512A0">
        <w:rPr>
          <w:sz w:val="16"/>
        </w:rPr>
        <w:t>decrease</w:t>
      </w:r>
      <w:proofErr w:type="gramEnd"/>
      <w:r w:rsidRPr="00F512A0">
        <w:rPr>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F512A0">
        <w:rPr>
          <w:sz w:val="16"/>
        </w:rPr>
        <w:t>semicontrolled</w:t>
      </w:r>
      <w:proofErr w:type="spellEnd"/>
      <w:r w:rsidRPr="00F512A0">
        <w:rPr>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7AE0CF2F" w14:textId="77777777" w:rsidR="0073150A" w:rsidRDefault="0073150A" w:rsidP="0073150A">
      <w:pPr>
        <w:pStyle w:val="Heading4"/>
        <w:rPr>
          <w:rFonts w:cs="Calibri"/>
        </w:rPr>
      </w:pPr>
    </w:p>
    <w:p w14:paraId="04FEE7A7" w14:textId="77777777" w:rsidR="0073150A" w:rsidRPr="0073150A" w:rsidRDefault="0073150A" w:rsidP="0073150A"/>
    <w:p w14:paraId="7C0F68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02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724"/>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603"/>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50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25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4A652"/>
  <w14:defaultImageDpi w14:val="300"/>
  <w15:docId w15:val="{84BEAF9E-3683-464A-87AF-C0CDDA671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2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5EA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3D5EA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Emphasis1">
    <w:name w:val="Emphasis1"/>
    <w:basedOn w:val="Normal"/>
    <w:link w:val="Emphasis"/>
    <w:uiPriority w:val="20"/>
    <w:qFormat/>
    <w:rsid w:val="008A025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8A02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3150A"/>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loomberg.com/opinion/articles/2020-12-21/space-mining-on-asteroids-is-never-going-to-happen" TargetMode="External"/><Relationship Id="rId4" Type="http://schemas.openxmlformats.org/officeDocument/2006/relationships/customXml" Target="../customXml/item4.xml"/><Relationship Id="rId9" Type="http://schemas.openxmlformats.org/officeDocument/2006/relationships/hyperlink" Target="http://www.eisa-net.org/be-bruga/eisa/files/events/turin/Bosold-Bosold&amp;Hynek_SGI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12218</Words>
  <Characters>69645</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2022-02-20T02:13:00Z</dcterms:created>
  <dcterms:modified xsi:type="dcterms:W3CDTF">2022-02-20T02:42:00Z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