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9077D" w14:textId="2D620BCE" w:rsidR="00D8400C" w:rsidRPr="00840775" w:rsidRDefault="00D8400C" w:rsidP="00D8400C">
      <w:pPr>
        <w:pStyle w:val="Heading2"/>
      </w:pPr>
      <w:r>
        <w:t>T</w:t>
      </w:r>
    </w:p>
    <w:p w14:paraId="5DB10726" w14:textId="77777777" w:rsidR="00D8400C" w:rsidRDefault="00D8400C" w:rsidP="00D8400C">
      <w:pPr>
        <w:pStyle w:val="Heading4"/>
      </w:pPr>
      <w:r>
        <w:t xml:space="preserve">A. </w:t>
      </w: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6B6C143E" w14:textId="77777777" w:rsidR="00D8400C" w:rsidRPr="004D4E95" w:rsidRDefault="00D8400C" w:rsidP="00D8400C"/>
    <w:p w14:paraId="2C518DC1" w14:textId="77777777" w:rsidR="00D8400C" w:rsidRDefault="00D8400C" w:rsidP="00D8400C">
      <w:pPr>
        <w:keepNext/>
        <w:keepLines/>
        <w:spacing w:before="40" w:after="0"/>
        <w:outlineLvl w:val="3"/>
        <w:rPr>
          <w:rFonts w:eastAsia="DengXian Light" w:cs="Times New Roman"/>
          <w:b/>
          <w:bCs/>
          <w:sz w:val="26"/>
          <w:szCs w:val="26"/>
        </w:rPr>
      </w:pPr>
      <w:r>
        <w:rPr>
          <w:rFonts w:eastAsia="DengXian Light" w:cs="Times New Roman"/>
          <w:b/>
          <w:bCs/>
          <w:sz w:val="26"/>
          <w:szCs w:val="26"/>
        </w:rPr>
        <w:t>B. Violation: they do</w:t>
      </w:r>
    </w:p>
    <w:p w14:paraId="4FB7E913" w14:textId="77777777" w:rsidR="00D8400C" w:rsidRPr="00E45D85" w:rsidRDefault="00D8400C" w:rsidP="00D8400C">
      <w:pPr>
        <w:keepNext/>
        <w:keepLines/>
        <w:spacing w:before="40" w:after="0"/>
        <w:outlineLvl w:val="3"/>
        <w:rPr>
          <w:rFonts w:eastAsia="DengXian Light" w:cs="Times New Roman"/>
          <w:b/>
          <w:bCs/>
          <w:sz w:val="26"/>
          <w:szCs w:val="26"/>
        </w:rPr>
      </w:pPr>
      <w:r>
        <w:rPr>
          <w:rFonts w:eastAsia="DengXian Light" w:cs="Times New Roman"/>
          <w:b/>
          <w:bCs/>
          <w:sz w:val="26"/>
          <w:szCs w:val="26"/>
        </w:rPr>
        <w:t>v</w:t>
      </w:r>
      <w:r w:rsidRPr="00E45D85">
        <w:rPr>
          <w:rFonts w:eastAsia="DengXian Light" w:cs="Times New Roman"/>
          <w:b/>
          <w:bCs/>
          <w:sz w:val="26"/>
          <w:szCs w:val="26"/>
        </w:rPr>
        <w:t>accines are medical interventions</w:t>
      </w:r>
      <w:r>
        <w:rPr>
          <w:rFonts w:eastAsia="DengXian Light" w:cs="Times New Roman"/>
          <w:b/>
          <w:bCs/>
          <w:sz w:val="26"/>
          <w:szCs w:val="26"/>
        </w:rPr>
        <w:t>,</w:t>
      </w:r>
      <w:r w:rsidRPr="00E45D85">
        <w:rPr>
          <w:rFonts w:eastAsia="DengXian Light" w:cs="Times New Roman"/>
          <w:b/>
          <w:bCs/>
          <w:sz w:val="26"/>
          <w:szCs w:val="26"/>
        </w:rPr>
        <w:t xml:space="preserve"> not medicines</w:t>
      </w:r>
    </w:p>
    <w:p w14:paraId="5D754E13" w14:textId="77777777" w:rsidR="00D8400C" w:rsidRPr="00EF7BFC" w:rsidRDefault="00D8400C" w:rsidP="00D8400C">
      <w:r w:rsidRPr="00EF7BFC">
        <w:rPr>
          <w:rStyle w:val="Style13ptBold"/>
        </w:rPr>
        <w:t>Elbe 10</w:t>
      </w:r>
      <w:r>
        <w:t xml:space="preserve"> </w:t>
      </w:r>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78411660" w14:textId="77777777" w:rsidR="00D8400C" w:rsidRDefault="00D8400C" w:rsidP="00D8400C">
      <w:pPr>
        <w:rPr>
          <w:sz w:val="16"/>
        </w:rPr>
      </w:pPr>
      <w:r w:rsidRPr="00EF7BFC">
        <w:rPr>
          <w:sz w:val="16"/>
        </w:rPr>
        <w:t xml:space="preserve">Yet here too we must be careful not to overlook other types of medical intervention simultaneously pursued by the 'social' arm of modern medicine at the population level. </w:t>
      </w:r>
      <w:r w:rsidRPr="0033288F">
        <w:rPr>
          <w:rStyle w:val="StyleUnderline"/>
        </w:rPr>
        <w:t xml:space="preserve">Vaccines </w:t>
      </w:r>
      <w:proofErr w:type="gramStart"/>
      <w:r w:rsidRPr="0033288F">
        <w:rPr>
          <w:rStyle w:val="StyleUnderline"/>
        </w:rPr>
        <w:t>in particular continue</w:t>
      </w:r>
      <w:proofErr w:type="gramEnd"/>
      <w:r w:rsidRPr="0033288F">
        <w:rPr>
          <w:rStyle w:val="StyleUnderline"/>
        </w:rPr>
        <w:t xml:space="preserve"> to be particularly important medical interventions</w:t>
      </w:r>
      <w:r w:rsidRPr="00EF7BFC">
        <w:rPr>
          <w:sz w:val="16"/>
        </w:rPr>
        <w:t xml:space="preserve"> that repeatedly surface in a variety of different health security </w:t>
      </w:r>
      <w:proofErr w:type="spellStart"/>
      <w:r w:rsidRPr="00EF7BFC">
        <w:rPr>
          <w:sz w:val="16"/>
        </w:rPr>
        <w:t>delib</w:t>
      </w:r>
      <w:proofErr w:type="spellEnd"/>
      <w:r w:rsidRPr="00EF7BFC">
        <w:rPr>
          <w:sz w:val="16"/>
        </w:rPr>
        <w:t xml:space="preserve">- </w:t>
      </w:r>
      <w:proofErr w:type="spellStart"/>
      <w:r w:rsidRPr="00EF7BFC">
        <w:rPr>
          <w:sz w:val="16"/>
        </w:rPr>
        <w:t>erations</w:t>
      </w:r>
      <w:proofErr w:type="spellEnd"/>
      <w:r w:rsidRPr="00EF7BFC">
        <w:rPr>
          <w:sz w:val="16"/>
        </w:rPr>
        <w:t xml:space="preserve">. Strictly speaking, </w:t>
      </w:r>
      <w:r w:rsidRPr="00096633">
        <w:rPr>
          <w:rStyle w:val="StyleUnderline"/>
          <w:highlight w:val="green"/>
        </w:rPr>
        <w:t>vaccines are not medicines because they consist of small concentrations of disease-causing microbes</w:t>
      </w:r>
      <w:r w:rsidRPr="00EF7BFC">
        <w:rPr>
          <w:sz w:val="16"/>
        </w:rPr>
        <w:t xml:space="preserve"> (or their derivatives) used </w:t>
      </w:r>
      <w:r w:rsidRPr="0033288F">
        <w:rPr>
          <w:rStyle w:val="StyleUnderline"/>
        </w:rPr>
        <w:t>to enhance a person's immuno-response to a future infection</w:t>
      </w:r>
      <w:r w:rsidRPr="00EF7BFC">
        <w:rPr>
          <w:sz w:val="16"/>
        </w:rPr>
        <w:t>. As a public health measure, vaccines have therefore also been largely sidelined in the existing medicalization literature. Yet</w:t>
      </w:r>
      <w:proofErr w:type="gramStart"/>
      <w:r w:rsidRPr="00EF7BFC">
        <w:rPr>
          <w:sz w:val="16"/>
        </w:rPr>
        <w:t xml:space="preserve">, generally speaking, </w:t>
      </w:r>
      <w:r w:rsidRPr="00096633">
        <w:rPr>
          <w:rStyle w:val="StyleUnderline"/>
          <w:highlight w:val="green"/>
        </w:rPr>
        <w:t>vaccines</w:t>
      </w:r>
      <w:proofErr w:type="gramEnd"/>
      <w:r w:rsidRPr="00EF7BFC">
        <w:rPr>
          <w:sz w:val="16"/>
        </w:rPr>
        <w:t xml:space="preserve"> too </w:t>
      </w:r>
      <w:r w:rsidRPr="00096633">
        <w:rPr>
          <w:rStyle w:val="StyleUnderline"/>
          <w:highlight w:val="green"/>
        </w:rPr>
        <w:t>can be considered</w:t>
      </w:r>
      <w:r w:rsidRPr="0033288F">
        <w:rPr>
          <w:rStyle w:val="StyleUnderline"/>
        </w:rPr>
        <w:t xml:space="preserve"> </w:t>
      </w:r>
      <w:r w:rsidRPr="00096633">
        <w:rPr>
          <w:rStyle w:val="StyleUnderline"/>
          <w:highlight w:val="green"/>
        </w:rPr>
        <w:t>as</w:t>
      </w:r>
      <w:r w:rsidRPr="0033288F">
        <w:rPr>
          <w:rStyle w:val="StyleUnderline"/>
        </w:rPr>
        <w:t xml:space="preserve"> medical </w:t>
      </w:r>
      <w:r w:rsidRPr="00096633">
        <w:rPr>
          <w:rStyle w:val="StyleUnderline"/>
          <w:highlight w:val="green"/>
        </w:rPr>
        <w:t xml:space="preserve">inter- </w:t>
      </w:r>
      <w:proofErr w:type="spellStart"/>
      <w:r w:rsidRPr="00096633">
        <w:rPr>
          <w:rStyle w:val="StyleUnderline"/>
          <w:highlight w:val="green"/>
        </w:rPr>
        <w:t>ventions</w:t>
      </w:r>
      <w:proofErr w:type="spellEnd"/>
      <w:r w:rsidRPr="00EF7BFC">
        <w:rPr>
          <w:sz w:val="16"/>
        </w:rPr>
        <w:t xml:space="preserve">. That is certainly how </w:t>
      </w:r>
      <w:r w:rsidRPr="00096633">
        <w:rPr>
          <w:rStyle w:val="StyleUnderline"/>
          <w:highlight w:val="green"/>
        </w:rPr>
        <w:t>the World Health Organization views them</w:t>
      </w:r>
      <w:r w:rsidRPr="00EF7BFC">
        <w:rPr>
          <w:sz w:val="16"/>
        </w:rPr>
        <w:t xml:space="preserve">, pointing out that 'vaccines are </w:t>
      </w:r>
      <w:r w:rsidRPr="001D619C">
        <w:rPr>
          <w:rStyle w:val="StyleUnderline"/>
        </w:rPr>
        <w:t>among the most important</w:t>
      </w:r>
      <w:r w:rsidRPr="0033288F">
        <w:rPr>
          <w:rStyle w:val="StyleUnderline"/>
        </w:rPr>
        <w:t xml:space="preserve"> medical </w:t>
      </w:r>
      <w:r w:rsidRPr="00096633">
        <w:rPr>
          <w:rStyle w:val="StyleUnderline"/>
          <w:highlight w:val="green"/>
        </w:rPr>
        <w:t>interventions</w:t>
      </w:r>
      <w:r w:rsidRPr="0033288F">
        <w:rPr>
          <w:rStyle w:val="StyleUnderline"/>
        </w:rPr>
        <w:t xml:space="preserve"> for reducing illness and deaths'</w:t>
      </w:r>
      <w:r w:rsidRPr="00EF7BFC">
        <w:rPr>
          <w:sz w:val="16"/>
        </w:rPr>
        <w:t xml:space="preserve"> available today (WHO 2009a). Whereas </w:t>
      </w:r>
      <w:r w:rsidRPr="001D619C">
        <w:rPr>
          <w:rStyle w:val="StyleUnderline"/>
        </w:rPr>
        <w:t>pills and other therapies mark the tools of clinical medicine,</w:t>
      </w:r>
      <w:r w:rsidRPr="001D619C">
        <w:rPr>
          <w:sz w:val="16"/>
        </w:rPr>
        <w:t xml:space="preserve"> </w:t>
      </w:r>
      <w:r w:rsidRPr="001D619C">
        <w:rPr>
          <w:rStyle w:val="StyleUnderline"/>
        </w:rPr>
        <w:t>vaccines play a crucial part in the arsenal of 'social' medicine and public health.</w:t>
      </w:r>
      <w:r w:rsidRPr="001D619C">
        <w:rPr>
          <w:sz w:val="16"/>
        </w:rPr>
        <w:t xml:space="preserve"> Developing and rolling out of new vaccines against a range</w:t>
      </w:r>
      <w:r w:rsidRPr="00EF7BFC">
        <w:rPr>
          <w:sz w:val="16"/>
        </w:rPr>
        <w:t xml:space="preserve"> of current (and future) diseases therefore represents further evidence of how the rise of health security is also encouraging security to be </w:t>
      </w:r>
      <w:proofErr w:type="spellStart"/>
      <w:r w:rsidRPr="00EF7BFC">
        <w:rPr>
          <w:sz w:val="16"/>
        </w:rPr>
        <w:t>practised</w:t>
      </w:r>
      <w:proofErr w:type="spellEnd"/>
      <w:r w:rsidRPr="00EF7BFC">
        <w:rPr>
          <w:sz w:val="16"/>
        </w:rPr>
        <w:t xml:space="preserve"> through the introduction of new medical interventions in society. </w:t>
      </w:r>
    </w:p>
    <w:p w14:paraId="74045B28" w14:textId="77777777" w:rsidR="00D8400C" w:rsidRDefault="00D8400C" w:rsidP="00D8400C">
      <w:pPr>
        <w:keepNext/>
        <w:keepLines/>
        <w:spacing w:before="40" w:after="0"/>
        <w:outlineLvl w:val="3"/>
        <w:rPr>
          <w:rFonts w:eastAsia="DengXian Light" w:cs="Times New Roman"/>
          <w:b/>
          <w:iCs/>
          <w:sz w:val="26"/>
        </w:rPr>
      </w:pPr>
      <w:r>
        <w:rPr>
          <w:rFonts w:eastAsia="DengXian Light" w:cs="Times New Roman"/>
          <w:b/>
          <w:iCs/>
          <w:sz w:val="26"/>
        </w:rPr>
        <w:t>Vaccines are different from medicines in the context of intellectual property</w:t>
      </w:r>
    </w:p>
    <w:p w14:paraId="6629F827" w14:textId="77777777" w:rsidR="00D8400C" w:rsidRDefault="00D8400C" w:rsidP="00D8400C">
      <w:r w:rsidRPr="006D31F3">
        <w:rPr>
          <w:rStyle w:val="Style13ptBold"/>
        </w:rPr>
        <w:t>Garrison 04</w:t>
      </w:r>
      <w:r>
        <w:t xml:space="preserve"> </w:t>
      </w:r>
      <w:r w:rsidRPr="006D31F3">
        <w:rPr>
          <w:sz w:val="16"/>
          <w:szCs w:val="16"/>
        </w:rPr>
        <w:t>[Christopher Garrison, Consultant Legal Advisor to WHO. "Intellectual Property Rights and Vaccines in Developing countries," 04-13-2004, accessed 9-2-2021, https://www.who.int/intellectualproperty/events/en/Background_paper.pdf?ua=1] HWIC</w:t>
      </w:r>
    </w:p>
    <w:p w14:paraId="7321DC49" w14:textId="77777777" w:rsidR="00D8400C" w:rsidRPr="006D31F3" w:rsidRDefault="00D8400C" w:rsidP="00D8400C">
      <w:pPr>
        <w:rPr>
          <w:rFonts w:eastAsia="Calibri"/>
          <w:sz w:val="16"/>
        </w:rPr>
      </w:pPr>
      <w:r w:rsidRPr="006D31F3">
        <w:rPr>
          <w:rFonts w:eastAsia="Calibri"/>
          <w:sz w:val="16"/>
        </w:rPr>
        <w:t xml:space="preserve">In the last few years, there has been a substantial debate about how intellectual property impacts medicines and </w:t>
      </w:r>
      <w:proofErr w:type="gramStart"/>
      <w:r w:rsidRPr="006D31F3">
        <w:rPr>
          <w:rFonts w:eastAsia="Calibri"/>
          <w:sz w:val="16"/>
        </w:rPr>
        <w:t>in particular how</w:t>
      </w:r>
      <w:proofErr w:type="gramEnd"/>
      <w:r w:rsidRPr="006D31F3">
        <w:rPr>
          <w:rFonts w:eastAsia="Calibri"/>
          <w:sz w:val="16"/>
        </w:rPr>
        <w:t xml:space="preserve"> the TRIPS Agreement impacts access to medicines in the developing world. </w:t>
      </w:r>
      <w:r w:rsidRPr="00096633">
        <w:rPr>
          <w:rStyle w:val="StyleUnderline"/>
          <w:highlight w:val="green"/>
        </w:rPr>
        <w:t>Vaccines are different from medicines</w:t>
      </w:r>
      <w:r w:rsidRPr="006D31F3">
        <w:rPr>
          <w:rStyle w:val="StyleUnderline"/>
        </w:rPr>
        <w:t xml:space="preserve"> in </w:t>
      </w:r>
      <w:proofErr w:type="gramStart"/>
      <w:r w:rsidRPr="006D31F3">
        <w:rPr>
          <w:rStyle w:val="StyleUnderline"/>
        </w:rPr>
        <w:t>a number of</w:t>
      </w:r>
      <w:proofErr w:type="gramEnd"/>
      <w:r w:rsidRPr="006D31F3">
        <w:rPr>
          <w:rStyle w:val="StyleUnderline"/>
        </w:rPr>
        <w:t xml:space="preserve"> important respects</w:t>
      </w:r>
      <w:r w:rsidRPr="006D31F3">
        <w:rPr>
          <w:rFonts w:eastAsia="Calibri"/>
          <w:sz w:val="16"/>
        </w:rPr>
        <w:t xml:space="preserve"> however (at least from the small molecule ‘pill’ medicines if not the newer ‘biotech’ medicines). </w:t>
      </w:r>
      <w:r w:rsidRPr="00096633">
        <w:rPr>
          <w:rStyle w:val="StyleUnderline"/>
          <w:highlight w:val="green"/>
        </w:rPr>
        <w:t>The issues raised in the access to medicines debate may therefore apply to a greater or lesser extent for vaccines</w:t>
      </w:r>
      <w:r w:rsidRPr="006D31F3">
        <w:rPr>
          <w:rStyle w:val="StyleUnderline"/>
        </w:rPr>
        <w:t>,</w:t>
      </w:r>
      <w:r w:rsidRPr="006D31F3">
        <w:rPr>
          <w:rFonts w:eastAsia="Calibr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750CE0D7" w14:textId="77777777" w:rsidR="00D8400C" w:rsidRPr="00EF7BFC" w:rsidRDefault="00D8400C" w:rsidP="00D8400C">
      <w:pPr>
        <w:rPr>
          <w:sz w:val="16"/>
        </w:rPr>
      </w:pPr>
    </w:p>
    <w:p w14:paraId="0A1A8FEB" w14:textId="77777777" w:rsidR="00D8400C" w:rsidRDefault="00D8400C" w:rsidP="00D8400C">
      <w:pPr>
        <w:pStyle w:val="Heading4"/>
      </w:pPr>
      <w:r>
        <w:t>C. Reasons to prefer</w:t>
      </w:r>
    </w:p>
    <w:p w14:paraId="380FEEEE" w14:textId="77777777" w:rsidR="00D8400C" w:rsidRDefault="00D8400C" w:rsidP="00D8400C">
      <w:pPr>
        <w:pStyle w:val="Heading4"/>
      </w:pPr>
      <w:r>
        <w:t xml:space="preserve">1. Limits -- allowing any patented medical intervention includes testing and screening methods, surgery,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564E0204" w14:textId="77777777" w:rsidR="00D8400C" w:rsidRDefault="00D8400C" w:rsidP="00D8400C">
      <w:pPr>
        <w:pStyle w:val="Heading4"/>
      </w:pPr>
      <w:r>
        <w:t xml:space="preserve">2. Precision -- we cite the WHO which proves common usage -- they add a whole new </w:t>
      </w:r>
      <w:proofErr w:type="spellStart"/>
      <w:r>
        <w:t>caselist</w:t>
      </w:r>
      <w:proofErr w:type="spellEnd"/>
      <w:r>
        <w:t xml:space="preserve"> based on social medicine which kills predictability -- that's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09B04054" w14:textId="77777777" w:rsidR="00D8400C" w:rsidRDefault="00D8400C" w:rsidP="00D8400C">
      <w:pPr>
        <w:pStyle w:val="Heading4"/>
      </w:pPr>
      <w:r>
        <w:t>D. Paradigm issues</w:t>
      </w:r>
    </w:p>
    <w:p w14:paraId="49A08712" w14:textId="77777777" w:rsidR="00D8400C" w:rsidRDefault="00D8400C" w:rsidP="00D8400C">
      <w:pPr>
        <w:pStyle w:val="Heading4"/>
      </w:pPr>
      <w:r>
        <w:t xml:space="preserve">1. Drop the debater -- they skewed the debate from the </w:t>
      </w:r>
      <w:proofErr w:type="gramStart"/>
      <w:r>
        <w:t>1AC</w:t>
      </w:r>
      <w:proofErr w:type="gramEnd"/>
      <w:r>
        <w:t xml:space="preserve"> and T indicts their advocacy</w:t>
      </w:r>
    </w:p>
    <w:p w14:paraId="2E6A8BFE" w14:textId="77777777" w:rsidR="00D8400C" w:rsidRDefault="00D8400C" w:rsidP="00D8400C">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48894991" w14:textId="77777777" w:rsidR="00D8400C" w:rsidRDefault="00D8400C" w:rsidP="00D8400C">
      <w:pPr>
        <w:pStyle w:val="Heading4"/>
      </w:pPr>
      <w:r>
        <w:t>3. No RVIs -- forcing the 1NC to go all in kills substance education and discourages checking abuse</w:t>
      </w:r>
    </w:p>
    <w:p w14:paraId="55D825A7" w14:textId="224919F6" w:rsidR="00D8400C" w:rsidRDefault="00D8400C" w:rsidP="00D8400C">
      <w:pPr>
        <w:rPr>
          <w:b/>
          <w:bCs/>
        </w:rPr>
      </w:pPr>
      <w:r w:rsidRPr="00411EF2">
        <w:rPr>
          <w:b/>
          <w:bCs/>
        </w:rPr>
        <w:t xml:space="preserve">4. </w:t>
      </w:r>
      <w:r>
        <w:rPr>
          <w:b/>
          <w:bCs/>
        </w:rPr>
        <w:t>TVAs exist</w:t>
      </w:r>
      <w:r w:rsidRPr="00411EF2">
        <w:rPr>
          <w:b/>
          <w:bCs/>
        </w:rPr>
        <w:t xml:space="preserve">: anything about normal medication like insulin, even covid cures like ventilators and </w:t>
      </w:r>
      <w:proofErr w:type="spellStart"/>
      <w:r w:rsidRPr="00411EF2">
        <w:rPr>
          <w:b/>
          <w:bCs/>
        </w:rPr>
        <w:t>remdeservir</w:t>
      </w:r>
      <w:proofErr w:type="spellEnd"/>
      <w:r w:rsidRPr="00411EF2">
        <w:rPr>
          <w:b/>
          <w:bCs/>
        </w:rPr>
        <w:t>, just not vaccines</w:t>
      </w:r>
    </w:p>
    <w:p w14:paraId="63FD4365" w14:textId="0F69B62C" w:rsidR="00D8400C" w:rsidRDefault="00D8400C" w:rsidP="00D8400C">
      <w:pPr>
        <w:pStyle w:val="Heading2"/>
      </w:pPr>
      <w:r>
        <w:t>CP</w:t>
      </w:r>
    </w:p>
    <w:p w14:paraId="060F5E53" w14:textId="77777777" w:rsidR="00D8400C" w:rsidRDefault="00D8400C" w:rsidP="00D8400C">
      <w:pPr>
        <w:pStyle w:val="Heading4"/>
      </w:pPr>
      <w:r>
        <w:t>Text: The People’s Republic of China should offer Chinese developed vaccines and medical technology related to COVID-19 to the world for free</w:t>
      </w:r>
    </w:p>
    <w:p w14:paraId="16A24775" w14:textId="77777777" w:rsidR="00D8400C" w:rsidRDefault="00D8400C" w:rsidP="00D8400C"/>
    <w:p w14:paraId="6A9C1AE9" w14:textId="77777777" w:rsidR="00D8400C" w:rsidRDefault="00D8400C" w:rsidP="00D8400C">
      <w:pPr>
        <w:pStyle w:val="Heading4"/>
      </w:pPr>
      <w:r>
        <w:t>The CP massively ramps up Chinese “vaccine diplomacy” which solves the case</w:t>
      </w:r>
    </w:p>
    <w:p w14:paraId="01C13A75" w14:textId="77777777" w:rsidR="00D8400C" w:rsidRPr="00EC4680" w:rsidRDefault="00D8400C" w:rsidP="00D8400C">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6CEC5DDD" w14:textId="77777777" w:rsidR="00D8400C" w:rsidRPr="00EC4680" w:rsidRDefault="00D8400C" w:rsidP="00D8400C">
      <w:pPr>
        <w:rPr>
          <w:sz w:val="16"/>
        </w:rPr>
      </w:pPr>
      <w:r w:rsidRPr="00EC4680">
        <w:rPr>
          <w:sz w:val="16"/>
        </w:rPr>
        <w:t>(Zhao and Hu, https://www.globaltimes.cn/page/202108/1231387.shtml)</w:t>
      </w:r>
    </w:p>
    <w:p w14:paraId="42D9CC71" w14:textId="77777777" w:rsidR="00D8400C" w:rsidRDefault="00D8400C" w:rsidP="00D8400C">
      <w:pPr>
        <w:rPr>
          <w:rStyle w:val="StyleUnderline"/>
        </w:rPr>
      </w:pPr>
      <w:r w:rsidRPr="00E3389B">
        <w:rPr>
          <w:rStyle w:val="StyleUnderline"/>
          <w:highlight w:val="green"/>
        </w:rPr>
        <w:t>One of China’s most valued contributions</w:t>
      </w:r>
      <w:r w:rsidRPr="00FC67C4">
        <w:rPr>
          <w:rStyle w:val="StyleUnderline"/>
        </w:rPr>
        <w:t xml:space="preserve"> to the global fair accessibility to COVID-19 vaccines </w:t>
      </w:r>
      <w:r w:rsidRPr="00E3389B">
        <w:rPr>
          <w:rStyle w:val="StyleUnderline"/>
          <w:highlight w:val="green"/>
        </w:rPr>
        <w:t>is to enable more developing countries</w:t>
      </w:r>
      <w:r w:rsidRPr="00FC67C4">
        <w:rPr>
          <w:rStyle w:val="StyleUnderline"/>
        </w:rPr>
        <w:t xml:space="preserve"> to hone their ability </w:t>
      </w:r>
      <w:r w:rsidRPr="00E3389B">
        <w:rPr>
          <w:rStyle w:val="StyleUnderline"/>
          <w:highlight w:val="green"/>
        </w:rPr>
        <w:t xml:space="preserve">to </w:t>
      </w:r>
      <w:r w:rsidRPr="00E3389B">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xml:space="preserve">, </w:t>
      </w:r>
      <w:r w:rsidRPr="00E3389B">
        <w:rPr>
          <w:rStyle w:val="StyleUnderline"/>
          <w:highlight w:val="green"/>
        </w:rPr>
        <w:t>professor of International Poli</w:t>
      </w:r>
      <w:r w:rsidRPr="00FC67C4">
        <w:rPr>
          <w:rStyle w:val="StyleUnderline"/>
        </w:rPr>
        <w:t xml:space="preserve">tical </w:t>
      </w:r>
      <w:r w:rsidRPr="00E3389B">
        <w:rPr>
          <w:rStyle w:val="StyleUnderline"/>
          <w:highlight w:val="green"/>
        </w:rPr>
        <w:t>Econ</w:t>
      </w:r>
      <w:r w:rsidRPr="00FC67C4">
        <w:rPr>
          <w:rStyle w:val="StyleUnderline"/>
        </w:rPr>
        <w:t xml:space="preserve">omy </w:t>
      </w:r>
      <w:r w:rsidRPr="00E3389B">
        <w:rPr>
          <w:rStyle w:val="StyleUnderline"/>
          <w:highlight w:val="green"/>
        </w:rPr>
        <w:t>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E3389B">
        <w:rPr>
          <w:rStyle w:val="StyleUnderline"/>
          <w:highlight w:val="green"/>
        </w:rPr>
        <w:t>Zha</w:t>
      </w:r>
      <w:proofErr w:type="spellEnd"/>
      <w:r w:rsidRPr="00E3389B">
        <w:rPr>
          <w:rStyle w:val="StyleUnderline"/>
          <w:highlight w:val="green"/>
        </w:rPr>
        <w:t xml:space="preserve"> believes</w:t>
      </w:r>
      <w:r w:rsidRPr="00FC67C4">
        <w:rPr>
          <w:rStyle w:val="StyleUnderline"/>
        </w:rPr>
        <w:t xml:space="preserve"> that </w:t>
      </w:r>
      <w:r w:rsidRPr="00E3389B">
        <w:rPr>
          <w:rStyle w:val="StyleUnderline"/>
          <w:highlight w:val="green"/>
        </w:rPr>
        <w:t>China is advocating negotiations among countries on equitable</w:t>
      </w:r>
      <w:r w:rsidRPr="00FC67C4">
        <w:rPr>
          <w:rStyle w:val="StyleUnderline"/>
        </w:rPr>
        <w:t xml:space="preserve"> global </w:t>
      </w:r>
      <w:r w:rsidRPr="00E3389B">
        <w:rPr>
          <w:rStyle w:val="StyleUnderline"/>
          <w:highlight w:val="green"/>
        </w:rPr>
        <w:t>distribution of vaccines</w:t>
      </w:r>
      <w:r w:rsidRPr="00FC67C4">
        <w:rPr>
          <w:rStyle w:val="StyleUnderline"/>
        </w:rPr>
        <w:t xml:space="preserve"> from a humanitarian, and global perspective.</w:t>
      </w:r>
      <w:r>
        <w:rPr>
          <w:rStyle w:val="StyleUnderline"/>
        </w:rPr>
        <w:t xml:space="preserve"> </w:t>
      </w:r>
      <w:r w:rsidRPr="00E3389B">
        <w:rPr>
          <w:rStyle w:val="StyleUnderline"/>
          <w:highlight w:val="green"/>
        </w:rPr>
        <w:t>China has vowed</w:t>
      </w:r>
      <w:r w:rsidRPr="00FC67C4">
        <w:rPr>
          <w:rStyle w:val="StyleUnderline"/>
        </w:rPr>
        <w:t xml:space="preserve"> to make efforts </w:t>
      </w:r>
      <w:r w:rsidRPr="00E3389B">
        <w:rPr>
          <w:rStyle w:val="StyleUnderline"/>
          <w:highlight w:val="green"/>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E56496">
        <w:rPr>
          <w:rStyle w:val="Emphasis"/>
          <w:highlight w:val="green"/>
        </w:rPr>
        <w:t xml:space="preserve">Due to China’s mature </w:t>
      </w:r>
      <w:r w:rsidRPr="00FC67C4">
        <w:rPr>
          <w:rStyle w:val="Emphasis"/>
        </w:rPr>
        <w:t xml:space="preserve">vaccine </w:t>
      </w:r>
      <w:r w:rsidRPr="00E56496">
        <w:rPr>
          <w:rStyle w:val="Emphasis"/>
          <w:highlight w:val="green"/>
        </w:rPr>
        <w:t>techn</w:t>
      </w:r>
      <w:r w:rsidRPr="00FC67C4">
        <w:rPr>
          <w:rStyle w:val="Emphasis"/>
        </w:rPr>
        <w:t xml:space="preserve">ologies, </w:t>
      </w:r>
      <w:r w:rsidRPr="00E56496">
        <w:rPr>
          <w:rStyle w:val="Emphasis"/>
          <w:highlight w:val="green"/>
        </w:rPr>
        <w:t>longer shelf life and lower requirement for storage and transportation, Chinese made vaccines are</w:t>
      </w:r>
      <w:r w:rsidRPr="00FC67C4">
        <w:rPr>
          <w:rStyle w:val="Emphasis"/>
        </w:rPr>
        <w:t xml:space="preserve"> a more </w:t>
      </w:r>
      <w:r w:rsidRPr="00E56496">
        <w:rPr>
          <w:rStyle w:val="Emphasis"/>
          <w:highlight w:val="green"/>
        </w:rPr>
        <w:t>preferable</w:t>
      </w:r>
      <w:r w:rsidRPr="00FC67C4">
        <w:rPr>
          <w:rStyle w:val="Emphasis"/>
        </w:rPr>
        <w:t xml:space="preserve"> choice </w:t>
      </w:r>
      <w:r w:rsidRPr="00E56496">
        <w:rPr>
          <w:rStyle w:val="Emphasis"/>
          <w:highlight w:val="green"/>
        </w:rPr>
        <w:t>for</w:t>
      </w:r>
      <w:r w:rsidRPr="00FC67C4">
        <w:rPr>
          <w:rStyle w:val="Emphasis"/>
        </w:rPr>
        <w:t xml:space="preserve"> many </w:t>
      </w:r>
      <w:r w:rsidRPr="00E56496">
        <w:rPr>
          <w:rStyle w:val="Emphasis"/>
          <w:highlight w:val="green"/>
        </w:rPr>
        <w:t>developing countries with</w:t>
      </w:r>
      <w:r w:rsidRPr="00FC67C4">
        <w:rPr>
          <w:rStyle w:val="Emphasis"/>
        </w:rPr>
        <w:t xml:space="preserve"> relatively </w:t>
      </w:r>
      <w:r w:rsidRPr="00E56496">
        <w:rPr>
          <w:rStyle w:val="Emphasis"/>
          <w:highlight w:val="green"/>
        </w:rPr>
        <w:t xml:space="preserve">weak vaccination </w:t>
      </w:r>
      <w:proofErr w:type="gramStart"/>
      <w:r w:rsidRPr="00E56496">
        <w:rPr>
          <w:rStyle w:val="Emphasis"/>
          <w:highlight w:val="green"/>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E3389B">
        <w:rPr>
          <w:rStyle w:val="StyleUnderline"/>
          <w:highlight w:val="green"/>
        </w:rPr>
        <w:t>Providing assistance</w:t>
      </w:r>
      <w:proofErr w:type="gramEnd"/>
      <w:r w:rsidRPr="00E3389B">
        <w:rPr>
          <w:rStyle w:val="StyleUnderline"/>
          <w:highlight w:val="green"/>
        </w:rPr>
        <w:t xml:space="preserve"> from one country to another in the field of</w:t>
      </w:r>
      <w:r w:rsidRPr="00FC67C4">
        <w:rPr>
          <w:rStyle w:val="StyleUnderline"/>
        </w:rPr>
        <w:t xml:space="preserve"> infectious or non-infectious </w:t>
      </w:r>
      <w:r w:rsidRPr="00E3389B">
        <w:rPr>
          <w:rStyle w:val="StyleUnderline"/>
          <w:highlight w:val="green"/>
        </w:rPr>
        <w:t>diseases is</w:t>
      </w:r>
      <w:r w:rsidRPr="00FC67C4">
        <w:rPr>
          <w:rStyle w:val="StyleUnderline"/>
        </w:rPr>
        <w:t xml:space="preserve"> often referred to as "</w:t>
      </w:r>
      <w:r w:rsidRPr="00E3389B">
        <w:rPr>
          <w:rStyle w:val="StyleUnderline"/>
          <w:highlight w:val="green"/>
        </w:rPr>
        <w:t>health diplomacy</w:t>
      </w:r>
      <w:r w:rsidRPr="00FC67C4">
        <w:rPr>
          <w:rStyle w:val="StyleUnderline"/>
        </w:rPr>
        <w:t xml:space="preserve">." Some </w:t>
      </w:r>
      <w:r w:rsidRPr="00E3389B">
        <w:rPr>
          <w:rStyle w:val="StyleUnderline"/>
          <w:highlight w:val="green"/>
        </w:rPr>
        <w:t>international public health research literature support</w:t>
      </w:r>
      <w:r w:rsidRPr="00FC67C4">
        <w:rPr>
          <w:rStyle w:val="StyleUnderline"/>
        </w:rPr>
        <w:t xml:space="preserve"> "health diplomacy" </w:t>
      </w:r>
      <w:r w:rsidRPr="00E3389B">
        <w:rPr>
          <w:rStyle w:val="StyleUnderline"/>
          <w:highlight w:val="green"/>
        </w:rPr>
        <w:t>because</w:t>
      </w:r>
      <w:r w:rsidRPr="00FC67C4">
        <w:rPr>
          <w:rStyle w:val="StyleUnderline"/>
        </w:rPr>
        <w:t xml:space="preserve"> </w:t>
      </w:r>
      <w:r w:rsidRPr="00E56496">
        <w:rPr>
          <w:rStyle w:val="StyleUnderline"/>
          <w:highlight w:val="green"/>
        </w:rPr>
        <w:t>cooperation</w:t>
      </w:r>
      <w:r w:rsidRPr="00FC67C4">
        <w:rPr>
          <w:rStyle w:val="StyleUnderline"/>
        </w:rPr>
        <w:t xml:space="preserve"> in this field </w:t>
      </w:r>
      <w:r w:rsidRPr="00E56496">
        <w:rPr>
          <w:rStyle w:val="StyleUnderline"/>
          <w:highlight w:val="green"/>
        </w:rPr>
        <w:t xml:space="preserve">is </w:t>
      </w:r>
      <w:r w:rsidRPr="00E56496">
        <w:rPr>
          <w:rStyle w:val="Emphasis"/>
          <w:highlight w:val="green"/>
        </w:rPr>
        <w:t xml:space="preserve">conducive to the improvement of political, </w:t>
      </w:r>
      <w:proofErr w:type="gramStart"/>
      <w:r w:rsidRPr="00E56496">
        <w:rPr>
          <w:rStyle w:val="Emphasis"/>
          <w:highlight w:val="green"/>
        </w:rPr>
        <w:t>economic</w:t>
      </w:r>
      <w:proofErr w:type="gramEnd"/>
      <w:r w:rsidRPr="00E56496">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E3389B">
        <w:rPr>
          <w:rStyle w:val="StyleUnderline"/>
          <w:highlight w:val="green"/>
        </w:rPr>
        <w:t>China has</w:t>
      </w:r>
      <w:r w:rsidRPr="00FC67C4">
        <w:rPr>
          <w:rStyle w:val="StyleUnderline"/>
        </w:rPr>
        <w:t xml:space="preserve"> </w:t>
      </w:r>
      <w:r w:rsidRPr="00E3389B">
        <w:rPr>
          <w:rStyle w:val="StyleUnderline"/>
          <w:highlight w:val="green"/>
        </w:rPr>
        <w:t>taken</w:t>
      </w:r>
      <w:r w:rsidRPr="00FC67C4">
        <w:rPr>
          <w:rStyle w:val="StyleUnderline"/>
        </w:rPr>
        <w:t xml:space="preserve"> important </w:t>
      </w:r>
      <w:r w:rsidRPr="00E3389B">
        <w:rPr>
          <w:rStyle w:val="StyleUnderline"/>
          <w:highlight w:val="green"/>
        </w:rPr>
        <w:t>steps to close the</w:t>
      </w:r>
      <w:r w:rsidRPr="00FC67C4">
        <w:rPr>
          <w:rStyle w:val="StyleUnderline"/>
        </w:rPr>
        <w:t xml:space="preserve"> global </w:t>
      </w:r>
      <w:r w:rsidRPr="00E3389B">
        <w:rPr>
          <w:rStyle w:val="StyleUnderline"/>
          <w:highlight w:val="green"/>
        </w:rPr>
        <w:t>vaccine gap, including</w:t>
      </w:r>
      <w:r w:rsidRPr="00FC67C4">
        <w:rPr>
          <w:rStyle w:val="StyleUnderline"/>
        </w:rPr>
        <w:t xml:space="preserve"> the </w:t>
      </w:r>
      <w:r w:rsidRPr="00E3389B">
        <w:rPr>
          <w:rStyle w:val="StyleUnderline"/>
          <w:highlight w:val="green"/>
        </w:rPr>
        <w:t>acceleration of</w:t>
      </w:r>
      <w:r w:rsidRPr="00FC67C4">
        <w:rPr>
          <w:rStyle w:val="StyleUnderline"/>
        </w:rPr>
        <w:t xml:space="preserve"> large-scale </w:t>
      </w:r>
      <w:r w:rsidRPr="00E3389B">
        <w:rPr>
          <w:rStyle w:val="StyleUnderline"/>
          <w:highlight w:val="green"/>
        </w:rPr>
        <w:t>production</w:t>
      </w:r>
      <w:r w:rsidRPr="00FC67C4">
        <w:rPr>
          <w:rStyle w:val="StyleUnderline"/>
        </w:rPr>
        <w:t xml:space="preserve">, </w:t>
      </w:r>
      <w:r w:rsidRPr="00E3389B">
        <w:rPr>
          <w:rStyle w:val="StyleUnderline"/>
          <w:highlight w:val="green"/>
        </w:rPr>
        <w:t>boosting</w:t>
      </w:r>
      <w:r w:rsidRPr="00FC67C4">
        <w:rPr>
          <w:rStyle w:val="StyleUnderline"/>
        </w:rPr>
        <w:t xml:space="preserve"> fair </w:t>
      </w:r>
      <w:r w:rsidRPr="00E3389B">
        <w:rPr>
          <w:rStyle w:val="StyleUnderline"/>
          <w:highlight w:val="green"/>
        </w:rPr>
        <w:t>distribution</w:t>
      </w:r>
      <w:r w:rsidRPr="00FC67C4">
        <w:rPr>
          <w:rStyle w:val="StyleUnderline"/>
        </w:rPr>
        <w:t>, and licensing local production in more countries.</w:t>
      </w:r>
    </w:p>
    <w:p w14:paraId="6975B713" w14:textId="77777777" w:rsidR="00D8400C" w:rsidRDefault="00D8400C" w:rsidP="00D8400C">
      <w:pPr>
        <w:rPr>
          <w:b/>
          <w:bCs/>
        </w:rPr>
      </w:pPr>
    </w:p>
    <w:p w14:paraId="2C4D893E" w14:textId="77777777" w:rsidR="00D8400C" w:rsidRPr="00411EF2" w:rsidRDefault="00D8400C" w:rsidP="00D8400C">
      <w:pPr>
        <w:rPr>
          <w:b/>
          <w:bCs/>
        </w:rPr>
      </w:pPr>
    </w:p>
    <w:p w14:paraId="57C70A85" w14:textId="4604448B" w:rsidR="00D8400C" w:rsidRDefault="00D8400C" w:rsidP="00D8400C">
      <w:pPr>
        <w:pStyle w:val="Heading2"/>
      </w:pPr>
      <w:r>
        <w:t>DA</w:t>
      </w:r>
    </w:p>
    <w:p w14:paraId="09EB8116" w14:textId="77777777" w:rsidR="00D8400C" w:rsidRPr="00517A58" w:rsidRDefault="00D8400C" w:rsidP="00D8400C"/>
    <w:p w14:paraId="2AC3EAA2" w14:textId="2CC6742B" w:rsidR="00D8400C" w:rsidRPr="002C1403" w:rsidRDefault="00D8400C" w:rsidP="00D8400C">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390D00D3" w14:textId="77777777" w:rsidR="00D8400C" w:rsidRPr="002C1403" w:rsidRDefault="00D8400C" w:rsidP="00D8400C">
      <w:pPr>
        <w:rPr>
          <w:b/>
          <w:bCs/>
          <w:sz w:val="26"/>
        </w:rPr>
      </w:pPr>
      <w:r w:rsidRPr="002C1403">
        <w:rPr>
          <w:b/>
          <w:bCs/>
          <w:sz w:val="26"/>
        </w:rPr>
        <w:t>Buchholz 5-17-21</w:t>
      </w:r>
    </w:p>
    <w:p w14:paraId="42E56C6E" w14:textId="77777777" w:rsidR="00D8400C" w:rsidRPr="002C1403" w:rsidRDefault="00D8400C" w:rsidP="00D8400C">
      <w:pPr>
        <w:rPr>
          <w:sz w:val="16"/>
        </w:rPr>
      </w:pPr>
      <w:r w:rsidRPr="002C1403">
        <w:rPr>
          <w:sz w:val="16"/>
        </w:rPr>
        <w:t>(Katharina, https://www.statista.com/chart/24829/net-income-profit-pharma-companies/)</w:t>
      </w:r>
    </w:p>
    <w:p w14:paraId="767D8044" w14:textId="0B171459" w:rsidR="00D8400C" w:rsidRDefault="00D8400C" w:rsidP="00D8400C">
      <w:pPr>
        <w:rPr>
          <w:sz w:val="14"/>
        </w:rPr>
      </w:pPr>
      <w:r w:rsidRPr="00D72482">
        <w:rPr>
          <w:sz w:val="14"/>
        </w:rPr>
        <w:t xml:space="preserve">The </w:t>
      </w:r>
      <w:r w:rsidRPr="00D11118">
        <w:rPr>
          <w:rStyle w:val="StyleUnderline"/>
          <w:highlight w:val="yellow"/>
        </w:rPr>
        <w:t xml:space="preserve">profitability of coronavirus vaccines has been in the spotlight since </w:t>
      </w:r>
      <w:r w:rsidRPr="00D72482">
        <w:rPr>
          <w:sz w:val="14"/>
        </w:rPr>
        <w:t xml:space="preserve">U.S. President Joe </w:t>
      </w:r>
      <w:r w:rsidRPr="00D11118">
        <w:rPr>
          <w:rStyle w:val="StyleUnderline"/>
          <w:highlight w:val="yellow"/>
        </w:rPr>
        <w:t xml:space="preserve">Biden </w:t>
      </w:r>
      <w:r w:rsidRPr="004629E1">
        <w:rPr>
          <w:rStyle w:val="StyleUnderline"/>
        </w:rPr>
        <w:t xml:space="preserve">come out in support of </w:t>
      </w:r>
      <w:r w:rsidRPr="00D11118">
        <w:rPr>
          <w:rStyle w:val="StyleUnderline"/>
          <w:highlight w:val="yellow"/>
        </w:rPr>
        <w:t>temporarily lifting vaccine patents</w:t>
      </w:r>
      <w:r w:rsidRPr="00D11118">
        <w:rPr>
          <w:sz w:val="14"/>
          <w:highlight w:val="yellow"/>
        </w:rPr>
        <w:t xml:space="preserve"> </w:t>
      </w:r>
      <w:r w:rsidRPr="00D72482">
        <w:rPr>
          <w:sz w:val="14"/>
        </w:rPr>
        <w:t xml:space="preserve">to make the production of the life-saving inoculations more financially feasible for poorer countries. EU leaders meanwhile remain divided over such a move. </w:t>
      </w:r>
      <w:r w:rsidRPr="004629E1">
        <w:rPr>
          <w:rStyle w:val="StyleUnderline"/>
        </w:rPr>
        <w:t xml:space="preserve">Company financial reports show that </w:t>
      </w:r>
      <w:r w:rsidRPr="00D11118">
        <w:rPr>
          <w:rStyle w:val="StyleUnderline"/>
          <w:highlight w:val="yellow"/>
        </w:rPr>
        <w:t xml:space="preserve">COVID-19 vaccine makers </w:t>
      </w:r>
      <w:r w:rsidRPr="004629E1">
        <w:rPr>
          <w:rStyle w:val="StyleUnderline"/>
        </w:rPr>
        <w:t>and developers</w:t>
      </w:r>
      <w:r w:rsidRPr="00D72482">
        <w:rPr>
          <w:sz w:val="14"/>
        </w:rPr>
        <w:t xml:space="preserve"> like Johnson &amp; Johnson, Pfizer, </w:t>
      </w:r>
      <w:proofErr w:type="spellStart"/>
      <w:r w:rsidRPr="00D72482">
        <w:rPr>
          <w:sz w:val="14"/>
        </w:rPr>
        <w:t>Moderna</w:t>
      </w:r>
      <w:proofErr w:type="spellEnd"/>
      <w:r w:rsidRPr="00D72482">
        <w:rPr>
          <w:sz w:val="14"/>
        </w:rPr>
        <w:t xml:space="preserve">, AstraZeneca and BioNTech </w:t>
      </w:r>
      <w:r w:rsidRPr="00D11118">
        <w:rPr>
          <w:rStyle w:val="StyleUnderline"/>
          <w:highlight w:val="yellow"/>
        </w:rPr>
        <w:t xml:space="preserve">have seen </w:t>
      </w:r>
      <w:r w:rsidRPr="004629E1">
        <w:rPr>
          <w:rStyle w:val="StyleUnderline"/>
        </w:rPr>
        <w:t xml:space="preserve">their </w:t>
      </w:r>
      <w:r w:rsidRPr="00D11118">
        <w:rPr>
          <w:rStyle w:val="StyleUnderline"/>
          <w:highlight w:val="yellow"/>
        </w:rPr>
        <w:t xml:space="preserve">profits increase since </w:t>
      </w:r>
      <w:r w:rsidRPr="004629E1">
        <w:rPr>
          <w:rStyle w:val="StyleUnderline"/>
        </w:rPr>
        <w:t xml:space="preserve">the </w:t>
      </w:r>
      <w:r w:rsidRPr="00D11118">
        <w:rPr>
          <w:rStyle w:val="StyleUnderline"/>
          <w:highlight w:val="yellow"/>
        </w:rPr>
        <w:t>vaccine rollout</w:t>
      </w:r>
      <w:r w:rsidRPr="004629E1">
        <w:rPr>
          <w:rStyle w:val="StyleUnderline"/>
        </w:rPr>
        <w:t xml:space="preserve">, at times majorly. </w:t>
      </w:r>
      <w:r w:rsidRPr="00D72482">
        <w:rPr>
          <w:sz w:val="14"/>
        </w:rPr>
        <w:t xml:space="preserve">In early May, </w:t>
      </w:r>
      <w:r w:rsidRPr="00D11118">
        <w:rPr>
          <w:rStyle w:val="StyleUnderline"/>
          <w:highlight w:val="yellow"/>
        </w:rPr>
        <w:t>stocks of several companies that benefit from COVID</w:t>
      </w:r>
      <w:r w:rsidRPr="004629E1">
        <w:rPr>
          <w:rStyle w:val="StyleUnderline"/>
        </w:rPr>
        <w:t xml:space="preserve">-19 </w:t>
      </w:r>
      <w:r w:rsidRPr="00D11118">
        <w:rPr>
          <w:rStyle w:val="StyleUnderline"/>
          <w:highlight w:val="yellow"/>
        </w:rPr>
        <w:t xml:space="preserve">vaccine sales </w:t>
      </w:r>
      <w:r w:rsidRPr="00D11118">
        <w:rPr>
          <w:rStyle w:val="Emphasis"/>
          <w:highlight w:val="yellow"/>
        </w:rPr>
        <w:t>took a nosedive on the news of Biden’s reversal</w:t>
      </w:r>
      <w:r w:rsidRPr="00D11118">
        <w:rPr>
          <w:sz w:val="14"/>
          <w:highlight w:val="yellow"/>
        </w:rPr>
        <w:t xml:space="preserve">. </w:t>
      </w:r>
      <w:proofErr w:type="spellStart"/>
      <w:r w:rsidRPr="00D72482">
        <w:rPr>
          <w:sz w:val="14"/>
        </w:rPr>
        <w:t>Moderna</w:t>
      </w:r>
      <w:proofErr w:type="spellEnd"/>
      <w:r w:rsidRPr="00D72482">
        <w:rPr>
          <w:sz w:val="14"/>
        </w:rPr>
        <w:t xml:space="preserve"> stocks, for example, were still down more than 6 percent at close on May 5, the day of the announcement. </w:t>
      </w:r>
      <w:r w:rsidRPr="004629E1">
        <w:rPr>
          <w:rStyle w:val="StyleUnderline"/>
        </w:rPr>
        <w:t>Stocks recovered</w:t>
      </w:r>
      <w:r w:rsidRPr="00D72482">
        <w:rPr>
          <w:sz w:val="14"/>
        </w:rPr>
        <w:t xml:space="preserve"> somewhat </w:t>
      </w:r>
      <w:r w:rsidRPr="004629E1">
        <w:rPr>
          <w:rStyle w:val="StyleUnderline"/>
        </w:rPr>
        <w:t xml:space="preserve">as </w:t>
      </w:r>
      <w:r w:rsidRPr="00D72482">
        <w:rPr>
          <w:sz w:val="14"/>
        </w:rPr>
        <w:t xml:space="preserve">German chancellor Angela </w:t>
      </w:r>
      <w:r w:rsidRPr="00D11118">
        <w:rPr>
          <w:rStyle w:val="StyleUnderline"/>
          <w:highlight w:val="yellow"/>
        </w:rPr>
        <w:t>Merkel came out against patent waivers the following day</w:t>
      </w:r>
      <w:r w:rsidRPr="004629E1">
        <w:rPr>
          <w:rStyle w:val="StyleUnderline"/>
        </w:rPr>
        <w:t xml:space="preserve">. While fluctuations in the stock market </w:t>
      </w:r>
      <w:r w:rsidRPr="00D04C56">
        <w:rPr>
          <w:rStyle w:val="StyleUnderline"/>
        </w:rPr>
        <w:t xml:space="preserve">price </w:t>
      </w:r>
      <w:r w:rsidRPr="004629E1">
        <w:rPr>
          <w:rStyle w:val="StyleUnderline"/>
        </w:rPr>
        <w:t xml:space="preserve">have hurt drug makers in the </w:t>
      </w:r>
      <w:r w:rsidRPr="004629E1">
        <w:rPr>
          <w:rStyle w:val="Emphasis"/>
        </w:rPr>
        <w:t>short term</w:t>
      </w:r>
      <w:r w:rsidRPr="004629E1">
        <w:rPr>
          <w:rStyle w:val="StyleUnderline"/>
        </w:rPr>
        <w:t xml:space="preserve">, </w:t>
      </w:r>
      <w:r w:rsidRPr="00D11118">
        <w:rPr>
          <w:rStyle w:val="StyleUnderline"/>
          <w:highlight w:val="yellow"/>
        </w:rPr>
        <w:t>patent waivers would diminish the bottom line of companies involved with</w:t>
      </w:r>
      <w:r w:rsidRPr="004629E1">
        <w:rPr>
          <w:rStyle w:val="StyleUnderline"/>
        </w:rPr>
        <w:t xml:space="preserve"> the development and </w:t>
      </w:r>
      <w:r w:rsidRPr="00D11118">
        <w:rPr>
          <w:rStyle w:val="StyleUnderline"/>
          <w:highlight w:val="yellow"/>
        </w:rPr>
        <w:t xml:space="preserve">production of COVID-19 </w:t>
      </w:r>
      <w:r w:rsidRPr="00D11118">
        <w:rPr>
          <w:rStyle w:val="Emphasis"/>
          <w:highlight w:val="yellow"/>
        </w:rPr>
        <w:t>vaccines in the long term</w:t>
      </w:r>
      <w:r w:rsidRPr="00D72482">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4629E1">
        <w:rPr>
          <w:rStyle w:val="StyleUnderline"/>
        </w:rPr>
        <w:t>For smaller AstraZeneca, the COVID year meant that its profits doubled</w:t>
      </w:r>
      <w:r w:rsidRPr="00D72482">
        <w:rPr>
          <w:sz w:val="14"/>
        </w:rPr>
        <w:t xml:space="preserve">. </w:t>
      </w:r>
      <w:r w:rsidRPr="004629E1">
        <w:rPr>
          <w:rStyle w:val="StyleUnderline"/>
        </w:rPr>
        <w:t xml:space="preserve">In the case of </w:t>
      </w:r>
      <w:proofErr w:type="spellStart"/>
      <w:r w:rsidRPr="004629E1">
        <w:rPr>
          <w:rStyle w:val="StyleUnderline"/>
        </w:rPr>
        <w:t>Moderna</w:t>
      </w:r>
      <w:proofErr w:type="spellEnd"/>
      <w:r w:rsidRPr="004629E1">
        <w:rPr>
          <w:rStyle w:val="StyleUnderline"/>
        </w:rPr>
        <w:t>, the past year has turned a Q1 loss into a profit</w:t>
      </w:r>
      <w:r w:rsidRPr="00D72482">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7D04C26B" w14:textId="77777777" w:rsidR="00B82BFF" w:rsidRDefault="00B82BFF" w:rsidP="00B82BFF">
      <w:pPr>
        <w:pStyle w:val="Heading4"/>
      </w:pPr>
      <w:r>
        <w:t>Innovation is high now – multiple sectors.</w:t>
      </w:r>
    </w:p>
    <w:p w14:paraId="3AA37C08" w14:textId="77777777" w:rsidR="00B82BFF" w:rsidRDefault="00B82BFF" w:rsidP="00B82BFF">
      <w:pPr>
        <w:rPr>
          <w:rStyle w:val="Style13ptBold"/>
        </w:rPr>
      </w:pPr>
      <w:r>
        <w:rPr>
          <w:rStyle w:val="Style13ptBold"/>
        </w:rPr>
        <w:t>Wellesley Primary Care Medicine 9/11</w:t>
      </w:r>
    </w:p>
    <w:p w14:paraId="2CDA0DCF" w14:textId="77777777" w:rsidR="00B82BFF" w:rsidRDefault="00B82BFF" w:rsidP="00B82BFF">
      <w:pPr>
        <w:rPr>
          <w:sz w:val="16"/>
          <w:szCs w:val="16"/>
        </w:rPr>
      </w:pPr>
      <w:r w:rsidRPr="009A3CFF">
        <w:rPr>
          <w:sz w:val="16"/>
          <w:szCs w:val="16"/>
        </w:rPr>
        <w:t xml:space="preserve">(21, </w:t>
      </w:r>
      <w:hyperlink r:id="rId9" w:history="1">
        <w:r w:rsidRPr="00D92DF7">
          <w:rPr>
            <w:rStyle w:val="Hyperlink"/>
            <w:sz w:val="16"/>
            <w:szCs w:val="16"/>
          </w:rPr>
          <w:t>https://wpcmed.com/pandemic-inspires-and-challenges-medical-innovation/</w:t>
        </w:r>
      </w:hyperlink>
      <w:r w:rsidRPr="009A3CFF">
        <w:rPr>
          <w:sz w:val="16"/>
          <w:szCs w:val="16"/>
        </w:rPr>
        <w:t>)</w:t>
      </w:r>
    </w:p>
    <w:p w14:paraId="44507BF1" w14:textId="77777777" w:rsidR="00B82BFF" w:rsidRDefault="00B82BFF" w:rsidP="00B82BFF">
      <w:pPr>
        <w:rPr>
          <w:sz w:val="16"/>
        </w:rPr>
      </w:pPr>
      <w:r w:rsidRPr="006A5DA1">
        <w:rPr>
          <w:sz w:val="16"/>
        </w:rPr>
        <w:t xml:space="preserve">Like wartime medicine, the </w:t>
      </w:r>
      <w:r w:rsidRPr="000B103F">
        <w:rPr>
          <w:rStyle w:val="StyleUnderline"/>
          <w:highlight w:val="green"/>
        </w:rPr>
        <w:t>pandemic inspires</w:t>
      </w:r>
      <w:r w:rsidRPr="006A5DA1">
        <w:rPr>
          <w:sz w:val="16"/>
        </w:rPr>
        <w:t xml:space="preserve"> and challenges </w:t>
      </w:r>
      <w:r w:rsidRPr="000B103F">
        <w:rPr>
          <w:rStyle w:val="StyleUnderline"/>
          <w:highlight w:val="green"/>
        </w:rPr>
        <w:t>medical innovation</w:t>
      </w:r>
      <w:r w:rsidRPr="006A5DA1">
        <w:rPr>
          <w:sz w:val="16"/>
        </w:rPr>
        <w:t xml:space="preserve">. </w:t>
      </w:r>
      <w:r w:rsidRPr="009A3CFF">
        <w:rPr>
          <w:rStyle w:val="Emphasis"/>
        </w:rPr>
        <w:t xml:space="preserve">The </w:t>
      </w:r>
      <w:r w:rsidRPr="000B103F">
        <w:rPr>
          <w:rStyle w:val="Emphasis"/>
          <w:highlight w:val="green"/>
        </w:rPr>
        <w:t>silver lining</w:t>
      </w:r>
      <w:r w:rsidRPr="006A5DA1">
        <w:rPr>
          <w:sz w:val="16"/>
        </w:rPr>
        <w:t xml:space="preserve"> </w:t>
      </w:r>
      <w:r w:rsidRPr="009A3CFF">
        <w:rPr>
          <w:rStyle w:val="StyleUnderline"/>
        </w:rPr>
        <w:t xml:space="preserve">of the pandemic </w:t>
      </w:r>
      <w:r w:rsidRPr="000B103F">
        <w:rPr>
          <w:rStyle w:val="StyleUnderline"/>
          <w:highlight w:val="green"/>
        </w:rPr>
        <w:t>is the reinvigorated sense of urgency</w:t>
      </w:r>
      <w:r w:rsidRPr="006A5DA1">
        <w:rPr>
          <w:sz w:val="16"/>
        </w:rPr>
        <w:t xml:space="preserve"> </w:t>
      </w:r>
      <w:r w:rsidRPr="009A3CFF">
        <w:rPr>
          <w:rStyle w:val="StyleUnderline"/>
        </w:rPr>
        <w:t>breaking down</w:t>
      </w:r>
      <w:r w:rsidRPr="006A5DA1">
        <w:rPr>
          <w:sz w:val="16"/>
        </w:rPr>
        <w:t xml:space="preserve"> </w:t>
      </w:r>
      <w:r w:rsidRPr="009A3CFF">
        <w:rPr>
          <w:rStyle w:val="StyleUnderline"/>
        </w:rPr>
        <w:t>cumbersome and expensive barriers</w:t>
      </w:r>
      <w:r w:rsidRPr="006A5DA1">
        <w:rPr>
          <w:sz w:val="16"/>
        </w:rPr>
        <w:t xml:space="preserve"> to the </w:t>
      </w:r>
      <w:hyperlink r:id="rId10" w:history="1">
        <w:r w:rsidRPr="006A5DA1">
          <w:rPr>
            <w:rStyle w:val="Hyperlink"/>
            <w:sz w:val="16"/>
          </w:rPr>
          <w:t>FDA’s phased approval process</w:t>
        </w:r>
      </w:hyperlink>
      <w:r w:rsidRPr="006A5DA1">
        <w:rPr>
          <w:sz w:val="16"/>
        </w:rPr>
        <w:t xml:space="preserve">. </w:t>
      </w:r>
      <w:r w:rsidRPr="009A3CFF">
        <w:rPr>
          <w:rStyle w:val="StyleUnderline"/>
        </w:rPr>
        <w:t>While the</w:t>
      </w:r>
      <w:r w:rsidRPr="006A5DA1">
        <w:rPr>
          <w:sz w:val="16"/>
        </w:rPr>
        <w:t xml:space="preserve"> research- lab-to-patient-arm trials for the highly successful </w:t>
      </w:r>
      <w:r w:rsidRPr="009A3CFF">
        <w:rPr>
          <w:rStyle w:val="StyleUnderline"/>
        </w:rPr>
        <w:t>COVID</w:t>
      </w:r>
      <w:r w:rsidRPr="006A5DA1">
        <w:rPr>
          <w:sz w:val="16"/>
        </w:rPr>
        <w:t xml:space="preserve">-19 </w:t>
      </w:r>
      <w:r w:rsidRPr="000B103F">
        <w:rPr>
          <w:rStyle w:val="StyleUnderline"/>
          <w:highlight w:val="green"/>
        </w:rPr>
        <w:t>vaccines</w:t>
      </w:r>
      <w:r w:rsidRPr="009A3CFF">
        <w:rPr>
          <w:rStyle w:val="StyleUnderline"/>
        </w:rPr>
        <w:t xml:space="preserve"> famously </w:t>
      </w:r>
      <w:r w:rsidRPr="000B103F">
        <w:rPr>
          <w:rStyle w:val="StyleUnderline"/>
          <w:highlight w:val="green"/>
        </w:rPr>
        <w:t>moved</w:t>
      </w:r>
      <w:r w:rsidRPr="006A5DA1">
        <w:rPr>
          <w:sz w:val="16"/>
        </w:rPr>
        <w:t xml:space="preserve"> </w:t>
      </w:r>
      <w:r w:rsidRPr="009A3CFF">
        <w:rPr>
          <w:rStyle w:val="StyleUnderline"/>
        </w:rPr>
        <w:t xml:space="preserve">the traditional pace to </w:t>
      </w:r>
      <w:r w:rsidRPr="000B103F">
        <w:rPr>
          <w:rStyle w:val="StyleUnderline"/>
          <w:highlight w:val="green"/>
        </w:rPr>
        <w:t>warp speed</w:t>
      </w:r>
      <w:r w:rsidRPr="000B103F">
        <w:rPr>
          <w:sz w:val="16"/>
          <w:highlight w:val="green"/>
        </w:rPr>
        <w:t>,</w:t>
      </w:r>
      <w:r w:rsidRPr="006A5DA1">
        <w:rPr>
          <w:sz w:val="16"/>
        </w:rPr>
        <w:t xml:space="preserve"> </w:t>
      </w:r>
      <w:r w:rsidRPr="000B103F">
        <w:rPr>
          <w:rStyle w:val="Emphasis"/>
          <w:highlight w:val="green"/>
        </w:rPr>
        <w:t>other critical and life-altering medicines</w:t>
      </w:r>
      <w:r w:rsidRPr="009A3CFF">
        <w:rPr>
          <w:rStyle w:val="Emphasis"/>
        </w:rPr>
        <w:t xml:space="preserve">, </w:t>
      </w:r>
      <w:proofErr w:type="gramStart"/>
      <w:r w:rsidRPr="009A3CFF">
        <w:rPr>
          <w:rStyle w:val="Emphasis"/>
        </w:rPr>
        <w:t>devices</w:t>
      </w:r>
      <w:proofErr w:type="gramEnd"/>
      <w:r w:rsidRPr="009A3CFF">
        <w:rPr>
          <w:rStyle w:val="Emphasis"/>
        </w:rPr>
        <w:t xml:space="preserve"> and therapies also </w:t>
      </w:r>
      <w:r w:rsidRPr="000B103F">
        <w:rPr>
          <w:rStyle w:val="Emphasis"/>
          <w:highlight w:val="green"/>
        </w:rPr>
        <w:t>broke through during this period</w:t>
      </w:r>
      <w:r w:rsidRPr="006A5DA1">
        <w:rPr>
          <w:sz w:val="16"/>
        </w:rPr>
        <w:t xml:space="preserve">. To be clear, </w:t>
      </w:r>
      <w:r w:rsidRPr="009A3CFF">
        <w:rPr>
          <w:rStyle w:val="StyleUnderline"/>
        </w:rPr>
        <w:t xml:space="preserve">the </w:t>
      </w:r>
      <w:r w:rsidRPr="009A3CFF">
        <w:rPr>
          <w:rStyle w:val="Emphasis"/>
        </w:rPr>
        <w:t xml:space="preserve">current </w:t>
      </w:r>
      <w:r w:rsidRPr="000B103F">
        <w:rPr>
          <w:rStyle w:val="Emphasis"/>
          <w:highlight w:val="green"/>
        </w:rPr>
        <w:t>surge of medical innovation through</w:t>
      </w:r>
      <w:r w:rsidRPr="009A3CFF">
        <w:rPr>
          <w:rStyle w:val="Emphasis"/>
        </w:rPr>
        <w:t xml:space="preserve"> clinical </w:t>
      </w:r>
      <w:r w:rsidRPr="000B103F">
        <w:rPr>
          <w:rStyle w:val="Emphasis"/>
          <w:highlight w:val="green"/>
        </w:rPr>
        <w:t>trials in immunology, cardiology</w:t>
      </w:r>
      <w:r w:rsidRPr="009A3CFF">
        <w:rPr>
          <w:rStyle w:val="Emphasis"/>
        </w:rPr>
        <w:t xml:space="preserve">, multiple sclerosis, </w:t>
      </w:r>
      <w:r w:rsidRPr="000B103F">
        <w:rPr>
          <w:rStyle w:val="Emphasis"/>
          <w:highlight w:val="green"/>
        </w:rPr>
        <w:t>oncology and more</w:t>
      </w:r>
      <w:r w:rsidRPr="009A3CFF">
        <w:rPr>
          <w:rStyle w:val="StyleUnderline"/>
        </w:rPr>
        <w:t>, is not the result of a rush-to-market panic</w:t>
      </w:r>
      <w:r w:rsidRPr="006A5DA1">
        <w:rPr>
          <w:sz w:val="16"/>
        </w:rPr>
        <w:t xml:space="preserve">. </w:t>
      </w:r>
      <w:r w:rsidRPr="009A3CFF">
        <w:rPr>
          <w:rStyle w:val="StyleUnderline"/>
        </w:rPr>
        <w:t>All necessary and appropriate testing protocols to ensure quality are still being achieved</w:t>
      </w:r>
      <w:r w:rsidRPr="006A5DA1">
        <w:rPr>
          <w:sz w:val="16"/>
        </w:rPr>
        <w:t xml:space="preserve">, </w:t>
      </w:r>
      <w:r w:rsidRPr="009A3CFF">
        <w:rPr>
          <w:rStyle w:val="StyleUnderline"/>
        </w:rPr>
        <w:t>but at a more expedient pace</w:t>
      </w:r>
      <w:r w:rsidRPr="006A5DA1">
        <w:rPr>
          <w:sz w:val="16"/>
        </w:rPr>
        <w:t xml:space="preserve"> in many cases. </w:t>
      </w:r>
      <w:r w:rsidRPr="009A3CFF">
        <w:rPr>
          <w:rStyle w:val="Emphasis"/>
        </w:rPr>
        <w:t>This is the good news</w:t>
      </w:r>
      <w:r w:rsidRPr="006A5DA1">
        <w:rPr>
          <w:sz w:val="16"/>
        </w:rPr>
        <w:t xml:space="preserve">. “In times of crisis, we can accelerate the development and review process,” explains </w:t>
      </w:r>
      <w:hyperlink r:id="rId11" w:history="1">
        <w:r w:rsidRPr="006A5DA1">
          <w:rPr>
            <w:rStyle w:val="Hyperlink"/>
            <w:sz w:val="16"/>
          </w:rPr>
          <w:t xml:space="preserve">Andrew </w:t>
        </w:r>
        <w:proofErr w:type="spellStart"/>
        <w:r w:rsidRPr="006A5DA1">
          <w:rPr>
            <w:rStyle w:val="Hyperlink"/>
            <w:sz w:val="16"/>
          </w:rPr>
          <w:t>Badley</w:t>
        </w:r>
        <w:proofErr w:type="spellEnd"/>
        <w:r w:rsidRPr="006A5DA1">
          <w:rPr>
            <w:rStyle w:val="Hyperlink"/>
            <w:sz w:val="16"/>
          </w:rPr>
          <w:t>, MD</w:t>
        </w:r>
      </w:hyperlink>
      <w:r w:rsidRPr="006A5DA1">
        <w:rPr>
          <w:sz w:val="16"/>
        </w:rPr>
        <w:t>, infectious disease specialist, Mayo Clinic. “Throughout the pandemic, many of these steps were accelerated. No steps were skipped. It was just the amount of effort that went into the development and the review that was increased.”</w:t>
      </w:r>
    </w:p>
    <w:p w14:paraId="0F74559B" w14:textId="77777777" w:rsidR="00B82BFF" w:rsidRPr="00D72482" w:rsidRDefault="00B82BFF" w:rsidP="00D8400C">
      <w:pPr>
        <w:rPr>
          <w:sz w:val="14"/>
        </w:rPr>
      </w:pPr>
    </w:p>
    <w:p w14:paraId="47AE9568" w14:textId="77777777" w:rsidR="00D8400C" w:rsidRPr="008F295F" w:rsidRDefault="00D8400C" w:rsidP="00D8400C"/>
    <w:p w14:paraId="0FA6956B" w14:textId="54637022" w:rsidR="00D8400C" w:rsidRPr="00E41C5D" w:rsidRDefault="00D8400C" w:rsidP="00D8400C">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sharing—prefer statistical analysis of multiple studies </w:t>
      </w:r>
    </w:p>
    <w:p w14:paraId="04BEED29" w14:textId="77777777" w:rsidR="00D8400C" w:rsidRDefault="00D8400C" w:rsidP="00D8400C">
      <w:pPr>
        <w:rPr>
          <w:rFonts w:eastAsia="Cambria"/>
          <w:b/>
          <w:bCs/>
          <w:sz w:val="26"/>
        </w:rPr>
      </w:pPr>
      <w:r w:rsidRPr="00E41C5D">
        <w:rPr>
          <w:rFonts w:eastAsia="Cambria"/>
          <w:b/>
          <w:bCs/>
          <w:sz w:val="26"/>
        </w:rPr>
        <w:t>Ezell and Cory 19</w:t>
      </w:r>
    </w:p>
    <w:p w14:paraId="2B9CF5B8" w14:textId="77777777" w:rsidR="00D8400C" w:rsidRDefault="00D8400C" w:rsidP="00D8400C">
      <w:pPr>
        <w:rPr>
          <w:rFonts w:eastAsia="Cambria"/>
          <w:bCs/>
          <w:sz w:val="16"/>
          <w:szCs w:val="16"/>
        </w:rPr>
      </w:pP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3F8B53AF" w14:textId="77777777" w:rsidR="00D8400C" w:rsidRPr="00D72482" w:rsidRDefault="00D8400C" w:rsidP="00D8400C">
      <w:pPr>
        <w:rPr>
          <w:sz w:val="14"/>
        </w:rPr>
      </w:pPr>
      <w:r w:rsidRPr="008F5C84">
        <w:rPr>
          <w:sz w:val="16"/>
        </w:rPr>
        <w:t>IPRs Strengthen Innovation</w:t>
      </w:r>
      <w:r>
        <w:rPr>
          <w:sz w:val="16"/>
        </w:rPr>
        <w:t xml:space="preserve"> </w:t>
      </w:r>
      <w:r w:rsidRPr="00D11118">
        <w:rPr>
          <w:rStyle w:val="StyleUnderline"/>
          <w:highlight w:val="yellow"/>
        </w:rPr>
        <w:t>I</w:t>
      </w:r>
      <w:r w:rsidRPr="00785AD0">
        <w:rPr>
          <w:rStyle w:val="StyleUnderline"/>
        </w:rPr>
        <w:t xml:space="preserve">ntellectual </w:t>
      </w:r>
      <w:r w:rsidRPr="00D11118">
        <w:rPr>
          <w:rStyle w:val="StyleUnderline"/>
          <w:highlight w:val="yellow"/>
        </w:rPr>
        <w:t>p</w:t>
      </w:r>
      <w:r w:rsidRPr="00785AD0">
        <w:rPr>
          <w:rStyle w:val="StyleUnderline"/>
        </w:rPr>
        <w:t xml:space="preserve">roperty </w:t>
      </w:r>
      <w:r w:rsidRPr="00D11118">
        <w:rPr>
          <w:rStyle w:val="StyleUnderline"/>
          <w:highlight w:val="yellow"/>
        </w:rPr>
        <w:t>r</w:t>
      </w:r>
      <w:r w:rsidRPr="00785AD0">
        <w:rPr>
          <w:rStyle w:val="StyleUnderline"/>
        </w:rPr>
        <w:t>ight</w:t>
      </w:r>
      <w:r w:rsidRPr="00D11118">
        <w:rPr>
          <w:rStyle w:val="StyleUnderline"/>
          <w:highlight w:val="yellow"/>
        </w:rPr>
        <w:t>s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that </w:t>
      </w:r>
      <w:r w:rsidRPr="00D11118">
        <w:rPr>
          <w:rStyle w:val="StyleUnderline"/>
          <w:highlight w:val="yellow"/>
        </w:rPr>
        <w:t xml:space="preserve">counties with stronger IP </w:t>
      </w:r>
      <w:r w:rsidRPr="00785AD0">
        <w:rPr>
          <w:rStyle w:val="StyleUnderline"/>
        </w:rPr>
        <w:t xml:space="preserve">protection </w:t>
      </w:r>
      <w:r w:rsidRPr="00D11118">
        <w:rPr>
          <w:rStyle w:val="StyleUnderline"/>
          <w:highlight w:val="yellow"/>
        </w:rPr>
        <w:t>have more creative outputs</w:t>
      </w:r>
      <w:r w:rsidRPr="00D11118">
        <w:rPr>
          <w:sz w:val="14"/>
          <w:highlight w:val="yellow"/>
        </w:rPr>
        <w:t xml:space="preserve"> </w:t>
      </w:r>
      <w:r w:rsidRPr="00D72482">
        <w:rPr>
          <w:sz w:val="14"/>
        </w:rPr>
        <w:t xml:space="preserve">(in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D11118">
        <w:rPr>
          <w:rStyle w:val="StyleUnderline"/>
          <w:highlight w:val="yellow"/>
        </w:rPr>
        <w:t xml:space="preserve">poor </w:t>
      </w:r>
      <w:r w:rsidRPr="00E31889">
        <w:rPr>
          <w:rStyle w:val="StyleUnderline"/>
        </w:rPr>
        <w:t xml:space="preserve">provision of </w:t>
      </w:r>
      <w:r w:rsidRPr="00D11118">
        <w:rPr>
          <w:rStyle w:val="StyleUnderline"/>
          <w:highlight w:val="yellow"/>
        </w:rPr>
        <w:t>i</w:t>
      </w:r>
      <w:r w:rsidRPr="00E31889">
        <w:rPr>
          <w:rStyle w:val="StyleUnderline"/>
        </w:rPr>
        <w:t xml:space="preserve">ntellectual </w:t>
      </w:r>
      <w:r w:rsidRPr="00D11118">
        <w:rPr>
          <w:rStyle w:val="StyleUnderline"/>
          <w:highlight w:val="yellow"/>
        </w:rPr>
        <w:t>p</w:t>
      </w:r>
      <w:r w:rsidRPr="00E31889">
        <w:rPr>
          <w:rStyle w:val="StyleUnderline"/>
        </w:rPr>
        <w:t xml:space="preserve">roperty </w:t>
      </w:r>
      <w:r w:rsidRPr="00D11118">
        <w:rPr>
          <w:rStyle w:val="StyleUnderline"/>
          <w:highlight w:val="yellow"/>
        </w:rPr>
        <w:t>r</w:t>
      </w:r>
      <w:r w:rsidRPr="00E31889">
        <w:rPr>
          <w:rStyle w:val="StyleUnderline"/>
        </w:rPr>
        <w:t xml:space="preserve">ights </w:t>
      </w:r>
      <w:r w:rsidRPr="00D11118">
        <w:rPr>
          <w:rStyle w:val="StyleUnderline"/>
          <w:highlight w:val="yellow"/>
        </w:rPr>
        <w:t>deters local innovation and risk-taking</w:t>
      </w:r>
      <w:r w:rsidRPr="00D72482">
        <w:rPr>
          <w:sz w:val="14"/>
        </w:rPr>
        <w:t xml:space="preserve">.47 In contrast, </w:t>
      </w:r>
      <w:r w:rsidRPr="00D11118">
        <w:rPr>
          <w:rStyle w:val="StyleUnderline"/>
          <w:highlight w:val="yellow"/>
        </w:rPr>
        <w:t xml:space="preserve">IPR reform has </w:t>
      </w:r>
      <w:r w:rsidRPr="00257522">
        <w:rPr>
          <w:rStyle w:val="StyleUnderline"/>
        </w:rPr>
        <w:t xml:space="preserve">been </w:t>
      </w:r>
      <w:r w:rsidRPr="00D11118">
        <w:rPr>
          <w:rStyle w:val="StyleUnderline"/>
          <w:highlight w:val="yellow"/>
        </w:rPr>
        <w:t>associated with increased innovati</w:t>
      </w:r>
      <w:r w:rsidRPr="00257522">
        <w:rPr>
          <w:rStyle w:val="StyleUnderline"/>
        </w:rPr>
        <w:t xml:space="preserve">ve activity, </w:t>
      </w:r>
      <w:r w:rsidRPr="00D11118">
        <w:rPr>
          <w:rStyle w:val="StyleUnderline"/>
          <w:highlight w:val="yellow"/>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D11118">
        <w:rPr>
          <w:rStyle w:val="StyleUnderline"/>
          <w:highlight w:val="yellow"/>
        </w:rPr>
        <w:t>patents provide</w:t>
      </w:r>
      <w:r w:rsidRPr="008F5C84">
        <w:rPr>
          <w:rStyle w:val="StyleUnderline"/>
        </w:rPr>
        <w:t xml:space="preserve">d </w:t>
      </w:r>
      <w:r w:rsidRPr="00D11118">
        <w:rPr>
          <w:rStyle w:val="StyleUnderline"/>
          <w:highlight w:val="yellow"/>
        </w:rPr>
        <w:t>incentives for innovation investments and facilitate</w:t>
      </w:r>
      <w:r w:rsidRPr="008F5C84">
        <w:rPr>
          <w:rStyle w:val="StyleUnderline"/>
        </w:rPr>
        <w:t xml:space="preserve">d the </w:t>
      </w:r>
      <w:r w:rsidRPr="00D11118">
        <w:rPr>
          <w:rStyle w:val="StyleUnderline"/>
          <w:highlight w:val="yellow"/>
        </w:rPr>
        <w:t xml:space="preserve">functioning </w:t>
      </w:r>
      <w:r w:rsidRPr="008F5C84">
        <w:rPr>
          <w:rStyle w:val="StyleUnderline"/>
        </w:rPr>
        <w:t xml:space="preserve">of </w:t>
      </w:r>
      <w:r w:rsidRPr="00D11118">
        <w:rPr>
          <w:rStyle w:val="StyleUnderline"/>
          <w:highlight w:val="yellow"/>
        </w:rPr>
        <w:t>tech</w:t>
      </w:r>
      <w:r w:rsidRPr="008F5C84">
        <w:rPr>
          <w:rStyle w:val="StyleUnderline"/>
        </w:rPr>
        <w:t xml:space="preserve">nology </w:t>
      </w:r>
      <w:r w:rsidRPr="00D11118">
        <w:rPr>
          <w:rStyle w:val="StyleUnderline"/>
          <w:highlight w:val="yellow"/>
        </w:rPr>
        <w:t>markets</w:t>
      </w:r>
      <w:r w:rsidRPr="00D72482">
        <w:rPr>
          <w:sz w:val="14"/>
        </w:rPr>
        <w:t xml:space="preserve">.49 Park and </w:t>
      </w:r>
      <w:proofErr w:type="spellStart"/>
      <w:r w:rsidRPr="00D72482">
        <w:rPr>
          <w:sz w:val="14"/>
        </w:rPr>
        <w:t>Lippoldt</w:t>
      </w:r>
      <w:proofErr w:type="spellEnd"/>
      <w:r w:rsidRPr="00D72482">
        <w:rPr>
          <w:sz w:val="14"/>
        </w:rPr>
        <w:t xml:space="preserve">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encouraging the division of innovative labor and specialization.51 However, </w:t>
      </w:r>
      <w:proofErr w:type="spellStart"/>
      <w:r w:rsidRPr="00D72482">
        <w:rPr>
          <w:sz w:val="14"/>
        </w:rPr>
        <w:t>Maskus</w:t>
      </w:r>
      <w:proofErr w:type="spellEnd"/>
      <w:r w:rsidRPr="00D72482">
        <w:rPr>
          <w:sz w:val="14"/>
        </w:rPr>
        <w:t xml:space="preserve"> notes that </w:t>
      </w:r>
      <w:r w:rsidRPr="00D11118">
        <w:rPr>
          <w:rStyle w:val="Emphasis"/>
          <w:highlight w:val="yellow"/>
        </w:rPr>
        <w:t xml:space="preserve">without protection from potential abuse of </w:t>
      </w:r>
      <w:r w:rsidRPr="008F5C84">
        <w:rPr>
          <w:rStyle w:val="Emphasis"/>
        </w:rPr>
        <w:t xml:space="preserve">their </w:t>
      </w:r>
      <w:r w:rsidRPr="00D11118">
        <w:rPr>
          <w:rStyle w:val="Emphasis"/>
          <w:highlight w:val="yellow"/>
        </w:rPr>
        <w:t>new</w:t>
      </w:r>
      <w:r w:rsidRPr="008F5C84">
        <w:rPr>
          <w:rStyle w:val="Emphasis"/>
        </w:rPr>
        <w:t xml:space="preserve">ly developed </w:t>
      </w:r>
      <w:r w:rsidRPr="00D11118">
        <w:rPr>
          <w:rStyle w:val="Emphasis"/>
          <w:highlight w:val="yellow"/>
        </w:rPr>
        <w:t>tech</w:t>
      </w:r>
      <w:r w:rsidRPr="008F5C84">
        <w:rPr>
          <w:rStyle w:val="Emphasis"/>
        </w:rPr>
        <w:t xml:space="preserve">nologies, </w:t>
      </w:r>
      <w:r w:rsidRPr="00D11118">
        <w:rPr>
          <w:rStyle w:val="Emphasis"/>
          <w:highlight w:val="yellow"/>
        </w:rPr>
        <w:t>foreign enterprises may be less willing to reveal tech</w:t>
      </w:r>
      <w:r w:rsidRPr="008F5C84">
        <w:rPr>
          <w:rStyle w:val="Emphasis"/>
        </w:rPr>
        <w:t xml:space="preserve">nical </w:t>
      </w:r>
      <w:r w:rsidRPr="00D11118">
        <w:rPr>
          <w:rStyle w:val="Emphasis"/>
          <w:highlight w:val="yellow"/>
        </w:rPr>
        <w:t>info</w:t>
      </w:r>
      <w:r w:rsidRPr="008F5C84">
        <w:rPr>
          <w:rStyle w:val="Emphasis"/>
        </w:rPr>
        <w:t xml:space="preserve">rmation </w:t>
      </w:r>
      <w:r w:rsidRPr="00D11118">
        <w:rPr>
          <w:rStyle w:val="Emphasis"/>
          <w:highlight w:val="yellow"/>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D11118">
        <w:rPr>
          <w:rStyle w:val="StyleUnderline"/>
          <w:highlight w:val="yellow"/>
        </w:rPr>
        <w:t xml:space="preserve">can also be seen in studies of how </w:t>
      </w:r>
      <w:r w:rsidRPr="008F5C84">
        <w:rPr>
          <w:rStyle w:val="StyleUnderline"/>
        </w:rPr>
        <w:t xml:space="preserve">the introduction of </w:t>
      </w:r>
      <w:r w:rsidRPr="00D11118">
        <w:rPr>
          <w:rStyle w:val="StyleUnderline"/>
          <w:highlight w:val="yellow"/>
        </w:rPr>
        <w:t xml:space="preserve">stronger IPR </w:t>
      </w:r>
      <w:r w:rsidRPr="008F5C84">
        <w:rPr>
          <w:rStyle w:val="StyleUnderline"/>
        </w:rPr>
        <w:t>laws</w:t>
      </w:r>
      <w:r w:rsidRPr="00D72482">
        <w:rPr>
          <w:sz w:val="14"/>
        </w:rPr>
        <w:t xml:space="preserve">, </w:t>
      </w:r>
      <w:proofErr w:type="gramStart"/>
      <w:r w:rsidRPr="00D72482">
        <w:rPr>
          <w:sz w:val="14"/>
        </w:rPr>
        <w:t>with regard to</w:t>
      </w:r>
      <w:proofErr w:type="gramEnd"/>
      <w:r w:rsidRPr="00D72482">
        <w:rPr>
          <w:sz w:val="14"/>
        </w:rPr>
        <w:t xml:space="preserve"> patents, copyrights, and trademarks, </w:t>
      </w:r>
      <w:r w:rsidRPr="00D11118">
        <w:rPr>
          <w:rStyle w:val="StyleUnderline"/>
          <w:highlight w:val="yellow"/>
        </w:rPr>
        <w:t>affect R&amp;D activity in an economy</w:t>
      </w:r>
      <w:r w:rsidRPr="00D72482">
        <w:rPr>
          <w:sz w:val="14"/>
        </w:rPr>
        <w:t xml:space="preserve">. Studies by </w:t>
      </w:r>
      <w:proofErr w:type="spellStart"/>
      <w:r w:rsidRPr="00D72482">
        <w:rPr>
          <w:sz w:val="14"/>
        </w:rPr>
        <w:t>Varsakelis</w:t>
      </w:r>
      <w:proofErr w:type="spellEnd"/>
      <w:r w:rsidRPr="00D72482">
        <w:rPr>
          <w:sz w:val="14"/>
        </w:rPr>
        <w:t xml:space="preserve"> and by Kanwar and Evenson found that </w:t>
      </w:r>
      <w:r w:rsidRPr="00D11118">
        <w:rPr>
          <w:rStyle w:val="Emphasis"/>
          <w:highlight w:val="yellow"/>
        </w:rPr>
        <w:t xml:space="preserve">R&amp;D to GDP ratios are positively related to </w:t>
      </w:r>
      <w:r w:rsidRPr="008F5C84">
        <w:rPr>
          <w:rStyle w:val="Emphasis"/>
        </w:rPr>
        <w:t xml:space="preserve">the </w:t>
      </w:r>
      <w:r w:rsidRPr="00D11118">
        <w:rPr>
          <w:rStyle w:val="Emphasis"/>
          <w:highlight w:val="yellow"/>
        </w:rPr>
        <w:t>strength of patent rights</w:t>
      </w:r>
      <w:r w:rsidRPr="008F5C84">
        <w:rPr>
          <w:rStyle w:val="StyleUnderline"/>
        </w:rPr>
        <w:t>, and are conditional on other factors</w:t>
      </w:r>
      <w:r w:rsidRPr="00D72482">
        <w:rPr>
          <w:sz w:val="14"/>
        </w:rPr>
        <w:t xml:space="preserve">.53 Cavazos </w:t>
      </w:r>
      <w:r w:rsidRPr="00D11118">
        <w:rPr>
          <w:rStyle w:val="StyleUnderline"/>
          <w:highlight w:val="yellow"/>
        </w:rPr>
        <w:t>Cepeda</w:t>
      </w:r>
      <w:r w:rsidRPr="00D11118">
        <w:rPr>
          <w:sz w:val="14"/>
          <w:highlight w:val="yellow"/>
        </w:rPr>
        <w:t xml:space="preserve"> </w:t>
      </w:r>
      <w:r w:rsidRPr="00D72482">
        <w:rPr>
          <w:sz w:val="14"/>
        </w:rPr>
        <w:t xml:space="preserve">et al. </w:t>
      </w:r>
      <w:r w:rsidRPr="00D11118">
        <w:rPr>
          <w:rStyle w:val="StyleUnderline"/>
          <w:highlight w:val="yellow"/>
        </w:rPr>
        <w:t xml:space="preserve">found </w:t>
      </w:r>
      <w:r w:rsidRPr="00257522">
        <w:rPr>
          <w:rStyle w:val="StyleUnderline"/>
        </w:rPr>
        <w:t xml:space="preserve">a </w:t>
      </w:r>
      <w:r w:rsidRPr="00D11118">
        <w:rPr>
          <w:rStyle w:val="StyleUnderline"/>
          <w:highlight w:val="yellow"/>
        </w:rPr>
        <w:t xml:space="preserve">positive influence of IPRs on </w:t>
      </w:r>
      <w:r w:rsidRPr="008F5C84">
        <w:rPr>
          <w:rStyle w:val="StyleUnderline"/>
        </w:rPr>
        <w:t xml:space="preserve">the level of </w:t>
      </w:r>
      <w:r w:rsidRPr="00D11118">
        <w:rPr>
          <w:rStyle w:val="StyleUnderline"/>
          <w:highlight w:val="yellow"/>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D11118">
        <w:rPr>
          <w:rStyle w:val="StyleUnderline"/>
          <w:highlight w:val="yellow"/>
        </w:rPr>
        <w:t>when trademark protection increased by 1 percent</w:t>
      </w:r>
      <w:r w:rsidRPr="008F5C84">
        <w:rPr>
          <w:rStyle w:val="StyleUnderline"/>
        </w:rPr>
        <w:t xml:space="preserve">, </w:t>
      </w:r>
      <w:r w:rsidRPr="00D11118">
        <w:rPr>
          <w:rStyle w:val="StyleUnderline"/>
          <w:highlight w:val="yellow"/>
        </w:rPr>
        <w:t xml:space="preserve">there was </w:t>
      </w:r>
      <w:r w:rsidRPr="00257522">
        <w:rPr>
          <w:rStyle w:val="StyleUnderline"/>
        </w:rPr>
        <w:t xml:space="preserve">an associated </w:t>
      </w:r>
      <w:r w:rsidRPr="00D11118">
        <w:rPr>
          <w:rStyle w:val="StyleUnderline"/>
          <w:highlight w:val="yellow"/>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D11118">
        <w:rPr>
          <w:rStyle w:val="StyleUnderline"/>
          <w:highlight w:val="yellow"/>
        </w:rPr>
        <w:t>strong i</w:t>
      </w:r>
      <w:r w:rsidRPr="008F5C84">
        <w:rPr>
          <w:rStyle w:val="StyleUnderline"/>
        </w:rPr>
        <w:t xml:space="preserve">ntellectual </w:t>
      </w:r>
      <w:r w:rsidRPr="00D11118">
        <w:rPr>
          <w:rStyle w:val="StyleUnderline"/>
          <w:highlight w:val="yellow"/>
        </w:rPr>
        <w:t>p</w:t>
      </w:r>
      <w:r w:rsidRPr="008F5C84">
        <w:rPr>
          <w:rStyle w:val="StyleUnderline"/>
        </w:rPr>
        <w:t xml:space="preserve">roperty </w:t>
      </w:r>
      <w:r w:rsidRPr="00D11118">
        <w:rPr>
          <w:rStyle w:val="StyleUnderline"/>
          <w:highlight w:val="yellow"/>
        </w:rPr>
        <w:t>r</w:t>
      </w:r>
      <w:r w:rsidRPr="008F5C84">
        <w:rPr>
          <w:rStyle w:val="StyleUnderline"/>
        </w:rPr>
        <w:t xml:space="preserve">ights can </w:t>
      </w:r>
      <w:r w:rsidRPr="00D11118">
        <w:rPr>
          <w:rStyle w:val="StyleUnderline"/>
          <w:highlight w:val="yellow"/>
        </w:rPr>
        <w:t xml:space="preserve">increase incentives for foreign direct investment which </w:t>
      </w:r>
      <w:r w:rsidRPr="008F5C84">
        <w:rPr>
          <w:rStyle w:val="StyleUnderline"/>
        </w:rPr>
        <w:t xml:space="preserve">in turn </w:t>
      </w:r>
      <w:r w:rsidRPr="00D11118">
        <w:rPr>
          <w:rStyle w:val="StyleUnderline"/>
          <w:highlight w:val="yellow"/>
        </w:rPr>
        <w:t xml:space="preserve">also leads to </w:t>
      </w:r>
      <w:r w:rsidRPr="008F5C84">
        <w:rPr>
          <w:rStyle w:val="StyleUnderline"/>
        </w:rPr>
        <w:t xml:space="preserve">economic </w:t>
      </w:r>
      <w:r w:rsidRPr="00D11118">
        <w:rPr>
          <w:rStyle w:val="StyleUnderline"/>
          <w:highlight w:val="yellow"/>
        </w:rPr>
        <w:t>growth</w:t>
      </w:r>
      <w:r w:rsidRPr="00D72482">
        <w:rPr>
          <w:sz w:val="14"/>
        </w:rPr>
        <w:t>.”56</w:t>
      </w:r>
    </w:p>
    <w:p w14:paraId="5F16311F" w14:textId="77777777" w:rsidR="00D8400C" w:rsidRPr="008F5C84" w:rsidRDefault="00D8400C" w:rsidP="00D8400C"/>
    <w:p w14:paraId="71675637" w14:textId="05D1B261" w:rsidR="00D8400C" w:rsidRPr="00C110C4" w:rsidRDefault="00D8400C" w:rsidP="00D8400C">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246361A9" w14:textId="77777777" w:rsidR="00D8400C" w:rsidRDefault="00D8400C" w:rsidP="00D8400C">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p>
    <w:p w14:paraId="13A6569B" w14:textId="77777777" w:rsidR="00D8400C" w:rsidRPr="009A2B22" w:rsidRDefault="00D8400C" w:rsidP="00D8400C">
      <w:pPr>
        <w:rPr>
          <w:rFonts w:eastAsia="Calibri"/>
          <w:sz w:val="16"/>
          <w:szCs w:val="16"/>
        </w:rPr>
      </w:pPr>
      <w:r w:rsidRPr="009A2B22">
        <w:rPr>
          <w:rFonts w:eastAsia="Calibri"/>
          <w:sz w:val="16"/>
          <w:szCs w:val="16"/>
        </w:rPr>
        <w:t xml:space="preserve">[Sonja Marjanovic Ph.D., Judge Business School, University of Cambridge. Carolina </w:t>
      </w:r>
      <w:proofErr w:type="spellStart"/>
      <w:r w:rsidRPr="009A2B22">
        <w:rPr>
          <w:rFonts w:eastAsia="Calibri"/>
          <w:sz w:val="16"/>
          <w:szCs w:val="16"/>
        </w:rPr>
        <w:t>Feijao</w:t>
      </w:r>
      <w:proofErr w:type="spellEnd"/>
      <w:r w:rsidRPr="009A2B22">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6F553359" w14:textId="77777777" w:rsidR="00D8400C" w:rsidRPr="00D72482" w:rsidRDefault="00D8400C" w:rsidP="00D8400C">
      <w:pPr>
        <w:rPr>
          <w:rFonts w:eastAsia="Calibri"/>
          <w:sz w:val="14"/>
        </w:rPr>
      </w:pPr>
      <w:r w:rsidRPr="00D72482">
        <w:rPr>
          <w:rFonts w:eastAsia="Calibri"/>
          <w:sz w:val="14"/>
        </w:rPr>
        <w:t xml:space="preserve">As key actors in the healthcare innovation landscape, </w:t>
      </w:r>
      <w:r w:rsidRPr="00D11118">
        <w:rPr>
          <w:rFonts w:eastAsia="Calibri"/>
          <w:highlight w:val="yellow"/>
          <w:u w:val="single"/>
        </w:rPr>
        <w:t>pharma</w:t>
      </w:r>
      <w:r w:rsidRPr="00A82086">
        <w:rPr>
          <w:rFonts w:eastAsia="Calibri"/>
          <w:u w:val="single"/>
        </w:rPr>
        <w:t>ceutical</w:t>
      </w:r>
      <w:r w:rsidRPr="00A82086">
        <w:rPr>
          <w:rFonts w:eastAsia="Calibri"/>
          <w:sz w:val="14"/>
        </w:rPr>
        <w:t xml:space="preserve"> </w:t>
      </w:r>
      <w:r w:rsidRPr="00D72482">
        <w:rPr>
          <w:rFonts w:eastAsia="Calibri"/>
          <w:sz w:val="14"/>
        </w:rPr>
        <w:t xml:space="preserve">and life sciences </w:t>
      </w:r>
      <w:r w:rsidRPr="00C110C4">
        <w:rPr>
          <w:rFonts w:eastAsia="Calibri"/>
          <w:u w:val="single"/>
        </w:rPr>
        <w:t xml:space="preserve">companies </w:t>
      </w:r>
      <w:r w:rsidRPr="00D11118">
        <w:rPr>
          <w:rFonts w:eastAsia="Calibri"/>
          <w:highlight w:val="yellow"/>
          <w:u w:val="single"/>
        </w:rPr>
        <w:t>have been called on to develop med</w:t>
      </w:r>
      <w:r w:rsidRPr="00C110C4">
        <w:rPr>
          <w:rFonts w:eastAsia="Calibri"/>
          <w:u w:val="single"/>
        </w:rPr>
        <w:t>icine</w:t>
      </w:r>
      <w:r w:rsidRPr="00D11118">
        <w:rPr>
          <w:rFonts w:eastAsia="Calibri"/>
          <w:highlight w:val="yellow"/>
          <w:u w:val="single"/>
        </w:rPr>
        <w:t xml:space="preserve">s, </w:t>
      </w:r>
      <w:proofErr w:type="gramStart"/>
      <w:r w:rsidRPr="00D11118">
        <w:rPr>
          <w:rFonts w:eastAsia="Calibri"/>
          <w:highlight w:val="yellow"/>
          <w:u w:val="single"/>
        </w:rPr>
        <w:t>vaccines</w:t>
      </w:r>
      <w:proofErr w:type="gramEnd"/>
      <w:r w:rsidRPr="00D11118">
        <w:rPr>
          <w:rFonts w:eastAsia="Calibri"/>
          <w:highlight w:val="yellow"/>
          <w:u w:val="single"/>
        </w:rPr>
        <w:t xml:space="preserve"> </w:t>
      </w:r>
      <w:r w:rsidRPr="00C110C4">
        <w:rPr>
          <w:rFonts w:eastAsia="Calibri"/>
          <w:u w:val="single"/>
        </w:rPr>
        <w:t xml:space="preserve">and diagnostics </w:t>
      </w:r>
      <w:r w:rsidRPr="00D11118">
        <w:rPr>
          <w:rFonts w:eastAsia="Calibri"/>
          <w:highlight w:val="yellow"/>
          <w:u w:val="single"/>
        </w:rPr>
        <w:t>for pressing public health challenges</w:t>
      </w:r>
      <w:r w:rsidRPr="00D72482">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D11118">
        <w:rPr>
          <w:rFonts w:eastAsia="Calibri"/>
          <w:highlight w:val="yellow"/>
          <w:u w:val="single"/>
        </w:rPr>
        <w:t xml:space="preserve">anthrax, smallpox and tularemia </w:t>
      </w:r>
      <w:r w:rsidRPr="00C110C4">
        <w:rPr>
          <w:rFonts w:eastAsia="Calibri"/>
          <w:u w:val="single"/>
        </w:rPr>
        <w:t xml:space="preserve">could </w:t>
      </w:r>
      <w:r w:rsidRPr="00D11118">
        <w:rPr>
          <w:rFonts w:eastAsia="Calibri"/>
          <w:highlight w:val="yellow"/>
          <w:u w:val="single"/>
        </w:rPr>
        <w:t xml:space="preserve">present threats in a bioterrorism </w:t>
      </w:r>
      <w:r w:rsidRPr="00C110C4">
        <w:rPr>
          <w:rFonts w:eastAsia="Calibri"/>
          <w:u w:val="single"/>
        </w:rPr>
        <w:t>context</w:t>
      </w:r>
      <w:r w:rsidRPr="00D72482">
        <w:rPr>
          <w:rFonts w:eastAsia="Calibri"/>
          <w:sz w:val="14"/>
        </w:rPr>
        <w:t>.1 The general threat to public health that is posed by antimicrobial resistance is also well-</w:t>
      </w:r>
      <w:proofErr w:type="spellStart"/>
      <w:r w:rsidRPr="00D72482">
        <w:rPr>
          <w:rFonts w:eastAsia="Calibri"/>
          <w:sz w:val="14"/>
        </w:rPr>
        <w:t>recognised</w:t>
      </w:r>
      <w:proofErr w:type="spellEnd"/>
      <w:r w:rsidRPr="00D72482">
        <w:rPr>
          <w:rFonts w:eastAsia="Calibri"/>
          <w:sz w:val="14"/>
        </w:rPr>
        <w:t xml:space="preserve"> as an area in need of pharmaceutical innovation. </w:t>
      </w:r>
      <w:r w:rsidRPr="00D11118">
        <w:rPr>
          <w:rFonts w:eastAsia="Calibri"/>
          <w:highlight w:val="yellow"/>
          <w:u w:val="single"/>
        </w:rPr>
        <w:t>Innovating</w:t>
      </w:r>
      <w:r w:rsidRPr="00D11118">
        <w:rPr>
          <w:rFonts w:eastAsia="Calibri"/>
          <w:sz w:val="14"/>
          <w:highlight w:val="yellow"/>
        </w:rPr>
        <w:t xml:space="preserve"> </w:t>
      </w:r>
      <w:r w:rsidRPr="00D72482">
        <w:rPr>
          <w:rFonts w:eastAsia="Calibri"/>
          <w:sz w:val="14"/>
        </w:rPr>
        <w:t xml:space="preserve">in response to these challenges </w:t>
      </w:r>
      <w:r w:rsidRPr="00D11118">
        <w:rPr>
          <w:rFonts w:eastAsia="Calibri"/>
          <w:highlight w:val="yellow"/>
          <w:u w:val="single"/>
        </w:rPr>
        <w:t xml:space="preserve">does not </w:t>
      </w:r>
      <w:r w:rsidRPr="00C110C4">
        <w:rPr>
          <w:rFonts w:eastAsia="Calibri"/>
          <w:u w:val="single"/>
        </w:rPr>
        <w:t xml:space="preserve">always </w:t>
      </w:r>
      <w:r w:rsidRPr="00D11118">
        <w:rPr>
          <w:rFonts w:eastAsia="Calibri"/>
          <w:highlight w:val="yellow"/>
          <w:u w:val="single"/>
        </w:rPr>
        <w:t xml:space="preserve">align </w:t>
      </w:r>
      <w:r w:rsidRPr="00C110C4">
        <w:rPr>
          <w:rFonts w:eastAsia="Calibri"/>
          <w:u w:val="single"/>
        </w:rPr>
        <w:t xml:space="preserve">well </w:t>
      </w:r>
      <w:r w:rsidRPr="00D11118">
        <w:rPr>
          <w:rFonts w:eastAsia="Calibri"/>
          <w:highlight w:val="yellow"/>
          <w:u w:val="single"/>
        </w:rPr>
        <w:t>with pharmaceutical industry commercial models</w:t>
      </w:r>
      <w:r w:rsidRPr="00C110C4">
        <w:rPr>
          <w:rFonts w:eastAsia="Calibri"/>
          <w:u w:val="single"/>
        </w:rPr>
        <w:t xml:space="preserve">, shareholder expectations </w:t>
      </w:r>
      <w:r w:rsidRPr="00D11118">
        <w:rPr>
          <w:rFonts w:eastAsia="Calibri"/>
          <w:highlight w:val="yellow"/>
          <w:u w:val="single"/>
        </w:rPr>
        <w:t>and competition</w:t>
      </w:r>
      <w:r w:rsidRPr="00D11118">
        <w:rPr>
          <w:rFonts w:eastAsia="Calibri"/>
          <w:sz w:val="14"/>
          <w:highlight w:val="yellow"/>
        </w:rPr>
        <w:t xml:space="preserve"> </w:t>
      </w:r>
      <w:r w:rsidRPr="00D72482">
        <w:rPr>
          <w:rFonts w:eastAsia="Calibri"/>
          <w:sz w:val="14"/>
        </w:rPr>
        <w:t xml:space="preserve">within the industry. However, </w:t>
      </w:r>
      <w:r w:rsidRPr="00C110C4">
        <w:rPr>
          <w:rFonts w:eastAsia="Calibri"/>
          <w:u w:val="single"/>
        </w:rPr>
        <w:t xml:space="preserve">the </w:t>
      </w:r>
      <w:r w:rsidRPr="00D11118">
        <w:rPr>
          <w:rFonts w:eastAsia="Calibri"/>
          <w:highlight w:val="yellow"/>
          <w:u w:val="single"/>
        </w:rPr>
        <w:t xml:space="preserve">expertise, </w:t>
      </w:r>
      <w:proofErr w:type="gramStart"/>
      <w:r w:rsidRPr="00D11118">
        <w:rPr>
          <w:rFonts w:eastAsia="Calibri"/>
          <w:highlight w:val="yellow"/>
          <w:u w:val="single"/>
        </w:rPr>
        <w:t>networks</w:t>
      </w:r>
      <w:proofErr w:type="gramEnd"/>
      <w:r w:rsidRPr="00D11118">
        <w:rPr>
          <w:rFonts w:eastAsia="Calibri"/>
          <w:highlight w:val="yellow"/>
          <w:u w:val="single"/>
        </w:rPr>
        <w:t xml:space="preserve"> and infrastructure that industry has</w:t>
      </w:r>
      <w:r w:rsidRPr="00D11118">
        <w:rPr>
          <w:rFonts w:eastAsia="Calibri"/>
          <w:sz w:val="14"/>
          <w:highlight w:val="yellow"/>
        </w:rPr>
        <w:t xml:space="preserve"> </w:t>
      </w:r>
      <w:r w:rsidRPr="00D72482">
        <w:rPr>
          <w:rFonts w:eastAsia="Calibri"/>
          <w:sz w:val="14"/>
        </w:rPr>
        <w:t xml:space="preserve">within its reach, </w:t>
      </w:r>
      <w:r w:rsidRPr="00C110C4">
        <w:rPr>
          <w:rFonts w:eastAsia="Calibri"/>
          <w:u w:val="single"/>
        </w:rPr>
        <w:t>as well as public expectations and</w:t>
      </w:r>
      <w:r w:rsidRPr="00D72482">
        <w:rPr>
          <w:rFonts w:eastAsia="Calibri"/>
          <w:sz w:val="14"/>
        </w:rPr>
        <w:t xml:space="preserve"> the </w:t>
      </w:r>
      <w:r w:rsidRPr="00C110C4">
        <w:rPr>
          <w:rFonts w:eastAsia="Calibri"/>
          <w:u w:val="single"/>
        </w:rPr>
        <w:t xml:space="preserve">moral imperative, </w:t>
      </w:r>
      <w:r w:rsidRPr="00D11118">
        <w:rPr>
          <w:rFonts w:eastAsia="Calibri"/>
          <w:highlight w:val="yellow"/>
          <w:u w:val="single"/>
        </w:rPr>
        <w:t>make pharma</w:t>
      </w:r>
      <w:r w:rsidRPr="00C110C4">
        <w:rPr>
          <w:rFonts w:eastAsia="Calibri"/>
          <w:u w:val="single"/>
        </w:rPr>
        <w:t>ceutical companies</w:t>
      </w:r>
      <w:r w:rsidRPr="00D72482">
        <w:rPr>
          <w:rFonts w:eastAsia="Calibri"/>
          <w:sz w:val="14"/>
        </w:rPr>
        <w:t xml:space="preserve"> and the wider life sciences sector </w:t>
      </w:r>
      <w:r w:rsidRPr="00CD7DDA">
        <w:rPr>
          <w:rFonts w:eastAsia="Calibri"/>
          <w:u w:val="single"/>
        </w:rPr>
        <w:t xml:space="preserve">an </w:t>
      </w:r>
      <w:r w:rsidRPr="00D11118">
        <w:rPr>
          <w:rFonts w:eastAsia="Calibri"/>
          <w:highlight w:val="yellow"/>
          <w:u w:val="single"/>
        </w:rPr>
        <w:t xml:space="preserve">indispensable </w:t>
      </w:r>
      <w:r w:rsidRPr="00CD7DDA">
        <w:rPr>
          <w:rFonts w:eastAsia="Calibri"/>
          <w:u w:val="single"/>
        </w:rPr>
        <w:t>partner</w:t>
      </w:r>
      <w:r w:rsidRPr="00CD7DDA">
        <w:rPr>
          <w:rFonts w:eastAsia="Calibri"/>
          <w:sz w:val="14"/>
        </w:rPr>
        <w:t xml:space="preserve"> </w:t>
      </w:r>
      <w:r w:rsidRPr="00D72482">
        <w:rPr>
          <w:rFonts w:eastAsia="Calibri"/>
          <w:sz w:val="14"/>
        </w:rPr>
        <w:t xml:space="preserve">in the search for solutions that save lives. This perspective argues for the need to establish more sustainable and scalable ways of </w:t>
      </w:r>
      <w:proofErr w:type="spellStart"/>
      <w:r w:rsidRPr="00D72482">
        <w:rPr>
          <w:rFonts w:eastAsia="Calibri"/>
          <w:sz w:val="14"/>
        </w:rPr>
        <w:t>incentivising</w:t>
      </w:r>
      <w:proofErr w:type="spellEnd"/>
      <w:r w:rsidRPr="00D72482">
        <w:rPr>
          <w:rFonts w:eastAsia="Calibri"/>
          <w:sz w:val="14"/>
        </w:rPr>
        <w:t xml:space="preserve"> pharmaceutical innovation in response to infectious disease threats to public health. It considers both past and current examples of efforts to </w:t>
      </w:r>
      <w:proofErr w:type="spellStart"/>
      <w:r w:rsidRPr="00D72482">
        <w:rPr>
          <w:rFonts w:eastAsia="Calibri"/>
          <w:sz w:val="14"/>
        </w:rPr>
        <w:t>mobilise</w:t>
      </w:r>
      <w:proofErr w:type="spellEnd"/>
      <w:r w:rsidRPr="00D72482">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 xml:space="preserve">we are seeing </w:t>
      </w:r>
      <w:r w:rsidRPr="00D11118">
        <w:rPr>
          <w:rFonts w:eastAsia="Calibri"/>
          <w:highlight w:val="yellow"/>
          <w:u w:val="single"/>
        </w:rPr>
        <w:t>industry-wide efforts</w:t>
      </w:r>
      <w:r w:rsidRPr="00C110C4">
        <w:rPr>
          <w:rFonts w:eastAsia="Calibri"/>
          <w:u w:val="single"/>
        </w:rPr>
        <w:t xml:space="preserve"> unfold at unprecedented scale and pace.</w:t>
      </w:r>
      <w:r w:rsidRPr="00D72482">
        <w:rPr>
          <w:rFonts w:eastAsia="Calibri"/>
          <w:sz w:val="14"/>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w:t>
      </w:r>
      <w:r w:rsidRPr="00D11118">
        <w:rPr>
          <w:rFonts w:eastAsia="Calibri"/>
          <w:highlight w:val="yellow"/>
          <w:u w:val="single"/>
        </w:rPr>
        <w:t>include pharma</w:t>
      </w:r>
      <w:r w:rsidRPr="00C110C4">
        <w:rPr>
          <w:rFonts w:eastAsia="Calibri"/>
          <w:u w:val="single"/>
        </w:rPr>
        <w:t xml:space="preserve">ceutical companies </w:t>
      </w:r>
      <w:r w:rsidRPr="00D11118">
        <w:rPr>
          <w:rFonts w:eastAsia="Calibri"/>
          <w:highlight w:val="yellow"/>
          <w:u w:val="single"/>
        </w:rPr>
        <w:t xml:space="preserve">donating existing compounds to assess </w:t>
      </w:r>
      <w:r w:rsidRPr="00C110C4">
        <w:rPr>
          <w:rFonts w:eastAsia="Calibri"/>
          <w:u w:val="single"/>
        </w:rPr>
        <w:t xml:space="preserve">their </w:t>
      </w:r>
      <w:r w:rsidRPr="00D11118">
        <w:rPr>
          <w:rFonts w:eastAsia="Calibri"/>
          <w:highlight w:val="yellow"/>
          <w:u w:val="single"/>
        </w:rPr>
        <w:t>utility</w:t>
      </w:r>
      <w:r w:rsidRPr="00D11118">
        <w:rPr>
          <w:rFonts w:eastAsia="Calibri"/>
          <w:sz w:val="14"/>
          <w:highlight w:val="yellow"/>
        </w:rPr>
        <w:t xml:space="preserve"> </w:t>
      </w:r>
      <w:r w:rsidRPr="00D72482">
        <w:rPr>
          <w:rFonts w:eastAsia="Calibri"/>
          <w:sz w:val="14"/>
        </w:rPr>
        <w:t xml:space="preserve">in the fight </w:t>
      </w:r>
      <w:r w:rsidRPr="00D11118">
        <w:rPr>
          <w:rStyle w:val="StyleUnderline"/>
          <w:highlight w:val="yellow"/>
        </w:rPr>
        <w:t>against COVID</w:t>
      </w:r>
      <w:r>
        <w:rPr>
          <w:rStyle w:val="StyleUnderline"/>
        </w:rPr>
        <w:t>-</w:t>
      </w:r>
      <w:r w:rsidRPr="00CD7DDA">
        <w:rPr>
          <w:rStyle w:val="StyleUnderline"/>
        </w:rPr>
        <w:t xml:space="preserve">19; </w:t>
      </w:r>
      <w:r w:rsidRPr="00D11118">
        <w:rPr>
          <w:rStyle w:val="StyleUnderline"/>
          <w:highlight w:val="yellow"/>
        </w:rPr>
        <w:t>screening</w:t>
      </w:r>
      <w:r w:rsidRPr="00D11118">
        <w:rPr>
          <w:rFonts w:eastAsia="Calibri"/>
          <w:highlight w:val="yellow"/>
          <w:u w:val="single"/>
        </w:rPr>
        <w:t xml:space="preserve"> existing compound libraries </w:t>
      </w:r>
      <w:r w:rsidRPr="00C110C4">
        <w:rPr>
          <w:rFonts w:eastAsia="Calibri"/>
          <w:u w:val="single"/>
        </w:rPr>
        <w:t>in-house or with partners to see if they can be repurposed; accelerating trials</w:t>
      </w:r>
      <w:r w:rsidRPr="00D72482">
        <w:rPr>
          <w:rFonts w:eastAsia="Calibri"/>
          <w:sz w:val="14"/>
        </w:rPr>
        <w:t xml:space="preserve"> for potentially effective medicine or vaccine candidates; </w:t>
      </w:r>
      <w:r w:rsidRPr="00D11118">
        <w:rPr>
          <w:rFonts w:eastAsia="Calibri"/>
          <w:highlight w:val="yellow"/>
          <w:u w:val="single"/>
        </w:rPr>
        <w:t xml:space="preserve">and </w:t>
      </w:r>
      <w:r w:rsidRPr="00C110C4">
        <w:rPr>
          <w:rFonts w:eastAsia="Calibri"/>
          <w:u w:val="single"/>
        </w:rPr>
        <w:t xml:space="preserve">in some cases rapidly </w:t>
      </w:r>
      <w:r w:rsidRPr="00D11118">
        <w:rPr>
          <w:rFonts w:eastAsia="Calibri"/>
          <w:highlight w:val="yellow"/>
          <w:u w:val="single"/>
        </w:rPr>
        <w:t xml:space="preserve">accelerating </w:t>
      </w:r>
      <w:r w:rsidRPr="00C110C4">
        <w:rPr>
          <w:rFonts w:eastAsia="Calibri"/>
          <w:u w:val="single"/>
        </w:rPr>
        <w:t xml:space="preserve">in-house </w:t>
      </w:r>
      <w:r w:rsidRPr="00D11118">
        <w:rPr>
          <w:rFonts w:eastAsia="Calibri"/>
          <w:highlight w:val="yellow"/>
          <w:u w:val="single"/>
        </w:rPr>
        <w:t>r</w:t>
      </w:r>
      <w:r w:rsidRPr="00C110C4">
        <w:rPr>
          <w:rFonts w:eastAsia="Calibri"/>
          <w:u w:val="single"/>
        </w:rPr>
        <w:t xml:space="preserve">esearch </w:t>
      </w:r>
      <w:r w:rsidRPr="00D11118">
        <w:rPr>
          <w:rFonts w:eastAsia="Calibri"/>
          <w:highlight w:val="yellow"/>
          <w:u w:val="single"/>
        </w:rPr>
        <w:t>and d</w:t>
      </w:r>
      <w:r w:rsidRPr="00C110C4">
        <w:rPr>
          <w:rFonts w:eastAsia="Calibri"/>
          <w:u w:val="single"/>
        </w:rPr>
        <w:t xml:space="preserve">evelopment </w:t>
      </w:r>
      <w:r w:rsidRPr="00D72482">
        <w:rPr>
          <w:rFonts w:eastAsia="Calibri"/>
          <w:sz w:val="14"/>
        </w:rPr>
        <w:t xml:space="preserve">to discover new treatments or vaccine agents and develop diagnostics </w:t>
      </w:r>
      <w:r w:rsidRPr="00FE5FAC">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D72482">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D72482">
        <w:rPr>
          <w:rFonts w:eastAsia="Calibri"/>
          <w:sz w:val="14"/>
        </w:rPr>
        <w:t>realised</w:t>
      </w:r>
      <w:proofErr w:type="spellEnd"/>
      <w:r w:rsidRPr="00D72482">
        <w:rPr>
          <w:rFonts w:eastAsia="Calibri"/>
          <w:sz w:val="14"/>
        </w:rPr>
        <w:t xml:space="preserve"> across the industry, </w:t>
      </w:r>
      <w:r w:rsidRPr="00C110C4">
        <w:rPr>
          <w:rFonts w:eastAsia="Calibri"/>
          <w:u w:val="single"/>
        </w:rPr>
        <w:t>there are likely to be relatively few companies that are ‘commercial’ winners</w:t>
      </w:r>
      <w:r w:rsidRPr="00D72482">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w:t>
      </w:r>
      <w:r w:rsidRPr="00D11118">
        <w:rPr>
          <w:rFonts w:eastAsia="Calibri"/>
          <w:highlight w:val="yellow"/>
          <w:u w:val="single"/>
        </w:rPr>
        <w:t>United States AbbVie</w:t>
      </w:r>
      <w:r w:rsidRPr="00C110C4">
        <w:rPr>
          <w:rFonts w:eastAsia="Calibri"/>
          <w:u w:val="single"/>
        </w:rPr>
        <w:t xml:space="preserve"> has </w:t>
      </w:r>
      <w:r w:rsidRPr="00D11118">
        <w:rPr>
          <w:rFonts w:eastAsia="Calibri"/>
          <w:highlight w:val="yellow"/>
          <w:u w:val="single"/>
        </w:rPr>
        <w:t>waived i</w:t>
      </w:r>
      <w:r w:rsidRPr="00C110C4">
        <w:rPr>
          <w:rFonts w:eastAsia="Calibri"/>
          <w:u w:val="single"/>
        </w:rPr>
        <w:t xml:space="preserve">ntellectual </w:t>
      </w:r>
      <w:r w:rsidRPr="00D11118">
        <w:rPr>
          <w:rFonts w:eastAsia="Calibri"/>
          <w:highlight w:val="yellow"/>
          <w:u w:val="single"/>
        </w:rPr>
        <w:t>p</w:t>
      </w:r>
      <w:r w:rsidRPr="00C110C4">
        <w:rPr>
          <w:rFonts w:eastAsia="Calibri"/>
          <w:u w:val="single"/>
        </w:rPr>
        <w:t xml:space="preserve">roperty rights </w:t>
      </w:r>
      <w:r w:rsidRPr="00D11118">
        <w:rPr>
          <w:rFonts w:eastAsia="Calibri"/>
          <w:highlight w:val="yellow"/>
          <w:u w:val="single"/>
        </w:rPr>
        <w:t xml:space="preserve">for </w:t>
      </w:r>
      <w:r w:rsidRPr="00C110C4">
        <w:rPr>
          <w:rFonts w:eastAsia="Calibri"/>
          <w:u w:val="single"/>
        </w:rPr>
        <w:t xml:space="preserve">an existing combination </w:t>
      </w:r>
      <w:r w:rsidRPr="00D11118">
        <w:rPr>
          <w:rFonts w:eastAsia="Calibri"/>
          <w:highlight w:val="yellow"/>
          <w:u w:val="single"/>
        </w:rPr>
        <w:t xml:space="preserve">product </w:t>
      </w:r>
      <w:r w:rsidRPr="00C110C4">
        <w:rPr>
          <w:rFonts w:eastAsia="Calibri"/>
          <w:u w:val="single"/>
        </w:rPr>
        <w:t xml:space="preserve">that is being tested </w:t>
      </w:r>
      <w:r w:rsidRPr="00D11118">
        <w:rPr>
          <w:rFonts w:eastAsia="Calibri"/>
          <w:highlight w:val="yellow"/>
          <w:u w:val="single"/>
        </w:rPr>
        <w:t xml:space="preserve">for </w:t>
      </w:r>
      <w:r w:rsidRPr="00C110C4">
        <w:rPr>
          <w:rFonts w:eastAsia="Calibri"/>
          <w:u w:val="single"/>
        </w:rPr>
        <w:t xml:space="preserve">therapeutic </w:t>
      </w:r>
      <w:r w:rsidRPr="00D11118">
        <w:rPr>
          <w:rFonts w:eastAsia="Calibri"/>
          <w:highlight w:val="yellow"/>
          <w:u w:val="single"/>
        </w:rPr>
        <w:t>potential against COVID</w:t>
      </w:r>
      <w:r w:rsidRPr="00C110C4">
        <w:rPr>
          <w:rFonts w:eastAsia="Calibri"/>
          <w:u w:val="single"/>
        </w:rPr>
        <w:t>-19</w:t>
      </w:r>
      <w:r w:rsidRPr="00D72482">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72482">
        <w:rPr>
          <w:rFonts w:eastAsia="Calibri"/>
          <w:sz w:val="14"/>
        </w:rPr>
        <w:t>mobilising</w:t>
      </w:r>
      <w:proofErr w:type="spellEnd"/>
      <w:r w:rsidRPr="00D72482">
        <w:rPr>
          <w:rFonts w:eastAsia="Calibri"/>
          <w:sz w:val="14"/>
        </w:rPr>
        <w:t xml:space="preserve"> substantial efforts to rise to the COVID-19 challenge at hand. </w:t>
      </w:r>
      <w:r w:rsidRPr="009D68C6">
        <w:rPr>
          <w:rStyle w:val="StyleUnderline"/>
        </w:rPr>
        <w:t xml:space="preserve">However, </w:t>
      </w:r>
      <w:r w:rsidRPr="00D11118">
        <w:rPr>
          <w:rStyle w:val="StyleUnderline"/>
          <w:highlight w:val="yellow"/>
        </w:rPr>
        <w:t>we need to consider how pharma</w:t>
      </w:r>
      <w:r w:rsidRPr="009D68C6">
        <w:rPr>
          <w:rStyle w:val="StyleUnderline"/>
        </w:rPr>
        <w:t xml:space="preserve">ceutical </w:t>
      </w:r>
      <w:r w:rsidRPr="00D11118">
        <w:rPr>
          <w:rStyle w:val="StyleUnderline"/>
          <w:highlight w:val="yellow"/>
        </w:rPr>
        <w:t xml:space="preserve">innovation </w:t>
      </w:r>
      <w:r w:rsidRPr="009D68C6">
        <w:rPr>
          <w:rStyle w:val="StyleUnderline"/>
        </w:rPr>
        <w:t xml:space="preserve">for responding to emerging infectious diseases </w:t>
      </w:r>
      <w:r w:rsidRPr="00D11118">
        <w:rPr>
          <w:rStyle w:val="StyleUnderline"/>
          <w:highlight w:val="yellow"/>
        </w:rPr>
        <w:t xml:space="preserve">can </w:t>
      </w:r>
      <w:r w:rsidRPr="009D68C6">
        <w:rPr>
          <w:rStyle w:val="StyleUnderline"/>
        </w:rPr>
        <w:t xml:space="preserve">best </w:t>
      </w:r>
      <w:r w:rsidRPr="00D11118">
        <w:rPr>
          <w:rStyle w:val="StyleUnderline"/>
          <w:highlight w:val="yellow"/>
        </w:rPr>
        <w:t>be enabled beyond the current crisis</w:t>
      </w:r>
      <w:r w:rsidRPr="009D68C6">
        <w:rPr>
          <w:rStyle w:val="StyleUnderline"/>
        </w:rPr>
        <w:t xml:space="preserve">. Many public health </w:t>
      </w:r>
      <w:r w:rsidRPr="00D11118">
        <w:rPr>
          <w:rStyle w:val="StyleUnderline"/>
          <w:highlight w:val="yellow"/>
        </w:rPr>
        <w:t xml:space="preserve">threats (including </w:t>
      </w:r>
      <w:r w:rsidRPr="009D68C6">
        <w:rPr>
          <w:rStyle w:val="StyleUnderline"/>
        </w:rPr>
        <w:t xml:space="preserve">those associated with other </w:t>
      </w:r>
      <w:r w:rsidRPr="00D11118">
        <w:rPr>
          <w:rStyle w:val="StyleUnderline"/>
          <w:highlight w:val="yellow"/>
        </w:rPr>
        <w:t>infectious diseases, bioterrorism</w:t>
      </w:r>
      <w:r w:rsidRPr="00D11118">
        <w:rPr>
          <w:rFonts w:eastAsia="Calibri"/>
          <w:highlight w:val="yellow"/>
          <w:u w:val="single"/>
        </w:rPr>
        <w:t xml:space="preserve"> </w:t>
      </w:r>
      <w:r w:rsidRPr="00C110C4">
        <w:rPr>
          <w:rFonts w:eastAsia="Calibri"/>
          <w:u w:val="single"/>
        </w:rPr>
        <w:t xml:space="preserve">agents and antimicrobial resistance) </w:t>
      </w:r>
      <w:r w:rsidRPr="00D11118">
        <w:rPr>
          <w:rFonts w:eastAsia="Calibri"/>
          <w:highlight w:val="yellow"/>
          <w:u w:val="single"/>
        </w:rPr>
        <w:t>are urgently in need of pharma</w:t>
      </w:r>
      <w:r w:rsidRPr="00C110C4">
        <w:rPr>
          <w:rFonts w:eastAsia="Calibri"/>
          <w:u w:val="single"/>
        </w:rPr>
        <w:t xml:space="preserve">ceutical </w:t>
      </w:r>
      <w:r w:rsidRPr="00D11118">
        <w:rPr>
          <w:rFonts w:eastAsia="Calibri"/>
          <w:highlight w:val="yellow"/>
          <w:u w:val="single"/>
        </w:rPr>
        <w:t>innovation</w:t>
      </w:r>
      <w:r w:rsidRPr="00D72482">
        <w:rPr>
          <w:rFonts w:eastAsia="Calibri"/>
          <w:sz w:val="14"/>
        </w:rPr>
        <w:t xml:space="preserve">, even if their impacts are not as visible to society as COVID-19 is in the immediate term. </w:t>
      </w:r>
      <w:r w:rsidRPr="00C110C4">
        <w:rPr>
          <w:rFonts w:eastAsia="Calibri"/>
          <w:u w:val="single"/>
        </w:rPr>
        <w:t xml:space="preserve">The </w:t>
      </w:r>
      <w:r w:rsidRPr="00D11118">
        <w:rPr>
          <w:rFonts w:eastAsia="Calibri"/>
          <w:highlight w:val="yellow"/>
          <w:u w:val="single"/>
        </w:rPr>
        <w:t>pharma</w:t>
      </w:r>
      <w:r w:rsidRPr="00C110C4">
        <w:rPr>
          <w:rFonts w:eastAsia="Calibri"/>
          <w:u w:val="single"/>
        </w:rPr>
        <w:t xml:space="preserve">ceutical industry has </w:t>
      </w:r>
      <w:r w:rsidRPr="00D11118">
        <w:rPr>
          <w:rFonts w:eastAsia="Calibri"/>
          <w:highlight w:val="yellow"/>
          <w:u w:val="single"/>
        </w:rPr>
        <w:t xml:space="preserve">responded to previous public health emergencies </w:t>
      </w:r>
      <w:r w:rsidRPr="00C110C4">
        <w:rPr>
          <w:rFonts w:eastAsia="Calibri"/>
          <w:u w:val="single"/>
        </w:rPr>
        <w:t xml:space="preserve">associated with infectious disease in recent times – </w:t>
      </w:r>
      <w:r w:rsidRPr="00D11118">
        <w:rPr>
          <w:rFonts w:eastAsia="Calibri"/>
          <w:highlight w:val="yellow"/>
          <w:u w:val="single"/>
        </w:rPr>
        <w:t>for example</w:t>
      </w:r>
      <w:r w:rsidRPr="00D11118">
        <w:rPr>
          <w:rFonts w:eastAsia="Calibri"/>
          <w:sz w:val="14"/>
          <w:highlight w:val="yellow"/>
        </w:rPr>
        <w:t xml:space="preserve"> </w:t>
      </w:r>
      <w:r w:rsidRPr="00D72482">
        <w:rPr>
          <w:rFonts w:eastAsia="Calibri"/>
          <w:sz w:val="14"/>
        </w:rPr>
        <w:t xml:space="preserve">those associated with </w:t>
      </w:r>
      <w:r w:rsidRPr="00D11118">
        <w:rPr>
          <w:rFonts w:eastAsia="Calibri"/>
          <w:highlight w:val="yellow"/>
          <w:u w:val="single"/>
        </w:rPr>
        <w:t>Ebola and Zika</w:t>
      </w:r>
      <w:r w:rsidRPr="00D11118">
        <w:rPr>
          <w:rFonts w:eastAsia="Calibri"/>
          <w:sz w:val="14"/>
          <w:highlight w:val="yellow"/>
        </w:rPr>
        <w:t xml:space="preserve"> </w:t>
      </w:r>
      <w:r w:rsidRPr="00D72482">
        <w:rPr>
          <w:rFonts w:eastAsia="Calibri"/>
          <w:sz w:val="14"/>
        </w:rPr>
        <w:t xml:space="preserve">outbreaks.11 However, </w:t>
      </w:r>
      <w:r w:rsidRPr="00C110C4">
        <w:rPr>
          <w:rFonts w:eastAsia="Calibri"/>
          <w:u w:val="single"/>
        </w:rPr>
        <w:t xml:space="preserve">it has done so to a lesser scale than for </w:t>
      </w:r>
      <w:r w:rsidRPr="00D11118">
        <w:rPr>
          <w:rFonts w:eastAsia="Calibri"/>
          <w:highlight w:val="yellow"/>
          <w:u w:val="single"/>
        </w:rPr>
        <w:t>COVID</w:t>
      </w:r>
      <w:r w:rsidRPr="00C110C4">
        <w:rPr>
          <w:rFonts w:eastAsia="Calibri"/>
          <w:u w:val="single"/>
        </w:rPr>
        <w:t>-19 and with contributions from fewer companies</w:t>
      </w:r>
      <w:r w:rsidRPr="00D72482">
        <w:rPr>
          <w:rFonts w:eastAsia="Calibri"/>
          <w:sz w:val="14"/>
        </w:rPr>
        <w:t xml:space="preserve">. Similarly, </w:t>
      </w:r>
      <w:r w:rsidRPr="00C110C4">
        <w:rPr>
          <w:rFonts w:eastAsia="Calibri"/>
          <w:u w:val="single"/>
        </w:rPr>
        <w:t>levels of activity in response to the threat of antimicrobial resistance are still low</w:t>
      </w:r>
      <w:r w:rsidRPr="00D72482">
        <w:rPr>
          <w:rFonts w:eastAsia="Calibri"/>
          <w:sz w:val="14"/>
        </w:rPr>
        <w:t xml:space="preserve">.12 There are important policy questions as to whether – and how – industry could engage with such public health threats to an even greater extent under improved innovation conditions. </w:t>
      </w:r>
    </w:p>
    <w:p w14:paraId="329FE2A1" w14:textId="77777777" w:rsidR="00D8400C" w:rsidRDefault="00D8400C" w:rsidP="00D8400C"/>
    <w:p w14:paraId="3AC619B9" w14:textId="58B4E789" w:rsidR="00D8400C" w:rsidRPr="004629E1" w:rsidRDefault="00D8400C" w:rsidP="00D8400C">
      <w:pPr>
        <w:pStyle w:val="Heading4"/>
        <w:rPr>
          <w:rFonts w:cs="Calibri"/>
        </w:rPr>
      </w:pPr>
      <w:r w:rsidRPr="004629E1">
        <w:rPr>
          <w:rFonts w:cs="Calibri"/>
        </w:rPr>
        <w:t xml:space="preserve">Pharmaceutical profits are key to </w:t>
      </w:r>
      <w:r w:rsidRPr="004629E1">
        <w:rPr>
          <w:rFonts w:cs="Calibri"/>
          <w:u w:val="single"/>
        </w:rPr>
        <w:t>innovation</w:t>
      </w:r>
      <w:r w:rsidRPr="004629E1">
        <w:rPr>
          <w:rFonts w:cs="Calibri"/>
        </w:rPr>
        <w:t xml:space="preserve"> against emerging disease threats</w:t>
      </w:r>
    </w:p>
    <w:p w14:paraId="5CD5A2E0" w14:textId="77777777" w:rsidR="00D8400C" w:rsidRPr="004629E1" w:rsidRDefault="00D8400C" w:rsidP="00D8400C">
      <w:r w:rsidRPr="004629E1">
        <w:rPr>
          <w:rStyle w:val="Style13ptBold"/>
        </w:rPr>
        <w:t>Engelhardt 8</w:t>
      </w:r>
      <w:r w:rsidRPr="004629E1">
        <w:t xml:space="preserve"> – PhD, MD, Professor of Philosophy @ Rice</w:t>
      </w:r>
    </w:p>
    <w:p w14:paraId="0AD64EF5" w14:textId="77777777" w:rsidR="00D8400C" w:rsidRPr="004629E1" w:rsidRDefault="00D8400C" w:rsidP="00D8400C">
      <w:r w:rsidRPr="004629E1">
        <w:t xml:space="preserve"> (Hugo, “Innovation and the Pharmaceutical Industry: Critical Reflections on the Virtues of Profit,” </w:t>
      </w:r>
      <w:proofErr w:type="spellStart"/>
      <w:r w:rsidRPr="004629E1">
        <w:t>EBrary</w:t>
      </w:r>
      <w:proofErr w:type="spellEnd"/>
      <w:r w:rsidRPr="004629E1">
        <w:t>)</w:t>
      </w:r>
    </w:p>
    <w:p w14:paraId="5A9FCFD7" w14:textId="77777777" w:rsidR="00D8400C" w:rsidRPr="00BD2079" w:rsidRDefault="00D8400C" w:rsidP="00D8400C">
      <w:pPr>
        <w:rPr>
          <w:sz w:val="14"/>
        </w:rPr>
      </w:pPr>
      <w:r w:rsidRPr="00BD2079">
        <w:rPr>
          <w:sz w:val="12"/>
          <w:szCs w:val="12"/>
        </w:rPr>
        <w:t xml:space="preserve">Many are suspicious of, or indeed jealous of, the good fortune of </w:t>
      </w:r>
      <w:proofErr w:type="spellStart"/>
      <w:r w:rsidRPr="00BD2079">
        <w:rPr>
          <w:sz w:val="12"/>
          <w:szCs w:val="12"/>
        </w:rPr>
        <w:t>oth-ers</w:t>
      </w:r>
      <w:proofErr w:type="spellEnd"/>
      <w:r w:rsidRPr="00BD2079">
        <w:rPr>
          <w:sz w:val="12"/>
          <w:szCs w:val="12"/>
        </w:rPr>
        <w:t xml:space="preserve">.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w:t>
      </w:r>
      <w:proofErr w:type="spellStart"/>
      <w:r w:rsidRPr="00BD2079">
        <w:rPr>
          <w:sz w:val="12"/>
          <w:szCs w:val="12"/>
        </w:rPr>
        <w:t>pharmaceu</w:t>
      </w:r>
      <w:proofErr w:type="spellEnd"/>
      <w:r w:rsidRPr="00BD2079">
        <w:rPr>
          <w:sz w:val="12"/>
          <w:szCs w:val="12"/>
        </w:rPr>
        <w:t xml:space="preserve">-tical and medical-device industries is tor many </w:t>
      </w:r>
      <w:proofErr w:type="gramStart"/>
      <w:r w:rsidRPr="00BD2079">
        <w:rPr>
          <w:sz w:val="12"/>
          <w:szCs w:val="12"/>
        </w:rPr>
        <w:t>in particular morally</w:t>
      </w:r>
      <w:proofErr w:type="gramEnd"/>
      <w:r w:rsidRPr="00BD2079">
        <w:rPr>
          <w:sz w:val="12"/>
          <w:szCs w:val="12"/>
        </w:rPr>
        <w:t xml:space="preserve"> dubious because it is acquired from those who have the bad fortune to be diseased or disabled. Although the suspicion of profit is not well-founded, this suspicion is a major moral and public-policy challenge.</w:t>
      </w:r>
      <w:r w:rsidRPr="00BD2079">
        <w:rPr>
          <w:sz w:val="14"/>
        </w:rPr>
        <w:t xml:space="preserve"> </w:t>
      </w:r>
      <w:r w:rsidRPr="00D11118">
        <w:rPr>
          <w:rStyle w:val="StyleUnderline"/>
          <w:highlight w:val="yellow"/>
        </w:rPr>
        <w:t xml:space="preserve">Profit in </w:t>
      </w:r>
      <w:r w:rsidRPr="00AF253F">
        <w:rPr>
          <w:rStyle w:val="StyleUnderline"/>
        </w:rPr>
        <w:t xml:space="preserve">the market for the </w:t>
      </w:r>
      <w:r w:rsidRPr="00D11118">
        <w:rPr>
          <w:rStyle w:val="StyleUnderline"/>
          <w:highlight w:val="yellow"/>
        </w:rPr>
        <w:t>pharmaceutical</w:t>
      </w:r>
      <w:r w:rsidRPr="00BD2079">
        <w:rPr>
          <w:sz w:val="14"/>
          <w:highlight w:val="yellow"/>
        </w:rPr>
        <w:t xml:space="preserve"> </w:t>
      </w:r>
      <w:r w:rsidRPr="00BD2079">
        <w:rPr>
          <w:sz w:val="14"/>
        </w:rPr>
        <w:t>and medical-device</w:t>
      </w:r>
      <w:r>
        <w:rPr>
          <w:sz w:val="14"/>
        </w:rPr>
        <w:t xml:space="preserve"> </w:t>
      </w:r>
      <w:r w:rsidRPr="00AF253F">
        <w:rPr>
          <w:rStyle w:val="StyleUnderline"/>
        </w:rPr>
        <w:t xml:space="preserve">industries </w:t>
      </w:r>
      <w:r w:rsidRPr="00E13F80">
        <w:rPr>
          <w:rStyle w:val="StyleUnderline"/>
        </w:rPr>
        <w:t>is to be celebrated</w:t>
      </w:r>
      <w:r w:rsidRPr="00BD2079">
        <w:rPr>
          <w:sz w:val="14"/>
        </w:rPr>
        <w:t xml:space="preserve">. This is the case, in that if one is of the view (1) that </w:t>
      </w:r>
      <w:r w:rsidRPr="00AF253F">
        <w:rPr>
          <w:rStyle w:val="StyleUnderline"/>
        </w:rPr>
        <w:t xml:space="preserve">the presence of additional resources for </w:t>
      </w:r>
      <w:r w:rsidRPr="00AF253F">
        <w:rPr>
          <w:rStyle w:val="Emphasis"/>
        </w:rPr>
        <w:t>r</w:t>
      </w:r>
      <w:r w:rsidRPr="00AF253F">
        <w:rPr>
          <w:rStyle w:val="StyleUnderline"/>
        </w:rPr>
        <w:t xml:space="preserve">esearch and </w:t>
      </w:r>
      <w:r w:rsidRPr="00AF253F">
        <w:rPr>
          <w:rStyle w:val="Emphasis"/>
        </w:rPr>
        <w:t>d</w:t>
      </w:r>
      <w:r w:rsidRPr="00AF253F">
        <w:rPr>
          <w:rStyle w:val="StyleUnderline"/>
        </w:rPr>
        <w:t xml:space="preserve">evelopment </w:t>
      </w:r>
      <w:r w:rsidRPr="00D11118">
        <w:rPr>
          <w:rStyle w:val="Emphasis"/>
          <w:highlight w:val="yellow"/>
        </w:rPr>
        <w:t>spurs innovation</w:t>
      </w:r>
      <w:r w:rsidRPr="00BD2079">
        <w:rPr>
          <w:sz w:val="14"/>
          <w:highlight w:val="yellow"/>
        </w:rPr>
        <w:t xml:space="preserve"> </w:t>
      </w:r>
      <w:r w:rsidRPr="00AF253F">
        <w:rPr>
          <w:rStyle w:val="StyleUnderline"/>
        </w:rPr>
        <w:t>in the development of pharmaceuticals</w:t>
      </w:r>
      <w:r w:rsidRPr="00BD2079">
        <w:rPr>
          <w:sz w:val="14"/>
        </w:rPr>
        <w:t xml:space="preserve"> and med-</w:t>
      </w:r>
      <w:proofErr w:type="spellStart"/>
      <w:r w:rsidRPr="00BD2079">
        <w:rPr>
          <w:sz w:val="14"/>
        </w:rPr>
        <w:t>ical</w:t>
      </w:r>
      <w:proofErr w:type="spellEnd"/>
      <w:r w:rsidRPr="00BD2079">
        <w:rPr>
          <w:sz w:val="14"/>
        </w:rPr>
        <w:t xml:space="preserve"> devices (i.e., if one is of the view that the allure of </w:t>
      </w:r>
      <w:r w:rsidRPr="00D11118">
        <w:rPr>
          <w:rStyle w:val="StyleUnderline"/>
          <w:highlight w:val="yellow"/>
        </w:rPr>
        <w:t xml:space="preserve">profit is </w:t>
      </w:r>
      <w:r w:rsidRPr="00AF253F">
        <w:rPr>
          <w:rStyle w:val="StyleUnderline"/>
        </w:rPr>
        <w:t xml:space="preserve">one of </w:t>
      </w:r>
      <w:r w:rsidRPr="00D11118">
        <w:rPr>
          <w:rStyle w:val="StyleUnderline"/>
          <w:highlight w:val="yellow"/>
        </w:rPr>
        <w:t>the most effective way</w:t>
      </w:r>
      <w:r w:rsidRPr="00AF253F">
        <w:rPr>
          <w:rStyle w:val="StyleUnderline"/>
        </w:rPr>
        <w:t xml:space="preserve">s not only </w:t>
      </w:r>
      <w:r w:rsidRPr="00D11118">
        <w:rPr>
          <w:rStyle w:val="StyleUnderline"/>
          <w:highlight w:val="yellow"/>
        </w:rPr>
        <w:t xml:space="preserve">to acquire resources </w:t>
      </w:r>
      <w:r w:rsidRPr="00AF253F">
        <w:rPr>
          <w:rStyle w:val="StyleUnderline"/>
        </w:rPr>
        <w:t>but productively to direct human energies</w:t>
      </w:r>
      <w:r w:rsidRPr="00BD2079">
        <w:rPr>
          <w:sz w:val="14"/>
        </w:rPr>
        <w:t xml:space="preserve"> in their use), (2) that given the limits of altruism and of the willingness of persons to be taxed, the possibility of profits is necessary to secure such resources, (3) that the allure of </w:t>
      </w:r>
      <w:r w:rsidRPr="00AF253F">
        <w:rPr>
          <w:rStyle w:val="StyleUnderline"/>
        </w:rPr>
        <w:t>profits</w:t>
      </w:r>
      <w:r w:rsidRPr="00BD2079">
        <w:rPr>
          <w:sz w:val="14"/>
        </w:rPr>
        <w:t xml:space="preserve"> also tends to </w:t>
      </w:r>
      <w:r w:rsidRPr="00AF253F">
        <w:rPr>
          <w:rStyle w:val="StyleUnderline"/>
        </w:rPr>
        <w:t xml:space="preserve">enhance the creative use of available resources in the pursuit of </w:t>
      </w:r>
      <w:proofErr w:type="spellStart"/>
      <w:r w:rsidRPr="00AF253F">
        <w:rPr>
          <w:rStyle w:val="StyleUnderline"/>
        </w:rPr>
        <w:t>phar-maceutical</w:t>
      </w:r>
      <w:proofErr w:type="spellEnd"/>
      <w:r w:rsidRPr="00BD2079">
        <w:rPr>
          <w:sz w:val="14"/>
        </w:rPr>
        <w:t xml:space="preserve"> and medical-device </w:t>
      </w:r>
      <w:r w:rsidRPr="00AF253F">
        <w:rPr>
          <w:rStyle w:val="StyleUnderline"/>
        </w:rPr>
        <w:t>innovation</w:t>
      </w:r>
      <w:r w:rsidRPr="00BD2079">
        <w:rPr>
          <w:sz w:val="14"/>
        </w:rPr>
        <w:t xml:space="preserve">, and (4) if one judges it to be the case that such </w:t>
      </w:r>
      <w:r w:rsidRPr="00D11118">
        <w:rPr>
          <w:rStyle w:val="Emphasis"/>
          <w:highlight w:val="yellow"/>
        </w:rPr>
        <w:t>innovation is</w:t>
      </w:r>
      <w:r w:rsidRPr="00BD2079">
        <w:rPr>
          <w:sz w:val="14"/>
        </w:rPr>
        <w:t xml:space="preserve"> both </w:t>
      </w:r>
      <w:r w:rsidRPr="00D11118">
        <w:rPr>
          <w:rStyle w:val="Emphasis"/>
          <w:highlight w:val="yellow"/>
        </w:rPr>
        <w:t>necessary to maintain the human species</w:t>
      </w:r>
      <w:r w:rsidRPr="00BD2079">
        <w:rPr>
          <w:sz w:val="14"/>
          <w:highlight w:val="yellow"/>
        </w:rPr>
        <w:t xml:space="preserve"> </w:t>
      </w:r>
      <w:r w:rsidRPr="00D11118">
        <w:rPr>
          <w:rStyle w:val="StyleUnderline"/>
          <w:highlight w:val="yellow"/>
        </w:rPr>
        <w:t xml:space="preserve">in an ever-changing and always dangerous environment in which </w:t>
      </w:r>
      <w:r w:rsidRPr="00D11118">
        <w:rPr>
          <w:rStyle w:val="Emphasis"/>
          <w:highlight w:val="yellow"/>
        </w:rPr>
        <w:t>new microbial</w:t>
      </w:r>
      <w:r w:rsidRPr="00D11118">
        <w:rPr>
          <w:rStyle w:val="StyleUnderline"/>
          <w:highlight w:val="yellow"/>
        </w:rPr>
        <w:t xml:space="preserve"> and other threats may at any time emerge to threaten </w:t>
      </w:r>
      <w:r w:rsidRPr="00D11118">
        <w:rPr>
          <w:rStyle w:val="Emphasis"/>
          <w:highlight w:val="yellow"/>
        </w:rPr>
        <w:t>human</w:t>
      </w:r>
      <w:r w:rsidRPr="00BD2079">
        <w:rPr>
          <w:sz w:val="14"/>
        </w:rPr>
        <w:t xml:space="preserve"> well-being, if not </w:t>
      </w:r>
      <w:r w:rsidRPr="00D11118">
        <w:rPr>
          <w:rStyle w:val="Emphasis"/>
          <w:highlight w:val="yellow"/>
        </w:rPr>
        <w:t>survival</w:t>
      </w:r>
      <w:r w:rsidRPr="00BD2079">
        <w:rPr>
          <w:sz w:val="14"/>
        </w:rPr>
        <w:t xml:space="preserve"> (i.e., that such </w:t>
      </w:r>
      <w:r w:rsidRPr="00D11118">
        <w:rPr>
          <w:rStyle w:val="StyleUnderline"/>
          <w:highlight w:val="yellow"/>
        </w:rPr>
        <w:t>innovation is necessary</w:t>
      </w:r>
      <w:r w:rsidRPr="00AF253F">
        <w:rPr>
          <w:rStyle w:val="StyleUnderline"/>
        </w:rPr>
        <w:t xml:space="preserve"> to prevent increases in morbidity and mortality risks</w:t>
      </w:r>
      <w:r w:rsidRPr="00BD2079">
        <w:rPr>
          <w:sz w:val="14"/>
        </w:rPr>
        <w:t xml:space="preserve">), </w:t>
      </w:r>
      <w:r w:rsidRPr="00AF253F">
        <w:rPr>
          <w:rStyle w:val="StyleUnderline"/>
        </w:rPr>
        <w:t>as well as</w:t>
      </w:r>
      <w:r w:rsidRPr="00BD2079">
        <w:rPr>
          <w:sz w:val="14"/>
        </w:rPr>
        <w:t xml:space="preserve"> (5) in order generally to </w:t>
      </w:r>
      <w:r w:rsidRPr="00AF253F">
        <w:rPr>
          <w:rStyle w:val="StyleUnderline"/>
        </w:rPr>
        <w:t>decrease morbidity</w:t>
      </w:r>
      <w:r w:rsidRPr="00BD2079">
        <w:rPr>
          <w:sz w:val="14"/>
        </w:rPr>
        <w:t xml:space="preserve"> and </w:t>
      </w:r>
      <w:r w:rsidRPr="00AF253F">
        <w:rPr>
          <w:rStyle w:val="StyleUnderline"/>
        </w:rPr>
        <w:t>mortality risks in the</w:t>
      </w:r>
      <w:r w:rsidRPr="00BD2079">
        <w:rPr>
          <w:sz w:val="14"/>
        </w:rPr>
        <w:t xml:space="preserve"> future, it then follows (6) that </w:t>
      </w:r>
      <w:r w:rsidRPr="00AF253F">
        <w:rPr>
          <w:rStyle w:val="StyleUnderline"/>
        </w:rPr>
        <w:t xml:space="preserve">one should be </w:t>
      </w:r>
      <w:r w:rsidRPr="008260C1">
        <w:rPr>
          <w:rStyle w:val="StyleUnderline"/>
        </w:rPr>
        <w:t>concerned regarding any policies that decrease the amount of resources and energies available to encourage such innovation</w:t>
      </w:r>
      <w:r w:rsidRPr="00BD2079">
        <w:rPr>
          <w:sz w:val="14"/>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FF545D8" w14:textId="77777777" w:rsidR="00D8400C" w:rsidRPr="00D36E10" w:rsidRDefault="00D8400C" w:rsidP="00D8400C"/>
    <w:p w14:paraId="3F854809" w14:textId="77777777" w:rsidR="00D8400C" w:rsidRPr="003D6FC2" w:rsidRDefault="00D8400C" w:rsidP="00D8400C">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77294F91" w14:textId="77777777" w:rsidR="00D8400C" w:rsidRDefault="00D8400C" w:rsidP="00D8400C">
      <w:pPr>
        <w:rPr>
          <w:rFonts w:eastAsia="Cambria"/>
          <w:szCs w:val="16"/>
        </w:rPr>
      </w:pPr>
      <w:r w:rsidRPr="003D6FC2">
        <w:rPr>
          <w:rFonts w:eastAsia="Cambria"/>
          <w:b/>
          <w:bCs/>
          <w:sz w:val="26"/>
        </w:rPr>
        <w:t>Millett &amp; Snyder-Beattie 17</w:t>
      </w:r>
    </w:p>
    <w:p w14:paraId="06DE66C4" w14:textId="77777777" w:rsidR="00D8400C" w:rsidRPr="009A2B22" w:rsidRDefault="00D8400C" w:rsidP="00D8400C">
      <w:pPr>
        <w:rPr>
          <w:rFonts w:eastAsia="Cambria"/>
          <w:sz w:val="16"/>
          <w:szCs w:val="16"/>
        </w:rPr>
      </w:pPr>
      <w:r w:rsidRPr="009A2B22">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D190EB3" w14:textId="77777777" w:rsidR="00D8400C" w:rsidRPr="00D72482" w:rsidRDefault="00D8400C" w:rsidP="00D8400C">
      <w:pPr>
        <w:shd w:val="clear" w:color="auto" w:fill="FFFFFF"/>
        <w:rPr>
          <w:rFonts w:eastAsia="Cambria"/>
          <w:sz w:val="14"/>
        </w:rPr>
      </w:pPr>
      <w:r w:rsidRPr="00D72482">
        <w:rPr>
          <w:rFonts w:eastAsia="Cambria"/>
          <w:sz w:val="14"/>
        </w:rPr>
        <w:t>In the decades to come, </w:t>
      </w:r>
      <w:r w:rsidRPr="00D11118">
        <w:rPr>
          <w:rFonts w:eastAsia="Cambria"/>
          <w:highlight w:val="yellow"/>
          <w:u w:val="single"/>
        </w:rPr>
        <w:t>advanced bioweapons </w:t>
      </w:r>
      <w:r w:rsidRPr="003D6FC2">
        <w:rPr>
          <w:rFonts w:eastAsia="Cambria"/>
          <w:u w:val="single"/>
        </w:rPr>
        <w:t>could </w:t>
      </w:r>
      <w:r w:rsidRPr="00D11118">
        <w:rPr>
          <w:rFonts w:eastAsia="Cambria"/>
          <w:b/>
          <w:iCs/>
          <w:highlight w:val="yellow"/>
          <w:u w:val="single"/>
        </w:rPr>
        <w:t>threaten human existence</w:t>
      </w:r>
      <w:r w:rsidRPr="00D72482">
        <w:rPr>
          <w:rFonts w:eastAsia="Cambria"/>
          <w:sz w:val="14"/>
        </w:rPr>
        <w:t>. Al</w:t>
      </w:r>
      <w:r w:rsidRPr="00D11118">
        <w:rPr>
          <w:rFonts w:eastAsia="Cambria"/>
          <w:highlight w:val="yellow"/>
          <w:u w:val="single"/>
        </w:rPr>
        <w:t>though</w:t>
      </w:r>
      <w:r w:rsidRPr="00D72482">
        <w:rPr>
          <w:rFonts w:eastAsia="Cambria"/>
          <w:sz w:val="14"/>
        </w:rPr>
        <w:t> the </w:t>
      </w:r>
      <w:r w:rsidRPr="00D11118">
        <w:rPr>
          <w:rFonts w:eastAsia="Cambria"/>
          <w:b/>
          <w:iCs/>
          <w:highlight w:val="yellow"/>
          <w:u w:val="single"/>
        </w:rPr>
        <w:t>probability</w:t>
      </w:r>
      <w:r w:rsidRPr="00D11118">
        <w:rPr>
          <w:rFonts w:eastAsia="Cambria"/>
          <w:sz w:val="14"/>
          <w:highlight w:val="yellow"/>
        </w:rPr>
        <w:t> </w:t>
      </w:r>
      <w:r w:rsidRPr="00D72482">
        <w:rPr>
          <w:rFonts w:eastAsia="Cambria"/>
          <w:sz w:val="14"/>
        </w:rPr>
        <w:t>of human extinction from bioweapons </w:t>
      </w:r>
      <w:r w:rsidRPr="00D11118">
        <w:rPr>
          <w:rFonts w:eastAsia="Cambria"/>
          <w:b/>
          <w:iCs/>
          <w:highlight w:val="yellow"/>
          <w:u w:val="single"/>
        </w:rPr>
        <w:t>may</w:t>
      </w:r>
      <w:r w:rsidRPr="00D11118">
        <w:rPr>
          <w:rFonts w:eastAsia="Cambria"/>
          <w:highlight w:val="yellow"/>
          <w:u w:val="single"/>
        </w:rPr>
        <w:t xml:space="preserve"> be low</w:t>
      </w:r>
      <w:r w:rsidRPr="003D6FC2">
        <w:rPr>
          <w:rFonts w:eastAsia="Cambria"/>
          <w:u w:val="single"/>
        </w:rPr>
        <w:t xml:space="preserve">, the </w:t>
      </w:r>
      <w:r w:rsidRPr="00D11118">
        <w:rPr>
          <w:rFonts w:eastAsia="Cambria"/>
          <w:b/>
          <w:iCs/>
          <w:highlight w:val="yellow"/>
          <w:u w:val="single"/>
        </w:rPr>
        <w:t>expected value</w:t>
      </w:r>
      <w:r w:rsidRPr="00D11118">
        <w:rPr>
          <w:rFonts w:eastAsia="Cambria"/>
          <w:highlight w:val="yellow"/>
          <w:u w:val="single"/>
        </w:rPr>
        <w:t xml:space="preserve"> of </w:t>
      </w:r>
      <w:r w:rsidRPr="00D11118">
        <w:rPr>
          <w:rFonts w:eastAsia="Cambria"/>
          <w:b/>
          <w:iCs/>
          <w:highlight w:val="yellow"/>
          <w:u w:val="single"/>
        </w:rPr>
        <w:t>reducing</w:t>
      </w:r>
      <w:r w:rsidRPr="00D11118">
        <w:rPr>
          <w:rFonts w:eastAsia="Cambria"/>
          <w:sz w:val="14"/>
          <w:highlight w:val="yellow"/>
        </w:rPr>
        <w:t xml:space="preserve"> </w:t>
      </w:r>
      <w:r w:rsidRPr="00D72482">
        <w:rPr>
          <w:rFonts w:eastAsia="Cambria"/>
          <w:sz w:val="14"/>
        </w:rPr>
        <w:t xml:space="preserve">the </w:t>
      </w:r>
      <w:r w:rsidRPr="00D11118">
        <w:rPr>
          <w:rFonts w:eastAsia="Cambria"/>
          <w:highlight w:val="yellow"/>
          <w:u w:val="single"/>
        </w:rPr>
        <w:t>risk could </w:t>
      </w:r>
      <w:r w:rsidRPr="00D11118">
        <w:rPr>
          <w:rFonts w:eastAsia="Cambria"/>
          <w:b/>
          <w:iCs/>
          <w:highlight w:val="yellow"/>
          <w:u w:val="single"/>
        </w:rPr>
        <w:t>still</w:t>
      </w:r>
      <w:r w:rsidRPr="00D11118">
        <w:rPr>
          <w:rFonts w:eastAsia="Cambria"/>
          <w:highlight w:val="yellow"/>
          <w:u w:val="single"/>
        </w:rPr>
        <w:t> be </w:t>
      </w:r>
      <w:r w:rsidRPr="00D11118">
        <w:rPr>
          <w:rFonts w:eastAsia="Cambria"/>
          <w:b/>
          <w:iCs/>
          <w:highlight w:val="yellow"/>
          <w:u w:val="single"/>
        </w:rPr>
        <w:t>large</w:t>
      </w:r>
      <w:r w:rsidRPr="003D6FC2">
        <w:rPr>
          <w:rFonts w:eastAsia="Cambria"/>
          <w:u w:val="single"/>
        </w:rPr>
        <w:t>, since</w:t>
      </w:r>
      <w:r w:rsidRPr="00D72482">
        <w:rPr>
          <w:rFonts w:eastAsia="Cambria"/>
          <w:sz w:val="14"/>
        </w:rPr>
        <w:t xml:space="preserve"> such </w:t>
      </w:r>
      <w:r w:rsidRPr="003D6FC2">
        <w:rPr>
          <w:rFonts w:eastAsia="Cambria"/>
          <w:u w:val="single"/>
        </w:rPr>
        <w:t>risks jeopardize</w:t>
      </w:r>
      <w:r w:rsidRPr="00D72482">
        <w:rPr>
          <w:rFonts w:eastAsia="Cambria"/>
          <w:sz w:val="14"/>
        </w:rPr>
        <w:t xml:space="preserve"> the existence of </w:t>
      </w:r>
      <w:r w:rsidRPr="00D11118">
        <w:rPr>
          <w:rFonts w:eastAsia="Cambria"/>
          <w:b/>
          <w:iCs/>
          <w:highlight w:val="yellow"/>
          <w:u w:val="single"/>
        </w:rPr>
        <w:t>all future generations</w:t>
      </w:r>
      <w:r w:rsidRPr="00D72482">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D11118">
        <w:rPr>
          <w:rFonts w:eastAsia="Cambria"/>
          <w:highlight w:val="yellow"/>
          <w:u w:val="single"/>
        </w:rPr>
        <w:t xml:space="preserve">reducing </w:t>
      </w:r>
      <w:r w:rsidRPr="002D4641">
        <w:rPr>
          <w:rFonts w:eastAsia="Cambria"/>
          <w:u w:val="single"/>
        </w:rPr>
        <w:t xml:space="preserve">human </w:t>
      </w:r>
      <w:r w:rsidRPr="00D11118">
        <w:rPr>
          <w:rFonts w:eastAsia="Cambria"/>
          <w:highlight w:val="yellow"/>
          <w:u w:val="single"/>
        </w:rPr>
        <w:t xml:space="preserve">extinction risk can be more cost-effective than reducing smaller-scale </w:t>
      </w:r>
      <w:r w:rsidRPr="003D6FC2">
        <w:rPr>
          <w:rFonts w:eastAsia="Cambria"/>
          <w:u w:val="single"/>
        </w:rPr>
        <w:t xml:space="preserve">risks, </w:t>
      </w:r>
      <w:r w:rsidRPr="00D11118">
        <w:rPr>
          <w:rFonts w:eastAsia="Cambria"/>
          <w:highlight w:val="yellow"/>
          <w:u w:val="single"/>
        </w:rPr>
        <w:t xml:space="preserve">even </w:t>
      </w:r>
      <w:r w:rsidRPr="003D6FC2">
        <w:rPr>
          <w:rFonts w:eastAsia="Cambria"/>
          <w:u w:val="single"/>
        </w:rPr>
        <w:t xml:space="preserve">when </w:t>
      </w:r>
      <w:r w:rsidRPr="00D11118">
        <w:rPr>
          <w:rFonts w:eastAsia="Cambria"/>
          <w:highlight w:val="yellow"/>
          <w:u w:val="single"/>
        </w:rPr>
        <w:t>using conservative estimates</w:t>
      </w:r>
      <w:r w:rsidRPr="003D6FC2">
        <w:rPr>
          <w:rFonts w:eastAsia="Cambria"/>
          <w:u w:val="single"/>
        </w:rPr>
        <w:t>. This suggests that the </w:t>
      </w:r>
      <w:r w:rsidRPr="00D11118">
        <w:rPr>
          <w:rFonts w:eastAsia="Cambria"/>
          <w:highlight w:val="yellow"/>
          <w:u w:val="single"/>
        </w:rPr>
        <w:t>risks are not low enough to ignore </w:t>
      </w:r>
      <w:r w:rsidRPr="003D6FC2">
        <w:rPr>
          <w:rFonts w:eastAsia="Cambria"/>
          <w:u w:val="single"/>
        </w:rPr>
        <w:t>and that </w:t>
      </w:r>
      <w:r w:rsidRPr="00D11118">
        <w:rPr>
          <w:rFonts w:eastAsia="Cambria"/>
          <w:highlight w:val="yellow"/>
          <w:u w:val="single"/>
        </w:rPr>
        <w:t xml:space="preserve">more ought to be done to prevent </w:t>
      </w:r>
      <w:r w:rsidRPr="003D6FC2">
        <w:rPr>
          <w:rFonts w:eastAsia="Cambria"/>
          <w:u w:val="single"/>
        </w:rPr>
        <w:t xml:space="preserve">the </w:t>
      </w:r>
      <w:r w:rsidRPr="00D11118">
        <w:rPr>
          <w:rFonts w:eastAsia="Cambria"/>
          <w:highlight w:val="yellow"/>
          <w:u w:val="single"/>
        </w:rPr>
        <w:t xml:space="preserve">worst-case </w:t>
      </w:r>
      <w:r w:rsidRPr="003D6FC2">
        <w:rPr>
          <w:rFonts w:eastAsia="Cambria"/>
          <w:u w:val="single"/>
        </w:rPr>
        <w:t>scenarios.</w:t>
      </w:r>
      <w:r w:rsidRPr="00D72482">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value of reducing these risks is large, especially since </w:t>
      </w:r>
      <w:r w:rsidRPr="00D11118">
        <w:rPr>
          <w:rFonts w:eastAsia="Cambria"/>
          <w:highlight w:val="yellow"/>
          <w:u w:val="single"/>
        </w:rPr>
        <w:t xml:space="preserve">such risks jeopardize </w:t>
      </w:r>
      <w:r w:rsidRPr="003D6FC2">
        <w:rPr>
          <w:rFonts w:eastAsia="Cambria"/>
          <w:u w:val="single"/>
        </w:rPr>
        <w:t xml:space="preserve">the </w:t>
      </w:r>
      <w:r w:rsidRPr="00D11118">
        <w:rPr>
          <w:rFonts w:eastAsia="Cambria"/>
          <w:highlight w:val="yellow"/>
          <w:u w:val="single"/>
        </w:rPr>
        <w:t xml:space="preserve">existence of all future human </w:t>
      </w:r>
      <w:r w:rsidRPr="003D6FC2">
        <w:rPr>
          <w:rFonts w:eastAsia="Cambria"/>
          <w:u w:val="single"/>
        </w:rPr>
        <w:t>lives.</w:t>
      </w:r>
      <w:r w:rsidRPr="00D72482">
        <w:rPr>
          <w:rFonts w:eastAsia="Cambria"/>
          <w:sz w:val="14"/>
        </w:rPr>
        <w:t> </w:t>
      </w:r>
      <w:r w:rsidRPr="00D11118">
        <w:rPr>
          <w:rFonts w:eastAsia="Cambria"/>
          <w:b/>
          <w:iCs/>
          <w:highlight w:val="yellow"/>
          <w:u w:val="single"/>
        </w:rPr>
        <w:t xml:space="preserve">Historically, disease events have been </w:t>
      </w:r>
      <w:r w:rsidRPr="003D6FC2">
        <w:rPr>
          <w:rFonts w:eastAsia="Cambria"/>
          <w:b/>
          <w:iCs/>
          <w:u w:val="single"/>
        </w:rPr>
        <w:t xml:space="preserve">responsible for </w:t>
      </w:r>
      <w:r w:rsidRPr="00D11118">
        <w:rPr>
          <w:rFonts w:eastAsia="Cambria"/>
          <w:b/>
          <w:iCs/>
          <w:highlight w:val="yellow"/>
          <w:u w:val="single"/>
        </w:rPr>
        <w:t>the greatest death tolls</w:t>
      </w:r>
      <w:r w:rsidRPr="00D11118">
        <w:rPr>
          <w:rFonts w:eastAsia="Cambria"/>
          <w:highlight w:val="yellow"/>
          <w:u w:val="single"/>
        </w:rPr>
        <w:t> </w:t>
      </w:r>
      <w:r w:rsidRPr="003D6FC2">
        <w:rPr>
          <w:rFonts w:eastAsia="Cambria"/>
          <w:u w:val="single"/>
        </w:rPr>
        <w:t>on humanity</w:t>
      </w:r>
      <w:r w:rsidRPr="00D72482">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D11118">
        <w:rPr>
          <w:rFonts w:eastAsia="Cambria"/>
          <w:highlight w:val="yellow"/>
          <w:u w:val="single"/>
        </w:rPr>
        <w:t xml:space="preserve">a future pandemic </w:t>
      </w:r>
      <w:r w:rsidRPr="003D6FC2">
        <w:rPr>
          <w:rFonts w:eastAsia="Cambria"/>
          <w:u w:val="single"/>
        </w:rPr>
        <w:t xml:space="preserve">could </w:t>
      </w:r>
      <w:r w:rsidRPr="00D11118">
        <w:rPr>
          <w:rFonts w:eastAsia="Cambria"/>
          <w:highlight w:val="yellow"/>
          <w:u w:val="single"/>
        </w:rPr>
        <w:t xml:space="preserve">result in outright human extinction or </w:t>
      </w:r>
      <w:r w:rsidRPr="003D6FC2">
        <w:rPr>
          <w:rFonts w:eastAsia="Cambria"/>
          <w:u w:val="single"/>
        </w:rPr>
        <w:t xml:space="preserve">the </w:t>
      </w:r>
      <w:r w:rsidRPr="00D11118">
        <w:rPr>
          <w:rFonts w:eastAsia="Cambria"/>
          <w:highlight w:val="yellow"/>
          <w:u w:val="single"/>
        </w:rPr>
        <w:t>irreversible collapse of civilization</w:t>
      </w:r>
      <w:r w:rsidRPr="00D11118">
        <w:rPr>
          <w:rFonts w:eastAsia="Cambria"/>
          <w:sz w:val="14"/>
          <w:highlight w:val="yellow"/>
        </w:rPr>
        <w:t>. </w:t>
      </w:r>
      <w:r w:rsidRPr="004D3887">
        <w:rPr>
          <w:rFonts w:eastAsia="Cambria"/>
          <w:u w:val="single"/>
        </w:rPr>
        <w:t>A skeptic would have many good reasons to think that existential risk from disease is unlikely. Such a disease would need to spread worldwide to </w:t>
      </w:r>
      <w:r w:rsidRPr="004D3887">
        <w:rPr>
          <w:rFonts w:eastAsia="Cambria"/>
          <w:b/>
          <w:iCs/>
          <w:u w:val="single"/>
        </w:rPr>
        <w:t>remote populations</w:t>
      </w:r>
      <w:r w:rsidRPr="004D3887">
        <w:rPr>
          <w:rFonts w:eastAsia="Cambria"/>
          <w:u w:val="single"/>
        </w:rPr>
        <w:t>, overcome </w:t>
      </w:r>
      <w:r w:rsidRPr="004D3887">
        <w:rPr>
          <w:rFonts w:eastAsia="Cambria"/>
          <w:b/>
          <w:iCs/>
          <w:u w:val="single"/>
        </w:rPr>
        <w:t>rare genetic resistances</w:t>
      </w:r>
      <w:r w:rsidRPr="004D3887">
        <w:rPr>
          <w:rFonts w:eastAsia="Cambria"/>
          <w:u w:val="single"/>
        </w:rPr>
        <w:t>, and </w:t>
      </w:r>
      <w:r w:rsidRPr="004D3887">
        <w:rPr>
          <w:rFonts w:eastAsia="Cambria"/>
          <w:b/>
          <w:iCs/>
          <w:u w:val="single"/>
        </w:rPr>
        <w:t>evade detection</w:t>
      </w:r>
      <w:r w:rsidRPr="004D3887">
        <w:rPr>
          <w:rFonts w:eastAsia="Cambria"/>
          <w:u w:val="single"/>
        </w:rPr>
        <w:t xml:space="preserve">, cures, and </w:t>
      </w:r>
      <w:r w:rsidRPr="004D3887">
        <w:rPr>
          <w:rFonts w:eastAsia="Cambria"/>
          <w:b/>
          <w:iCs/>
          <w:u w:val="single"/>
        </w:rPr>
        <w:t>countermeasures</w:t>
      </w:r>
      <w:r w:rsidRPr="004D3887">
        <w:rPr>
          <w:rFonts w:eastAsia="Cambria"/>
          <w:u w:val="single"/>
        </w:rPr>
        <w:t>. Even evolution itself may work in humanity's favor: </w:t>
      </w:r>
      <w:r w:rsidRPr="004D3887">
        <w:rPr>
          <w:rFonts w:eastAsia="Cambria"/>
          <w:b/>
          <w:iCs/>
          <w:u w:val="single"/>
        </w:rPr>
        <w:t>Virulence and transmission is often a trade-off</w:t>
      </w:r>
      <w:r w:rsidRPr="004D3887">
        <w:rPr>
          <w:rFonts w:eastAsia="Cambria"/>
          <w:u w:val="single"/>
        </w:rPr>
        <w:t>, and so </w:t>
      </w:r>
      <w:r w:rsidRPr="004D3887">
        <w:rPr>
          <w:rFonts w:eastAsia="Cambria"/>
          <w:b/>
          <w:iCs/>
          <w:u w:val="single"/>
        </w:rPr>
        <w:t>evolutionary pressures</w:t>
      </w:r>
      <w:r w:rsidRPr="004D3887">
        <w:rPr>
          <w:rFonts w:eastAsia="Cambria"/>
          <w:u w:val="single"/>
        </w:rPr>
        <w:t> could push against maximally lethal wild-type pathogens</w:t>
      </w:r>
      <w:r w:rsidRPr="004D3887">
        <w:rPr>
          <w:rFonts w:eastAsia="Cambria"/>
          <w:sz w:val="14"/>
        </w:rPr>
        <w:t>.5,6 </w:t>
      </w:r>
      <w:r w:rsidRPr="004D3887">
        <w:rPr>
          <w:rFonts w:eastAsia="Cambria"/>
          <w:u w:val="single"/>
        </w:rPr>
        <w:t>Whil</w:t>
      </w:r>
      <w:r w:rsidRPr="003D6FC2">
        <w:rPr>
          <w:rFonts w:eastAsia="Cambria"/>
          <w:u w:val="single"/>
        </w:rPr>
        <w:t>e these arguments</w:t>
      </w:r>
      <w:r w:rsidRPr="00D72482">
        <w:rPr>
          <w:rFonts w:eastAsia="Cambria"/>
          <w:sz w:val="14"/>
        </w:rPr>
        <w:t> point to a very small risk of human extinction, they </w:t>
      </w:r>
      <w:r w:rsidRPr="00D11118">
        <w:rPr>
          <w:rFonts w:eastAsia="Cambria"/>
          <w:b/>
          <w:iCs/>
          <w:highlight w:val="yellow"/>
          <w:u w:val="single"/>
        </w:rPr>
        <w:t>do not rule</w:t>
      </w:r>
      <w:r w:rsidRPr="00D11118">
        <w:rPr>
          <w:rFonts w:eastAsia="Cambria"/>
          <w:sz w:val="14"/>
          <w:highlight w:val="yellow"/>
        </w:rPr>
        <w:t xml:space="preserve"> </w:t>
      </w:r>
      <w:r w:rsidRPr="00D72482">
        <w:rPr>
          <w:rFonts w:eastAsia="Cambria"/>
          <w:sz w:val="14"/>
        </w:rPr>
        <w:t xml:space="preserve">the possibility </w:t>
      </w:r>
      <w:r w:rsidRPr="00D11118">
        <w:rPr>
          <w:rFonts w:eastAsia="Cambria"/>
          <w:b/>
          <w:iCs/>
          <w:highlight w:val="yellow"/>
          <w:u w:val="single"/>
        </w:rPr>
        <w:t>out</w:t>
      </w:r>
      <w:r w:rsidRPr="00D11118">
        <w:rPr>
          <w:rFonts w:eastAsia="Cambria"/>
          <w:sz w:val="14"/>
          <w:highlight w:val="yellow"/>
        </w:rPr>
        <w:t> </w:t>
      </w:r>
      <w:r w:rsidRPr="00D72482">
        <w:rPr>
          <w:rFonts w:eastAsia="Cambria"/>
          <w:sz w:val="14"/>
        </w:rPr>
        <w:t xml:space="preserve">entirely. Although rare, there are recorded instances of </w:t>
      </w:r>
      <w:r w:rsidRPr="00D11118">
        <w:rPr>
          <w:rFonts w:eastAsia="Cambria"/>
          <w:b/>
          <w:iCs/>
          <w:highlight w:val="yellow"/>
          <w:u w:val="single"/>
        </w:rPr>
        <w:t>species going extinct due to disease</w:t>
      </w:r>
      <w:r w:rsidRPr="003D6FC2">
        <w:rPr>
          <w:rFonts w:eastAsia="Cambria"/>
          <w:u w:val="single"/>
        </w:rPr>
        <w:t>—primarily in amphibians, but also in 1 mammalian species of rat on Christmas Island</w:t>
      </w:r>
      <w:r w:rsidRPr="00D72482">
        <w:rPr>
          <w:rFonts w:eastAsia="Cambria"/>
          <w:sz w:val="14"/>
        </w:rPr>
        <w:t>.7,8 </w:t>
      </w:r>
      <w:r w:rsidRPr="00D11118">
        <w:rPr>
          <w:rFonts w:eastAsia="Cambria"/>
          <w:highlight w:val="yellow"/>
          <w:u w:val="single"/>
        </w:rPr>
        <w:t>There are </w:t>
      </w:r>
      <w:r w:rsidRPr="003D6FC2">
        <w:rPr>
          <w:rFonts w:eastAsia="Cambria"/>
          <w:u w:val="single"/>
        </w:rPr>
        <w:t>also </w:t>
      </w:r>
      <w:r w:rsidRPr="00D11118">
        <w:rPr>
          <w:rFonts w:eastAsia="Cambria"/>
          <w:b/>
          <w:iCs/>
          <w:highlight w:val="yellow"/>
          <w:u w:val="single"/>
        </w:rPr>
        <w:t>historical examples of large human populations being almost entirely wiped out</w:t>
      </w:r>
      <w:r w:rsidRPr="00D11118">
        <w:rPr>
          <w:rFonts w:eastAsia="Cambria"/>
          <w:highlight w:val="yellow"/>
          <w:u w:val="single"/>
        </w:rPr>
        <w:t> by disease</w:t>
      </w:r>
      <w:r w:rsidRPr="003D6FC2">
        <w:rPr>
          <w:rFonts w:eastAsia="Cambria"/>
          <w:u w:val="single"/>
        </w:rPr>
        <w:t xml:space="preserve">, especially when multiple diseases were simultaneously introduced into a population without immunity. The most striking </w:t>
      </w:r>
      <w:r w:rsidRPr="00D11118">
        <w:rPr>
          <w:rFonts w:eastAsia="Cambria"/>
          <w:highlight w:val="yellow"/>
          <w:u w:val="single"/>
        </w:rPr>
        <w:t xml:space="preserve">examples </w:t>
      </w:r>
      <w:r w:rsidRPr="003D6FC2">
        <w:rPr>
          <w:rFonts w:eastAsia="Cambria"/>
          <w:u w:val="single"/>
        </w:rPr>
        <w:t>of total population collapse </w:t>
      </w:r>
      <w:r w:rsidRPr="00D11118">
        <w:rPr>
          <w:rFonts w:eastAsia="Cambria"/>
          <w:highlight w:val="yellow"/>
          <w:u w:val="single"/>
        </w:rPr>
        <w:t>include </w:t>
      </w:r>
      <w:r w:rsidRPr="00D11118">
        <w:rPr>
          <w:rFonts w:eastAsia="Cambria"/>
          <w:b/>
          <w:iCs/>
          <w:highlight w:val="yellow"/>
          <w:u w:val="single"/>
        </w:rPr>
        <w:t>native American tribes</w:t>
      </w:r>
      <w:r w:rsidRPr="00D11118">
        <w:rPr>
          <w:rFonts w:eastAsia="Cambria"/>
          <w:highlight w:val="yellow"/>
          <w:u w:val="single"/>
        </w:rPr>
        <w:t> exposed to European diseases</w:t>
      </w:r>
      <w:r w:rsidRPr="003D6FC2">
        <w:rPr>
          <w:rFonts w:eastAsia="Cambria"/>
          <w:u w:val="single"/>
        </w:rPr>
        <w:t xml:space="preserve">, such as the </w:t>
      </w:r>
      <w:proofErr w:type="spellStart"/>
      <w:r w:rsidRPr="003D6FC2">
        <w:rPr>
          <w:rFonts w:eastAsia="Cambria"/>
          <w:u w:val="single"/>
        </w:rPr>
        <w:t>Massachusett</w:t>
      </w:r>
      <w:proofErr w:type="spellEnd"/>
      <w:r w:rsidRPr="00D72482">
        <w:rPr>
          <w:rFonts w:eastAsia="Cambria"/>
          <w:sz w:val="14"/>
        </w:rPr>
        <w:t> (86% loss of population), </w:t>
      </w:r>
      <w:proofErr w:type="spellStart"/>
      <w:r w:rsidRPr="003D6FC2">
        <w:rPr>
          <w:rFonts w:eastAsia="Cambria"/>
          <w:u w:val="single"/>
        </w:rPr>
        <w:t>Quiripi-Unquachog</w:t>
      </w:r>
      <w:proofErr w:type="spellEnd"/>
      <w:r w:rsidRPr="00D72482">
        <w:rPr>
          <w:rFonts w:eastAsia="Cambria"/>
          <w:sz w:val="14"/>
        </w:rPr>
        <w:t> (95% loss of population), </w:t>
      </w:r>
      <w:r w:rsidRPr="003D6FC2">
        <w:rPr>
          <w:rFonts w:eastAsia="Cambria"/>
          <w:u w:val="single"/>
        </w:rPr>
        <w:t>and the Western Abenaki</w:t>
      </w:r>
      <w:r w:rsidRPr="00D72482">
        <w:rPr>
          <w:rFonts w:eastAsia="Cambria"/>
          <w:sz w:val="14"/>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D11118">
        <w:rPr>
          <w:rFonts w:eastAsia="Cambria"/>
          <w:b/>
          <w:iCs/>
          <w:highlight w:val="yellow"/>
          <w:u w:val="single"/>
        </w:rPr>
        <w:t>many diseases are proof</w:t>
      </w:r>
      <w:r w:rsidRPr="003D6FC2">
        <w:rPr>
          <w:rFonts w:eastAsia="Cambria"/>
          <w:u w:val="single"/>
        </w:rPr>
        <w:t> of principle </w:t>
      </w:r>
      <w:r w:rsidRPr="00D11118">
        <w:rPr>
          <w:rFonts w:eastAsia="Cambria"/>
          <w:highlight w:val="yellow"/>
          <w:u w:val="single"/>
        </w:rPr>
        <w:t>that </w:t>
      </w:r>
      <w:r w:rsidRPr="00D11118">
        <w:rPr>
          <w:rFonts w:eastAsia="Cambria"/>
          <w:b/>
          <w:iCs/>
          <w:highlight w:val="yellow"/>
          <w:u w:val="single"/>
        </w:rPr>
        <w:t>each worst-case attribute can be realized independently</w:t>
      </w:r>
      <w:r w:rsidRPr="00D72482">
        <w:rPr>
          <w:rFonts w:eastAsia="Cambria"/>
          <w:sz w:val="14"/>
        </w:rPr>
        <w:t>. For example, </w:t>
      </w:r>
      <w:r w:rsidRPr="003D6FC2">
        <w:rPr>
          <w:rFonts w:eastAsia="Cambria"/>
          <w:u w:val="single"/>
        </w:rPr>
        <w:t>some diseases exhibit nearly a 100% case fatality ratio in the absence of treatment</w:t>
      </w:r>
      <w:r w:rsidRPr="00D72482">
        <w:rPr>
          <w:rFonts w:eastAsia="Cambria"/>
          <w:sz w:val="14"/>
        </w:rPr>
        <w:t>, such as rabies or septicemic plague. </w:t>
      </w:r>
      <w:r w:rsidRPr="00D11118">
        <w:rPr>
          <w:rFonts w:eastAsia="Cambria"/>
          <w:highlight w:val="yellow"/>
          <w:u w:val="single"/>
        </w:rPr>
        <w:t xml:space="preserve">Other diseases have </w:t>
      </w:r>
      <w:r w:rsidRPr="003D6FC2">
        <w:rPr>
          <w:rFonts w:eastAsia="Cambria"/>
          <w:u w:val="single"/>
        </w:rPr>
        <w:t xml:space="preserve">a track </w:t>
      </w:r>
      <w:r w:rsidRPr="00D11118">
        <w:rPr>
          <w:rFonts w:eastAsia="Cambria"/>
          <w:highlight w:val="yellow"/>
          <w:u w:val="single"/>
        </w:rPr>
        <w:t xml:space="preserve">record of spreading to </w:t>
      </w:r>
      <w:r w:rsidRPr="003D6FC2">
        <w:rPr>
          <w:rFonts w:eastAsia="Cambria"/>
          <w:u w:val="single"/>
        </w:rPr>
        <w:t xml:space="preserve">virtually </w:t>
      </w:r>
      <w:r w:rsidRPr="00D11118">
        <w:rPr>
          <w:rFonts w:eastAsia="Cambria"/>
          <w:highlight w:val="yellow"/>
          <w:u w:val="single"/>
        </w:rPr>
        <w:t>every human community worldwide</w:t>
      </w:r>
      <w:r w:rsidRPr="003D6FC2">
        <w:rPr>
          <w:rFonts w:eastAsia="Cambria"/>
          <w:u w:val="single"/>
        </w:rPr>
        <w:t xml:space="preserve">, such as the </w:t>
      </w:r>
      <w:r w:rsidRPr="00D11118">
        <w:rPr>
          <w:rFonts w:eastAsia="Cambria"/>
          <w:highlight w:val="yellow"/>
          <w:u w:val="single"/>
        </w:rPr>
        <w:t>1918 flu</w:t>
      </w:r>
      <w:r w:rsidRPr="00D72482">
        <w:rPr>
          <w:rFonts w:eastAsia="Cambria"/>
          <w:sz w:val="14"/>
        </w:rPr>
        <w:t>,10 </w:t>
      </w:r>
      <w:r w:rsidRPr="003D6FC2">
        <w:rPr>
          <w:rFonts w:eastAsia="Cambria"/>
          <w:u w:val="single"/>
        </w:rPr>
        <w:t xml:space="preserve">and seroprevalence studies indicate that other pathogens, such as </w:t>
      </w:r>
      <w:r w:rsidRPr="00D11118">
        <w:rPr>
          <w:rFonts w:eastAsia="Cambria"/>
          <w:highlight w:val="yellow"/>
          <w:u w:val="single"/>
        </w:rPr>
        <w:t xml:space="preserve">chickenpox </w:t>
      </w:r>
      <w:r w:rsidRPr="004D3887">
        <w:rPr>
          <w:rFonts w:eastAsia="Cambria"/>
          <w:u w:val="single"/>
        </w:rPr>
        <w:t>and HSV-1, can successfully</w:t>
      </w:r>
      <w:r w:rsidRPr="003D6FC2">
        <w:rPr>
          <w:rFonts w:eastAsia="Cambria"/>
          <w:u w:val="single"/>
        </w:rPr>
        <w:t xml:space="preserve"> reach over 95% of a population</w:t>
      </w:r>
      <w:r w:rsidRPr="00D72482">
        <w:rPr>
          <w:rFonts w:eastAsia="Cambria"/>
          <w:sz w:val="14"/>
        </w:rPr>
        <w:t>.11,12 Under optimal virulence theory, </w:t>
      </w:r>
      <w:r w:rsidRPr="00D11118">
        <w:rPr>
          <w:rFonts w:eastAsia="Cambria"/>
          <w:b/>
          <w:iCs/>
          <w:highlight w:val="yellow"/>
          <w:u w:val="single"/>
        </w:rPr>
        <w:t>natural evolution</w:t>
      </w:r>
      <w:r w:rsidRPr="00D11118">
        <w:rPr>
          <w:rFonts w:eastAsia="Cambria"/>
          <w:highlight w:val="yellow"/>
          <w:u w:val="single"/>
        </w:rPr>
        <w:t> would b</w:t>
      </w:r>
      <w:r w:rsidRPr="003D6FC2">
        <w:rPr>
          <w:rFonts w:eastAsia="Cambria"/>
          <w:u w:val="single"/>
        </w:rPr>
        <w:t>e an </w:t>
      </w:r>
      <w:r w:rsidRPr="00D11118">
        <w:rPr>
          <w:rFonts w:eastAsia="Cambria"/>
          <w:b/>
          <w:iCs/>
          <w:highlight w:val="yellow"/>
          <w:u w:val="single"/>
        </w:rPr>
        <w:t>unlikely</w:t>
      </w:r>
      <w:r w:rsidRPr="00D11118">
        <w:rPr>
          <w:rFonts w:eastAsia="Cambria"/>
          <w:highlight w:val="yellow"/>
          <w:u w:val="single"/>
        </w:rPr>
        <w:t xml:space="preserve"> source for pathogens </w:t>
      </w:r>
      <w:r w:rsidRPr="003D6FC2">
        <w:rPr>
          <w:rFonts w:eastAsia="Cambria"/>
          <w:u w:val="single"/>
        </w:rPr>
        <w:t>with the </w:t>
      </w:r>
      <w:r w:rsidRPr="003D6FC2">
        <w:rPr>
          <w:rFonts w:eastAsia="Cambria"/>
          <w:b/>
          <w:iCs/>
          <w:u w:val="single"/>
        </w:rPr>
        <w:t>highest possible levels of transmissibility, virulence, and global reach</w:t>
      </w:r>
      <w:r w:rsidRPr="003D6FC2">
        <w:rPr>
          <w:rFonts w:eastAsia="Cambria"/>
          <w:u w:val="single"/>
        </w:rPr>
        <w:t xml:space="preserve">. </w:t>
      </w:r>
      <w:r w:rsidRPr="00D11118">
        <w:rPr>
          <w:rFonts w:eastAsia="Cambria"/>
          <w:highlight w:val="yellow"/>
          <w:u w:val="single"/>
        </w:rPr>
        <w:t>But </w:t>
      </w:r>
      <w:r w:rsidRPr="00D11118">
        <w:rPr>
          <w:rFonts w:eastAsia="Cambria"/>
          <w:b/>
          <w:iCs/>
          <w:highlight w:val="yellow"/>
          <w:u w:val="single"/>
        </w:rPr>
        <w:t>advances in biotech</w:t>
      </w:r>
      <w:r w:rsidRPr="003D6FC2">
        <w:rPr>
          <w:rFonts w:eastAsia="Cambria"/>
          <w:u w:val="single"/>
        </w:rPr>
        <w:t xml:space="preserve">nology might </w:t>
      </w:r>
      <w:r w:rsidRPr="00D11118">
        <w:rPr>
          <w:rFonts w:eastAsia="Cambria"/>
          <w:highlight w:val="yellow"/>
          <w:u w:val="single"/>
        </w:rPr>
        <w:t xml:space="preserve">allow </w:t>
      </w:r>
      <w:r w:rsidRPr="003D6FC2">
        <w:rPr>
          <w:rFonts w:eastAsia="Cambria"/>
          <w:u w:val="single"/>
        </w:rPr>
        <w:t xml:space="preserve">the </w:t>
      </w:r>
      <w:r w:rsidRPr="00D11118">
        <w:rPr>
          <w:rFonts w:eastAsia="Cambria"/>
          <w:highlight w:val="yellow"/>
          <w:u w:val="single"/>
        </w:rPr>
        <w:t>creation of diseases that </w:t>
      </w:r>
      <w:r w:rsidRPr="00D11118">
        <w:rPr>
          <w:rFonts w:eastAsia="Cambria"/>
          <w:b/>
          <w:iCs/>
          <w:highlight w:val="yellow"/>
          <w:u w:val="single"/>
        </w:rPr>
        <w:t>combine such traits</w:t>
      </w:r>
      <w:r w:rsidRPr="00D72482">
        <w:rPr>
          <w:rFonts w:eastAsia="Cambria"/>
          <w:sz w:val="14"/>
        </w:rPr>
        <w:t>. </w:t>
      </w:r>
      <w:r w:rsidRPr="003D6FC2">
        <w:rPr>
          <w:rFonts w:eastAsia="Cambria"/>
          <w:u w:val="single"/>
        </w:rPr>
        <w:t>Recent controversy has </w:t>
      </w:r>
      <w:r w:rsidRPr="00D11118">
        <w:rPr>
          <w:rFonts w:eastAsia="Cambria"/>
          <w:b/>
          <w:iCs/>
          <w:highlight w:val="yellow"/>
          <w:u w:val="single"/>
        </w:rPr>
        <w:t xml:space="preserve">already </w:t>
      </w:r>
      <w:r w:rsidRPr="003D6FC2">
        <w:rPr>
          <w:rFonts w:eastAsia="Cambria"/>
          <w:b/>
          <w:iCs/>
          <w:u w:val="single"/>
        </w:rPr>
        <w:t>emerged</w:t>
      </w:r>
      <w:r w:rsidRPr="003D6FC2">
        <w:rPr>
          <w:rFonts w:eastAsia="Cambria"/>
          <w:u w:val="single"/>
        </w:rPr>
        <w:t> over a number of </w:t>
      </w:r>
      <w:r w:rsidRPr="00D11118">
        <w:rPr>
          <w:rFonts w:eastAsia="Cambria"/>
          <w:b/>
          <w:iCs/>
          <w:highlight w:val="yellow"/>
          <w:u w:val="single"/>
        </w:rPr>
        <w:t>scientific experiments</w:t>
      </w:r>
      <w:r w:rsidRPr="00D11118">
        <w:rPr>
          <w:rFonts w:eastAsia="Cambria"/>
          <w:highlight w:val="yellow"/>
          <w:u w:val="single"/>
        </w:rPr>
        <w:t> </w:t>
      </w:r>
      <w:r w:rsidRPr="003D6FC2">
        <w:rPr>
          <w:rFonts w:eastAsia="Cambria"/>
          <w:u w:val="single"/>
        </w:rPr>
        <w:t xml:space="preserve">that </w:t>
      </w:r>
      <w:r w:rsidRPr="00D11118">
        <w:rPr>
          <w:rFonts w:eastAsia="Cambria"/>
          <w:highlight w:val="yellow"/>
          <w:u w:val="single"/>
        </w:rPr>
        <w:t xml:space="preserve">resulted in viruses with </w:t>
      </w:r>
      <w:r w:rsidRPr="003D6FC2">
        <w:rPr>
          <w:rFonts w:eastAsia="Cambria"/>
          <w:u w:val="single"/>
        </w:rPr>
        <w:t xml:space="preserve">enhanced </w:t>
      </w:r>
      <w:r w:rsidRPr="003D6FC2">
        <w:rPr>
          <w:rFonts w:eastAsia="Cambria"/>
          <w:b/>
          <w:iCs/>
          <w:u w:val="single"/>
        </w:rPr>
        <w:t>transmissibility</w:t>
      </w:r>
      <w:r w:rsidRPr="003D6FC2">
        <w:rPr>
          <w:rFonts w:eastAsia="Cambria"/>
          <w:u w:val="single"/>
        </w:rPr>
        <w:t xml:space="preserve">, </w:t>
      </w:r>
      <w:r w:rsidRPr="00D11118">
        <w:rPr>
          <w:rFonts w:eastAsia="Cambria"/>
          <w:b/>
          <w:iCs/>
          <w:highlight w:val="yellow"/>
          <w:u w:val="single"/>
        </w:rPr>
        <w:t>lethality</w:t>
      </w:r>
      <w:r w:rsidRPr="00D11118">
        <w:rPr>
          <w:rFonts w:eastAsia="Cambria"/>
          <w:highlight w:val="yellow"/>
          <w:u w:val="single"/>
        </w:rPr>
        <w:t>, and</w:t>
      </w:r>
      <w:r w:rsidRPr="003D6FC2">
        <w:rPr>
          <w:rFonts w:eastAsia="Cambria"/>
          <w:u w:val="single"/>
        </w:rPr>
        <w:t xml:space="preserve">/or the </w:t>
      </w:r>
      <w:r w:rsidRPr="00D11118">
        <w:rPr>
          <w:rFonts w:eastAsia="Cambria"/>
          <w:highlight w:val="yellow"/>
          <w:u w:val="single"/>
        </w:rPr>
        <w:t xml:space="preserve">ability to overcome </w:t>
      </w:r>
      <w:r w:rsidRPr="00D11118">
        <w:rPr>
          <w:rFonts w:eastAsia="Cambria"/>
          <w:b/>
          <w:iCs/>
          <w:highlight w:val="yellow"/>
          <w:u w:val="single"/>
        </w:rPr>
        <w:t>therapeutics</w:t>
      </w:r>
      <w:r w:rsidRPr="00D72482">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w:t>
      </w:r>
      <w:r w:rsidRPr="00D11118">
        <w:rPr>
          <w:rFonts w:eastAsia="Cambria"/>
          <w:highlight w:val="yellow"/>
          <w:u w:val="single"/>
        </w:rPr>
        <w:t xml:space="preserve">that there is </w:t>
      </w:r>
      <w:r w:rsidRPr="003D6FC2">
        <w:rPr>
          <w:rFonts w:eastAsia="Cambria"/>
          <w:u w:val="single"/>
        </w:rPr>
        <w:t>also </w:t>
      </w:r>
      <w:r w:rsidRPr="00D11118">
        <w:rPr>
          <w:rFonts w:eastAsia="Cambria"/>
          <w:highlight w:val="yellow"/>
          <w:u w:val="single"/>
        </w:rPr>
        <w:t>a </w:t>
      </w:r>
      <w:r w:rsidRPr="00D11118">
        <w:rPr>
          <w:rFonts w:eastAsia="Cambria"/>
          <w:b/>
          <w:iCs/>
          <w:highlight w:val="yellow"/>
          <w:u w:val="single"/>
        </w:rPr>
        <w:t xml:space="preserve">long </w:t>
      </w:r>
      <w:r w:rsidRPr="003D6FC2">
        <w:rPr>
          <w:rFonts w:eastAsia="Cambria"/>
          <w:b/>
          <w:iCs/>
          <w:u w:val="single"/>
        </w:rPr>
        <w:t xml:space="preserve">historical track </w:t>
      </w:r>
      <w:r w:rsidRPr="00D11118">
        <w:rPr>
          <w:rFonts w:eastAsia="Cambria"/>
          <w:b/>
          <w:iCs/>
          <w:highlight w:val="yellow"/>
          <w:u w:val="single"/>
        </w:rPr>
        <w:t>record</w:t>
      </w:r>
      <w:r w:rsidRPr="00D11118">
        <w:rPr>
          <w:rFonts w:eastAsia="Cambria"/>
          <w:highlight w:val="yellow"/>
          <w:u w:val="single"/>
        </w:rPr>
        <w:t xml:space="preserve"> of </w:t>
      </w:r>
      <w:r w:rsidRPr="00D11118">
        <w:rPr>
          <w:rFonts w:eastAsia="Cambria"/>
          <w:b/>
          <w:iCs/>
          <w:highlight w:val="yellow"/>
          <w:u w:val="single"/>
        </w:rPr>
        <w:t>state-run bioweapon research</w:t>
      </w:r>
      <w:r w:rsidRPr="00D11118">
        <w:rPr>
          <w:rFonts w:eastAsia="Cambria"/>
          <w:highlight w:val="yellow"/>
          <w:u w:val="single"/>
        </w:rPr>
        <w:t> </w:t>
      </w:r>
      <w:r w:rsidRPr="003D6FC2">
        <w:rPr>
          <w:rFonts w:eastAsia="Cambria"/>
          <w:u w:val="single"/>
        </w:rPr>
        <w:t>applying cutting-edge science and technology to design agents not previously seen in nature</w:t>
      </w:r>
      <w:r w:rsidRPr="00D72482">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w:t>
      </w:r>
      <w:r w:rsidRPr="00D11118">
        <w:rPr>
          <w:rFonts w:eastAsia="Cambria"/>
          <w:highlight w:val="yellow"/>
          <w:u w:val="single"/>
        </w:rPr>
        <w:t xml:space="preserve">logic of deterrence </w:t>
      </w:r>
      <w:r w:rsidRPr="003D6FC2">
        <w:rPr>
          <w:rFonts w:eastAsia="Cambria"/>
          <w:u w:val="single"/>
        </w:rPr>
        <w:t>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w:t>
      </w:r>
      <w:r w:rsidRPr="00D11118">
        <w:rPr>
          <w:rFonts w:eastAsia="Cambria"/>
          <w:highlight w:val="yellow"/>
          <w:u w:val="single"/>
        </w:rPr>
        <w:t>create such incentives in more unstable political environments</w:t>
      </w:r>
      <w:r w:rsidRPr="00D11118">
        <w:rPr>
          <w:rFonts w:eastAsia="Cambria"/>
          <w:sz w:val="14"/>
          <w:highlight w:val="yellow"/>
        </w:rPr>
        <w:t> </w:t>
      </w:r>
      <w:r w:rsidRPr="00D72482">
        <w:rPr>
          <w:rFonts w:eastAsia="Cambria"/>
          <w:sz w:val="14"/>
        </w:rPr>
        <w:t>or following a breakdown of the Biological Weapons Convention.25 </w:t>
      </w:r>
      <w:r w:rsidRPr="003D6FC2">
        <w:rPr>
          <w:rFonts w:eastAsia="Cambria"/>
          <w:u w:val="single"/>
        </w:rPr>
        <w:t>The </w:t>
      </w:r>
      <w:r w:rsidRPr="00D11118">
        <w:rPr>
          <w:rFonts w:eastAsia="Cambria"/>
          <w:b/>
          <w:iCs/>
          <w:highlight w:val="yellow"/>
          <w:u w:val="single"/>
        </w:rPr>
        <w:t>possibility of a war</w:t>
      </w:r>
      <w:r w:rsidRPr="003D6FC2">
        <w:rPr>
          <w:rFonts w:eastAsia="Cambria"/>
          <w:u w:val="single"/>
        </w:rPr>
        <w:t xml:space="preserve"> between great powers could </w:t>
      </w:r>
      <w:r w:rsidRPr="00D11118">
        <w:rPr>
          <w:rFonts w:eastAsia="Cambria"/>
          <w:highlight w:val="yellow"/>
          <w:u w:val="single"/>
        </w:rPr>
        <w:t>also increase the pressure to use such weapons</w:t>
      </w:r>
      <w:r w:rsidRPr="003D6FC2">
        <w:rPr>
          <w:rFonts w:eastAsia="Cambria"/>
          <w:u w:val="single"/>
        </w:rPr>
        <w:t>—during the World Wars, bioweapons were used across multiple continents</w:t>
      </w:r>
      <w:r w:rsidRPr="00D72482">
        <w:rPr>
          <w:rFonts w:eastAsia="Cambria"/>
          <w:sz w:val="14"/>
        </w:rPr>
        <w:t>, with Germany targeting animals in WWI,26 and Japan using plague to cause an epidemic in China during WWII.27</w:t>
      </w:r>
    </w:p>
    <w:p w14:paraId="6555A3EB" w14:textId="77777777" w:rsidR="00D8400C" w:rsidRPr="00AE273C" w:rsidRDefault="00D8400C" w:rsidP="00D8400C">
      <w:pPr>
        <w:rPr>
          <w:rFonts w:asciiTheme="majorHAnsi" w:hAnsiTheme="majorHAnsi" w:cstheme="majorHAnsi"/>
        </w:rPr>
      </w:pPr>
    </w:p>
    <w:p w14:paraId="217E65BC" w14:textId="77777777" w:rsidR="00D8400C" w:rsidRPr="002641CC" w:rsidRDefault="00D8400C" w:rsidP="00D8400C"/>
    <w:p w14:paraId="4789D0BC" w14:textId="77777777" w:rsidR="00D8400C" w:rsidRDefault="00D8400C" w:rsidP="00D8400C">
      <w:pPr>
        <w:pStyle w:val="Heading2"/>
      </w:pPr>
    </w:p>
    <w:p w14:paraId="2C572B1C" w14:textId="3B5187C3" w:rsidR="00D8400C" w:rsidRDefault="00D8400C" w:rsidP="00D8400C">
      <w:pPr>
        <w:pStyle w:val="Heading2"/>
      </w:pPr>
      <w:r>
        <w:t>Case</w:t>
      </w:r>
    </w:p>
    <w:p w14:paraId="4ED96A49" w14:textId="23D464F1" w:rsidR="00D0202E" w:rsidRDefault="00D0202E" w:rsidP="00D0202E">
      <w:pPr>
        <w:pStyle w:val="Heading3"/>
      </w:pPr>
      <w:r>
        <w:t>Framing</w:t>
      </w:r>
    </w:p>
    <w:p w14:paraId="477D22AC" w14:textId="77777777" w:rsidR="00D0202E" w:rsidRPr="00BA1714" w:rsidRDefault="00D0202E" w:rsidP="00D0202E">
      <w:pPr>
        <w:pStyle w:val="Heading4"/>
        <w:rPr>
          <w:rFonts w:cs="Calibri"/>
        </w:rPr>
      </w:pPr>
      <w:r w:rsidRPr="00BA1714">
        <w:rPr>
          <w:rFonts w:cs="Calibri"/>
        </w:rPr>
        <w:t xml:space="preserve">Governments must use util. </w:t>
      </w:r>
    </w:p>
    <w:p w14:paraId="26A7E9C4" w14:textId="77777777" w:rsidR="00D0202E" w:rsidRPr="00BA1714" w:rsidRDefault="00D0202E" w:rsidP="00D0202E">
      <w:pPr>
        <w:rPr>
          <w:rStyle w:val="Style13ptBold"/>
          <w:b w:val="0"/>
          <w:bCs/>
          <w:iCs/>
          <w:sz w:val="16"/>
          <w:szCs w:val="16"/>
        </w:rPr>
      </w:pPr>
      <w:proofErr w:type="spellStart"/>
      <w:r w:rsidRPr="00BA1714">
        <w:rPr>
          <w:rStyle w:val="Heading4Char"/>
          <w:rFonts w:cs="Calibri"/>
        </w:rPr>
        <w:t>Goodin</w:t>
      </w:r>
      <w:proofErr w:type="spellEnd"/>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12BFD069" w14:textId="77777777" w:rsidR="00D0202E" w:rsidRPr="00BA1714" w:rsidRDefault="00D0202E" w:rsidP="00D0202E">
      <w:pPr>
        <w:rPr>
          <w:sz w:val="14"/>
        </w:rPr>
      </w:pPr>
      <w:r w:rsidRPr="00BA1714">
        <w:rPr>
          <w:sz w:val="14"/>
        </w:rPr>
        <w:t xml:space="preserve">The great advantage of </w:t>
      </w:r>
      <w:r w:rsidRPr="007B71CF">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7B71CF">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proofErr w:type="gramStart"/>
      <w:r w:rsidRPr="007B71CF">
        <w:rPr>
          <w:rStyle w:val="StyleUnderline"/>
          <w:highlight w:val="green"/>
        </w:rPr>
        <w:t>that policies</w:t>
      </w:r>
      <w:proofErr w:type="gramEnd"/>
      <w:r w:rsidRPr="007B71CF">
        <w:rPr>
          <w:rStyle w:val="StyleUnderline"/>
          <w:highlight w:val="green"/>
        </w:rPr>
        <w:t xml:space="preserve"> are sensitive to</w:t>
      </w:r>
      <w:r w:rsidRPr="00BA1714">
        <w:rPr>
          <w:rStyle w:val="StyleUnderline"/>
        </w:rPr>
        <w:t xml:space="preserve"> </w:t>
      </w:r>
      <w:r w:rsidRPr="00BA1714">
        <w:rPr>
          <w:sz w:val="14"/>
        </w:rPr>
        <w:t>people’s</w:t>
      </w:r>
      <w:r w:rsidRPr="00BA1714">
        <w:rPr>
          <w:rStyle w:val="StyleUnderline"/>
        </w:rPr>
        <w:t xml:space="preserve"> </w:t>
      </w:r>
      <w:r w:rsidRPr="007B71CF">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 xml:space="preserve">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w:t>
      </w:r>
      <w:proofErr w:type="gramStart"/>
      <w:r w:rsidRPr="00BA1714">
        <w:rPr>
          <w:sz w:val="14"/>
          <w:szCs w:val="12"/>
        </w:rPr>
        <w:t>in the course of</w:t>
      </w:r>
      <w:proofErr w:type="gramEnd"/>
      <w:r w:rsidRPr="00BA1714">
        <w:rPr>
          <w:sz w:val="14"/>
          <w:szCs w:val="12"/>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BA1714">
        <w:rPr>
          <w:sz w:val="14"/>
          <w:szCs w:val="12"/>
        </w:rPr>
        <w:t>realm, and</w:t>
      </w:r>
      <w:proofErr w:type="gramEnd"/>
      <w:r w:rsidRPr="00BA1714">
        <w:rPr>
          <w:sz w:val="14"/>
          <w:szCs w:val="12"/>
        </w:rPr>
        <w:t xml:space="preserve"> might make precious little sense in the private one even, as Chapter 3 shows</w:t>
      </w:r>
      <w:r w:rsidRPr="00BA1714">
        <w:rPr>
          <w:sz w:val="14"/>
        </w:rPr>
        <w:t xml:space="preserve">. </w:t>
      </w:r>
      <w:r w:rsidRPr="007B71CF">
        <w:rPr>
          <w:rStyle w:val="StyleUnderline"/>
          <w:highlight w:val="green"/>
        </w:rPr>
        <w:t>The reason</w:t>
      </w:r>
      <w:r w:rsidRPr="00BA1714">
        <w:rPr>
          <w:rStyle w:val="StyleUnderline"/>
        </w:rPr>
        <w:t xml:space="preserve"> </w:t>
      </w:r>
      <w:r w:rsidRPr="007B71CF">
        <w:rPr>
          <w:rStyle w:val="StyleUnderline"/>
          <w:highlight w:val="green"/>
        </w:rPr>
        <w:t>public action is required</w:t>
      </w:r>
      <w:r w:rsidRPr="00BA1714">
        <w:rPr>
          <w:sz w:val="14"/>
        </w:rPr>
        <w:t xml:space="preserve"> at all </w:t>
      </w:r>
      <w:r w:rsidRPr="007B71CF">
        <w:rPr>
          <w:rStyle w:val="StyleUnderline"/>
          <w:highlight w:val="green"/>
        </w:rPr>
        <w:t>arises from</w:t>
      </w:r>
      <w:r w:rsidRPr="00BA1714">
        <w:rPr>
          <w:rStyle w:val="StyleUnderline"/>
        </w:rPr>
        <w:t xml:space="preserve"> the </w:t>
      </w:r>
      <w:r w:rsidRPr="007B71CF">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7B71CF">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7B71CF">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w:t>
      </w:r>
      <w:proofErr w:type="gramStart"/>
      <w:r w:rsidRPr="00BA1714">
        <w:rPr>
          <w:sz w:val="14"/>
        </w:rPr>
        <w:t>real;</w:t>
      </w:r>
      <w:proofErr w:type="gramEnd"/>
      <w:r w:rsidRPr="00BA1714">
        <w:rPr>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7B71CF">
        <w:rPr>
          <w:rStyle w:val="StyleUnderline"/>
          <w:highlight w:val="green"/>
        </w:rPr>
        <w:t>makes it morally incumbent upon individuals</w:t>
      </w:r>
      <w:r w:rsidRPr="00BA1714">
        <w:rPr>
          <w:rStyle w:val="StyleUnderline"/>
        </w:rPr>
        <w:t xml:space="preserve"> </w:t>
      </w:r>
      <w:r w:rsidRPr="007B71CF">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7B71CF">
        <w:rPr>
          <w:rStyle w:val="StyleUnderline"/>
          <w:highlight w:val="green"/>
        </w:rPr>
        <w:t>into collective units</w:t>
      </w:r>
      <w:r w:rsidRPr="00BA1714">
        <w:rPr>
          <w:rStyle w:val="StyleUnderline"/>
        </w:rPr>
        <w:t xml:space="preserve"> </w:t>
      </w:r>
      <w:r w:rsidRPr="00BA1714">
        <w:rPr>
          <w:sz w:val="14"/>
        </w:rPr>
        <w:t xml:space="preserve">that </w:t>
      </w:r>
      <w:proofErr w:type="gramStart"/>
      <w:r w:rsidRPr="00BA1714">
        <w:rPr>
          <w:sz w:val="14"/>
        </w:rPr>
        <w:t>are</w:t>
      </w:r>
      <w:r w:rsidRPr="00BA1714">
        <w:rPr>
          <w:rStyle w:val="StyleUnderline"/>
        </w:rPr>
        <w:t xml:space="preserve"> </w:t>
      </w:r>
      <w:r w:rsidRPr="007B71CF">
        <w:rPr>
          <w:rStyle w:val="StyleUnderline"/>
          <w:highlight w:val="green"/>
        </w:rPr>
        <w:t>capable of acting</w:t>
      </w:r>
      <w:proofErr w:type="gramEnd"/>
      <w:r w:rsidRPr="007B71CF">
        <w:rPr>
          <w:rStyle w:val="StyleUnderline"/>
          <w:highlight w:val="green"/>
        </w:rPr>
        <w:t xml:space="preserve"> where</w:t>
      </w:r>
      <w:r w:rsidRPr="00BA1714">
        <w:rPr>
          <w:rStyle w:val="StyleUnderline"/>
        </w:rPr>
        <w:t xml:space="preserve"> </w:t>
      </w:r>
      <w:r w:rsidRPr="00BA1714">
        <w:rPr>
          <w:sz w:val="14"/>
        </w:rPr>
        <w:t>they as isolated</w:t>
      </w:r>
      <w:r w:rsidRPr="00BA1714">
        <w:rPr>
          <w:rStyle w:val="StyleUnderline"/>
        </w:rPr>
        <w:t xml:space="preserve"> </w:t>
      </w:r>
      <w:r w:rsidRPr="007B71CF">
        <w:rPr>
          <w:rStyle w:val="StyleUnderline"/>
          <w:highlight w:val="green"/>
        </w:rPr>
        <w:t>individuals</w:t>
      </w:r>
      <w:r w:rsidRPr="00BA1714">
        <w:rPr>
          <w:rStyle w:val="StyleUnderline"/>
        </w:rPr>
        <w:t xml:space="preserve"> </w:t>
      </w:r>
      <w:r w:rsidRPr="007B71CF">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7B71CF">
        <w:rPr>
          <w:rStyle w:val="StyleUnderline"/>
          <w:highlight w:val="green"/>
        </w:rPr>
        <w:t>Individuals</w:t>
      </w:r>
      <w:r w:rsidRPr="00BA1714">
        <w:rPr>
          <w:sz w:val="14"/>
        </w:rPr>
        <w:t xml:space="preserve"> are morally required to operate in that collective manner, in certain crucial respects. But they </w:t>
      </w:r>
      <w:r w:rsidRPr="007B71CF">
        <w:rPr>
          <w:rStyle w:val="StyleUnderline"/>
          <w:highlight w:val="green"/>
        </w:rPr>
        <w:t>are</w:t>
      </w:r>
      <w:r w:rsidRPr="00BA1714">
        <w:rPr>
          <w:rStyle w:val="StyleUnderline"/>
        </w:rPr>
        <w:t xml:space="preserve"> </w:t>
      </w:r>
      <w:r w:rsidRPr="00BA1714">
        <w:rPr>
          <w:sz w:val="14"/>
        </w:rPr>
        <w:t xml:space="preserve">practically </w:t>
      </w:r>
      <w:r w:rsidRPr="007B71CF">
        <w:rPr>
          <w:rStyle w:val="StyleUnderline"/>
          <w:highlight w:val="green"/>
        </w:rPr>
        <w:t>circumscribed in how they</w:t>
      </w:r>
      <w:r w:rsidRPr="00BA1714">
        <w:rPr>
          <w:rStyle w:val="StyleUnderline"/>
        </w:rPr>
        <w:t xml:space="preserve"> can </w:t>
      </w:r>
      <w:r w:rsidRPr="007B71CF">
        <w:rPr>
          <w:rStyle w:val="StyleUnderline"/>
          <w:highlight w:val="green"/>
        </w:rPr>
        <w:t>operate, in their collective</w:t>
      </w:r>
      <w:r w:rsidRPr="00BA1714">
        <w:rPr>
          <w:rStyle w:val="StyleUnderline"/>
        </w:rPr>
        <w:t xml:space="preserve"> </w:t>
      </w:r>
      <w:r w:rsidRPr="007B71CF">
        <w:rPr>
          <w:rStyle w:val="StyleUnderline"/>
          <w:highlight w:val="green"/>
        </w:rPr>
        <w:t>mode</w:t>
      </w:r>
      <w:r w:rsidRPr="00BA1714">
        <w:rPr>
          <w:sz w:val="14"/>
        </w:rPr>
        <w:t>. And those</w:t>
      </w:r>
      <w:r w:rsidRPr="00BA1714">
        <w:rPr>
          <w:rStyle w:val="StyleUnderline"/>
        </w:rPr>
        <w:t xml:space="preserve"> special </w:t>
      </w:r>
      <w:r w:rsidRPr="007B71CF">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7B71CF">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7B71CF">
        <w:rPr>
          <w:rStyle w:val="StyleUnderline"/>
          <w:highlight w:val="green"/>
        </w:rPr>
        <w:t>utilitarianism</w:t>
      </w:r>
      <w:r w:rsidRPr="00BA1714">
        <w:rPr>
          <w:sz w:val="14"/>
        </w:rPr>
        <w:t xml:space="preserve"> peculiarly apt for public </w:t>
      </w:r>
      <w:proofErr w:type="gramStart"/>
      <w:r w:rsidRPr="00BA1714">
        <w:rPr>
          <w:sz w:val="14"/>
        </w:rPr>
        <w:t>policy-making</w:t>
      </w:r>
      <w:proofErr w:type="gramEnd"/>
      <w:r w:rsidRPr="00BA1714">
        <w:rPr>
          <w:sz w:val="14"/>
        </w:rPr>
        <w:t>, in ways set out more fully in Chapter 4. Government house utilitarianism thus understood is, I would argue, a uniquely defensible public philosophy.</w:t>
      </w:r>
    </w:p>
    <w:p w14:paraId="25195300" w14:textId="77777777" w:rsidR="00D0202E" w:rsidRDefault="00D0202E" w:rsidP="00D0202E">
      <w:pPr>
        <w:pStyle w:val="Heading4"/>
      </w:pPr>
      <w:r>
        <w:t xml:space="preserve">Magnitude first- epistemic perfection is impossible because the nature of risk-calculus is imperfect, but still necessary because we can’t afford to be wrong once </w:t>
      </w:r>
    </w:p>
    <w:p w14:paraId="5791FC31" w14:textId="77777777" w:rsidR="00D0202E" w:rsidRPr="00E135CB" w:rsidRDefault="00D0202E" w:rsidP="00D0202E">
      <w:r>
        <w:t xml:space="preserve">-precautionary principle= default </w:t>
      </w:r>
    </w:p>
    <w:p w14:paraId="1684D1CC" w14:textId="77777777" w:rsidR="00D0202E" w:rsidRDefault="00D0202E" w:rsidP="00D0202E">
      <w:proofErr w:type="spellStart"/>
      <w:r w:rsidRPr="00604428">
        <w:rPr>
          <w:rStyle w:val="Style13ptBold"/>
        </w:rPr>
        <w:t>Jablonowski</w:t>
      </w:r>
      <w:proofErr w:type="spellEnd"/>
      <w:r w:rsidRPr="00604428">
        <w:rPr>
          <w:rStyle w:val="Style13ptBold"/>
        </w:rPr>
        <w:t xml:space="preserve"> 10</w:t>
      </w:r>
    </w:p>
    <w:p w14:paraId="00714B77" w14:textId="77777777" w:rsidR="00D0202E" w:rsidRPr="00BC2C07" w:rsidRDefault="00D0202E" w:rsidP="00D0202E">
      <w:pPr>
        <w:rPr>
          <w:rStyle w:val="Style13ptBold"/>
          <w:sz w:val="20"/>
          <w:szCs w:val="20"/>
        </w:rPr>
      </w:pPr>
      <w:r w:rsidRPr="00BC2C07">
        <w:rPr>
          <w:rStyle w:val="Style13ptBold"/>
          <w:sz w:val="20"/>
          <w:szCs w:val="20"/>
        </w:rPr>
        <w:t>(Mark, April, Lecturer in Economics at the University of Hartford, “Implications of Fuzziness for the Practical Management of High-Stakes Risks,” International Journal of Computational Intelligence Systems, Vol.3, No. 1, JKS)</w:t>
      </w:r>
    </w:p>
    <w:p w14:paraId="1568CB3B" w14:textId="262F5B1B" w:rsidR="00D0202E" w:rsidRDefault="00D0202E" w:rsidP="00D0202E">
      <w:pPr>
        <w:rPr>
          <w:sz w:val="16"/>
        </w:rPr>
      </w:pPr>
      <w:r w:rsidRPr="00F53CD2">
        <w:rPr>
          <w:rStyle w:val="StyleUnderline"/>
        </w:rPr>
        <w:t>“</w:t>
      </w:r>
      <w:r w:rsidRPr="00CB3447">
        <w:rPr>
          <w:rStyle w:val="StyleUnderline"/>
          <w:highlight w:val="green"/>
        </w:rPr>
        <w:t>Danger” is</w:t>
      </w:r>
      <w:r w:rsidRPr="00F53CD2">
        <w:rPr>
          <w:rStyle w:val="StyleUnderline"/>
        </w:rPr>
        <w:t xml:space="preserve"> an </w:t>
      </w:r>
      <w:r w:rsidRPr="00CB3447">
        <w:rPr>
          <w:rStyle w:val="StyleUnderline"/>
          <w:highlight w:val="green"/>
        </w:rPr>
        <w:t>inherently fuzzy</w:t>
      </w:r>
      <w:r w:rsidRPr="00F53CD2">
        <w:rPr>
          <w:rStyle w:val="StyleUnderline"/>
        </w:rPr>
        <w:t xml:space="preserve"> concept. Considerable </w:t>
      </w:r>
      <w:r w:rsidRPr="00CB3447">
        <w:rPr>
          <w:rStyle w:val="StyleUnderline"/>
          <w:highlight w:val="green"/>
        </w:rPr>
        <w:t>knowledge imperfections surround</w:t>
      </w:r>
      <w:r w:rsidRPr="00F53CD2">
        <w:rPr>
          <w:rStyle w:val="StyleUnderline"/>
        </w:rPr>
        <w:t xml:space="preserve"> </w:t>
      </w:r>
      <w:r w:rsidRPr="004B7299">
        <w:rPr>
          <w:sz w:val="16"/>
        </w:rPr>
        <w:t>both</w:t>
      </w:r>
      <w:r w:rsidRPr="004B7299">
        <w:rPr>
          <w:rStyle w:val="StyleUnderline"/>
        </w:rPr>
        <w:t xml:space="preserve"> </w:t>
      </w:r>
      <w:r w:rsidRPr="00F53CD2">
        <w:rPr>
          <w:rStyle w:val="StyleUnderline"/>
        </w:rPr>
        <w:t xml:space="preserve">the </w:t>
      </w:r>
      <w:r w:rsidRPr="00CB3447">
        <w:rPr>
          <w:rStyle w:val="StyleUnderline"/>
          <w:highlight w:val="green"/>
        </w:rPr>
        <w:t>probability</w:t>
      </w:r>
      <w:r w:rsidRPr="00F53CD2">
        <w:rPr>
          <w:rStyle w:val="StyleUnderline"/>
        </w:rPr>
        <w:t xml:space="preserve"> of high-stakes exposures</w:t>
      </w:r>
      <w:r w:rsidRPr="00E135CB">
        <w:rPr>
          <w:rStyle w:val="StyleUnderline"/>
        </w:rPr>
        <w:t xml:space="preserve">, </w:t>
      </w:r>
      <w:r w:rsidRPr="00F53CD2">
        <w:rPr>
          <w:rStyle w:val="StyleUnderline"/>
        </w:rPr>
        <w:t>and the assessment of their acceptability.</w:t>
      </w:r>
      <w:r w:rsidRPr="00F53CD2">
        <w:rPr>
          <w:sz w:val="16"/>
        </w:rPr>
        <w:t xml:space="preserve"> </w:t>
      </w:r>
      <w:r w:rsidRPr="00CB3447">
        <w:rPr>
          <w:rStyle w:val="StyleUnderline"/>
          <w:highlight w:val="green"/>
        </w:rPr>
        <w:t>This is due to the complex</w:t>
      </w:r>
      <w:r w:rsidRPr="00F53CD2">
        <w:rPr>
          <w:rStyle w:val="StyleUnderline"/>
        </w:rPr>
        <w:t xml:space="preserve"> and dynamic </w:t>
      </w:r>
      <w:r w:rsidRPr="00CB3447">
        <w:rPr>
          <w:rStyle w:val="StyleUnderline"/>
          <w:highlight w:val="green"/>
        </w:rPr>
        <w:t>nature of risk</w:t>
      </w:r>
      <w:r w:rsidRPr="00E135CB">
        <w:rPr>
          <w:rStyle w:val="StyleUnderline"/>
        </w:rPr>
        <w:t xml:space="preserve"> in the modern world</w:t>
      </w:r>
      <w:r w:rsidRPr="004B7299">
        <w:rPr>
          <w:sz w:val="16"/>
        </w:rPr>
        <w:t xml:space="preserve">. </w:t>
      </w:r>
      <w:r w:rsidRPr="004B7299">
        <w:rPr>
          <w:sz w:val="12"/>
        </w:rPr>
        <w:t>¶</w:t>
      </w:r>
      <w:r w:rsidRPr="004B7299">
        <w:rPr>
          <w:sz w:val="16"/>
        </w:rPr>
        <w:t xml:space="preserve"> </w:t>
      </w:r>
      <w:r w:rsidRPr="00CB3447">
        <w:rPr>
          <w:rStyle w:val="StyleUnderline"/>
          <w:highlight w:val="green"/>
        </w:rPr>
        <w:t>Fuzzy thresholds for danger are most effectively established based on natural risk standards</w:t>
      </w:r>
      <w:r w:rsidRPr="00E135CB">
        <w:rPr>
          <w:rStyle w:val="StyleUnderline"/>
        </w:rPr>
        <w:t>. This means that risk levels are acceptable only to the degree they blend with natural background levels</w:t>
      </w:r>
      <w:r w:rsidRPr="004B7299">
        <w:rPr>
          <w:sz w:val="16"/>
        </w:rPr>
        <w:t xml:space="preserve">. This concept reflects an evolutionary process that has supported life on this planet for thousands of years. By adhering to these levels, </w:t>
      </w:r>
      <w:r w:rsidRPr="00E135CB">
        <w:rPr>
          <w:rStyle w:val="StyleUnderline"/>
        </w:rPr>
        <w:t>we can help assure ourselves of thousands more.</w:t>
      </w:r>
      <w:r w:rsidRPr="004B7299">
        <w:rPr>
          <w:sz w:val="16"/>
        </w:rPr>
        <w:t xml:space="preserve"> While the level of such risks is yet to be determined, </w:t>
      </w:r>
      <w:r w:rsidRPr="00F53CD2">
        <w:rPr>
          <w:rStyle w:val="StyleUnderline"/>
        </w:rPr>
        <w:t xml:space="preserve">observation suggest that </w:t>
      </w:r>
      <w:r w:rsidRPr="00CB3447">
        <w:rPr>
          <w:rStyle w:val="StyleUnderline"/>
          <w:highlight w:val="green"/>
        </w:rPr>
        <w:t>the degree of human-made risk we routinely subject ourselves to is several orders of magnitude higher.</w:t>
      </w:r>
      <w:r w:rsidRPr="004B7299">
        <w:rPr>
          <w:sz w:val="16"/>
        </w:rPr>
        <w:t xml:space="preserve"> </w:t>
      </w:r>
      <w:r w:rsidRPr="004B7299">
        <w:rPr>
          <w:sz w:val="12"/>
        </w:rPr>
        <w:t>¶</w:t>
      </w:r>
      <w:r w:rsidRPr="004B7299">
        <w:rPr>
          <w:sz w:val="16"/>
        </w:rPr>
        <w:t xml:space="preserve"> Due to the fuzzy nature of risk, we </w:t>
      </w:r>
      <w:proofErr w:type="spellStart"/>
      <w:r w:rsidRPr="004B7299">
        <w:rPr>
          <w:sz w:val="16"/>
        </w:rPr>
        <w:t>can not</w:t>
      </w:r>
      <w:proofErr w:type="spellEnd"/>
      <w:r w:rsidRPr="004B7299">
        <w:rPr>
          <w:sz w:val="16"/>
        </w:rPr>
        <w:t xml:space="preserve"> rely on statistical techniques. </w:t>
      </w:r>
      <w:r w:rsidRPr="00CB3447">
        <w:rPr>
          <w:rStyle w:val="StyleUnderline"/>
          <w:highlight w:val="green"/>
        </w:rPr>
        <w:t>The fundamental problem with catastrophe remains</w:t>
      </w:r>
      <w:r w:rsidRPr="00F53CD2">
        <w:rPr>
          <w:rStyle w:val="StyleUnderline"/>
        </w:rPr>
        <w:t xml:space="preserve">, in the long run, </w:t>
      </w:r>
      <w:r w:rsidRPr="00CB3447">
        <w:rPr>
          <w:rStyle w:val="StyleUnderline"/>
          <w:highlight w:val="green"/>
        </w:rPr>
        <w:t>there may be no long run</w:t>
      </w:r>
      <w:r w:rsidRPr="004B7299">
        <w:rPr>
          <w:sz w:val="16"/>
        </w:rPr>
        <w:t xml:space="preserve">. That is, </w:t>
      </w:r>
      <w:r w:rsidRPr="00CB3447">
        <w:rPr>
          <w:rStyle w:val="StyleUnderline"/>
          <w:highlight w:val="green"/>
        </w:rPr>
        <w:t xml:space="preserve">we </w:t>
      </w:r>
      <w:proofErr w:type="spellStart"/>
      <w:r w:rsidRPr="00CB3447">
        <w:rPr>
          <w:rStyle w:val="StyleUnderline"/>
          <w:highlight w:val="green"/>
        </w:rPr>
        <w:t>can not</w:t>
      </w:r>
      <w:proofErr w:type="spellEnd"/>
      <w:r w:rsidRPr="00CB3447">
        <w:rPr>
          <w:rStyle w:val="StyleUnderline"/>
          <w:highlight w:val="green"/>
        </w:rPr>
        <w:t xml:space="preserve"> rely on results “averaging out” over time</w:t>
      </w:r>
      <w:r w:rsidRPr="00E135CB">
        <w:rPr>
          <w:rStyle w:val="StyleUnderline"/>
        </w:rPr>
        <w:t>.</w:t>
      </w:r>
      <w:r w:rsidRPr="004B7299">
        <w:rPr>
          <w:sz w:val="16"/>
        </w:rPr>
        <w:t xml:space="preserve"> With such risks, </w:t>
      </w:r>
      <w:r w:rsidRPr="00CB3447">
        <w:rPr>
          <w:rStyle w:val="Emphasis"/>
          <w:highlight w:val="green"/>
        </w:rPr>
        <w:t>only precautionary avoidance</w:t>
      </w:r>
      <w:r w:rsidRPr="004B7299">
        <w:rPr>
          <w:sz w:val="16"/>
        </w:rPr>
        <w:t xml:space="preserve"> (based on the </w:t>
      </w:r>
      <w:proofErr w:type="spellStart"/>
      <w:r w:rsidRPr="004B7299">
        <w:rPr>
          <w:sz w:val="16"/>
        </w:rPr>
        <w:t>minimax’ing</w:t>
      </w:r>
      <w:proofErr w:type="spellEnd"/>
      <w:r w:rsidRPr="004B7299">
        <w:rPr>
          <w:sz w:val="16"/>
        </w:rPr>
        <w:t xml:space="preserve"> of the largest possible loss) </w:t>
      </w:r>
      <w:r w:rsidRPr="00CB3447">
        <w:rPr>
          <w:rStyle w:val="StyleUnderline"/>
          <w:highlight w:val="green"/>
        </w:rPr>
        <w:t>makes sense</w:t>
      </w:r>
      <w:r w:rsidRPr="00F53CD2">
        <w:rPr>
          <w:rStyle w:val="StyleUnderline"/>
        </w:rPr>
        <w:t xml:space="preserve">. Combined with reasonable natural thresholds, </w:t>
      </w:r>
      <w:r w:rsidRPr="00CB3447">
        <w:rPr>
          <w:rStyle w:val="StyleUnderline"/>
          <w:highlight w:val="green"/>
        </w:rPr>
        <w:t>this view allows a very workable approach to achieving safe progress</w:t>
      </w:r>
      <w:r w:rsidRPr="004B7299">
        <w:rPr>
          <w:sz w:val="16"/>
        </w:rPr>
        <w:t xml:space="preserve">. </w:t>
      </w:r>
    </w:p>
    <w:p w14:paraId="43631280" w14:textId="45C45AE4" w:rsidR="00DD7342" w:rsidRPr="004E7134" w:rsidRDefault="00DD7342" w:rsidP="00DD7342">
      <w:pPr>
        <w:pStyle w:val="Heading4"/>
      </w:pPr>
      <w:r>
        <w:t xml:space="preserve">Their </w:t>
      </w:r>
      <w:r>
        <w:t>rationalization</w:t>
      </w:r>
      <w:r>
        <w:t xml:space="preserve"> argument isn’t reverse causal- even if they win that the way we’ve talked about </w:t>
      </w:r>
      <w:r>
        <w:t>magnitude</w:t>
      </w:r>
      <w:r>
        <w:t xml:space="preserve"> is bad, that doesn’t alter institutions or dispute the impact</w:t>
      </w:r>
    </w:p>
    <w:p w14:paraId="4AC99C62" w14:textId="77777777" w:rsidR="00DD7342" w:rsidRDefault="00DD7342" w:rsidP="00DD7342">
      <w:pPr>
        <w:rPr>
          <w:rStyle w:val="Style13ptBold"/>
        </w:rPr>
      </w:pPr>
      <w:proofErr w:type="spellStart"/>
      <w:r>
        <w:rPr>
          <w:rStyle w:val="Style13ptBold"/>
        </w:rPr>
        <w:t>Jerdén</w:t>
      </w:r>
      <w:proofErr w:type="spellEnd"/>
      <w:r>
        <w:rPr>
          <w:rStyle w:val="Style13ptBold"/>
        </w:rPr>
        <w:t xml:space="preserve"> 14</w:t>
      </w:r>
    </w:p>
    <w:p w14:paraId="33812AF4" w14:textId="77777777" w:rsidR="00DD7342" w:rsidRPr="004E7134" w:rsidRDefault="00DD7342" w:rsidP="00DD7342">
      <w:pPr>
        <w:rPr>
          <w:rStyle w:val="Style13ptBold"/>
          <w:sz w:val="20"/>
          <w:szCs w:val="20"/>
        </w:rPr>
      </w:pPr>
      <w:r w:rsidRPr="004E7134">
        <w:rPr>
          <w:rStyle w:val="Style13ptBold"/>
          <w:sz w:val="20"/>
          <w:szCs w:val="20"/>
        </w:rPr>
        <w:t xml:space="preserve"> (Björn, research associate @ </w:t>
      </w:r>
      <w:proofErr w:type="spellStart"/>
      <w:r w:rsidRPr="004E7134">
        <w:rPr>
          <w:rStyle w:val="Style13ptBold"/>
          <w:sz w:val="20"/>
          <w:szCs w:val="20"/>
        </w:rPr>
        <w:t>Utrikespolitiska</w:t>
      </w:r>
      <w:proofErr w:type="spellEnd"/>
      <w:r w:rsidRPr="004E7134">
        <w:rPr>
          <w:rStyle w:val="Style13ptBold"/>
          <w:sz w:val="20"/>
          <w:szCs w:val="20"/>
        </w:rPr>
        <w:t xml:space="preserve"> </w:t>
      </w:r>
      <w:proofErr w:type="spellStart"/>
      <w:r w:rsidRPr="004E7134">
        <w:rPr>
          <w:rStyle w:val="Style13ptBold"/>
          <w:sz w:val="20"/>
          <w:szCs w:val="20"/>
        </w:rPr>
        <w:t>institutet</w:t>
      </w:r>
      <w:proofErr w:type="spellEnd"/>
    </w:p>
    <w:p w14:paraId="7D5993D3" w14:textId="77777777" w:rsidR="00DD7342" w:rsidRPr="004E7134" w:rsidRDefault="00DD7342" w:rsidP="00DD7342">
      <w:pPr>
        <w:rPr>
          <w:b/>
          <w:sz w:val="20"/>
          <w:szCs w:val="20"/>
        </w:rPr>
      </w:pPr>
      <w:r w:rsidRPr="004E7134">
        <w:rPr>
          <w:rStyle w:val="Style13ptBold"/>
          <w:sz w:val="20"/>
          <w:szCs w:val="20"/>
        </w:rPr>
        <w:t xml:space="preserve">The Assertive China Narrative: Why It Is Wrong and How So Many Still Bought into It, Chinese Journal of International Politics (Spring 2014) 7 (1): 47-88. </w:t>
      </w:r>
      <w:proofErr w:type="spellStart"/>
      <w:r w:rsidRPr="004E7134">
        <w:rPr>
          <w:rStyle w:val="Style13ptBold"/>
          <w:sz w:val="20"/>
          <w:szCs w:val="20"/>
        </w:rPr>
        <w:t>doi</w:t>
      </w:r>
      <w:proofErr w:type="spellEnd"/>
      <w:r w:rsidRPr="004E7134">
        <w:rPr>
          <w:rStyle w:val="Style13ptBold"/>
          <w:sz w:val="20"/>
          <w:szCs w:val="20"/>
        </w:rPr>
        <w:t>: 10.1093/</w:t>
      </w:r>
      <w:proofErr w:type="spellStart"/>
      <w:r w:rsidRPr="004E7134">
        <w:rPr>
          <w:rStyle w:val="Style13ptBold"/>
          <w:sz w:val="20"/>
          <w:szCs w:val="20"/>
        </w:rPr>
        <w:t>cjip</w:t>
      </w:r>
      <w:proofErr w:type="spellEnd"/>
      <w:r w:rsidRPr="004E7134">
        <w:rPr>
          <w:rStyle w:val="Style13ptBold"/>
          <w:sz w:val="20"/>
          <w:szCs w:val="20"/>
        </w:rPr>
        <w:t>/pot019, http://cjip.oxfordjournals.org/content/7/1/47.full)</w:t>
      </w:r>
    </w:p>
    <w:p w14:paraId="708906E7" w14:textId="77777777" w:rsidR="00DD7342" w:rsidRPr="00C706B0" w:rsidRDefault="00DD7342" w:rsidP="00DD7342">
      <w:pPr>
        <w:rPr>
          <w:sz w:val="16"/>
        </w:rPr>
      </w:pPr>
      <w:r w:rsidRPr="00F53CD2">
        <w:rPr>
          <w:rStyle w:val="StyleUnderline"/>
        </w:rPr>
        <w:t>The ‘practice turn’ in I</w:t>
      </w:r>
      <w:r w:rsidRPr="004E7134">
        <w:rPr>
          <w:sz w:val="16"/>
        </w:rPr>
        <w:t xml:space="preserve">nternational </w:t>
      </w:r>
      <w:r w:rsidRPr="00F53CD2">
        <w:rPr>
          <w:rStyle w:val="StyleUnderline"/>
        </w:rPr>
        <w:t>R</w:t>
      </w:r>
      <w:r w:rsidRPr="004E7134">
        <w:rPr>
          <w:sz w:val="16"/>
        </w:rPr>
        <w:t xml:space="preserve">elations theory, among other things, </w:t>
      </w:r>
      <w:r w:rsidRPr="00F53CD2">
        <w:rPr>
          <w:rStyle w:val="StyleUnderline"/>
        </w:rPr>
        <w:t>urges discourse analysts to be wary</w:t>
      </w:r>
      <w:r w:rsidRPr="007A6125">
        <w:rPr>
          <w:rStyle w:val="StyleUnderline"/>
        </w:rPr>
        <w:t xml:space="preserve"> </w:t>
      </w:r>
      <w:r w:rsidRPr="00F53CD2">
        <w:rPr>
          <w:rStyle w:val="StyleUnderline"/>
        </w:rPr>
        <w:t>of neglecting how discourses affect social action</w:t>
      </w:r>
      <w:r w:rsidRPr="004E7134">
        <w:rPr>
          <w:sz w:val="16"/>
        </w:rPr>
        <w:t xml:space="preserve">.171 In other words, </w:t>
      </w:r>
      <w:r w:rsidRPr="00F53CD2">
        <w:rPr>
          <w:rStyle w:val="StyleUnderline"/>
        </w:rPr>
        <w:t>we should pay attention</w:t>
      </w:r>
      <w:r w:rsidRPr="007A6125">
        <w:rPr>
          <w:rStyle w:val="StyleUnderline"/>
        </w:rPr>
        <w:t xml:space="preserve"> to not only what people say, but also </w:t>
      </w:r>
      <w:r w:rsidRPr="00F53CD2">
        <w:rPr>
          <w:rStyle w:val="StyleUnderline"/>
        </w:rPr>
        <w:t>to what they do</w:t>
      </w:r>
      <w:r w:rsidRPr="004E7134">
        <w:rPr>
          <w:sz w:val="16"/>
        </w:rPr>
        <w:t xml:space="preserve">. Similarly, </w:t>
      </w:r>
      <w:r w:rsidRPr="00F86D7B">
        <w:rPr>
          <w:rStyle w:val="Emphasis"/>
          <w:highlight w:val="green"/>
        </w:rPr>
        <w:t>a change in how people talk and write should not</w:t>
      </w:r>
      <w:r w:rsidRPr="00F53CD2">
        <w:rPr>
          <w:rStyle w:val="Emphasis"/>
        </w:rPr>
        <w:t xml:space="preserve"> invariably</w:t>
      </w:r>
      <w:r w:rsidRPr="007A6125">
        <w:rPr>
          <w:rStyle w:val="Emphasis"/>
        </w:rPr>
        <w:t xml:space="preserve"> and straightforwardly </w:t>
      </w:r>
      <w:r w:rsidRPr="00F86D7B">
        <w:rPr>
          <w:rStyle w:val="Emphasis"/>
          <w:highlight w:val="green"/>
        </w:rPr>
        <w:t>be expected to lead to a change in how they act</w:t>
      </w:r>
      <w:r w:rsidRPr="004E7134">
        <w:rPr>
          <w:sz w:val="16"/>
        </w:rPr>
        <w:t xml:space="preserve">. </w:t>
      </w:r>
      <w:proofErr w:type="gramStart"/>
      <w:r w:rsidRPr="007A6125">
        <w:rPr>
          <w:rStyle w:val="StyleUnderline"/>
        </w:rPr>
        <w:t>A number of</w:t>
      </w:r>
      <w:proofErr w:type="gramEnd"/>
      <w:r w:rsidRPr="007A6125">
        <w:rPr>
          <w:rStyle w:val="StyleUnderline"/>
        </w:rPr>
        <w:t xml:space="preserve"> </w:t>
      </w:r>
      <w:r w:rsidRPr="00F53CD2">
        <w:rPr>
          <w:rStyle w:val="StyleUnderline"/>
        </w:rPr>
        <w:t>accounts of China’</w:t>
      </w:r>
      <w:r w:rsidRPr="007A6125">
        <w:rPr>
          <w:rStyle w:val="StyleUnderline"/>
        </w:rPr>
        <w:t xml:space="preserve">s new </w:t>
      </w:r>
      <w:r w:rsidRPr="00F53CD2">
        <w:rPr>
          <w:rStyle w:val="StyleUnderline"/>
        </w:rPr>
        <w:t>assertiveness</w:t>
      </w:r>
      <w:r w:rsidRPr="004E7134">
        <w:rPr>
          <w:sz w:val="16"/>
        </w:rPr>
        <w:t xml:space="preserve"> arguably </w:t>
      </w:r>
      <w:r w:rsidRPr="00F53CD2">
        <w:rPr>
          <w:rStyle w:val="StyleUnderline"/>
        </w:rPr>
        <w:t>commit this</w:t>
      </w:r>
      <w:r w:rsidRPr="007A6125">
        <w:rPr>
          <w:rStyle w:val="StyleUnderline"/>
        </w:rPr>
        <w:t xml:space="preserve"> ‘</w:t>
      </w:r>
      <w:r w:rsidRPr="00F53CD2">
        <w:rPr>
          <w:rStyle w:val="StyleUnderline"/>
        </w:rPr>
        <w:t>discursive</w:t>
      </w:r>
      <w:r w:rsidRPr="007A6125">
        <w:rPr>
          <w:rStyle w:val="StyleUnderline"/>
        </w:rPr>
        <w:t xml:space="preserve"> </w:t>
      </w:r>
      <w:r w:rsidRPr="00F53CD2">
        <w:rPr>
          <w:rStyle w:val="StyleUnderline"/>
        </w:rPr>
        <w:t>fallacy’</w:t>
      </w:r>
      <w:r w:rsidRPr="004E7134">
        <w:rPr>
          <w:sz w:val="16"/>
        </w:rPr>
        <w:t xml:space="preserve"> and mistake changes in Chinese non-official discourses for a change in foreign policy.172 Attention to the (re)formation of China’s national identity is of course indispensable to our understanding of its foreign policy, not least when it comes to predicting its likely future development. Nevertheless, </w:t>
      </w:r>
      <w:r w:rsidRPr="00F53CD2">
        <w:rPr>
          <w:rStyle w:val="StyleUnderline"/>
        </w:rPr>
        <w:t>the</w:t>
      </w:r>
      <w:r w:rsidRPr="007A6125">
        <w:rPr>
          <w:rStyle w:val="StyleUnderline"/>
        </w:rPr>
        <w:t xml:space="preserve"> level of </w:t>
      </w:r>
      <w:r w:rsidRPr="00F86D7B">
        <w:rPr>
          <w:rStyle w:val="StyleUnderline"/>
          <w:highlight w:val="green"/>
        </w:rPr>
        <w:t>influence of public discourse</w:t>
      </w:r>
      <w:r w:rsidRPr="007A6125">
        <w:rPr>
          <w:rStyle w:val="StyleUnderline"/>
        </w:rPr>
        <w:t xml:space="preserve"> and identity construction </w:t>
      </w:r>
      <w:r w:rsidRPr="00F53CD2">
        <w:rPr>
          <w:rStyle w:val="StyleUnderline"/>
        </w:rPr>
        <w:t xml:space="preserve">on official policy </w:t>
      </w:r>
      <w:r w:rsidRPr="00F86D7B">
        <w:rPr>
          <w:rStyle w:val="StyleUnderline"/>
          <w:highlight w:val="green"/>
        </w:rPr>
        <w:t xml:space="preserve">is an empirical question and </w:t>
      </w:r>
      <w:r w:rsidRPr="00F86D7B">
        <w:rPr>
          <w:rStyle w:val="Emphasis"/>
          <w:highlight w:val="green"/>
        </w:rPr>
        <w:t>should not be treated as a fact prior to analysis</w:t>
      </w:r>
      <w:r w:rsidRPr="00F53CD2">
        <w:rPr>
          <w:sz w:val="16"/>
        </w:rPr>
        <w:t>.</w:t>
      </w:r>
      <w:r w:rsidRPr="004E7134">
        <w:rPr>
          <w:sz w:val="16"/>
        </w:rPr>
        <w:t xml:space="preserve"> </w:t>
      </w:r>
      <w:proofErr w:type="gramStart"/>
      <w:r w:rsidRPr="004E7134">
        <w:rPr>
          <w:sz w:val="16"/>
        </w:rPr>
        <w:t xml:space="preserve">Needless to say, </w:t>
      </w:r>
      <w:r w:rsidRPr="00F86D7B">
        <w:rPr>
          <w:rStyle w:val="Emphasis"/>
          <w:highlight w:val="green"/>
        </w:rPr>
        <w:t>discursive</w:t>
      </w:r>
      <w:proofErr w:type="gramEnd"/>
      <w:r w:rsidRPr="00F86D7B">
        <w:rPr>
          <w:rStyle w:val="Emphasis"/>
          <w:highlight w:val="green"/>
        </w:rPr>
        <w:t xml:space="preserve"> changes</w:t>
      </w:r>
      <w:r w:rsidRPr="00F53CD2">
        <w:rPr>
          <w:rStyle w:val="Emphasis"/>
        </w:rPr>
        <w:t xml:space="preserve"> in</w:t>
      </w:r>
      <w:r w:rsidRPr="007A6125">
        <w:rPr>
          <w:rStyle w:val="Emphasis"/>
        </w:rPr>
        <w:t xml:space="preserve"> the broader </w:t>
      </w:r>
      <w:r w:rsidRPr="00F53CD2">
        <w:rPr>
          <w:rStyle w:val="Emphasis"/>
        </w:rPr>
        <w:t>society</w:t>
      </w:r>
      <w:r w:rsidRPr="007A6125">
        <w:rPr>
          <w:rStyle w:val="Emphasis"/>
        </w:rPr>
        <w:t xml:space="preserve"> </w:t>
      </w:r>
      <w:r w:rsidRPr="00F86D7B">
        <w:rPr>
          <w:rStyle w:val="Emphasis"/>
          <w:highlight w:val="green"/>
        </w:rPr>
        <w:t>need to be mediated by changes in political priorities and the institutional set-up in order to have any</w:t>
      </w:r>
      <w:r w:rsidRPr="007A6125">
        <w:rPr>
          <w:rStyle w:val="Emphasis"/>
        </w:rPr>
        <w:t xml:space="preserve"> long-lasting </w:t>
      </w:r>
      <w:r w:rsidRPr="00F86D7B">
        <w:rPr>
          <w:rStyle w:val="Emphasis"/>
          <w:highlight w:val="green"/>
        </w:rPr>
        <w:t>impact on policy</w:t>
      </w:r>
      <w:r w:rsidRPr="004E7134">
        <w:rPr>
          <w:sz w:val="16"/>
        </w:rPr>
        <w:t>.173 Moreover, the study of China’s foreign policy might have been especially receptive to discursive determinism, particularly in recent years. First, due to the non-transparent nature of China’s policymaking processes, ‘</w:t>
      </w:r>
      <w:proofErr w:type="spellStart"/>
      <w:r w:rsidRPr="004E7134">
        <w:rPr>
          <w:sz w:val="16"/>
        </w:rPr>
        <w:t>Pekingological</w:t>
      </w:r>
      <w:proofErr w:type="spellEnd"/>
      <w:r w:rsidRPr="004E7134">
        <w:rPr>
          <w:sz w:val="16"/>
        </w:rPr>
        <w:t xml:space="preserve">’ analyses of subtle nuances in news media outputs have long been indispensable to the study of its foreign policy. </w:t>
      </w:r>
      <w:r w:rsidRPr="007A6125">
        <w:rPr>
          <w:rStyle w:val="StyleUnderline"/>
        </w:rPr>
        <w:t>Discourse-</w:t>
      </w:r>
      <w:proofErr w:type="spellStart"/>
      <w:r w:rsidRPr="007A6125">
        <w:rPr>
          <w:rStyle w:val="StyleUnderline"/>
        </w:rPr>
        <w:t>centred</w:t>
      </w:r>
      <w:proofErr w:type="spellEnd"/>
      <w:r w:rsidRPr="007A6125">
        <w:rPr>
          <w:rStyle w:val="StyleUnderline"/>
        </w:rPr>
        <w:t xml:space="preserve"> approaches</w:t>
      </w:r>
      <w:r w:rsidRPr="004E7134">
        <w:rPr>
          <w:sz w:val="16"/>
        </w:rPr>
        <w:t xml:space="preserve"> have a long and impressive pedigree in the field. The downside of this is that analysis sometimes </w:t>
      </w:r>
      <w:r w:rsidRPr="007A6125">
        <w:rPr>
          <w:rStyle w:val="StyleUnderline"/>
        </w:rPr>
        <w:t>tilts too heavily towards discourse and away from policy</w:t>
      </w:r>
      <w:r w:rsidRPr="004E7134">
        <w:rPr>
          <w:sz w:val="16"/>
        </w:rPr>
        <w:t>. Second, China’s current debate over foreign policy includes more voices and viewpoints than it used to.174 Not surprisingly, many have expected this noteworthy discursive change to bring with it a corresponding policy change. The assertiveness narrative thus confirmed a development that many had expected.</w:t>
      </w:r>
    </w:p>
    <w:p w14:paraId="01C6D196" w14:textId="77777777" w:rsidR="00DD7342" w:rsidRDefault="00DD7342" w:rsidP="00D0202E">
      <w:pPr>
        <w:rPr>
          <w:sz w:val="16"/>
        </w:rPr>
      </w:pPr>
    </w:p>
    <w:p w14:paraId="450DAD08" w14:textId="77777777" w:rsidR="00D0202E" w:rsidRDefault="00D0202E" w:rsidP="00D0202E">
      <w:pPr>
        <w:pStyle w:val="Heading4"/>
      </w:pPr>
      <w:r w:rsidRPr="006C702C">
        <w:t>Structural violence obscures analysis necessary to reduce poverty and violence</w:t>
      </w:r>
    </w:p>
    <w:p w14:paraId="331EE083" w14:textId="77777777" w:rsidR="00D0202E" w:rsidRPr="006C702C" w:rsidRDefault="00D0202E" w:rsidP="00D0202E">
      <w:pPr>
        <w:spacing w:after="200"/>
        <w:contextualSpacing/>
        <w:rPr>
          <w:rFonts w:asciiTheme="majorHAnsi" w:hAnsiTheme="majorHAnsi"/>
          <w:color w:val="000000"/>
          <w:sz w:val="16"/>
        </w:rPr>
      </w:pPr>
      <w:r w:rsidRPr="006C702C">
        <w:rPr>
          <w:rFonts w:asciiTheme="majorHAnsi" w:hAnsiTheme="majorHAnsi"/>
          <w:color w:val="000000"/>
          <w:sz w:val="16"/>
        </w:rPr>
        <w:t>Kenneth</w:t>
      </w:r>
      <w:r w:rsidRPr="006C702C">
        <w:rPr>
          <w:rFonts w:asciiTheme="majorHAnsi" w:hAnsiTheme="majorHAnsi"/>
          <w:b/>
          <w:color w:val="000000"/>
          <w:sz w:val="18"/>
          <w:u w:val="single"/>
        </w:rPr>
        <w:t xml:space="preserve"> </w:t>
      </w:r>
      <w:r w:rsidRPr="006C702C">
        <w:rPr>
          <w:rStyle w:val="Style13ptBold"/>
        </w:rPr>
        <w:t>Boulding</w:t>
      </w:r>
      <w:r w:rsidRPr="006C702C">
        <w:rPr>
          <w:rFonts w:asciiTheme="majorHAnsi" w:hAnsiTheme="majorHAnsi"/>
          <w:color w:val="000000"/>
          <w:sz w:val="16"/>
        </w:rPr>
        <w:t xml:space="preserve">, Prof Univ. of Michigan and UC </w:t>
      </w:r>
      <w:proofErr w:type="gramStart"/>
      <w:r w:rsidRPr="006C702C">
        <w:rPr>
          <w:rFonts w:asciiTheme="majorHAnsi" w:hAnsiTheme="majorHAnsi"/>
          <w:color w:val="000000"/>
          <w:sz w:val="16"/>
        </w:rPr>
        <w:t>Boulder,  Journal</w:t>
      </w:r>
      <w:proofErr w:type="gramEnd"/>
      <w:r w:rsidRPr="006C702C">
        <w:rPr>
          <w:rFonts w:asciiTheme="majorHAnsi" w:hAnsiTheme="majorHAnsi"/>
          <w:color w:val="000000"/>
          <w:sz w:val="16"/>
        </w:rPr>
        <w:t xml:space="preserve"> of Peace Research 19</w:t>
      </w:r>
      <w:r w:rsidRPr="006C702C">
        <w:rPr>
          <w:rStyle w:val="Style13ptBold"/>
        </w:rPr>
        <w:t>77</w:t>
      </w:r>
      <w:r w:rsidRPr="006C702C">
        <w:rPr>
          <w:rFonts w:asciiTheme="majorHAnsi" w:hAnsiTheme="majorHAnsi"/>
          <w:color w:val="000000"/>
          <w:sz w:val="16"/>
        </w:rPr>
        <w:t>; 14; 75 p.  Boulding p.   83-4</w:t>
      </w:r>
    </w:p>
    <w:p w14:paraId="4297D4D6" w14:textId="77777777" w:rsidR="00D0202E" w:rsidRDefault="00D0202E" w:rsidP="00D0202E">
      <w:pPr>
        <w:spacing w:after="200"/>
        <w:contextualSpacing/>
        <w:rPr>
          <w:rFonts w:asciiTheme="majorHAnsi" w:hAnsiTheme="majorHAnsi"/>
          <w:color w:val="000000"/>
          <w:sz w:val="12"/>
        </w:rPr>
      </w:pPr>
    </w:p>
    <w:p w14:paraId="39DA61F8" w14:textId="77777777" w:rsidR="00E91C80" w:rsidRDefault="00D0202E" w:rsidP="00D0202E">
      <w:pPr>
        <w:spacing w:after="200"/>
        <w:ind w:left="720"/>
        <w:contextualSpacing/>
        <w:rPr>
          <w:rStyle w:val="CardTextChar"/>
          <w:rFonts w:asciiTheme="majorHAnsi" w:hAnsiTheme="majorHAnsi"/>
          <w:color w:val="000000"/>
          <w:sz w:val="8"/>
        </w:rPr>
      </w:pPr>
      <w:r w:rsidRPr="00297D98">
        <w:rPr>
          <w:rFonts w:asciiTheme="majorHAnsi" w:hAnsiTheme="majorHAnsi"/>
          <w:color w:val="000000"/>
          <w:sz w:val="8"/>
        </w:rPr>
        <w:t xml:space="preserve">Finally, we come to the great Galtung metaphors of </w:t>
      </w:r>
      <w:r w:rsidRPr="006C702C">
        <w:rPr>
          <w:rStyle w:val="StyleUnderline"/>
          <w:highlight w:val="green"/>
        </w:rPr>
        <w:t>’structural violence’ and ’positive peace’</w:t>
      </w:r>
      <w:r w:rsidRPr="00297D98">
        <w:rPr>
          <w:rFonts w:asciiTheme="majorHAnsi" w:hAnsiTheme="majorHAnsi"/>
          <w:color w:val="000000"/>
          <w:sz w:val="8"/>
        </w:rPr>
        <w:t xml:space="preserve">. They </w:t>
      </w:r>
      <w:r w:rsidRPr="006C702C">
        <w:rPr>
          <w:rStyle w:val="StyleUnderline"/>
          <w:highlight w:val="green"/>
        </w:rPr>
        <w:t xml:space="preserve">are metaphors rather than models, and </w:t>
      </w:r>
      <w:r w:rsidRPr="00987DF8">
        <w:rPr>
          <w:rStyle w:val="StyleUnderline"/>
        </w:rPr>
        <w:t xml:space="preserve">for that very reason </w:t>
      </w:r>
      <w:proofErr w:type="gramStart"/>
      <w:r w:rsidRPr="006C702C">
        <w:rPr>
          <w:rStyle w:val="StyleUnderline"/>
          <w:highlight w:val="green"/>
        </w:rPr>
        <w:t>are</w:t>
      </w:r>
      <w:proofErr w:type="gramEnd"/>
      <w:r w:rsidRPr="006C702C">
        <w:rPr>
          <w:rStyle w:val="StyleUnderline"/>
          <w:highlight w:val="green"/>
        </w:rPr>
        <w:t xml:space="preserve"> suspect</w:t>
      </w:r>
      <w:r w:rsidRPr="006C702C">
        <w:rPr>
          <w:rStyle w:val="StyleUnderline"/>
        </w:rPr>
        <w:t>.</w:t>
      </w:r>
      <w:r w:rsidRPr="00297D98">
        <w:rPr>
          <w:rStyle w:val="CardTextChar"/>
          <w:rFonts w:asciiTheme="majorHAnsi" w:hAnsiTheme="majorHAnsi"/>
          <w:color w:val="000000"/>
          <w:sz w:val="8"/>
        </w:rPr>
        <w:t xml:space="preserve"> Metaphors always imply models and metaphors have much more persuasive power than models do, for models tend to be the preserve of the specialist. But </w:t>
      </w:r>
      <w:r w:rsidRPr="006C702C">
        <w:rPr>
          <w:rStyle w:val="StyleUnderline"/>
          <w:highlight w:val="green"/>
        </w:rPr>
        <w:t xml:space="preserve">when a metaphor implies a bad </w:t>
      </w:r>
      <w:proofErr w:type="gramStart"/>
      <w:r w:rsidRPr="006C702C">
        <w:rPr>
          <w:rStyle w:val="StyleUnderline"/>
          <w:highlight w:val="green"/>
        </w:rPr>
        <w:t>model</w:t>
      </w:r>
      <w:proofErr w:type="gramEnd"/>
      <w:r w:rsidRPr="006C702C">
        <w:rPr>
          <w:rStyle w:val="StyleUnderline"/>
          <w:highlight w:val="green"/>
        </w:rPr>
        <w:t xml:space="preserve"> it can be very dangerous, </w:t>
      </w:r>
      <w:r w:rsidRPr="00987DF8">
        <w:rPr>
          <w:rStyle w:val="StyleUnderline"/>
        </w:rPr>
        <w:t>for it is both persuasive and wrong</w:t>
      </w:r>
      <w:r w:rsidRPr="006C702C">
        <w:rPr>
          <w:rStyle w:val="StyleUnderline"/>
          <w:highlight w:val="green"/>
        </w:rPr>
        <w:t>.</w:t>
      </w:r>
      <w:r w:rsidRPr="00297D98">
        <w:rPr>
          <w:rFonts w:asciiTheme="majorHAnsi" w:hAnsiTheme="majorHAnsi"/>
          <w:color w:val="000000"/>
          <w:sz w:val="8"/>
        </w:rPr>
        <w:t xml:space="preserve"> The metaphor of </w:t>
      </w:r>
      <w:r w:rsidRPr="00987DF8">
        <w:rPr>
          <w:rStyle w:val="StyleUnderline"/>
        </w:rPr>
        <w:t>structural violence</w:t>
      </w:r>
      <w:r w:rsidRPr="00297D98">
        <w:rPr>
          <w:rFonts w:asciiTheme="majorHAnsi" w:hAnsiTheme="majorHAnsi"/>
          <w:color w:val="000000"/>
          <w:sz w:val="8"/>
        </w:rPr>
        <w:t xml:space="preserve"> I would argue </w:t>
      </w:r>
      <w:r w:rsidRPr="00987DF8">
        <w:rPr>
          <w:rStyle w:val="StyleUnderline"/>
        </w:rPr>
        <w:t>falls right into this categor</w:t>
      </w:r>
      <w:r w:rsidRPr="006C702C">
        <w:rPr>
          <w:rStyle w:val="StyleUnderline"/>
          <w:highlight w:val="green"/>
        </w:rPr>
        <w:t>y.</w:t>
      </w:r>
      <w:r w:rsidRPr="00297D98">
        <w:rPr>
          <w:rFonts w:asciiTheme="majorHAnsi" w:hAnsiTheme="majorHAnsi"/>
          <w:color w:val="000000"/>
          <w:sz w:val="8"/>
        </w:rPr>
        <w:t xml:space="preserve"> The metaphor is that poverty, deprivation, ill health, low expectations of life, a condition in which more than half </w:t>
      </w:r>
      <w:proofErr w:type="gramStart"/>
      <w:r w:rsidRPr="00297D98">
        <w:rPr>
          <w:rFonts w:asciiTheme="majorHAnsi" w:hAnsiTheme="majorHAnsi"/>
          <w:color w:val="000000"/>
          <w:sz w:val="8"/>
        </w:rPr>
        <w:t>the human race</w:t>
      </w:r>
      <w:proofErr w:type="gramEnd"/>
      <w:r w:rsidRPr="00297D98">
        <w:rPr>
          <w:rFonts w:asciiTheme="majorHAnsi" w:hAnsiTheme="majorHAnsi"/>
          <w:color w:val="000000"/>
          <w:sz w:val="8"/>
        </w:rPr>
        <w:t xml:space="preserve"> lives, is ’like’ a thug beating up the victim and taking his money away from him in the street, -or it is ’like’ a conqueror stealing the land of the people and reducing them to slavery. </w:t>
      </w:r>
      <w:r w:rsidRPr="00297D98">
        <w:rPr>
          <w:rStyle w:val="CardTextChar"/>
          <w:rFonts w:asciiTheme="majorHAnsi" w:hAnsiTheme="majorHAnsi"/>
          <w:color w:val="000000"/>
          <w:sz w:val="8"/>
        </w:rPr>
        <w:t xml:space="preserve">The implication is that poverty and its associated ills are the fault of the </w:t>
      </w:r>
      <w:proofErr w:type="gramStart"/>
      <w:r w:rsidRPr="00297D98">
        <w:rPr>
          <w:rStyle w:val="CardTextChar"/>
          <w:rFonts w:asciiTheme="majorHAnsi" w:hAnsiTheme="majorHAnsi"/>
          <w:color w:val="000000"/>
          <w:sz w:val="8"/>
        </w:rPr>
        <w:t>thug</w:t>
      </w:r>
      <w:proofErr w:type="gramEnd"/>
      <w:r w:rsidRPr="00297D98">
        <w:rPr>
          <w:rStyle w:val="CardTextChar"/>
          <w:rFonts w:asciiTheme="majorHAnsi" w:hAnsiTheme="majorHAnsi"/>
          <w:color w:val="000000"/>
          <w:sz w:val="8"/>
        </w:rPr>
        <w:t xml:space="preserve"> or the conqueror and the solution is to do away with thugs and conquerors.</w:t>
      </w:r>
      <w:r w:rsidRPr="00297D98">
        <w:rPr>
          <w:rFonts w:asciiTheme="majorHAnsi" w:hAnsiTheme="majorHAnsi"/>
          <w:color w:val="000000"/>
          <w:sz w:val="8"/>
        </w:rPr>
        <w:t xml:space="preserve"> </w:t>
      </w:r>
      <w:r w:rsidRPr="00297D98">
        <w:rPr>
          <w:rStyle w:val="CardTextChar"/>
          <w:rFonts w:asciiTheme="majorHAnsi" w:hAnsiTheme="majorHAnsi"/>
          <w:color w:val="000000"/>
          <w:sz w:val="8"/>
        </w:rPr>
        <w:t>While there is some truth</w:t>
      </w:r>
      <w:r w:rsidRPr="00297D98">
        <w:rPr>
          <w:rFonts w:asciiTheme="majorHAnsi" w:hAnsiTheme="majorHAnsi"/>
          <w:color w:val="000000"/>
          <w:sz w:val="8"/>
        </w:rPr>
        <w:t xml:space="preserve"> in the metaphor, </w:t>
      </w:r>
      <w:r w:rsidRPr="00297D98">
        <w:rPr>
          <w:rStyle w:val="CardTextChar"/>
          <w:rFonts w:asciiTheme="majorHAnsi" w:hAnsiTheme="majorHAnsi"/>
          <w:color w:val="000000"/>
          <w:sz w:val="8"/>
        </w:rPr>
        <w:t>in the modem world</w:t>
      </w:r>
      <w:r w:rsidRPr="00297D98">
        <w:rPr>
          <w:rFonts w:asciiTheme="majorHAnsi" w:hAnsiTheme="majorHAnsi"/>
          <w:color w:val="000000"/>
          <w:sz w:val="8"/>
        </w:rPr>
        <w:t xml:space="preserve"> at least </w:t>
      </w:r>
      <w:r w:rsidRPr="00297D98">
        <w:rPr>
          <w:rStyle w:val="CardTextChar"/>
          <w:rFonts w:asciiTheme="majorHAnsi" w:hAnsiTheme="majorHAnsi"/>
          <w:color w:val="000000"/>
          <w:sz w:val="8"/>
        </w:rPr>
        <w:t>there is not very much.</w:t>
      </w:r>
      <w:r w:rsidRPr="00297D98">
        <w:rPr>
          <w:rFonts w:asciiTheme="majorHAnsi" w:hAnsiTheme="majorHAnsi"/>
          <w:color w:val="000000"/>
          <w:sz w:val="8"/>
        </w:rPr>
        <w:t xml:space="preserve"> </w:t>
      </w:r>
      <w:r w:rsidRPr="00297D98">
        <w:rPr>
          <w:sz w:val="8"/>
        </w:rPr>
        <w:t>Violence, whether of the streets and the home, or of the guerilla, of the police, or of the armed forces, is a very different phenomenon from poverty. The processes which create and sustain poverty are not at all like the processes which create and sustain violence, although like everything else in the world, everything is somewhat related to everything else. There is a very real problem of the structures which lead to violence, but unfortunately Galtung’s metaphor of structural violence as he has used it has diverted attention from this problem</w:t>
      </w:r>
      <w:r w:rsidRPr="006C702C">
        <w:rPr>
          <w:rStyle w:val="Emphasis2"/>
          <w:rFonts w:asciiTheme="majorHAnsi" w:hAnsiTheme="majorHAnsi"/>
          <w:color w:val="000000"/>
          <w:highlight w:val="green"/>
        </w:rPr>
        <w:t>.</w:t>
      </w:r>
      <w:r w:rsidRPr="00297D98">
        <w:rPr>
          <w:rFonts w:asciiTheme="majorHAnsi" w:hAnsiTheme="majorHAnsi"/>
          <w:color w:val="000000"/>
          <w:sz w:val="8"/>
        </w:rPr>
        <w:t xml:space="preserve"> </w:t>
      </w:r>
      <w:r w:rsidRPr="00297D98">
        <w:rPr>
          <w:rStyle w:val="CardTextChar"/>
          <w:rFonts w:asciiTheme="majorHAnsi" w:hAnsiTheme="majorHAnsi"/>
          <w:color w:val="000000"/>
          <w:sz w:val="8"/>
        </w:rPr>
        <w:t>Violence in the behavioral sense</w:t>
      </w:r>
      <w:r w:rsidRPr="00297D98">
        <w:rPr>
          <w:rFonts w:asciiTheme="majorHAnsi" w:hAnsiTheme="majorHAnsi"/>
          <w:color w:val="000000"/>
          <w:sz w:val="8"/>
        </w:rPr>
        <w:t xml:space="preserve">, that is, somebody </w:t>
      </w:r>
      <w:proofErr w:type="gramStart"/>
      <w:r w:rsidRPr="00297D98">
        <w:rPr>
          <w:rFonts w:asciiTheme="majorHAnsi" w:hAnsiTheme="majorHAnsi"/>
          <w:color w:val="000000"/>
          <w:sz w:val="8"/>
        </w:rPr>
        <w:t>actually doing</w:t>
      </w:r>
      <w:proofErr w:type="gramEnd"/>
      <w:r w:rsidRPr="00297D98">
        <w:rPr>
          <w:rFonts w:asciiTheme="majorHAnsi" w:hAnsiTheme="majorHAnsi"/>
          <w:color w:val="000000"/>
          <w:sz w:val="8"/>
        </w:rPr>
        <w:t xml:space="preserve"> damage to somebody else and trying to make them worse off, </w:t>
      </w:r>
      <w:r w:rsidRPr="00297D98">
        <w:rPr>
          <w:rStyle w:val="CardTextChar"/>
          <w:rFonts w:asciiTheme="majorHAnsi" w:hAnsiTheme="majorHAnsi"/>
          <w:color w:val="000000"/>
          <w:sz w:val="8"/>
        </w:rPr>
        <w:t>is a ’threshold’ phenomenon</w:t>
      </w:r>
      <w:r w:rsidRPr="00297D98">
        <w:rPr>
          <w:rFonts w:asciiTheme="majorHAnsi" w:hAnsiTheme="majorHAnsi"/>
          <w:color w:val="000000"/>
          <w:sz w:val="8"/>
        </w:rPr>
        <w:t xml:space="preserve">, rather </w:t>
      </w:r>
      <w:r w:rsidRPr="00297D98">
        <w:rPr>
          <w:rStyle w:val="CardTextChar"/>
          <w:rFonts w:asciiTheme="majorHAnsi" w:hAnsiTheme="majorHAnsi"/>
          <w:color w:val="000000"/>
          <w:sz w:val="8"/>
        </w:rPr>
        <w:t>like the boiling over of a pot</w:t>
      </w:r>
      <w:r w:rsidRPr="00297D98">
        <w:rPr>
          <w:rFonts w:asciiTheme="majorHAnsi" w:hAnsiTheme="majorHAnsi"/>
          <w:color w:val="000000"/>
          <w:sz w:val="8"/>
        </w:rPr>
        <w:t xml:space="preserve">. </w:t>
      </w:r>
      <w:r w:rsidRPr="00297D98">
        <w:rPr>
          <w:rStyle w:val="CardTextChar"/>
          <w:rFonts w:asciiTheme="majorHAnsi" w:hAnsiTheme="majorHAnsi"/>
          <w:color w:val="000000"/>
          <w:sz w:val="8"/>
        </w:rPr>
        <w:t>The temperature under a pot can rise for a long time without its boiling over</w:t>
      </w:r>
      <w:r w:rsidRPr="00297D98">
        <w:rPr>
          <w:rFonts w:asciiTheme="majorHAnsi" w:hAnsiTheme="majorHAnsi"/>
          <w:color w:val="000000"/>
          <w:sz w:val="8"/>
        </w:rPr>
        <w:t xml:space="preserve">, but at some threshold boiling over will take place. </w:t>
      </w:r>
      <w:r w:rsidRPr="00297D98">
        <w:rPr>
          <w:rStyle w:val="CardTextChar"/>
          <w:rFonts w:asciiTheme="majorHAnsi" w:hAnsiTheme="majorHAnsi"/>
          <w:color w:val="000000"/>
          <w:sz w:val="8"/>
        </w:rPr>
        <w:t xml:space="preserve">The study of the structures which underlie violence are a very important and much neglected part of peace research </w:t>
      </w:r>
      <w:r w:rsidRPr="00297D98">
        <w:rPr>
          <w:rFonts w:asciiTheme="majorHAnsi" w:hAnsiTheme="majorHAnsi"/>
          <w:color w:val="000000"/>
          <w:sz w:val="8"/>
        </w:rPr>
        <w:t xml:space="preserve">and indeed of social science in general. </w:t>
      </w:r>
      <w:r w:rsidRPr="00297D98">
        <w:rPr>
          <w:rStyle w:val="CardTextChar"/>
          <w:rFonts w:asciiTheme="majorHAnsi" w:hAnsiTheme="majorHAnsi"/>
          <w:color w:val="000000"/>
          <w:sz w:val="8"/>
        </w:rPr>
        <w:t>Threshold phenomena like violence are difficult to study because they represent ’breaks’ in the system rather than uniformities. Violence</w:t>
      </w:r>
      <w:r w:rsidRPr="00297D98">
        <w:rPr>
          <w:rFonts w:asciiTheme="majorHAnsi" w:hAnsiTheme="majorHAnsi"/>
          <w:color w:val="000000"/>
          <w:sz w:val="8"/>
        </w:rPr>
        <w:t xml:space="preserve">, whether between persons or organizations, </w:t>
      </w:r>
      <w:r w:rsidRPr="00297D98">
        <w:rPr>
          <w:rStyle w:val="CardTextChar"/>
          <w:rFonts w:asciiTheme="majorHAnsi" w:hAnsiTheme="majorHAnsi"/>
          <w:color w:val="000000"/>
          <w:sz w:val="8"/>
        </w:rPr>
        <w:t>occurs when the ’strain’ on a system is too great</w:t>
      </w:r>
      <w:r w:rsidRPr="00297D98">
        <w:rPr>
          <w:rFonts w:asciiTheme="majorHAnsi" w:hAnsiTheme="majorHAnsi"/>
          <w:color w:val="000000"/>
          <w:sz w:val="8"/>
        </w:rPr>
        <w:t xml:space="preserve"> for its ‘~</w:t>
      </w:r>
      <w:proofErr w:type="spellStart"/>
      <w:r w:rsidRPr="00297D98">
        <w:rPr>
          <w:rFonts w:asciiTheme="majorHAnsi" w:hAnsiTheme="majorHAnsi"/>
          <w:color w:val="000000"/>
          <w:sz w:val="8"/>
        </w:rPr>
        <w:t>s~trength</w:t>
      </w:r>
      <w:proofErr w:type="spellEnd"/>
      <w:r w:rsidRPr="00297D98">
        <w:rPr>
          <w:rFonts w:asciiTheme="majorHAnsi" w:hAnsiTheme="majorHAnsi"/>
          <w:color w:val="000000"/>
          <w:sz w:val="8"/>
        </w:rPr>
        <w:t xml:space="preserve">’. The metaphor here is that </w:t>
      </w:r>
      <w:r w:rsidRPr="00297D98">
        <w:rPr>
          <w:rStyle w:val="CardTextChar"/>
          <w:rFonts w:asciiTheme="majorHAnsi" w:hAnsiTheme="majorHAnsi"/>
          <w:color w:val="000000"/>
          <w:sz w:val="8"/>
        </w:rPr>
        <w:t xml:space="preserve">violence is like what happens when we break a piece of chalk. Strength and strain, however, especially in social systems, are so interwoven historically that it is </w:t>
      </w:r>
      <w:proofErr w:type="spellStart"/>
      <w:r w:rsidRPr="00297D98">
        <w:rPr>
          <w:rStyle w:val="CardTextChar"/>
          <w:rFonts w:asciiTheme="majorHAnsi" w:hAnsiTheme="majorHAnsi"/>
          <w:color w:val="000000"/>
          <w:sz w:val="8"/>
        </w:rPr>
        <w:t>very difficulty</w:t>
      </w:r>
      <w:proofErr w:type="spellEnd"/>
      <w:r w:rsidRPr="00297D98">
        <w:rPr>
          <w:rStyle w:val="CardTextChar"/>
          <w:rFonts w:asciiTheme="majorHAnsi" w:hAnsiTheme="majorHAnsi"/>
          <w:color w:val="000000"/>
          <w:sz w:val="8"/>
        </w:rPr>
        <w:t xml:space="preserve"> to separate them. The diminution of violence involves two possible strategies</w:t>
      </w:r>
      <w:r w:rsidRPr="00297D98">
        <w:rPr>
          <w:rFonts w:asciiTheme="majorHAnsi" w:hAnsiTheme="majorHAnsi"/>
          <w:color w:val="000000"/>
          <w:sz w:val="8"/>
        </w:rPr>
        <w:t xml:space="preserve">, or a mixture of the two; </w:t>
      </w:r>
      <w:r w:rsidRPr="00297D98">
        <w:rPr>
          <w:rStyle w:val="CardTextChar"/>
          <w:rFonts w:asciiTheme="majorHAnsi" w:hAnsiTheme="majorHAnsi"/>
          <w:color w:val="000000"/>
          <w:sz w:val="8"/>
        </w:rPr>
        <w:t>one is the increase in the strength of the system, ~the other is the diminution of the strain</w:t>
      </w:r>
      <w:r w:rsidRPr="00297D98">
        <w:rPr>
          <w:rFonts w:asciiTheme="majorHAnsi" w:hAnsiTheme="majorHAnsi"/>
          <w:color w:val="000000"/>
          <w:sz w:val="8"/>
        </w:rPr>
        <w:t xml:space="preserve">. The strength of systems involves habit, culture, taboos, and sanctions, all these things, which enable a system to stand Increasing strain without breaking down into violence. </w:t>
      </w:r>
      <w:r w:rsidRPr="00297D98">
        <w:rPr>
          <w:rStyle w:val="CardTextChar"/>
          <w:rFonts w:asciiTheme="majorHAnsi" w:hAnsiTheme="majorHAnsi"/>
          <w:color w:val="000000"/>
          <w:sz w:val="8"/>
        </w:rPr>
        <w:t>The strains on the system are largely dynamic in character, such as arms races, mutually stimulated hostility, changes in relative economic position or political power, which are often hard to identify</w:t>
      </w:r>
      <w:r w:rsidRPr="00297D98">
        <w:rPr>
          <w:rFonts w:asciiTheme="majorHAnsi" w:hAnsiTheme="majorHAnsi"/>
          <w:color w:val="000000"/>
          <w:sz w:val="8"/>
        </w:rPr>
        <w:t xml:space="preserve">. Conflict of interest are only part of the strain on a system, and not always the most important part. It is very hard for people to know their interests, and misperceptions of interests take place mainly through the dynamic processes, not through the structural ones. </w:t>
      </w:r>
      <w:r w:rsidRPr="00297D98">
        <w:rPr>
          <w:rStyle w:val="CardTextChar"/>
          <w:rFonts w:asciiTheme="majorHAnsi" w:hAnsiTheme="majorHAnsi"/>
          <w:color w:val="000000"/>
          <w:sz w:val="8"/>
        </w:rPr>
        <w:t>It is only perceptions of interest which affect people’s behavior, not the ’real’ interests, whatever these may be, and the gap between perception and reality can be very large and resistant to change.</w:t>
      </w:r>
      <w:r w:rsidRPr="00297D98">
        <w:rPr>
          <w:rFonts w:asciiTheme="majorHAnsi" w:hAnsiTheme="majorHAnsi"/>
          <w:color w:val="000000"/>
          <w:sz w:val="8"/>
        </w:rPr>
        <w:t xml:space="preserve"> However, </w:t>
      </w:r>
      <w:r w:rsidRPr="00297D98">
        <w:rPr>
          <w:rStyle w:val="StyleUnderline"/>
        </w:rPr>
        <w:t xml:space="preserve">what </w:t>
      </w:r>
      <w:proofErr w:type="spellStart"/>
      <w:r w:rsidRPr="00297D98">
        <w:rPr>
          <w:rStyle w:val="StyleUnderline"/>
        </w:rPr>
        <w:t>Galitung</w:t>
      </w:r>
      <w:proofErr w:type="spellEnd"/>
      <w:r w:rsidRPr="00297D98">
        <w:rPr>
          <w:rStyle w:val="StyleUnderline"/>
        </w:rPr>
        <w:t xml:space="preserve"> calls structural violence</w:t>
      </w:r>
      <w:r w:rsidRPr="00297D98">
        <w:rPr>
          <w:rStyle w:val="CardTextChar"/>
          <w:rFonts w:asciiTheme="majorHAnsi" w:hAnsiTheme="majorHAnsi"/>
          <w:color w:val="000000"/>
          <w:sz w:val="8"/>
        </w:rPr>
        <w:t xml:space="preserve"> (which has been defined by one unkind commentator as anything that </w:t>
      </w:r>
      <w:proofErr w:type="spellStart"/>
      <w:r w:rsidRPr="00297D98">
        <w:rPr>
          <w:rStyle w:val="CardTextChar"/>
          <w:rFonts w:asciiTheme="majorHAnsi" w:hAnsiTheme="majorHAnsi"/>
          <w:color w:val="000000"/>
          <w:sz w:val="8"/>
        </w:rPr>
        <w:t>Galltung</w:t>
      </w:r>
      <w:proofErr w:type="spellEnd"/>
      <w:r w:rsidRPr="00297D98">
        <w:rPr>
          <w:rStyle w:val="CardTextChar"/>
          <w:rFonts w:asciiTheme="majorHAnsi" w:hAnsiTheme="majorHAnsi"/>
          <w:color w:val="000000"/>
          <w:sz w:val="8"/>
        </w:rPr>
        <w:t xml:space="preserve"> </w:t>
      </w:r>
      <w:proofErr w:type="spellStart"/>
      <w:r w:rsidRPr="00297D98">
        <w:rPr>
          <w:rStyle w:val="CardTextChar"/>
          <w:rFonts w:asciiTheme="majorHAnsi" w:hAnsiTheme="majorHAnsi"/>
          <w:color w:val="000000"/>
          <w:sz w:val="8"/>
        </w:rPr>
        <w:t>doesn</w:t>
      </w:r>
      <w:proofErr w:type="spellEnd"/>
      <w:r w:rsidRPr="00297D98">
        <w:rPr>
          <w:rStyle w:val="CardTextChar"/>
          <w:rFonts w:asciiTheme="majorHAnsi" w:hAnsiTheme="majorHAnsi"/>
          <w:color w:val="000000"/>
          <w:sz w:val="8"/>
        </w:rPr>
        <w:t xml:space="preserve">’~t like) was originally defined as any unnecessarily low expectation of life, </w:t>
      </w:r>
      <w:proofErr w:type="spellStart"/>
      <w:r w:rsidRPr="006C702C">
        <w:rPr>
          <w:rStyle w:val="StyleUnderline"/>
          <w:highlight w:val="green"/>
        </w:rPr>
        <w:t>an</w:t>
      </w:r>
      <w:proofErr w:type="spellEnd"/>
      <w:r w:rsidRPr="006C702C">
        <w:rPr>
          <w:rStyle w:val="StyleUnderline"/>
          <w:highlight w:val="green"/>
        </w:rPr>
        <w:t xml:space="preserve"> that assumption that anybody who dies before the allotted span has been killed</w:t>
      </w:r>
      <w:r w:rsidRPr="00297D98">
        <w:rPr>
          <w:rStyle w:val="CardTextChar"/>
          <w:rFonts w:asciiTheme="majorHAnsi" w:hAnsiTheme="majorHAnsi"/>
          <w:color w:val="000000"/>
          <w:sz w:val="8"/>
          <w:highlight w:val="green"/>
        </w:rPr>
        <w:t xml:space="preserve">, </w:t>
      </w:r>
      <w:r w:rsidRPr="00297D98">
        <w:rPr>
          <w:rStyle w:val="CardTextChar"/>
          <w:rFonts w:asciiTheme="majorHAnsi" w:hAnsiTheme="majorHAnsi"/>
          <w:color w:val="000000"/>
          <w:sz w:val="8"/>
        </w:rPr>
        <w:t xml:space="preserve">however unintentionally and unknowingly, </w:t>
      </w:r>
      <w:r w:rsidRPr="006C702C">
        <w:rPr>
          <w:rStyle w:val="StyleUnderline"/>
          <w:highlight w:val="green"/>
        </w:rPr>
        <w:t xml:space="preserve">by somebody else. The concept has been expanded to include all the problems </w:t>
      </w:r>
      <w:proofErr w:type="spellStart"/>
      <w:r w:rsidRPr="006C702C">
        <w:rPr>
          <w:rStyle w:val="StyleUnderline"/>
          <w:highlight w:val="green"/>
        </w:rPr>
        <w:t>off</w:t>
      </w:r>
      <w:proofErr w:type="spellEnd"/>
      <w:r w:rsidRPr="006C702C">
        <w:rPr>
          <w:rStyle w:val="StyleUnderline"/>
          <w:highlight w:val="green"/>
        </w:rPr>
        <w:t xml:space="preserve"> poverty, destitution, deprivation, and misery.</w:t>
      </w:r>
      <w:r w:rsidRPr="00297D98">
        <w:rPr>
          <w:rStyle w:val="CardTextChar"/>
          <w:rFonts w:asciiTheme="majorHAnsi" w:hAnsiTheme="majorHAnsi"/>
          <w:color w:val="000000"/>
          <w:sz w:val="8"/>
          <w:highlight w:val="green"/>
        </w:rPr>
        <w:t xml:space="preserve"> </w:t>
      </w:r>
    </w:p>
    <w:p w14:paraId="6BFB185A" w14:textId="77777777" w:rsidR="00E91C80" w:rsidRDefault="00E91C80" w:rsidP="00D0202E">
      <w:pPr>
        <w:spacing w:after="200"/>
        <w:ind w:left="720"/>
        <w:contextualSpacing/>
        <w:rPr>
          <w:rStyle w:val="CardTextChar"/>
          <w:rFonts w:asciiTheme="majorHAnsi" w:hAnsiTheme="majorHAnsi"/>
          <w:color w:val="000000"/>
          <w:sz w:val="8"/>
        </w:rPr>
      </w:pPr>
    </w:p>
    <w:p w14:paraId="6E264600" w14:textId="77777777" w:rsidR="00E91C80" w:rsidRDefault="00E91C80" w:rsidP="00D0202E">
      <w:pPr>
        <w:spacing w:after="200"/>
        <w:ind w:left="720"/>
        <w:contextualSpacing/>
        <w:rPr>
          <w:rStyle w:val="CardTextChar"/>
          <w:rFonts w:asciiTheme="majorHAnsi" w:hAnsiTheme="majorHAnsi"/>
          <w:color w:val="000000"/>
          <w:sz w:val="8"/>
        </w:rPr>
      </w:pPr>
    </w:p>
    <w:p w14:paraId="4FA06B3A" w14:textId="77777777" w:rsidR="00E91C80" w:rsidRDefault="00E91C80" w:rsidP="00D0202E">
      <w:pPr>
        <w:spacing w:after="200"/>
        <w:ind w:left="720"/>
        <w:contextualSpacing/>
        <w:rPr>
          <w:rStyle w:val="CardTextChar"/>
          <w:rFonts w:asciiTheme="majorHAnsi" w:hAnsiTheme="majorHAnsi"/>
          <w:color w:val="000000"/>
          <w:sz w:val="8"/>
        </w:rPr>
      </w:pPr>
    </w:p>
    <w:p w14:paraId="6F23EDC9" w14:textId="77777777" w:rsidR="00E91C80" w:rsidRDefault="00E91C80" w:rsidP="00D0202E">
      <w:pPr>
        <w:spacing w:after="200"/>
        <w:ind w:left="720"/>
        <w:contextualSpacing/>
        <w:rPr>
          <w:rStyle w:val="CardTextChar"/>
          <w:rFonts w:asciiTheme="majorHAnsi" w:hAnsiTheme="majorHAnsi"/>
          <w:color w:val="000000"/>
          <w:sz w:val="8"/>
        </w:rPr>
      </w:pPr>
    </w:p>
    <w:p w14:paraId="7B31A3C4" w14:textId="77777777" w:rsidR="00E91C80" w:rsidRDefault="00E91C80" w:rsidP="00D0202E">
      <w:pPr>
        <w:spacing w:after="200"/>
        <w:ind w:left="720"/>
        <w:contextualSpacing/>
        <w:rPr>
          <w:rStyle w:val="CardTextChar"/>
          <w:rFonts w:asciiTheme="majorHAnsi" w:hAnsiTheme="majorHAnsi"/>
          <w:color w:val="000000"/>
          <w:sz w:val="8"/>
        </w:rPr>
      </w:pPr>
    </w:p>
    <w:p w14:paraId="3E9A94BC" w14:textId="77777777" w:rsidR="00E91C80" w:rsidRDefault="00E91C80" w:rsidP="00D0202E">
      <w:pPr>
        <w:spacing w:after="200"/>
        <w:ind w:left="720"/>
        <w:contextualSpacing/>
        <w:rPr>
          <w:rStyle w:val="CardTextChar"/>
          <w:rFonts w:asciiTheme="majorHAnsi" w:hAnsiTheme="majorHAnsi"/>
          <w:color w:val="000000"/>
          <w:sz w:val="8"/>
        </w:rPr>
      </w:pPr>
    </w:p>
    <w:p w14:paraId="420997B0" w14:textId="77777777" w:rsidR="00E91C80" w:rsidRDefault="00E91C80" w:rsidP="00D0202E">
      <w:pPr>
        <w:spacing w:after="200"/>
        <w:ind w:left="720"/>
        <w:contextualSpacing/>
        <w:rPr>
          <w:rStyle w:val="CardTextChar"/>
          <w:rFonts w:asciiTheme="majorHAnsi" w:hAnsiTheme="majorHAnsi"/>
          <w:color w:val="000000"/>
          <w:sz w:val="8"/>
        </w:rPr>
      </w:pPr>
    </w:p>
    <w:p w14:paraId="6424ADF8" w14:textId="77777777" w:rsidR="00E91C80" w:rsidRDefault="00E91C80" w:rsidP="00D0202E">
      <w:pPr>
        <w:spacing w:after="200"/>
        <w:ind w:left="720"/>
        <w:contextualSpacing/>
        <w:rPr>
          <w:rStyle w:val="CardTextChar"/>
          <w:rFonts w:asciiTheme="majorHAnsi" w:hAnsiTheme="majorHAnsi"/>
          <w:color w:val="000000"/>
          <w:sz w:val="8"/>
        </w:rPr>
      </w:pPr>
    </w:p>
    <w:p w14:paraId="329A143E" w14:textId="77777777" w:rsidR="00E91C80" w:rsidRDefault="00E91C80" w:rsidP="00D0202E">
      <w:pPr>
        <w:spacing w:after="200"/>
        <w:ind w:left="720"/>
        <w:contextualSpacing/>
        <w:rPr>
          <w:rStyle w:val="CardTextChar"/>
          <w:rFonts w:asciiTheme="majorHAnsi" w:hAnsiTheme="majorHAnsi"/>
          <w:color w:val="000000"/>
          <w:sz w:val="8"/>
        </w:rPr>
      </w:pPr>
    </w:p>
    <w:p w14:paraId="55CCE803" w14:textId="6E32EC24" w:rsidR="00D0202E" w:rsidRDefault="00D0202E" w:rsidP="00D0202E">
      <w:pPr>
        <w:spacing w:after="200"/>
        <w:ind w:left="720"/>
        <w:contextualSpacing/>
        <w:rPr>
          <w:rStyle w:val="StyleUnderline"/>
          <w:highlight w:val="green"/>
        </w:rPr>
      </w:pPr>
      <w:r w:rsidRPr="00297D98">
        <w:rPr>
          <w:rStyle w:val="CardTextChar"/>
          <w:rFonts w:asciiTheme="majorHAnsi" w:hAnsiTheme="majorHAnsi"/>
          <w:color w:val="000000"/>
          <w:sz w:val="8"/>
        </w:rPr>
        <w:t xml:space="preserve">These are enormously real and are a very high priority for research and action, </w:t>
      </w:r>
      <w:r w:rsidRPr="006C702C">
        <w:rPr>
          <w:rStyle w:val="StyleUnderline"/>
          <w:highlight w:val="green"/>
        </w:rPr>
        <w:t>but they belong to systems which are only peripherally related to the structures which, produce violence</w:t>
      </w:r>
      <w:r w:rsidRPr="00297D98">
        <w:rPr>
          <w:rFonts w:asciiTheme="majorHAnsi" w:hAnsiTheme="majorHAnsi"/>
          <w:color w:val="000000"/>
          <w:sz w:val="8"/>
        </w:rPr>
        <w:t xml:space="preserve">. </w:t>
      </w:r>
      <w:r w:rsidRPr="00297D98">
        <w:rPr>
          <w:rStyle w:val="CardTextChar"/>
          <w:rFonts w:asciiTheme="majorHAnsi" w:hAnsiTheme="majorHAnsi"/>
          <w:color w:val="000000"/>
          <w:sz w:val="8"/>
        </w:rPr>
        <w:t xml:space="preserve">This is not to </w:t>
      </w:r>
      <w:proofErr w:type="gramStart"/>
      <w:r w:rsidRPr="00297D98">
        <w:rPr>
          <w:rStyle w:val="CardTextChar"/>
          <w:rFonts w:asciiTheme="majorHAnsi" w:hAnsiTheme="majorHAnsi"/>
          <w:color w:val="000000"/>
          <w:sz w:val="8"/>
        </w:rPr>
        <w:t>say  that</w:t>
      </w:r>
      <w:proofErr w:type="gramEnd"/>
      <w:r w:rsidRPr="00297D98">
        <w:rPr>
          <w:rStyle w:val="CardTextChar"/>
          <w:rFonts w:asciiTheme="majorHAnsi" w:hAnsiTheme="majorHAnsi"/>
          <w:color w:val="000000"/>
          <w:sz w:val="8"/>
        </w:rPr>
        <w:t xml:space="preserve"> the cultures of violence and the cultures of poverty are not sometimes related</w:t>
      </w:r>
      <w:r w:rsidRPr="00297D98">
        <w:rPr>
          <w:rFonts w:asciiTheme="majorHAnsi" w:hAnsiTheme="majorHAnsi"/>
          <w:color w:val="000000"/>
          <w:sz w:val="8"/>
        </w:rPr>
        <w:t xml:space="preserve">, though not all poverty cultures are culture of violence, and certainly not all cultures of violence are poverty cultures. </w:t>
      </w:r>
      <w:r w:rsidRPr="00297D98">
        <w:rPr>
          <w:rStyle w:val="CardTextChar"/>
          <w:rFonts w:asciiTheme="majorHAnsi" w:hAnsiTheme="majorHAnsi"/>
          <w:color w:val="000000"/>
          <w:sz w:val="8"/>
        </w:rPr>
        <w:t xml:space="preserve">But the dynamics of poverty and the success or failure to rise out </w:t>
      </w:r>
      <w:proofErr w:type="spellStart"/>
      <w:r w:rsidRPr="00297D98">
        <w:rPr>
          <w:rStyle w:val="CardTextChar"/>
          <w:rFonts w:asciiTheme="majorHAnsi" w:hAnsiTheme="majorHAnsi"/>
          <w:color w:val="000000"/>
          <w:sz w:val="8"/>
        </w:rPr>
        <w:t>off</w:t>
      </w:r>
      <w:proofErr w:type="spellEnd"/>
      <w:r w:rsidRPr="00297D98">
        <w:rPr>
          <w:rStyle w:val="CardTextChar"/>
          <w:rFonts w:asciiTheme="majorHAnsi" w:hAnsiTheme="majorHAnsi"/>
          <w:color w:val="000000"/>
          <w:sz w:val="8"/>
        </w:rPr>
        <w:t xml:space="preserve"> ’it </w:t>
      </w:r>
      <w:proofErr w:type="gramStart"/>
      <w:r w:rsidRPr="00297D98">
        <w:rPr>
          <w:rStyle w:val="CardTextChar"/>
          <w:rFonts w:asciiTheme="majorHAnsi" w:hAnsiTheme="majorHAnsi"/>
          <w:color w:val="000000"/>
          <w:sz w:val="8"/>
        </w:rPr>
        <w:t>are</w:t>
      </w:r>
      <w:proofErr w:type="gramEnd"/>
      <w:r w:rsidRPr="00297D98">
        <w:rPr>
          <w:rStyle w:val="CardTextChar"/>
          <w:rFonts w:asciiTheme="majorHAnsi" w:hAnsiTheme="majorHAnsi"/>
          <w:color w:val="000000"/>
          <w:sz w:val="8"/>
        </w:rPr>
        <w:t xml:space="preserve"> of a complexity far beyond anything which the metaphor of structural violence can offer. While the </w:t>
      </w:r>
      <w:r w:rsidRPr="006C702C">
        <w:rPr>
          <w:rStyle w:val="StyleUnderline"/>
          <w:highlight w:val="green"/>
        </w:rPr>
        <w:t>metaphor of structural violence performed a ’service in calling attention to a problem, it</w:t>
      </w:r>
      <w:r w:rsidRPr="00297D98">
        <w:rPr>
          <w:rStyle w:val="CardTextChar"/>
          <w:rFonts w:asciiTheme="majorHAnsi" w:hAnsiTheme="majorHAnsi"/>
          <w:color w:val="000000"/>
          <w:sz w:val="8"/>
          <w:highlight w:val="green"/>
        </w:rPr>
        <w:t xml:space="preserve"> </w:t>
      </w:r>
      <w:r w:rsidRPr="00297D98">
        <w:rPr>
          <w:rStyle w:val="CardTextChar"/>
          <w:rFonts w:asciiTheme="majorHAnsi" w:hAnsiTheme="majorHAnsi"/>
          <w:color w:val="000000"/>
          <w:sz w:val="8"/>
        </w:rPr>
        <w:t xml:space="preserve">may have done a disservice in </w:t>
      </w:r>
      <w:r w:rsidRPr="006C702C">
        <w:rPr>
          <w:rStyle w:val="StyleUnderline"/>
          <w:highlight w:val="green"/>
        </w:rPr>
        <w:t>preventing us from finding the answer.</w:t>
      </w:r>
    </w:p>
    <w:p w14:paraId="4A908AF3" w14:textId="77777777" w:rsidR="00DD7342" w:rsidRDefault="00DD7342" w:rsidP="00D0202E">
      <w:pPr>
        <w:spacing w:after="200"/>
        <w:ind w:left="720"/>
        <w:contextualSpacing/>
        <w:rPr>
          <w:rStyle w:val="StyleUnderline"/>
          <w:highlight w:val="green"/>
        </w:rPr>
      </w:pPr>
    </w:p>
    <w:p w14:paraId="26312C4C" w14:textId="77777777" w:rsidR="00D0202E" w:rsidRPr="00D0202E" w:rsidRDefault="00D0202E" w:rsidP="00D0202E"/>
    <w:p w14:paraId="346D7206" w14:textId="7691B4FE" w:rsidR="00D0202E" w:rsidRDefault="00D0202E" w:rsidP="00D0202E">
      <w:pPr>
        <w:pStyle w:val="Heading3"/>
      </w:pPr>
      <w:r>
        <w:t>Vaccine Apartheid</w:t>
      </w:r>
    </w:p>
    <w:p w14:paraId="65BC13FD" w14:textId="77777777" w:rsidR="00D0202E" w:rsidRPr="00486209" w:rsidRDefault="00D0202E" w:rsidP="00D0202E">
      <w:pPr>
        <w:pStyle w:val="Heading4"/>
        <w:rPr>
          <w:rFonts w:cs="Calibri"/>
        </w:rPr>
      </w:pPr>
      <w:r w:rsidRPr="00486209">
        <w:rPr>
          <w:rFonts w:cs="Calibri"/>
        </w:rPr>
        <w:t>Covid-19 is being brought under control now</w:t>
      </w:r>
      <w:r>
        <w:rPr>
          <w:rFonts w:cs="Calibri"/>
        </w:rPr>
        <w:t>—</w:t>
      </w:r>
      <w:r w:rsidRPr="00486209">
        <w:rPr>
          <w:rFonts w:cs="Calibri"/>
        </w:rPr>
        <w:t xml:space="preserve">vaccination efforts, immunity, </w:t>
      </w:r>
      <w:proofErr w:type="spellStart"/>
      <w:r w:rsidRPr="00486209">
        <w:rPr>
          <w:rFonts w:cs="Calibri"/>
        </w:rPr>
        <w:t>etc</w:t>
      </w:r>
      <w:proofErr w:type="spellEnd"/>
    </w:p>
    <w:p w14:paraId="7B57B982" w14:textId="77777777" w:rsidR="00D0202E" w:rsidRDefault="00D0202E" w:rsidP="00D0202E">
      <w:proofErr w:type="spellStart"/>
      <w:r w:rsidRPr="00486209">
        <w:t>Byjillian</w:t>
      </w:r>
      <w:proofErr w:type="spellEnd"/>
      <w:r w:rsidRPr="00486209">
        <w:t xml:space="preserve"> </w:t>
      </w:r>
      <w:r w:rsidRPr="00486209">
        <w:rPr>
          <w:b/>
          <w:bCs/>
        </w:rPr>
        <w:t>Kramer,</w:t>
      </w:r>
      <w:r w:rsidRPr="00486209">
        <w:t xml:space="preserve"> 8-06-20</w:t>
      </w:r>
      <w:r w:rsidRPr="00486209">
        <w:rPr>
          <w:b/>
          <w:bCs/>
        </w:rPr>
        <w:t>21</w:t>
      </w:r>
      <w:r w:rsidRPr="00486209">
        <w:t>,</w:t>
      </w:r>
    </w:p>
    <w:p w14:paraId="6F749FF1" w14:textId="77777777" w:rsidR="00D0202E" w:rsidRPr="003B0B2D" w:rsidRDefault="00D0202E" w:rsidP="00D0202E">
      <w:pPr>
        <w:rPr>
          <w:sz w:val="16"/>
          <w:szCs w:val="16"/>
        </w:rPr>
      </w:pPr>
      <w:r w:rsidRPr="003B0B2D">
        <w:rPr>
          <w:sz w:val="16"/>
          <w:szCs w:val="16"/>
        </w:rPr>
        <w:t xml:space="preserve">"How will the pandemic end? The science of past outbreaks offers clues.," Science, </w:t>
      </w:r>
      <w:hyperlink r:id="rId12" w:history="1">
        <w:r w:rsidRPr="003B0B2D">
          <w:rPr>
            <w:rStyle w:val="Hyperlink"/>
            <w:sz w:val="16"/>
            <w:szCs w:val="16"/>
          </w:rPr>
          <w:t>https://www.nationalgeographic.com/science/article/how-will-the-pandemic-end-the-science-of-past-outbreaks-offers-clues</w:t>
        </w:r>
      </w:hyperlink>
    </w:p>
    <w:p w14:paraId="68D293D6" w14:textId="77777777" w:rsidR="00E91C80" w:rsidRDefault="00D0202E" w:rsidP="00D0202E">
      <w:pPr>
        <w:rPr>
          <w:u w:val="single"/>
        </w:rPr>
      </w:pPr>
      <w:r w:rsidRPr="00757CA3">
        <w:rPr>
          <w:highlight w:val="green"/>
          <w:u w:val="single"/>
        </w:rPr>
        <w:t xml:space="preserve">When </w:t>
      </w:r>
      <w:r w:rsidRPr="00486209">
        <w:rPr>
          <w:u w:val="single"/>
        </w:rPr>
        <w:t xml:space="preserve">the </w:t>
      </w:r>
      <w:r w:rsidRPr="00757CA3">
        <w:rPr>
          <w:highlight w:val="green"/>
          <w:u w:val="single"/>
        </w:rPr>
        <w:t xml:space="preserve">worldwide </w:t>
      </w:r>
      <w:r w:rsidRPr="00486209">
        <w:rPr>
          <w:u w:val="single"/>
        </w:rPr>
        <w:t xml:space="preserve">spread of a </w:t>
      </w:r>
      <w:r w:rsidRPr="00757CA3">
        <w:rPr>
          <w:highlight w:val="green"/>
          <w:u w:val="single"/>
        </w:rPr>
        <w:t xml:space="preserve">disease is brought under control </w:t>
      </w:r>
      <w:r w:rsidRPr="00486209">
        <w:rPr>
          <w:u w:val="single"/>
        </w:rPr>
        <w:t xml:space="preserve">in a localized area, </w:t>
      </w:r>
      <w:r w:rsidRPr="00757CA3">
        <w:rPr>
          <w:highlight w:val="green"/>
          <w:u w:val="single"/>
        </w:rPr>
        <w:t xml:space="preserve">it’s no longer a pandemic </w:t>
      </w:r>
      <w:r w:rsidRPr="00486209">
        <w:rPr>
          <w:u w:val="single"/>
        </w:rPr>
        <w:t>but an epidemic</w:t>
      </w:r>
      <w:r w:rsidRPr="002D0156">
        <w:rPr>
          <w:sz w:val="14"/>
        </w:rPr>
        <w:t xml:space="preserve">, according to the WHO. </w:t>
      </w:r>
      <w:r w:rsidRPr="00757CA3">
        <w:rPr>
          <w:highlight w:val="green"/>
          <w:u w:val="single"/>
        </w:rPr>
        <w:t>If COVID</w:t>
      </w:r>
      <w:r w:rsidRPr="00486209">
        <w:rPr>
          <w:u w:val="single"/>
        </w:rPr>
        <w:t xml:space="preserve">-19 </w:t>
      </w:r>
      <w:r w:rsidRPr="00757CA3">
        <w:rPr>
          <w:highlight w:val="green"/>
          <w:u w:val="single"/>
        </w:rPr>
        <w:t xml:space="preserve">persists </w:t>
      </w:r>
      <w:r w:rsidRPr="00486209">
        <w:rPr>
          <w:u w:val="single"/>
        </w:rPr>
        <w:t xml:space="preserve">globally at what the WHO judges to be “expected or normal levels,” </w:t>
      </w:r>
      <w:r w:rsidRPr="00757CA3">
        <w:rPr>
          <w:highlight w:val="green"/>
          <w:u w:val="single"/>
        </w:rPr>
        <w:t xml:space="preserve">the organization will then re-designate the disease “endemic.” </w:t>
      </w:r>
      <w:r w:rsidRPr="002D0156">
        <w:rPr>
          <w:sz w:val="14"/>
        </w:rPr>
        <w:t xml:space="preserve">At that stage, </w:t>
      </w:r>
      <w:r w:rsidRPr="00757CA3">
        <w:rPr>
          <w:rStyle w:val="StyleUnderline"/>
          <w:highlight w:val="green"/>
        </w:rPr>
        <w:t>SARS-CoV-2</w:t>
      </w:r>
      <w:r w:rsidRPr="002D0156">
        <w:rPr>
          <w:sz w:val="14"/>
        </w:rPr>
        <w:t xml:space="preserve"> will become a circulating virus </w:t>
      </w:r>
      <w:r w:rsidRPr="00757CA3">
        <w:rPr>
          <w:rStyle w:val="StyleUnderline"/>
          <w:highlight w:val="green"/>
        </w:rPr>
        <w:t>that’s “less consequential</w:t>
      </w:r>
      <w:r w:rsidRPr="00757CA3">
        <w:rPr>
          <w:highlight w:val="green"/>
          <w:u w:val="single"/>
        </w:rPr>
        <w:t xml:space="preserve"> as we build immunity</w:t>
      </w:r>
      <w:r w:rsidRPr="00486209">
        <w:rPr>
          <w:u w:val="single"/>
        </w:rPr>
        <w:t xml:space="preserve">,” says </w:t>
      </w:r>
      <w:hyperlink r:id="rId13" w:tgtFrame="_blank" w:history="1">
        <w:r w:rsidRPr="00486209">
          <w:rPr>
            <w:rStyle w:val="Hyperlink"/>
            <w:u w:val="single"/>
          </w:rPr>
          <w:t>Saad Omer</w:t>
        </w:r>
      </w:hyperlink>
      <w:r w:rsidRPr="00486209">
        <w:rPr>
          <w:u w:val="single"/>
        </w:rPr>
        <w:t>, an epidemiologist and director of the Yale Institute for Global Health.</w:t>
      </w:r>
      <w:r w:rsidRPr="002D0156">
        <w:rPr>
          <w:sz w:val="14"/>
        </w:rPr>
        <w:t xml:space="preserve"> (</w:t>
      </w:r>
      <w:hyperlink r:id="rId14" w:tgtFrame="_blank" w:history="1">
        <w:r w:rsidRPr="002D0156">
          <w:rPr>
            <w:rStyle w:val="Hyperlink"/>
            <w:sz w:val="14"/>
          </w:rPr>
          <w:t>Read more about how we’ll live with COVID-19 as an endemic disease</w:t>
        </w:r>
      </w:hyperlink>
      <w:r w:rsidRPr="002D0156">
        <w:rPr>
          <w:sz w:val="14"/>
        </w:rPr>
        <w:t xml:space="preserve">.) Only </w:t>
      </w:r>
      <w:hyperlink r:id="rId15" w:tgtFrame="_blank" w:history="1">
        <w:r w:rsidRPr="002D0156">
          <w:rPr>
            <w:rStyle w:val="Hyperlink"/>
            <w:sz w:val="14"/>
          </w:rPr>
          <w:t>two diseases</w:t>
        </w:r>
      </w:hyperlink>
      <w:r w:rsidRPr="002D0156">
        <w:rPr>
          <w:sz w:val="14"/>
        </w:rPr>
        <w:t xml:space="preserve"> in recorded history that affect humans or other animals have ever been eradicated: smallpox, a life-threatening disease for people that covers bodies in painful blisters, and rinderpest, a viral malady that infected and killed cattle. In both instances, intensive global vaccination campaigns brought new infections to a halt. The </w:t>
      </w:r>
      <w:hyperlink r:id="rId16" w:tgtFrame="_blank" w:history="1">
        <w:r w:rsidRPr="002D0156">
          <w:rPr>
            <w:rStyle w:val="Hyperlink"/>
            <w:sz w:val="14"/>
          </w:rPr>
          <w:t>last confirmed case of rinderpest</w:t>
        </w:r>
      </w:hyperlink>
      <w:r w:rsidRPr="002D0156">
        <w:rPr>
          <w:sz w:val="14"/>
        </w:rPr>
        <w:t xml:space="preserve"> was detected in Kenya in 2001, while the </w:t>
      </w:r>
      <w:hyperlink r:id="rId17" w:tgtFrame="_blank" w:history="1">
        <w:r w:rsidRPr="002D0156">
          <w:rPr>
            <w:rStyle w:val="Hyperlink"/>
            <w:sz w:val="14"/>
          </w:rPr>
          <w:t>last known smallpox case</w:t>
        </w:r>
      </w:hyperlink>
      <w:r w:rsidRPr="002D0156">
        <w:rPr>
          <w:sz w:val="14"/>
        </w:rPr>
        <w:t xml:space="preserve"> occurred in the U.K. in 1978. </w:t>
      </w:r>
      <w:hyperlink r:id="rId18" w:tgtFrame="_blank" w:history="1">
        <w:r w:rsidRPr="002D0156">
          <w:rPr>
            <w:rStyle w:val="Hyperlink"/>
            <w:sz w:val="14"/>
          </w:rPr>
          <w:t>Joshua Epstein</w:t>
        </w:r>
      </w:hyperlink>
      <w:r w:rsidRPr="002D0156">
        <w:rPr>
          <w:sz w:val="14"/>
        </w:rPr>
        <w:t xml:space="preserve">, professor of epidemiology in the New York University School of Global Public Health and founding director of its Agent-Based Modeling Laboratory, argues that eradication is so rare that the word should be wiped from our disease vocabulary. Diseases “retreat to their animal reservoirs, or they mutate at low levels,” he says. “But they don’t typically literally disappear from the global biome.” There is no one definition of what the end of a pandemic means. RACHAEL PILTCH-LOEBHARVARD T.H. CHAN SCHOOL OF PUBLIC HEALTH Most causes of past pandemics are still with us today. More than </w:t>
      </w:r>
      <w:hyperlink r:id="rId19" w:tgtFrame="_blank" w:history="1">
        <w:r w:rsidRPr="002D0156">
          <w:rPr>
            <w:rStyle w:val="Hyperlink"/>
            <w:sz w:val="14"/>
          </w:rPr>
          <w:t>3,000 people caught the bacteria that cause both bubonic and pneumonic plague</w:t>
        </w:r>
      </w:hyperlink>
      <w:r w:rsidRPr="002D0156">
        <w:rPr>
          <w:sz w:val="14"/>
        </w:rPr>
        <w:t xml:space="preserve"> between 2010 and 2015, according to the WHO. And the virus behind the 1918 flu pandemic that ravaged the globe, killing at least 50 million people, ultimately morphed into less lethal variants, with its </w:t>
      </w:r>
      <w:hyperlink r:id="rId20" w:tgtFrame="_blank" w:history="1">
        <w:r w:rsidRPr="002D0156">
          <w:rPr>
            <w:rStyle w:val="Hyperlink"/>
            <w:sz w:val="14"/>
          </w:rPr>
          <w:t>descendants becoming strains of the seasonal flu</w:t>
        </w:r>
      </w:hyperlink>
      <w:r w:rsidRPr="002D0156">
        <w:rPr>
          <w:sz w:val="14"/>
        </w:rPr>
        <w:t xml:space="preserve">. As with the 1918 flu, it’s likely the SARS-CoV-2 virus will continue to mutate, and the human immune system would eventually adapt to fend it off without shots—but not before many people fell ill and died. “Developing </w:t>
      </w:r>
      <w:proofErr w:type="gramStart"/>
      <w:r w:rsidRPr="002D0156">
        <w:rPr>
          <w:sz w:val="14"/>
        </w:rPr>
        <w:t>immunity</w:t>
      </w:r>
      <w:proofErr w:type="gramEnd"/>
      <w:r w:rsidRPr="002D0156">
        <w:rPr>
          <w:sz w:val="14"/>
        </w:rPr>
        <w:t xml:space="preserve"> the hard way is not a solution that we should be aspiring to,” Omer says. Finding ways to slow the spread of a disease and manage its effects is by far the safer path, experts say. Today, for instance, pest control and advanced hygiene keep the plague at bay, while any new cases can be treated with antibiotics. For other diseases, such as the flu, vaccines can also make a difference</w:t>
      </w:r>
      <w:r w:rsidRPr="00316EC8">
        <w:t xml:space="preserve">. </w:t>
      </w:r>
      <w:r w:rsidRPr="00486209">
        <w:rPr>
          <w:u w:val="single"/>
        </w:rPr>
        <w:t xml:space="preserve">The </w:t>
      </w:r>
      <w:r w:rsidRPr="00757CA3">
        <w:rPr>
          <w:highlight w:val="green"/>
          <w:u w:val="single"/>
        </w:rPr>
        <w:t xml:space="preserve">available </w:t>
      </w:r>
      <w:r w:rsidRPr="00486209">
        <w:rPr>
          <w:u w:val="single"/>
        </w:rPr>
        <w:t xml:space="preserve">COVID-19 </w:t>
      </w:r>
      <w:r w:rsidRPr="00757CA3">
        <w:rPr>
          <w:highlight w:val="green"/>
          <w:u w:val="single"/>
        </w:rPr>
        <w:t xml:space="preserve">vaccines are highly safe </w:t>
      </w:r>
    </w:p>
    <w:p w14:paraId="17AB7EDD" w14:textId="77777777" w:rsidR="00E91C80" w:rsidRDefault="00E91C80" w:rsidP="00D0202E">
      <w:pPr>
        <w:rPr>
          <w:u w:val="single"/>
        </w:rPr>
      </w:pPr>
    </w:p>
    <w:p w14:paraId="7B082AF1" w14:textId="77777777" w:rsidR="00E91C80" w:rsidRDefault="00E91C80" w:rsidP="00D0202E">
      <w:pPr>
        <w:rPr>
          <w:u w:val="single"/>
        </w:rPr>
      </w:pPr>
    </w:p>
    <w:p w14:paraId="6828DA28" w14:textId="292E949E" w:rsidR="00D0202E" w:rsidRDefault="00D0202E" w:rsidP="00D0202E">
      <w:pPr>
        <w:rPr>
          <w:u w:val="single"/>
        </w:rPr>
      </w:pPr>
      <w:r w:rsidRPr="00486209">
        <w:rPr>
          <w:u w:val="single"/>
        </w:rPr>
        <w:t xml:space="preserve">and effective, which means </w:t>
      </w:r>
      <w:r w:rsidRPr="00757CA3">
        <w:rPr>
          <w:highlight w:val="green"/>
          <w:u w:val="single"/>
        </w:rPr>
        <w:t xml:space="preserve">getting enough </w:t>
      </w:r>
      <w:r w:rsidRPr="00486209">
        <w:rPr>
          <w:u w:val="single"/>
        </w:rPr>
        <w:t xml:space="preserve">people </w:t>
      </w:r>
      <w:r w:rsidRPr="00757CA3">
        <w:rPr>
          <w:highlight w:val="green"/>
          <w:u w:val="single"/>
        </w:rPr>
        <w:t xml:space="preserve">vaccinated </w:t>
      </w:r>
      <w:r w:rsidRPr="00486209">
        <w:rPr>
          <w:u w:val="single"/>
        </w:rPr>
        <w:t xml:space="preserve">can </w:t>
      </w:r>
      <w:r w:rsidRPr="00757CA3">
        <w:rPr>
          <w:highlight w:val="green"/>
          <w:u w:val="single"/>
        </w:rPr>
        <w:t>end this pandemic fast</w:t>
      </w:r>
      <w:r w:rsidRPr="00486209">
        <w:rPr>
          <w:u w:val="single"/>
        </w:rPr>
        <w:t>er and with lower mortality</w:t>
      </w:r>
      <w:r w:rsidRPr="002D0156">
        <w:rPr>
          <w:sz w:val="14"/>
        </w:rPr>
        <w:t xml:space="preserve"> </w:t>
      </w:r>
      <w:r w:rsidRPr="00486209">
        <w:rPr>
          <w:u w:val="single"/>
        </w:rPr>
        <w:t>than natural infections alone.</w:t>
      </w:r>
      <w:r w:rsidRPr="002D0156">
        <w:rPr>
          <w:sz w:val="14"/>
        </w:rPr>
        <w:t xml:space="preserve"> Why we need vaccines for all </w:t>
      </w:r>
      <w:r w:rsidRPr="00757CA3">
        <w:rPr>
          <w:highlight w:val="green"/>
          <w:u w:val="single"/>
        </w:rPr>
        <w:t xml:space="preserve">WHO Director </w:t>
      </w:r>
      <w:r w:rsidRPr="00486209">
        <w:rPr>
          <w:u w:val="single"/>
        </w:rPr>
        <w:t xml:space="preserve">Tedros Adhanom </w:t>
      </w:r>
      <w:r w:rsidRPr="00757CA3">
        <w:rPr>
          <w:highlight w:val="green"/>
          <w:u w:val="single"/>
        </w:rPr>
        <w:t xml:space="preserve">Ghebreyesus </w:t>
      </w:r>
      <w:r w:rsidRPr="00486209">
        <w:rPr>
          <w:u w:val="single"/>
        </w:rPr>
        <w:t xml:space="preserve">last week </w:t>
      </w:r>
      <w:r w:rsidRPr="00757CA3">
        <w:rPr>
          <w:highlight w:val="green"/>
          <w:u w:val="single"/>
        </w:rPr>
        <w:t xml:space="preserve">reinstated </w:t>
      </w:r>
      <w:r w:rsidRPr="00BA7C2A">
        <w:rPr>
          <w:u w:val="single"/>
        </w:rPr>
        <w:t xml:space="preserve">a </w:t>
      </w:r>
      <w:r w:rsidRPr="00757CA3">
        <w:rPr>
          <w:highlight w:val="green"/>
          <w:u w:val="single"/>
        </w:rPr>
        <w:t xml:space="preserve">goal of vaccinating </w:t>
      </w:r>
      <w:r w:rsidRPr="00486209">
        <w:rPr>
          <w:u w:val="single"/>
        </w:rPr>
        <w:t xml:space="preserve">at least </w:t>
      </w:r>
      <w:r w:rsidRPr="001571FA">
        <w:rPr>
          <w:u w:val="single"/>
        </w:rPr>
        <w:t xml:space="preserve">10 percent </w:t>
      </w:r>
      <w:r w:rsidRPr="00486209">
        <w:rPr>
          <w:u w:val="single"/>
        </w:rPr>
        <w:t>of every nation’s population by September</w:t>
      </w:r>
      <w:r w:rsidRPr="002D0156">
        <w:rPr>
          <w:sz w:val="14"/>
        </w:rPr>
        <w:t xml:space="preserve">, with the loftier goal of reaching </w:t>
      </w:r>
      <w:r w:rsidRPr="00486209">
        <w:rPr>
          <w:u w:val="single"/>
        </w:rPr>
        <w:t xml:space="preserve">40 percent global inoculation by year’s end and </w:t>
      </w:r>
      <w:r w:rsidRPr="00757CA3">
        <w:rPr>
          <w:highlight w:val="green"/>
          <w:u w:val="single"/>
        </w:rPr>
        <w:t>70 percent by mid-2022</w:t>
      </w:r>
      <w:r w:rsidRPr="00486209">
        <w:rPr>
          <w:u w:val="single"/>
        </w:rPr>
        <w:t>.</w:t>
      </w:r>
    </w:p>
    <w:p w14:paraId="41D21B48" w14:textId="77777777" w:rsidR="00D0202E" w:rsidRPr="00D0202E" w:rsidRDefault="00D0202E" w:rsidP="00D0202E"/>
    <w:p w14:paraId="00A6EA7C" w14:textId="77777777" w:rsidR="00D8400C" w:rsidRDefault="00D8400C" w:rsidP="00D8400C">
      <w:pPr>
        <w:pStyle w:val="Heading3"/>
      </w:pPr>
      <w:r>
        <w:t>Solvency</w:t>
      </w:r>
    </w:p>
    <w:p w14:paraId="1E7E5444" w14:textId="77777777" w:rsidR="00D8400C" w:rsidRPr="007108BA" w:rsidRDefault="00D8400C" w:rsidP="00D8400C">
      <w:pPr>
        <w:keepNext/>
        <w:keepLines/>
        <w:spacing w:before="40" w:after="0"/>
        <w:outlineLvl w:val="3"/>
        <w:rPr>
          <w:rFonts w:eastAsiaTheme="majorEastAsia" w:cstheme="majorBidi"/>
          <w:b/>
          <w:iCs/>
          <w:sz w:val="26"/>
        </w:rPr>
      </w:pPr>
      <w:r>
        <w:rPr>
          <w:rFonts w:eastAsiaTheme="majorEastAsia" w:cstheme="majorBidi"/>
          <w:b/>
          <w:iCs/>
          <w:sz w:val="26"/>
        </w:rPr>
        <w:t>Recut of Public Citizen shows that IP is not sufficient to solve; tech transfer and trade secrets still stand in the way (</w:t>
      </w:r>
      <w:proofErr w:type="spellStart"/>
      <w:r>
        <w:rPr>
          <w:rFonts w:eastAsiaTheme="majorEastAsia" w:cstheme="majorBidi"/>
          <w:b/>
          <w:iCs/>
          <w:sz w:val="26"/>
        </w:rPr>
        <w:t>rehighlight</w:t>
      </w:r>
      <w:proofErr w:type="spellEnd"/>
      <w:r>
        <w:rPr>
          <w:rFonts w:eastAsiaTheme="majorEastAsia" w:cstheme="majorBidi"/>
          <w:b/>
          <w:iCs/>
          <w:sz w:val="26"/>
        </w:rPr>
        <w:t xml:space="preserve"> in green)</w:t>
      </w:r>
    </w:p>
    <w:p w14:paraId="6F73778A" w14:textId="77777777" w:rsidR="00D8400C" w:rsidRPr="007108BA" w:rsidRDefault="00D8400C" w:rsidP="00D8400C">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3BBDCF60" w14:textId="77777777" w:rsidR="00D8400C" w:rsidRDefault="00D8400C" w:rsidP="00D8400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w:t>
      </w:r>
      <w:r w:rsidRPr="008C59D6">
        <w:rPr>
          <w:sz w:val="26"/>
          <w:szCs w:val="26"/>
          <w:u w:val="single"/>
        </w:rPr>
        <w:t>i</w:t>
      </w:r>
      <w:r w:rsidRPr="008C59D6">
        <w:rPr>
          <w:szCs w:val="22"/>
          <w:u w:val="single"/>
        </w:rPr>
        <w:t xml:space="preserve">f the technology and know-how were </w:t>
      </w:r>
      <w:proofErr w:type="gramStart"/>
      <w:r w:rsidRPr="008C59D6">
        <w:rPr>
          <w:szCs w:val="22"/>
          <w:u w:val="single"/>
        </w:rPr>
        <w:t>shared.¶</w:t>
      </w:r>
      <w:proofErr w:type="gramEnd"/>
      <w:r w:rsidRPr="008C59D6">
        <w:rPr>
          <w:szCs w:val="22"/>
          <w:u w:val="single"/>
        </w:rPr>
        <w:t xml:space="preserve"> Just in Africa, “</w:t>
      </w:r>
      <w:proofErr w:type="spellStart"/>
      <w:r w:rsidRPr="008C59D6">
        <w:rPr>
          <w:szCs w:val="22"/>
          <w:u w:val="single"/>
        </w:rPr>
        <w:t>Biovac</w:t>
      </w:r>
      <w:proofErr w:type="spellEnd"/>
      <w:r w:rsidRPr="008C59D6">
        <w:rPr>
          <w:szCs w:val="22"/>
          <w:u w:val="single"/>
        </w:rPr>
        <w:t xml:space="preserve"> and Aspen in </w:t>
      </w:r>
      <w:r w:rsidRPr="008C59D6">
        <w:rPr>
          <w:rStyle w:val="Emphasis"/>
          <w:szCs w:val="22"/>
          <w:highlight w:val="yellow"/>
        </w:rPr>
        <w:t>South Africa,</w:t>
      </w:r>
      <w:r w:rsidRPr="008C59D6">
        <w:rPr>
          <w:szCs w:val="22"/>
          <w:u w:val="single"/>
        </w:rPr>
        <w:t xml:space="preserve"> Institute Pasteur in </w:t>
      </w:r>
      <w:r w:rsidRPr="008C59D6">
        <w:rPr>
          <w:rStyle w:val="Emphasis"/>
          <w:szCs w:val="22"/>
          <w:highlight w:val="yellow"/>
        </w:rPr>
        <w:t>Senegal,</w:t>
      </w:r>
      <w:r w:rsidRPr="008C59D6">
        <w:rPr>
          <w:szCs w:val="22"/>
          <w:u w:val="single"/>
        </w:rPr>
        <w:t xml:space="preserve"> and </w:t>
      </w:r>
      <w:proofErr w:type="spellStart"/>
      <w:r w:rsidRPr="008C59D6">
        <w:rPr>
          <w:szCs w:val="22"/>
          <w:u w:val="single"/>
        </w:rPr>
        <w:t>Vacsera</w:t>
      </w:r>
      <w:proofErr w:type="spellEnd"/>
      <w:r w:rsidRPr="008C59D6">
        <w:rPr>
          <w:szCs w:val="22"/>
          <w:u w:val="single"/>
        </w:rPr>
        <w:t xml:space="preserve"> in </w:t>
      </w:r>
      <w:r w:rsidRPr="008C59D6">
        <w:rPr>
          <w:rStyle w:val="Emphasis"/>
          <w:szCs w:val="22"/>
          <w:highlight w:val="yellow"/>
        </w:rPr>
        <w:t>Egypt</w:t>
      </w:r>
      <w:r w:rsidRPr="008C59D6">
        <w:rPr>
          <w:rStyle w:val="Emphasis"/>
          <w:szCs w:val="22"/>
        </w:rPr>
        <w:t xml:space="preserve"> </w:t>
      </w:r>
      <w:r w:rsidRPr="008C59D6">
        <w:rPr>
          <w:szCs w:val="22"/>
          <w:u w:val="single"/>
        </w:rPr>
        <w:t xml:space="preserve">could rapidly retool factories to make mRNA vaccines,” notes a group of medicine-production experts in a recent Foreign Policy article. Indeed, a former </w:t>
      </w:r>
      <w:proofErr w:type="spellStart"/>
      <w:r w:rsidRPr="008C59D6">
        <w:rPr>
          <w:szCs w:val="22"/>
          <w:u w:val="single"/>
        </w:rPr>
        <w:t>Moderna</w:t>
      </w:r>
      <w:proofErr w:type="spellEnd"/>
      <w:r w:rsidRPr="008C59D6">
        <w:rPr>
          <w:szCs w:val="22"/>
          <w:u w:val="single"/>
        </w:rPr>
        <w:t xml:space="preserve"> director of chemistry revealed that </w:t>
      </w:r>
      <w:r w:rsidRPr="008C59D6">
        <w:rPr>
          <w:szCs w:val="22"/>
          <w:highlight w:val="green"/>
          <w:u w:val="single"/>
        </w:rPr>
        <w:t>with enough technology transfer and know- how-sharing</w:t>
      </w:r>
      <w:r w:rsidRPr="008C59D6">
        <w:rPr>
          <w:szCs w:val="22"/>
          <w:u w:val="single"/>
        </w:rPr>
        <w:t xml:space="preserve">, a modern </w:t>
      </w:r>
      <w:r w:rsidRPr="008C59D6">
        <w:rPr>
          <w:szCs w:val="22"/>
          <w:highlight w:val="green"/>
          <w:u w:val="single"/>
        </w:rPr>
        <w:t>factory should be able to get</w:t>
      </w:r>
      <w:r w:rsidRPr="008C59D6">
        <w:rPr>
          <w:szCs w:val="22"/>
          <w:u w:val="single"/>
        </w:rPr>
        <w:t xml:space="preserve"> mRNA vaccine </w:t>
      </w:r>
      <w:r w:rsidRPr="008C59D6">
        <w:rPr>
          <w:szCs w:val="22"/>
          <w:highlight w:val="green"/>
          <w:u w:val="single"/>
        </w:rPr>
        <w:t>production online</w:t>
      </w:r>
      <w:r w:rsidRPr="008C59D6">
        <w:rPr>
          <w:szCs w:val="22"/>
          <w:u w:val="single"/>
        </w:rPr>
        <w:t xml:space="preserve"> in, at most, three to four months. </w:t>
      </w:r>
      <w:r w:rsidRPr="00F828E6">
        <w:rPr>
          <w:sz w:val="12"/>
        </w:rPr>
        <w:t xml:space="preserve">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7BC956D6" w14:textId="77777777" w:rsidR="00D8400C" w:rsidRDefault="00D8400C" w:rsidP="00D8400C">
      <w:pPr>
        <w:pStyle w:val="Heading4"/>
      </w:pPr>
      <w:r>
        <w:t>Tech Transfer is distinct from IP and requires significantly different action than the plan – IP is relevant but not synonymous</w:t>
      </w:r>
    </w:p>
    <w:p w14:paraId="76153C16" w14:textId="77777777" w:rsidR="00D8400C" w:rsidRDefault="00D8400C" w:rsidP="00D8400C">
      <w:pPr>
        <w:rPr>
          <w:rStyle w:val="Style13ptBold"/>
        </w:rPr>
      </w:pPr>
      <w:r>
        <w:rPr>
          <w:rStyle w:val="Style13ptBold"/>
        </w:rPr>
        <w:t>TWI</w:t>
      </w:r>
      <w:r w:rsidRPr="007B2F20">
        <w:rPr>
          <w:rStyle w:val="Style13ptBold"/>
        </w:rPr>
        <w:t xml:space="preserve"> </w:t>
      </w:r>
      <w:r>
        <w:rPr>
          <w:rStyle w:val="Style13ptBold"/>
        </w:rPr>
        <w:t>02/21</w:t>
      </w:r>
    </w:p>
    <w:p w14:paraId="27AF0B02" w14:textId="77777777" w:rsidR="00D8400C" w:rsidRDefault="00D8400C" w:rsidP="00D8400C">
      <w:pPr>
        <w:rPr>
          <w:rStyle w:val="Style13ptBold"/>
          <w:b w:val="0"/>
          <w:bCs/>
          <w:sz w:val="16"/>
          <w:szCs w:val="16"/>
        </w:rPr>
      </w:pPr>
      <w:r w:rsidRPr="007B2F20">
        <w:rPr>
          <w:rStyle w:val="Style13ptBold"/>
          <w:b w:val="0"/>
          <w:bCs/>
          <w:sz w:val="16"/>
          <w:szCs w:val="16"/>
        </w:rPr>
        <w:t xml:space="preserve">The Welding Institute, (assists companies with tech transfer) 02-05-21 (Visible by doing inspect element), "Joining Innovation with Expertise," The Welding Institute, </w:t>
      </w:r>
      <w:hyperlink r:id="rId21" w:history="1">
        <w:r w:rsidRPr="00261BC7">
          <w:rPr>
            <w:rStyle w:val="Hyperlink"/>
            <w:bCs/>
            <w:sz w:val="16"/>
            <w:szCs w:val="16"/>
          </w:rPr>
          <w:t>https://www.twi-global.com/technical-knowledge/faqs/what-is-technology-transfer //</w:t>
        </w:r>
      </w:hyperlink>
      <w:r>
        <w:rPr>
          <w:rStyle w:val="Style13ptBold"/>
          <w:b w:val="0"/>
          <w:bCs/>
          <w:sz w:val="16"/>
          <w:szCs w:val="16"/>
        </w:rPr>
        <w:t xml:space="preserve"> AW</w:t>
      </w:r>
    </w:p>
    <w:p w14:paraId="01461EAD" w14:textId="77777777" w:rsidR="00D8400C" w:rsidRPr="007B2F20" w:rsidRDefault="00D8400C" w:rsidP="00D8400C">
      <w:pPr>
        <w:rPr>
          <w:u w:val="single"/>
        </w:rPr>
      </w:pPr>
      <w:r w:rsidRPr="007B2F20">
        <w:rPr>
          <w:highlight w:val="green"/>
          <w:u w:val="single"/>
        </w:rPr>
        <w:t>Technology transfer is the movement of</w:t>
      </w:r>
      <w:r w:rsidRPr="007B2F20">
        <w:rPr>
          <w:u w:val="single"/>
        </w:rPr>
        <w:t xml:space="preserve"> </w:t>
      </w:r>
      <w:r w:rsidRPr="007B2F20">
        <w:rPr>
          <w:highlight w:val="green"/>
          <w:u w:val="single"/>
        </w:rPr>
        <w:t>data</w:t>
      </w:r>
      <w:r w:rsidRPr="007B2F20">
        <w:rPr>
          <w:u w:val="single"/>
        </w:rPr>
        <w:t xml:space="preserve">, </w:t>
      </w:r>
      <w:r w:rsidRPr="007B2F20">
        <w:rPr>
          <w:highlight w:val="green"/>
          <w:u w:val="single"/>
        </w:rPr>
        <w:t>designs</w:t>
      </w:r>
      <w:r w:rsidRPr="007B2F20">
        <w:rPr>
          <w:u w:val="single"/>
        </w:rPr>
        <w:t xml:space="preserve">, </w:t>
      </w:r>
      <w:r w:rsidRPr="007B2F20">
        <w:rPr>
          <w:highlight w:val="green"/>
          <w:u w:val="single"/>
        </w:rPr>
        <w:t>inventions</w:t>
      </w:r>
      <w:r w:rsidRPr="007B2F20">
        <w:rPr>
          <w:u w:val="single"/>
        </w:rPr>
        <w:t xml:space="preserve">, </w:t>
      </w:r>
      <w:r w:rsidRPr="007B2F20">
        <w:rPr>
          <w:highlight w:val="green"/>
          <w:u w:val="single"/>
        </w:rPr>
        <w:t>materials</w:t>
      </w:r>
      <w:r w:rsidRPr="007B2F20">
        <w:rPr>
          <w:u w:val="single"/>
        </w:rPr>
        <w:t xml:space="preserve">, software, technical </w:t>
      </w:r>
      <w:proofErr w:type="gramStart"/>
      <w:r w:rsidRPr="007B2F20">
        <w:rPr>
          <w:highlight w:val="green"/>
          <w:u w:val="single"/>
        </w:rPr>
        <w:t>knowledge</w:t>
      </w:r>
      <w:proofErr w:type="gramEnd"/>
      <w:r w:rsidRPr="007B2F20">
        <w:rPr>
          <w:u w:val="single"/>
        </w:rPr>
        <w:t xml:space="preserve"> or </w:t>
      </w:r>
      <w:r w:rsidRPr="007B2F20">
        <w:rPr>
          <w:highlight w:val="green"/>
          <w:u w:val="single"/>
        </w:rPr>
        <w:t>trade secrets</w:t>
      </w:r>
      <w:r w:rsidRPr="007B2F20">
        <w:rPr>
          <w:u w:val="single"/>
        </w:rPr>
        <w:t xml:space="preserve"> from one </w:t>
      </w:r>
      <w:proofErr w:type="spellStart"/>
      <w:r w:rsidRPr="007B2F20">
        <w:rPr>
          <w:u w:val="single"/>
        </w:rPr>
        <w:t>organisation</w:t>
      </w:r>
      <w:proofErr w:type="spellEnd"/>
      <w:r w:rsidRPr="007B2F20">
        <w:rPr>
          <w:u w:val="single"/>
        </w:rPr>
        <w:t xml:space="preserve"> to another</w:t>
      </w:r>
      <w:r w:rsidRPr="007B2F20">
        <w:rPr>
          <w:sz w:val="16"/>
        </w:rPr>
        <w:t xml:space="preserve"> or from one purpose to another. </w:t>
      </w:r>
      <w:r w:rsidRPr="007B2F20">
        <w:rPr>
          <w:u w:val="single"/>
        </w:rPr>
        <w:t xml:space="preserve">The technology transfer process is guided by the policies, procedures and values of each </w:t>
      </w:r>
      <w:proofErr w:type="spellStart"/>
      <w:r w:rsidRPr="007B2F20">
        <w:rPr>
          <w:u w:val="single"/>
        </w:rPr>
        <w:t>organisation</w:t>
      </w:r>
      <w:proofErr w:type="spellEnd"/>
      <w:r w:rsidRPr="007B2F20">
        <w:rPr>
          <w:u w:val="single"/>
        </w:rPr>
        <w:t xml:space="preserve"> involved in the process.</w:t>
      </w:r>
      <w:r w:rsidRPr="007B2F20">
        <w:rPr>
          <w:sz w:val="16"/>
        </w:rPr>
        <w:t xml:space="preserve"> Also known as transfer of technology (</w:t>
      </w:r>
      <w:proofErr w:type="spellStart"/>
      <w:r w:rsidRPr="007B2F20">
        <w:rPr>
          <w:sz w:val="16"/>
        </w:rPr>
        <w:t>ToT</w:t>
      </w:r>
      <w:proofErr w:type="spellEnd"/>
      <w:r w:rsidRPr="007B2F20">
        <w:rPr>
          <w:sz w:val="16"/>
        </w:rPr>
        <w:t xml:space="preserve">), </w:t>
      </w:r>
      <w:r w:rsidRPr="007B2F20">
        <w:rPr>
          <w:highlight w:val="green"/>
          <w:u w:val="single"/>
        </w:rPr>
        <w:t>technology transfer can take place</w:t>
      </w:r>
      <w:r w:rsidRPr="007B2F20">
        <w:rPr>
          <w:u w:val="single"/>
        </w:rPr>
        <w:t xml:space="preserve"> between universities, </w:t>
      </w:r>
      <w:proofErr w:type="gramStart"/>
      <w:r w:rsidRPr="007B2F20">
        <w:rPr>
          <w:u w:val="single"/>
        </w:rPr>
        <w:t>businesses</w:t>
      </w:r>
      <w:proofErr w:type="gramEnd"/>
      <w:r w:rsidRPr="007B2F20">
        <w:rPr>
          <w:u w:val="single"/>
        </w:rPr>
        <w:t xml:space="preserve"> and governments, either </w:t>
      </w:r>
      <w:r w:rsidRPr="007B2F20">
        <w:rPr>
          <w:highlight w:val="green"/>
          <w:u w:val="single"/>
        </w:rPr>
        <w:t>formally or informally</w:t>
      </w:r>
      <w:r w:rsidRPr="007B2F20">
        <w:rPr>
          <w:u w:val="single"/>
        </w:rPr>
        <w:t xml:space="preserve">, to share skills, knowledge, technologies, manufacturing methods, and more. </w:t>
      </w:r>
      <w:r w:rsidRPr="007B2F20">
        <w:rPr>
          <w:sz w:val="16"/>
        </w:rPr>
        <w:t xml:space="preserve">This form of knowledge transfer helps ensure that scientific and technological developments are available to a wider range of users who can then help develop or exploit it. This transfer can occur horizontally across different areas or vertically by moving technologies, for example, from research </w:t>
      </w:r>
      <w:proofErr w:type="spellStart"/>
      <w:r w:rsidRPr="007B2F20">
        <w:rPr>
          <w:sz w:val="16"/>
        </w:rPr>
        <w:t>centres</w:t>
      </w:r>
      <w:proofErr w:type="spellEnd"/>
      <w:r w:rsidRPr="007B2F20">
        <w:rPr>
          <w:sz w:val="16"/>
        </w:rPr>
        <w:t xml:space="preserve"> to research and development teams. </w:t>
      </w:r>
      <w:r w:rsidRPr="007B2F20">
        <w:rPr>
          <w:u w:val="single"/>
        </w:rPr>
        <w:t xml:space="preserve">Tech transfer is promoted at conferences </w:t>
      </w:r>
      <w:proofErr w:type="spellStart"/>
      <w:r w:rsidRPr="007B2F20">
        <w:rPr>
          <w:sz w:val="16"/>
        </w:rPr>
        <w:t>organised</w:t>
      </w:r>
      <w:proofErr w:type="spellEnd"/>
      <w:r w:rsidRPr="007B2F20">
        <w:rPr>
          <w:sz w:val="16"/>
        </w:rPr>
        <w:t xml:space="preserve"> by groups like the Association of University Technology Managers, so that investors can assess the prospect of </w:t>
      </w:r>
      <w:proofErr w:type="spellStart"/>
      <w:r w:rsidRPr="007B2F20">
        <w:rPr>
          <w:sz w:val="16"/>
        </w:rPr>
        <w:t>commercialisation</w:t>
      </w:r>
      <w:proofErr w:type="spellEnd"/>
      <w:r w:rsidRPr="007B2F20">
        <w:rPr>
          <w:sz w:val="16"/>
        </w:rPr>
        <w:t xml:space="preserve"> for a </w:t>
      </w:r>
      <w:proofErr w:type="gramStart"/>
      <w:r w:rsidRPr="007B2F20">
        <w:rPr>
          <w:sz w:val="16"/>
        </w:rPr>
        <w:t>ground breaking</w:t>
      </w:r>
      <w:proofErr w:type="gramEnd"/>
      <w:r w:rsidRPr="007B2F20">
        <w:rPr>
          <w:sz w:val="16"/>
        </w:rPr>
        <w:t xml:space="preserve"> new product or service. This </w:t>
      </w:r>
      <w:proofErr w:type="spellStart"/>
      <w:r w:rsidRPr="007B2F20">
        <w:rPr>
          <w:sz w:val="16"/>
        </w:rPr>
        <w:t>commercialisation</w:t>
      </w:r>
      <w:proofErr w:type="spellEnd"/>
      <w:r w:rsidRPr="007B2F20">
        <w:rPr>
          <w:sz w:val="16"/>
        </w:rPr>
        <w:t xml:space="preserve"> can involve the creation of joint ventures, licensing agreements and partnerships to share the risks and rewards. This can also be coupled with the raising of venture capital, which is generally more common in the United States than in Europe, for example. Research institutions, governments and businesses may also use the services of technology transfer offices to help with the process. These offices may include economists, engineers, lawyers, marketing experts and scientists. </w:t>
      </w:r>
      <w:r w:rsidRPr="007B2F20">
        <w:rPr>
          <w:highlight w:val="green"/>
          <w:u w:val="single"/>
        </w:rPr>
        <w:t>An important part</w:t>
      </w:r>
      <w:r w:rsidRPr="007B2F20">
        <w:rPr>
          <w:u w:val="single"/>
        </w:rPr>
        <w:t xml:space="preserve"> of tech transfer </w:t>
      </w:r>
      <w:r w:rsidRPr="007B2F20">
        <w:rPr>
          <w:highlight w:val="green"/>
          <w:u w:val="single"/>
        </w:rPr>
        <w:t>is</w:t>
      </w:r>
      <w:r w:rsidRPr="007B2F20">
        <w:rPr>
          <w:u w:val="single"/>
        </w:rPr>
        <w:t xml:space="preserve"> the protection of </w:t>
      </w:r>
      <w:r w:rsidRPr="007B2F20">
        <w:rPr>
          <w:highlight w:val="green"/>
          <w:u w:val="single"/>
        </w:rPr>
        <w:t>intellectual property</w:t>
      </w:r>
      <w:r w:rsidRPr="007B2F20">
        <w:rPr>
          <w:u w:val="single"/>
        </w:rPr>
        <w:t xml:space="preserve"> (IP) associated with innovations developed at research institutions. This can mean licensing patented intellectual property to outside businesses or the creation of start-up companies to license the IP. </w:t>
      </w:r>
      <w:r w:rsidRPr="007B2F20">
        <w:rPr>
          <w:highlight w:val="green"/>
          <w:u w:val="single"/>
        </w:rPr>
        <w:t>However</w:t>
      </w:r>
      <w:r w:rsidRPr="007B2F20">
        <w:rPr>
          <w:u w:val="single"/>
        </w:rPr>
        <w:t xml:space="preserve">, </w:t>
      </w:r>
      <w:r w:rsidRPr="007B2F20">
        <w:rPr>
          <w:highlight w:val="green"/>
          <w:u w:val="single"/>
        </w:rPr>
        <w:t xml:space="preserve">before innovations can be brought to market they need to be developed through </w:t>
      </w:r>
      <w:hyperlink r:id="rId22" w:history="1">
        <w:r w:rsidRPr="007B2F20">
          <w:rPr>
            <w:rStyle w:val="Hyperlink"/>
            <w:highlight w:val="green"/>
            <w:u w:val="single"/>
          </w:rPr>
          <w:t>technology readiness levels (TRL)</w:t>
        </w:r>
      </w:hyperlink>
      <w:r w:rsidRPr="007B2F20">
        <w:rPr>
          <w:u w:val="single"/>
        </w:rPr>
        <w:t>.</w:t>
      </w:r>
      <w:r w:rsidRPr="007B2F20">
        <w:rPr>
          <w:sz w:val="16"/>
        </w:rPr>
        <w:t xml:space="preserve"> TRLs 1-3 focus on research while levels 6-7 and higher sees a product move towards production. </w:t>
      </w:r>
      <w:r w:rsidRPr="007B2F20">
        <w:rPr>
          <w:highlight w:val="green"/>
          <w:u w:val="single"/>
        </w:rPr>
        <w:t>Bridging the gap between these different levels can be complex and time-consuming</w:t>
      </w:r>
      <w:r w:rsidRPr="007B2F20">
        <w:rPr>
          <w:u w:val="single"/>
        </w:rPr>
        <w:t>, as it requires the development of research into prototypes and then to fully tested and reliable finished products.</w:t>
      </w:r>
    </w:p>
    <w:p w14:paraId="7A13893E" w14:textId="77777777" w:rsidR="00D8400C" w:rsidRDefault="00D8400C" w:rsidP="00D8400C">
      <w:pPr>
        <w:pStyle w:val="Heading4"/>
      </w:pPr>
      <w:r w:rsidRPr="0079676E">
        <w:t xml:space="preserve">Tech transfer </w:t>
      </w:r>
      <w:r>
        <w:t>is key and not included under IP</w:t>
      </w:r>
    </w:p>
    <w:p w14:paraId="5A850AC8" w14:textId="77777777" w:rsidR="00D8400C" w:rsidRPr="007B0E93" w:rsidRDefault="00D8400C" w:rsidP="00D8400C">
      <w:pPr>
        <w:rPr>
          <w:rStyle w:val="Style13ptBold"/>
        </w:rPr>
      </w:pPr>
      <w:r w:rsidRPr="00757CA3">
        <w:rPr>
          <w:rStyle w:val="Style13ptBold"/>
          <w:highlight w:val="green"/>
        </w:rPr>
        <w:t>Smith 05/05</w:t>
      </w:r>
    </w:p>
    <w:p w14:paraId="3CFB7864" w14:textId="77777777" w:rsidR="00D8400C" w:rsidRPr="009B6418" w:rsidRDefault="00D8400C" w:rsidP="00D8400C">
      <w:pPr>
        <w:rPr>
          <w:b/>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23" w:history="1">
        <w:r w:rsidRPr="009B6418">
          <w:rPr>
            <w:rStyle w:val="Hyperlink"/>
          </w:rPr>
          <w:t>https://www.cnn.com/2021/05/05/world/covid-19-vaccine-patents-wto-intl/index.html</w:t>
        </w:r>
      </w:hyperlink>
      <w:r w:rsidRPr="009B6418">
        <w:rPr>
          <w:rStyle w:val="Style13ptBold"/>
          <w:sz w:val="22"/>
        </w:rPr>
        <w:t>; CKD)</w:t>
      </w:r>
    </w:p>
    <w:p w14:paraId="01EDD449" w14:textId="77777777" w:rsidR="00E91C80" w:rsidRDefault="00D8400C" w:rsidP="00D8400C">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xml:space="preserve">." </w:t>
      </w:r>
    </w:p>
    <w:p w14:paraId="3C629A7B" w14:textId="77777777" w:rsidR="00E91C80" w:rsidRDefault="00E91C80" w:rsidP="00D8400C">
      <w:pPr>
        <w:rPr>
          <w:rFonts w:asciiTheme="majorHAnsi" w:hAnsiTheme="majorHAnsi" w:cstheme="majorHAnsi"/>
          <w:sz w:val="16"/>
        </w:rPr>
      </w:pPr>
    </w:p>
    <w:p w14:paraId="35145ACF" w14:textId="77777777" w:rsidR="00E91C80" w:rsidRDefault="00E91C80" w:rsidP="00D8400C">
      <w:pPr>
        <w:rPr>
          <w:rFonts w:asciiTheme="majorHAnsi" w:hAnsiTheme="majorHAnsi" w:cstheme="majorHAnsi"/>
          <w:sz w:val="16"/>
        </w:rPr>
      </w:pPr>
    </w:p>
    <w:p w14:paraId="56B01C5D" w14:textId="77777777" w:rsidR="00E91C80" w:rsidRDefault="00E91C80" w:rsidP="00D8400C">
      <w:pPr>
        <w:rPr>
          <w:rFonts w:asciiTheme="majorHAnsi" w:hAnsiTheme="majorHAnsi" w:cstheme="majorHAnsi"/>
          <w:sz w:val="16"/>
        </w:rPr>
      </w:pPr>
    </w:p>
    <w:p w14:paraId="16467716" w14:textId="68EC9229" w:rsidR="00D8400C" w:rsidRPr="007179BA" w:rsidRDefault="00D8400C" w:rsidP="00D8400C">
      <w:pPr>
        <w:rPr>
          <w:rFonts w:asciiTheme="majorHAnsi" w:hAnsiTheme="majorHAnsi" w:cstheme="majorHAnsi"/>
          <w:sz w:val="16"/>
        </w:rPr>
      </w:pPr>
      <w:r w:rsidRPr="007179BA">
        <w:rPr>
          <w:rFonts w:asciiTheme="majorHAnsi" w:hAnsiTheme="majorHAnsi" w:cstheme="majorHAnsi"/>
          <w:sz w:val="16"/>
        </w:rPr>
        <w:t>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24"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25"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43BF5A93"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400C"/>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BF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02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00C"/>
    <w:rsid w:val="00D92077"/>
    <w:rsid w:val="00D951E2"/>
    <w:rsid w:val="00D9565A"/>
    <w:rsid w:val="00DB2337"/>
    <w:rsid w:val="00DB5F87"/>
    <w:rsid w:val="00DB699B"/>
    <w:rsid w:val="00DC0376"/>
    <w:rsid w:val="00DC099B"/>
    <w:rsid w:val="00DC2BE5"/>
    <w:rsid w:val="00DD4CD4"/>
    <w:rsid w:val="00DD65A2"/>
    <w:rsid w:val="00DD6770"/>
    <w:rsid w:val="00DD7342"/>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C8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3CA133"/>
  <w14:defaultImageDpi w14:val="300"/>
  <w15:docId w15:val="{CCA8BA6C-8C98-5C4D-B2C8-147301FF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840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40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40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D840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9"/>
    <w:unhideWhenUsed/>
    <w:qFormat/>
    <w:rsid w:val="00D840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40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00C"/>
  </w:style>
  <w:style w:type="character" w:customStyle="1" w:styleId="Heading1Char">
    <w:name w:val="Heading 1 Char"/>
    <w:aliases w:val="Pocket Char"/>
    <w:basedOn w:val="DefaultParagraphFont"/>
    <w:link w:val="Heading1"/>
    <w:uiPriority w:val="9"/>
    <w:rsid w:val="00D840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400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Cite 1 Char,Read Char Char"/>
    <w:basedOn w:val="DefaultParagraphFont"/>
    <w:link w:val="Heading3"/>
    <w:uiPriority w:val="9"/>
    <w:rsid w:val="00D8400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840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8400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8400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840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400C"/>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8400C"/>
    <w:rPr>
      <w:color w:val="auto"/>
      <w:u w:val="none"/>
    </w:rPr>
  </w:style>
  <w:style w:type="paragraph" w:styleId="DocumentMap">
    <w:name w:val="Document Map"/>
    <w:basedOn w:val="Normal"/>
    <w:link w:val="DocumentMapChar"/>
    <w:uiPriority w:val="99"/>
    <w:semiHidden/>
    <w:unhideWhenUsed/>
    <w:rsid w:val="00D84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400C"/>
    <w:rPr>
      <w:rFonts w:ascii="Lucida Grande" w:hAnsi="Lucida Grande" w:cs="Lucida Grande"/>
    </w:rPr>
  </w:style>
  <w:style w:type="paragraph" w:customStyle="1" w:styleId="textbold">
    <w:name w:val="text bold"/>
    <w:basedOn w:val="Normal"/>
    <w:link w:val="Emphasis"/>
    <w:uiPriority w:val="20"/>
    <w:qFormat/>
    <w:rsid w:val="00D8400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D8400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CardTextChar">
    <w:name w:val="Card Text Char"/>
    <w:basedOn w:val="DefaultParagraphFont"/>
    <w:locked/>
    <w:rsid w:val="00D0202E"/>
    <w:rPr>
      <w:rFonts w:ascii="Georgia" w:eastAsia="SimSun" w:hAnsi="Georgia" w:cs="Mangal"/>
      <w:kern w:val="1"/>
      <w:sz w:val="22"/>
      <w:lang w:eastAsia="ja-JP" w:bidi="hi-IN"/>
    </w:rPr>
  </w:style>
  <w:style w:type="character" w:customStyle="1" w:styleId="Emphasis2">
    <w:name w:val="Emphasis2"/>
    <w:basedOn w:val="DefaultParagraphFont"/>
    <w:rsid w:val="00D0202E"/>
    <w:rPr>
      <w:rFonts w:ascii="Georgia" w:hAnsi="Georgia" w:hint="default"/>
      <w:b/>
      <w:bCs w:val="0"/>
      <w:iCs/>
      <w:sz w:val="18"/>
      <w:u w:val="single"/>
    </w:rPr>
  </w:style>
  <w:style w:type="paragraph" w:customStyle="1" w:styleId="Emphasis1">
    <w:name w:val="Emphasis1"/>
    <w:basedOn w:val="Normal"/>
    <w:autoRedefine/>
    <w:uiPriority w:val="20"/>
    <w:qFormat/>
    <w:rsid w:val="00B82BF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cine.yale.edu/yigh/profile/saad_omer/" TargetMode="External"/><Relationship Id="rId18" Type="http://schemas.openxmlformats.org/officeDocument/2006/relationships/hyperlink" Target="https://publichealth.nyu.edu/faculty/joshua-epstei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wi-global.com/technical-knowledge/faqs/what-is-technology-transfer%20//" TargetMode="External"/><Relationship Id="rId7" Type="http://schemas.openxmlformats.org/officeDocument/2006/relationships/settings" Target="settings.xml"/><Relationship Id="rId12" Type="http://schemas.openxmlformats.org/officeDocument/2006/relationships/hyperlink" Target="https://www.nationalgeographic.com/science/article/how-will-the-pandemic-end-the-science-of-past-outbreaks-offers-clues" TargetMode="External"/><Relationship Id="rId17" Type="http://schemas.openxmlformats.org/officeDocument/2006/relationships/hyperlink" Target="https://www.cdc.gov/smallpox/history/history.html" TargetMode="External"/><Relationship Id="rId25" Type="http://schemas.openxmlformats.org/officeDocument/2006/relationships/hyperlink" Target="https://news.sky.com/story/covid-19-bill-gates-hopeful-world-completely-back-to-normal-by-end-of-2022-and-vaccine-sharing-to-ramp-up-12285840" TargetMode="External"/><Relationship Id="rId2" Type="http://schemas.openxmlformats.org/officeDocument/2006/relationships/customXml" Target="../customXml/item2.xml"/><Relationship Id="rId16" Type="http://schemas.openxmlformats.org/officeDocument/2006/relationships/hyperlink" Target="https://www.theguardian.com/science/2010/oct/14/rinderpest-virus-eradicated" TargetMode="External"/><Relationship Id="rId20" Type="http://schemas.openxmlformats.org/officeDocument/2006/relationships/hyperlink" Target="https://www.nejm.org/doi/full/10.1056/nejmp09048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snetwork.mayoclinic.org/discussion/how-clinical-trials-work-covid-19-and-beyond/" TargetMode="External"/><Relationship Id="rId24" Type="http://schemas.openxmlformats.org/officeDocument/2006/relationships/hyperlink" Target="https://www.cnn.com/2021/02/05/world/covax-explainer-intl/index.html" TargetMode="External"/><Relationship Id="rId5" Type="http://schemas.openxmlformats.org/officeDocument/2006/relationships/numbering" Target="numbering.xml"/><Relationship Id="rId15" Type="http://schemas.openxmlformats.org/officeDocument/2006/relationships/hyperlink" Target="https://asm.org/Articles/2020/March/Disease-Eradication-What-Does-It-Take-to-Wipe-out" TargetMode="External"/><Relationship Id="rId23" Type="http://schemas.openxmlformats.org/officeDocument/2006/relationships/hyperlink" Target="https://www.cnn.com/2021/05/05/world/covid-19-vaccine-patents-wto-intl/index.html" TargetMode="External"/><Relationship Id="rId10" Type="http://schemas.openxmlformats.org/officeDocument/2006/relationships/hyperlink" Target="https://www.fda.gov/drugs/information-consumers-and-patients-drugs/fdas-drug-review-process-continued" TargetMode="External"/><Relationship Id="rId19" Type="http://schemas.openxmlformats.org/officeDocument/2006/relationships/hyperlink" Target="https://www.who.int/en/news-room/fact-sheets/detail/plague" TargetMode="External"/><Relationship Id="rId4" Type="http://schemas.openxmlformats.org/officeDocument/2006/relationships/customXml" Target="../customXml/item4.xml"/><Relationship Id="rId9" Type="http://schemas.openxmlformats.org/officeDocument/2006/relationships/hyperlink" Target="https://wpcmed.com/pandemic-inspires-and-challenges-medical-innovation/" TargetMode="External"/><Relationship Id="rId14" Type="http://schemas.openxmlformats.org/officeDocument/2006/relationships/hyperlink" Target="https://www.nationalgeographic.com/science/article/covid-19-will-likely-be-with-us-forever-heres-how-well-live-with-it" TargetMode="External"/><Relationship Id="rId22" Type="http://schemas.openxmlformats.org/officeDocument/2006/relationships/hyperlink" Target="https://www.twi-global.com/technical-knowledge/faqs/technology-readiness-level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8777</Words>
  <Characters>50029</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4</cp:revision>
  <dcterms:created xsi:type="dcterms:W3CDTF">2021-09-16T15:07:00Z</dcterms:created>
  <dcterms:modified xsi:type="dcterms:W3CDTF">2021-09-16T15:54:00Z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