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rsidR="00FB7310" w:rsidRDefault="00FB7310" w14:paraId="15F34E61" w14:textId="77777777" w:rsidP="00FB7310" w:rsidRPr="00FB7310">
      <w:pPr>
        <w:pStyle w:val="Heading1"/>
        <w:rPr>
          <w:rFonts w:eastAsia="Times New Roman"/>
          <w:sz w:val="48"/>
          <w:szCs w:val="48"/>
        </w:rPr>
      </w:pPr>
      <w:r w:rsidRPr="00FB7310">
        <w:rPr>
          <w:rFonts w:eastAsia="Times New Roman"/>
        </w:rPr>
        <w:t>The Radical Aff: CD</w:t>
      </w:r>
    </w:p>
    <w:p w:rsidR="00FB7310" w:rsidRDefault="00FB7310" w14:paraId="3212AC44" w14:textId="77777777" w:rsidP="00FB7310" w:rsidRPr="00FB7310">
      <w:pPr>
        <w:spacing w:before="240" w:after="240" w:line="480" w:lineRule="auto"/>
        <w:rPr>
          <w:rFonts w:eastAsia="Times New Roman"/>
          <w:szCs w:val="24"/>
        </w:rPr>
      </w:pPr>
      <w:r w:rsidRPr="00FB7310">
        <w:rPr>
          <w:color w:val="000000"/>
          <w:rFonts w:eastAsia="Times New Roman"/>
          <w:sz w:val="22"/>
        </w:rPr>
        <w:t> </w:t>
      </w:r>
    </w:p>
    <w:p w:rsidR="00FB7310" w:rsidRDefault="00FB7310" w14:paraId="11677C0E" w14:textId="77777777" w:rsidP="00FB7310" w:rsidRPr="00FB7310">
      <w:pPr>
        <w:pStyle w:val="Heading2"/>
        <w:rPr>
          <w:rFonts w:eastAsia="Times New Roman"/>
          <w:szCs w:val="36"/>
        </w:rPr>
      </w:pPr>
      <w:r w:rsidRPr="00FB7310">
        <w:rPr>
          <w:rFonts w:eastAsia="Times New Roman"/>
        </w:rPr>
        <w:t>Framework</w:t>
      </w:r>
    </w:p>
    <w:p w:rsidR="00FB7310" w:rsidRDefault="00FB7310" w14:paraId="4A0EE646" w14:textId="77777777" w:rsidP="00FB7310" w:rsidRPr="00FB7310">
      <w:pPr>
        <w:outlineLvl w:val="3"/>
        <w:spacing w:before="240" w:after="40" w:line="480" w:lineRule="auto"/>
        <w:rPr>
          <w:bCs/>
          <w:b/>
          <w:rFonts w:eastAsia="Times New Roman"/>
          <w:szCs w:val="24"/>
        </w:rPr>
      </w:pPr>
      <w:r w:rsidRPr="00FB7310">
        <w:rPr>
          <w:iCs/>
          <w:b/>
          <w:rFonts w:eastAsiaTheme="majorEastAsia" w:cstheme="majorBidi"/>
        </w:rPr>
        <w:t>[Resolution]</w:t>
      </w:r>
      <w:r w:rsidRPr="00FB7310">
        <w:rPr>
          <w:bCs/>
          <w:b/>
          <w:color w:val="000000"/>
          <w:rFonts w:eastAsia="Times New Roman"/>
          <w:sz w:val="22"/>
        </w:rPr>
        <w:t xml:space="preserve"> </w:t>
      </w:r>
      <w:r w:rsidRPr="00FB7310">
        <w:rPr>
          <w:color w:val="000000"/>
          <w:rFonts w:eastAsia="Times New Roman"/>
          <w:sz w:val="22"/>
        </w:rPr>
        <w:t>I affirm: Civil disobedience in a democracy is morally justified</w:t>
      </w:r>
    </w:p>
    <w:p w:rsidR="00FB7310" w:rsidRDefault="00FB7310" w14:paraId="38A4E652" w14:textId="77777777" w:rsidP="00FB7310" w:rsidRPr="00FB7310">
      <w:pPr>
        <w:outlineLvl w:val="3"/>
        <w:spacing w:before="240" w:after="40" w:line="480" w:lineRule="auto"/>
        <w:rPr>
          <w:bCs/>
          <w:b/>
          <w:rFonts w:eastAsia="Times New Roman"/>
          <w:szCs w:val="24"/>
        </w:rPr>
      </w:pPr>
      <w:r w:rsidRPr="00FB7310">
        <w:rPr>
          <w:color w:val="000000"/>
          <w:rFonts w:eastAsia="Times New Roman"/>
          <w:sz w:val="22"/>
        </w:rPr>
        <w:t>I affirm and value Justice, defined as the principle received that is deserved.  As is deserved in each democratic and just society, my criterion is Social Equality.  Social equality is demonstrated in a society in which no one group has a political, economic, or social advantage over another.</w:t>
      </w:r>
    </w:p>
    <w:p w:rsidR="00FB7310" w:rsidRDefault="00FB7310" w14:paraId="292497EE" w14:textId="77777777" w:rsidP="00FB7310" w:rsidRPr="00FB7310">
      <w:pPr>
        <w:pStyle w:val="Heading2"/>
        <w:rPr>
          <w:rFonts w:eastAsia="Times New Roman"/>
          <w:szCs w:val="36"/>
        </w:rPr>
      </w:pPr>
      <w:r w:rsidRPr="00FB7310">
        <w:rPr>
          <w:rFonts w:eastAsia="Times New Roman"/>
        </w:rPr>
        <w:t>Advocacy</w:t>
      </w:r>
    </w:p>
    <w:p w:rsidR="00FB7310" w:rsidRDefault="00FB7310" w14:paraId="7BE54B84" w14:textId="77777777" w:rsidP="00FB7310" w:rsidRPr="00FB7310">
      <w:pPr>
        <w:outlineLvl w:val="3"/>
        <w:spacing w:before="240" w:after="40" w:line="480" w:lineRule="auto"/>
        <w:rPr>
          <w:bCs/>
          <w:b/>
          <w:rFonts w:eastAsia="Times New Roman"/>
          <w:szCs w:val="24"/>
        </w:rPr>
      </w:pPr>
      <w:r w:rsidRPr="00FB7310">
        <w:rPr>
          <w:bCs/>
          <w:b/>
          <w:color w:val="000000"/>
          <w:rFonts w:eastAsia="Times New Roman"/>
          <w:sz w:val="22"/>
        </w:rPr>
        <w:t xml:space="preserve">I affirm: </w:t>
      </w:r>
      <w:r w:rsidRPr="00FB7310">
        <w:rPr>
          <w:color w:val="000000"/>
          <w:rFonts w:eastAsia="Times New Roman"/>
          <w:sz w:val="22"/>
        </w:rPr>
        <w:t>Civil disobedience in a democracy is morally justified.  Stanford Encyclopedia of Philosophy defines civil disobedience as a public, non-violent and conscientious breach of law undertaken with the aim of bringing about a change in laws or government policies.  As well, Stanford defines morality as a code of conduct that, given specified conditions, would be put forward by all rational people.  Merriam Webster defines justified as having or shown to have a just, right or reasonable basis.  Therefore, one could assume moral justification as a process in which a person or peoples would evaluate rational beliefs under the precedent of difficult circumstances.</w:t>
      </w:r>
    </w:p>
    <w:p w:rsidR="00FB7310" w:rsidRDefault="00FB7310" w14:paraId="268F00CA" w14:textId="77777777" w:rsidP="00FB7310" w:rsidRPr="00FB7310">
      <w:pPr>
        <w:outlineLvl w:val="1"/>
        <w:spacing w:before="360" w:after="80"/>
        <w:rPr>
          <w:bCs/>
          <w:b/>
          <w:rFonts w:eastAsia="Times New Roman"/>
          <w:sz w:val="36"/>
          <w:szCs w:val="36"/>
        </w:rPr>
      </w:pPr>
      <w:r w:rsidRPr="00FB7310">
        <w:rPr>
          <w:bCs/>
          <w:b/>
          <w:color w:val="000000"/>
          <w:rFonts w:eastAsia="Times New Roman"/>
          <w:sz w:val="34"/>
          <w:szCs w:val="34"/>
        </w:rPr>
        <w:t>Contention 1</w:t>
      </w:r>
    </w:p>
    <w:p w:rsidR="00FB7310" w:rsidRDefault="00FB7310" w14:paraId="571E0658" w14:textId="0D9DE81E" w:rsidP="00FB7310" w:rsidRPr="00FB7310">
      <w:pPr>
        <w:outlineLvl w:val="3"/>
        <w:spacing w:before="240" w:after="40" w:line="480" w:lineRule="auto"/>
        <w:rPr>
          <w:bCs/>
          <w:b/>
          <w:rFonts w:eastAsia="Times New Roman"/>
          <w:szCs w:val="24"/>
        </w:rPr>
      </w:pPr>
      <w:r w:rsidRPr="00FB7310">
        <w:rPr>
          <w:rStyle w:val="Heading4Char"/>
        </w:rPr>
        <w:t>[Greene]</w:t>
      </w:r>
      <w:r w:rsidRPr="00FB7310">
        <w:rPr>
          <w:bCs/>
          <w:b/>
          <w:color w:val="000000"/>
          <w:rFonts w:eastAsia="Times New Roman"/>
          <w:sz w:val="22"/>
        </w:rPr>
        <w:t xml:space="preserve"> </w:t>
      </w:r>
      <w:r w:rsidRPr="00FB7310">
        <w:rPr>
          <w:color w:val="000000"/>
          <w:rFonts w:eastAsia="Times New Roman"/>
          <w:sz w:val="22"/>
        </w:rPr>
        <w:t>My first contention is that Civil Disobedience allows minorities to voice their concerns even if they don’t have the proper education that other, upper class citizens may have. </w:t>
      </w:r>
    </w:p>
    <w:p w:rsidR="00FB7310" w:rsidRDefault="00FB7310" w14:paraId="35E64A51" w14:textId="49DBBAE6" w:rsidP="00FB7310" w:rsidRPr="00FB7310">
      <w:pPr>
        <w:spacing w:before="240" w:after="240"/>
        <w:rPr>
          <w:rFonts w:eastAsia="Times New Roman"/>
          <w:szCs w:val="24"/>
        </w:rPr>
      </w:pPr>
      <w:r w:rsidRPr="00FB7310">
        <w:rPr>
          <w:bCs/>
          <w:b/>
          <w:u w:val="single"/>
          <w:color w:val="000000"/>
          <w:rFonts w:eastAsia="Times New Roman"/>
          <w:sz w:val="22"/>
        </w:rPr>
        <w:t>Greene:</w:t>
      </w:r>
      <w:r w:rsidRPr="00FB7310">
        <w:rPr>
          <w:color w:val="000000"/>
          <w:rFonts w:eastAsia="Times New Roman"/>
          <w:sz w:val="16"/>
          <w:szCs w:val="16"/>
        </w:rPr>
        <w:t>  Greene, S. Sara. [Sociologist and legal scholar at Duke Law] “Race, Class, and Access to Civil Justice” Duke Law, 2016. CZ</w:t>
      </w:r>
    </w:p>
    <w:p w:rsidR="00FB7310" w:rsidRDefault="00FB7310" w14:paraId="5EBDD1ED" w14:textId="77777777" w:rsidP="00FB7310" w:rsidRPr="00FB7310">
      <w:pPr>
        <w:spacing w:line="480" w:lineRule="auto"/>
        <w:rPr>
          <w:rFonts w:eastAsia="Times New Roman"/>
          <w:sz w:val="16"/>
          <w:szCs w:val="24"/>
        </w:rPr>
      </w:pPr>
      <w:r w:rsidRPr="00FB7310">
        <w:rPr>
          <w:bCs/>
          <w:b/>
          <w:u w:val="single"/>
          <w:color w:val="000000"/>
          <w:rFonts w:eastAsia="Times New Roman"/>
          <w:sz w:val="22"/>
        </w:rPr>
        <w:t xml:space="preserve">Existing </w:t>
      </w:r>
      <w:r w:rsidRPr="00FB7310">
        <w:rPr>
          <w:bCs/>
          <w:b/>
          <w:u w:val="single"/>
          <w:color w:val="000000"/>
          <w:rFonts w:eastAsia="Times New Roman"/>
          <w:sz w:val="22"/>
          <w:shd w:fill="FFFF00" w:color="auto" w:val="clear"/>
        </w:rPr>
        <w:t>research indicates that members of</w:t>
      </w:r>
      <w:r w:rsidRPr="00FB7310">
        <w:rPr>
          <w:bCs/>
          <w:b/>
          <w:u w:val="single"/>
          <w:color w:val="000000"/>
          <w:rFonts w:eastAsia="Times New Roman"/>
          <w:sz w:val="22"/>
        </w:rPr>
        <w:t xml:space="preserve"> poor and </w:t>
      </w:r>
      <w:r w:rsidRPr="00FB7310">
        <w:rPr>
          <w:bCs/>
          <w:b/>
          <w:u w:val="single"/>
          <w:color w:val="000000"/>
          <w:rFonts w:eastAsia="Times New Roman"/>
          <w:sz w:val="22"/>
          <w:shd w:fill="FFFF00" w:color="auto" w:val="clear"/>
        </w:rPr>
        <w:t>minority groups are less likely than their higher income counterparts to seek help when they experience a civil legal problem.</w:t>
      </w:r>
      <w:r w:rsidRPr="00FB7310">
        <w:rPr>
          <w:color w:val="000000"/>
          <w:rFonts w:eastAsia="Times New Roman"/>
          <w:sz w:val="16"/>
        </w:rPr>
        <w:t xml:space="preserve"> Indeed, roughly three-quarters of the poor do not seek legal help when they experience such problems.</w:t>
      </w:r>
      <w:r w:rsidRPr="00FB7310">
        <w:rPr>
          <w:bCs/>
          <w:b/>
          <w:u w:val="single"/>
          <w:color w:val="000000"/>
          <w:rFonts w:eastAsia="Times New Roman"/>
          <w:sz w:val="22"/>
          <w:shd w:fill="FFFF00" w:color="auto" w:val="clear"/>
        </w:rPr>
        <w:t xml:space="preserve"> Inaction is even more pronounced among poor blacks.</w:t>
      </w:r>
      <w:r w:rsidRPr="00FB7310">
        <w:rPr>
          <w:color w:val="000000"/>
          <w:rFonts w:eastAsia="Times New Roman"/>
          <w:sz w:val="16"/>
        </w:rPr>
        <w:t xml:space="preserve"> This Article uses original empirical data to provide novel explanations for these puzzling and troubling statistics. This study shows, for the first time, a connection between negative past experiences with the criminal justice system and decisions to seek help for civil justice problems. For those familiar with the law, civil and criminal law are separate categories across which experiences do not generalize, any more than a negative experience of subways would lead one to avoid driving.</w:t>
      </w:r>
    </w:p>
    <w:p w:rsidR="00FB7310" w:rsidRDefault="00FB7310" w14:paraId="332B5C65" w14:textId="77777777" w:rsidP="00FB7310" w:rsidRPr="00FB7310">
      <w:pPr>
        <w:rPr>
          <w:rFonts w:eastAsia="Times New Roman"/>
          <w:szCs w:val="24"/>
        </w:rPr>
      </w:pPr>
    </w:p>
    <w:p w:rsidR="00FB7310" w:rsidRDefault="00FB7310" w14:paraId="21846CBB" w14:textId="2FA436EC" w:rsidP="00FB7310" w:rsidRPr="00FB7310">
      <w:pPr>
        <w:spacing w:line="480" w:lineRule="auto"/>
        <w:rPr>
          <w:rFonts w:eastAsia="Times New Roman"/>
          <w:szCs w:val="24"/>
        </w:rPr>
      </w:pPr>
      <w:r w:rsidRPr="00FB7310">
        <w:rPr>
          <w:iCs/>
          <w:b/>
          <w:rFonts w:eastAsiaTheme="majorEastAsia" w:cstheme="majorBidi"/>
        </w:rPr>
        <w:t>[Thompson]</w:t>
      </w:r>
      <w:r w:rsidRPr="00FB7310">
        <w:rPr>
          <w:bCs/>
          <w:b/>
          <w:color w:val="000000"/>
          <w:rFonts w:eastAsia="Times New Roman"/>
          <w:sz w:val="22"/>
        </w:rPr>
        <w:t xml:space="preserve"> </w:t>
      </w:r>
      <w:r w:rsidRPr="00FB7310">
        <w:rPr>
          <w:color w:val="000000"/>
          <w:rFonts w:eastAsia="Times New Roman"/>
          <w:sz w:val="22"/>
        </w:rPr>
        <w:t xml:space="preserve">Even </w:t>
      </w:r>
      <w:proofErr w:type="gramStart"/>
      <w:r w:rsidRPr="00FB7310">
        <w:rPr>
          <w:color w:val="000000"/>
          <w:rFonts w:eastAsia="Times New Roman"/>
          <w:sz w:val="22"/>
        </w:rPr>
        <w:t>in the event that</w:t>
      </w:r>
      <w:proofErr w:type="gramEnd"/>
      <w:r w:rsidRPr="00FB7310">
        <w:rPr>
          <w:color w:val="000000"/>
          <w:rFonts w:eastAsia="Times New Roman"/>
          <w:sz w:val="22"/>
        </w:rPr>
        <w:t xml:space="preserve"> a minority attempts to educate themselves, the legal system ensures that their hopes will not be met. </w:t>
      </w:r>
    </w:p>
    <w:p w:rsidR="00FB7310" w:rsidRDefault="00FB7310" w14:paraId="704BF3D5" w14:textId="1134BF86" w:rsidP="00FB7310" w:rsidRPr="00FB7310">
      <w:pPr>
        <w:spacing w:before="240" w:after="240"/>
        <w:rPr>
          <w:rFonts w:eastAsia="Times New Roman"/>
          <w:szCs w:val="24"/>
        </w:rPr>
      </w:pPr>
      <w:r w:rsidRPr="00FB7310">
        <w:rPr>
          <w:bCs/>
          <w:b/>
          <w:u w:val="single"/>
          <w:color w:val="000000"/>
          <w:rFonts w:eastAsia="Times New Roman"/>
          <w:sz w:val="22"/>
        </w:rPr>
        <w:t>Thompson:</w:t>
      </w:r>
      <w:r w:rsidRPr="00FB7310">
        <w:rPr>
          <w:color w:val="000000"/>
          <w:rFonts w:eastAsia="Times New Roman"/>
          <w:sz w:val="16"/>
          <w:szCs w:val="16"/>
        </w:rPr>
        <w:t>  Thompson, Erin. [Assistant professor of art crime at John Jay College] “Law Schools Are Failing Students of C</w:t>
      </w:r>
      <w:r>
        <w:rPr>
          <w:color w:val="000000"/>
          <w:rFonts w:eastAsia="Times New Roman"/>
          <w:sz w:val="16"/>
          <w:szCs w:val="16"/>
        </w:rPr>
        <w:t>o</w:t>
      </w:r>
      <w:r w:rsidRPr="00FB7310">
        <w:rPr>
          <w:color w:val="000000"/>
          <w:rFonts w:eastAsia="Times New Roman"/>
          <w:sz w:val="16"/>
          <w:szCs w:val="16"/>
        </w:rPr>
        <w:t>lor” The Nation, June 5, 2018. CZ</w:t>
      </w:r>
    </w:p>
    <w:p w:rsidR="00FB7310" w:rsidRDefault="00FB7310" w14:paraId="2CD63189" w14:textId="77777777" w:rsidP="00FB7310" w:rsidRPr="00FB7310">
      <w:pPr>
        <w:spacing w:line="480" w:lineRule="auto"/>
        <w:rPr>
          <w:rFonts w:eastAsia="Times New Roman"/>
          <w:sz w:val="16"/>
          <w:szCs w:val="24"/>
        </w:rPr>
      </w:pPr>
      <w:r w:rsidRPr="00FB7310">
        <w:rPr>
          <w:color w:val="000000"/>
          <w:rFonts w:eastAsia="Times New Roman"/>
          <w:sz w:val="16"/>
        </w:rPr>
        <w:t> </w:t>
      </w:r>
      <w:r w:rsidRPr="00FB7310">
        <w:rPr>
          <w:bCs/>
          <w:b/>
          <w:u w:val="single"/>
          <w:color w:val="000000"/>
          <w:rFonts w:eastAsia="Times New Roman"/>
          <w:sz w:val="22"/>
          <w:shd w:fill="FFFF00" w:color="auto" w:val="clear"/>
        </w:rPr>
        <w:t>On average, minority students end up in lower-ranked law schools, which they pay more to attend</w:t>
      </w:r>
      <w:r w:rsidRPr="00FB7310">
        <w:rPr>
          <w:color w:val="000000"/>
          <w:rFonts w:eastAsia="Times New Roman"/>
          <w:sz w:val="16"/>
        </w:rPr>
        <w:t xml:space="preserve"> than white students, </w:t>
      </w:r>
      <w:r w:rsidRPr="00FB7310">
        <w:rPr>
          <w:bCs/>
          <w:b/>
          <w:u w:val="single"/>
          <w:color w:val="000000"/>
          <w:rFonts w:eastAsia="Times New Roman"/>
          <w:sz w:val="22"/>
          <w:shd w:fill="FFFF00" w:color="auto" w:val="clear"/>
        </w:rPr>
        <w:t>resulting in higher debt</w:t>
      </w:r>
      <w:r w:rsidRPr="00FB7310">
        <w:rPr>
          <w:color w:val="000000"/>
          <w:rFonts w:eastAsia="Times New Roman"/>
          <w:sz w:val="16"/>
          <w:shd w:fill="FFFF00" w:color="auto" w:val="clear"/>
        </w:rPr>
        <w:t xml:space="preserve"> </w:t>
      </w:r>
      <w:r w:rsidRPr="00FB7310">
        <w:rPr>
          <w:color w:val="000000"/>
          <w:rFonts w:eastAsia="Times New Roman"/>
          <w:sz w:val="16"/>
        </w:rPr>
        <w:t>burdens</w:t>
      </w:r>
      <w:r w:rsidRPr="00FB7310">
        <w:rPr>
          <w:bCs/>
          <w:b/>
          <w:u w:val="single"/>
          <w:color w:val="000000"/>
          <w:rFonts w:eastAsia="Times New Roman"/>
          <w:sz w:val="22"/>
          <w:shd w:fill="FFFF00" w:color="auto" w:val="clear"/>
        </w:rPr>
        <w:t>.</w:t>
      </w:r>
      <w:r w:rsidRPr="00FB7310">
        <w:rPr>
          <w:color w:val="000000"/>
          <w:rFonts w:eastAsia="Times New Roman"/>
          <w:sz w:val="16"/>
        </w:rPr>
        <w:t xml:space="preserve"> </w:t>
      </w:r>
      <w:r w:rsidRPr="00FB7310">
        <w:rPr>
          <w:bCs/>
          <w:b/>
          <w:u w:val="single"/>
          <w:color w:val="000000"/>
          <w:rFonts w:eastAsia="Times New Roman"/>
          <w:sz w:val="22"/>
          <w:shd w:fill="FFFF00" w:color="auto" w:val="clear"/>
        </w:rPr>
        <w:t>Minority law graduates have lower bar-exam-passage rates, employment rates, and income levels.</w:t>
      </w:r>
      <w:r w:rsidRPr="00FB7310">
        <w:rPr>
          <w:color w:val="000000"/>
          <w:rFonts w:eastAsia="Times New Roman"/>
          <w:sz w:val="16"/>
        </w:rPr>
        <w:t xml:space="preserve"> Given the intense competition for paid social-justice positions, </w:t>
      </w:r>
      <w:r w:rsidRPr="00FB7310">
        <w:rPr>
          <w:bCs/>
          <w:b/>
          <w:u w:val="single"/>
          <w:color w:val="000000"/>
          <w:rFonts w:eastAsia="Times New Roman"/>
          <w:sz w:val="22"/>
          <w:shd w:fill="FFFF00" w:color="auto" w:val="clear"/>
        </w:rPr>
        <w:t>few of them will end up in careers where they can support themselves while fighting for the ideals that brought them to law school in the first place.</w:t>
      </w:r>
    </w:p>
    <w:p w:rsidR="00FB7310" w:rsidRDefault="00FB7310" w14:paraId="303711B0" w14:textId="11D59678" w:rsidP="00FB7310" w:rsidRPr="00FB7310">
      <w:pPr>
        <w:spacing w:line="480" w:lineRule="auto"/>
        <w:rPr>
          <w:rFonts w:eastAsia="Times New Roman"/>
          <w:szCs w:val="24"/>
        </w:rPr>
      </w:pPr>
      <w:r w:rsidRPr="00FB7310">
        <w:rPr>
          <w:bCs/>
          <w:b/>
          <w:u w:val="single"/>
          <w:color w:val="000000"/>
          <w:rFonts w:eastAsia="Times New Roman"/>
          <w:sz w:val="22"/>
        </w:rPr>
        <w:t>[</w:t>
      </w:r>
      <w:proofErr w:type="gramStart"/>
      <w:r w:rsidRPr="00FB7310">
        <w:rPr>
          <w:bCs/>
          <w:b/>
          <w:color w:val="000000"/>
          <w:rFonts w:eastAsia="Times New Roman"/>
          <w:sz w:val="22"/>
        </w:rPr>
        <w:t xml:space="preserve">Stanford]  </w:t>
      </w:r>
      <w:r w:rsidRPr="00FB7310">
        <w:rPr>
          <w:color w:val="000000"/>
          <w:rFonts w:eastAsia="Times New Roman"/>
          <w:sz w:val="22"/>
        </w:rPr>
        <w:t>For</w:t>
      </w:r>
      <w:proofErr w:type="gramEnd"/>
      <w:r w:rsidRPr="00FB7310">
        <w:rPr>
          <w:color w:val="000000"/>
          <w:rFonts w:eastAsia="Times New Roman"/>
          <w:sz w:val="22"/>
        </w:rPr>
        <w:t xml:space="preserve"> minorities CD is </w:t>
      </w:r>
      <w:r w:rsidR="00FF38D1">
        <w:rPr>
          <w:color w:val="000000"/>
          <w:rFonts w:eastAsia="Times New Roman"/>
          <w:sz w:val="22"/>
        </w:rPr>
        <w:t>an</w:t>
      </w:r>
      <w:r w:rsidRPr="00FB7310">
        <w:rPr>
          <w:color w:val="000000"/>
          <w:rFonts w:eastAsia="Times New Roman"/>
          <w:sz w:val="22"/>
        </w:rPr>
        <w:t xml:space="preserve"> effective option in incorporating change.</w:t>
      </w:r>
    </w:p>
    <w:p w:rsidR="00FB7310" w:rsidRDefault="00FB7310" w14:paraId="4BAE5A43" w14:textId="56F85DD6" w:rsidP="00FB7310" w:rsidRPr="00FB7310">
      <w:pPr>
        <w:spacing w:before="240" w:after="240"/>
        <w:rPr>
          <w:rFonts w:eastAsia="Times New Roman"/>
          <w:szCs w:val="24"/>
        </w:rPr>
      </w:pPr>
      <w:r w:rsidRPr="00FB7310">
        <w:rPr>
          <w:bCs/>
          <w:b/>
          <w:u w:val="single"/>
          <w:color w:val="000000"/>
          <w:rFonts w:eastAsia="Times New Roman"/>
          <w:sz w:val="22"/>
        </w:rPr>
        <w:t>Stanford</w:t>
      </w:r>
      <w:proofErr w:type="gramStart"/>
      <w:r w:rsidRPr="00FB7310">
        <w:rPr>
          <w:bCs/>
          <w:b/>
          <w:u w:val="single"/>
          <w:color w:val="000000"/>
          <w:rFonts w:eastAsia="Times New Roman"/>
          <w:sz w:val="22"/>
        </w:rPr>
        <w:t>:</w:t>
      </w:r>
      <w:r w:rsidRPr="00FB7310">
        <w:rPr>
          <w:color w:val="000000"/>
          <w:rFonts w:eastAsia="Times New Roman"/>
          <w:sz w:val="16"/>
          <w:szCs w:val="16"/>
        </w:rPr>
        <w:t>  [</w:t>
      </w:r>
      <w:proofErr w:type="gramEnd"/>
      <w:r w:rsidRPr="00FB7310">
        <w:rPr>
          <w:color w:val="000000"/>
          <w:rFonts w:eastAsia="Times New Roman"/>
          <w:sz w:val="16"/>
          <w:szCs w:val="16"/>
        </w:rPr>
        <w:t>private research university] “Montgomery Bus Boycott” The Martin Luther King, Jr. Research and Education Institute, . CZ</w:t>
      </w:r>
    </w:p>
    <w:p w:rsidR="00FB7310" w:rsidRDefault="00FB7310" w14:paraId="7AC9A78F" w14:textId="1DFBAABE" w:rsidP="00FB7310" w:rsidRPr="00600746">
      <w:pPr>
        <w:spacing w:before="240" w:after="240" w:line="480" w:lineRule="auto"/>
        <w:rPr>
          <w:rFonts w:eastAsia="Times New Roman"/>
          <w:sz w:val="14"/>
          <w:szCs w:val="24"/>
        </w:rPr>
      </w:pPr>
      <w:r w:rsidRPr="00600746">
        <w:rPr>
          <w:color w:val="000000"/>
          <w:rFonts w:eastAsia="Times New Roman"/>
          <w:sz w:val="14"/>
          <w:szCs w:val="16"/>
        </w:rPr>
        <w:t xml:space="preserve">The roots of the bus boycott began years before the arrest of Rosa Parks. </w:t>
      </w:r>
      <w:r w:rsidRPr="00FB7310">
        <w:rPr>
          <w:bCs/>
          <w:b/>
          <w:u w:val="single"/>
          <w:color w:val="000000"/>
          <w:rFonts w:eastAsia="Times New Roman"/>
          <w:sz w:val="22"/>
          <w:shd w:fill="FFFF00" w:color="auto" w:val="clear"/>
        </w:rPr>
        <w:t>The Women’s Political Council</w:t>
      </w:r>
      <w:r w:rsidRPr="009001E2">
        <w:rPr>
          <w:bCs/>
          <w:b/>
          <w:u w:val="single"/>
          <w:color w:val="000000"/>
          <w:rFonts w:eastAsia="Times New Roman"/>
          <w:szCs w:val="24"/>
        </w:rPr>
        <w:t xml:space="preserve"> (WPC), a group of black professionals founded in 1946, had already </w:t>
      </w:r>
      <w:r w:rsidRPr="00FB7310">
        <w:rPr>
          <w:bCs/>
          <w:b/>
          <w:u w:val="single"/>
          <w:color w:val="000000"/>
          <w:rFonts w:eastAsia="Times New Roman"/>
          <w:sz w:val="22"/>
          <w:shd w:fill="FFFF00" w:color="auto" w:val="clear"/>
        </w:rPr>
        <w:t>turned their attention to Jim Crow practices on the Montgomery city buses.</w:t>
      </w:r>
      <w:r w:rsidRPr="00600746">
        <w:rPr>
          <w:color w:val="000000"/>
          <w:rFonts w:eastAsia="Times New Roman"/>
          <w:sz w:val="14"/>
          <w:szCs w:val="16"/>
        </w:rPr>
        <w:t xml:space="preserve"> In a </w:t>
      </w:r>
      <w:r w:rsidRPr="00FB7310">
        <w:rPr>
          <w:bCs/>
          <w:b/>
          <w:u w:val="single"/>
          <w:color w:val="000000"/>
          <w:rFonts w:eastAsia="Times New Roman"/>
          <w:sz w:val="22"/>
          <w:shd w:fill="FFFF00" w:color="auto" w:val="clear"/>
        </w:rPr>
        <w:t xml:space="preserve">meeting with Mayor W. A. </w:t>
      </w:r>
      <w:r w:rsidRPr="003727D2">
        <w:rPr>
          <w:bCs/>
          <w:b/>
          <w:u w:val="single"/>
          <w:color w:val="000000"/>
          <w:rFonts w:eastAsia="Times New Roman"/>
          <w:szCs w:val="24"/>
          <w:shd w:fill="FFFF00" w:color="auto" w:val="clear"/>
        </w:rPr>
        <w:t xml:space="preserve">Gayle </w:t>
      </w:r>
      <w:r w:rsidRPr="003727D2">
        <w:rPr>
          <w:bCs/>
          <w:b/>
          <w:u w:val="single"/>
          <w:color w:val="000000"/>
          <w:rFonts w:eastAsia="Times New Roman"/>
          <w:szCs w:val="24"/>
        </w:rPr>
        <w:t>in March 1954</w:t>
      </w:r>
      <w:r w:rsidRPr="003727D2">
        <w:rPr>
          <w:bCs/>
          <w:b/>
          <w:u w:val="single"/>
          <w:color w:val="000000"/>
          <w:rFonts w:eastAsia="Times New Roman"/>
          <w:szCs w:val="24"/>
          <w:shd w:fill="FFFF00" w:color="auto" w:val="clear"/>
        </w:rPr>
        <w:t>,</w:t>
      </w:r>
      <w:r w:rsidRPr="003727D2">
        <w:rPr>
          <w:bCs/>
          <w:b/>
          <w:u w:val="single"/>
          <w:color w:val="000000"/>
          <w:rFonts w:eastAsia="Times New Roman"/>
          <w:szCs w:val="24"/>
        </w:rPr>
        <w:t xml:space="preserve"> </w:t>
      </w:r>
      <w:r w:rsidRPr="003727D2">
        <w:rPr>
          <w:bCs/>
          <w:b/>
          <w:u w:val="single"/>
          <w:color w:val="000000"/>
          <w:rFonts w:eastAsia="Times New Roman"/>
          <w:szCs w:val="24"/>
          <w:shd w:fill="FFFF00" w:color="auto" w:val="clear"/>
        </w:rPr>
        <w:t xml:space="preserve">the council's </w:t>
      </w:r>
      <w:r w:rsidRPr="003727D2">
        <w:rPr>
          <w:bCs/>
          <w:b/>
          <w:u w:val="single"/>
          <w:color w:val="000000"/>
          <w:rFonts w:eastAsia="Times New Roman"/>
          <w:szCs w:val="24"/>
        </w:rPr>
        <w:t xml:space="preserve">members </w:t>
      </w:r>
      <w:r w:rsidRPr="003727D2">
        <w:rPr>
          <w:bCs/>
          <w:b/>
          <w:u w:val="single"/>
          <w:color w:val="000000"/>
          <w:rFonts w:eastAsia="Times New Roman"/>
          <w:szCs w:val="24"/>
          <w:shd w:fill="FFFF00" w:color="auto" w:val="clear"/>
        </w:rPr>
        <w:t>outlined the changes they sought for Montgomery’s bus system:</w:t>
      </w:r>
      <w:r w:rsidRPr="003727D2">
        <w:rPr>
          <w:bCs/>
          <w:b/>
          <w:u w:val="single"/>
          <w:color w:val="000000"/>
          <w:rFonts w:eastAsia="Times New Roman"/>
          <w:szCs w:val="24"/>
        </w:rPr>
        <w:t xml:space="preserve"> </w:t>
      </w:r>
      <w:r w:rsidRPr="00600746">
        <w:rPr>
          <w:color w:val="000000"/>
          <w:rFonts w:eastAsia="Times New Roman"/>
          <w:sz w:val="14"/>
          <w:szCs w:val="24"/>
        </w:rPr>
        <w:t xml:space="preserve">no one standing over empty seats; a decree that black individuals </w:t>
      </w:r>
      <w:proofErr w:type="gramStart"/>
      <w:r w:rsidRPr="00600746">
        <w:rPr>
          <w:color w:val="000000"/>
          <w:rFonts w:eastAsia="Times New Roman"/>
          <w:sz w:val="14"/>
          <w:szCs w:val="24"/>
        </w:rPr>
        <w:t>not be</w:t>
      </w:r>
      <w:proofErr w:type="gramEnd"/>
      <w:r w:rsidRPr="00600746">
        <w:rPr>
          <w:color w:val="000000"/>
          <w:rFonts w:eastAsia="Times New Roman"/>
          <w:sz w:val="14"/>
          <w:szCs w:val="24"/>
        </w:rPr>
        <w:t xml:space="preserve"> made to pay at the front of the bus and enter from the rear; and a policy that would require buses to stop at every corner in black residential areas, as they did in white communities. </w:t>
      </w:r>
      <w:r w:rsidRPr="003727D2">
        <w:rPr>
          <w:bCs/>
          <w:b/>
          <w:u w:val="single"/>
          <w:color w:val="000000"/>
          <w:rFonts w:eastAsia="Times New Roman"/>
          <w:szCs w:val="24"/>
        </w:rPr>
        <w:t xml:space="preserve">When </w:t>
      </w:r>
      <w:r w:rsidRPr="003727D2">
        <w:rPr>
          <w:bCs/>
          <w:b/>
          <w:u w:val="single"/>
          <w:color w:val="000000"/>
          <w:rFonts w:eastAsia="Times New Roman"/>
          <w:szCs w:val="24"/>
          <w:shd w:fill="FFFF00" w:color="auto" w:val="clear"/>
        </w:rPr>
        <w:t>the meeting failed to produce</w:t>
      </w:r>
      <w:r w:rsidRPr="003727D2">
        <w:rPr>
          <w:bCs/>
          <w:b/>
          <w:u w:val="single"/>
          <w:color w:val="000000"/>
          <w:rFonts w:eastAsia="Times New Roman"/>
          <w:szCs w:val="24"/>
        </w:rPr>
        <w:t xml:space="preserve"> any</w:t>
      </w:r>
      <w:r w:rsidRPr="00FB7310">
        <w:rPr>
          <w:bCs/>
          <w:b/>
          <w:u w:val="single"/>
          <w:color w:val="000000"/>
          <w:rFonts w:eastAsia="Times New Roman"/>
          <w:sz w:val="16"/>
          <w:szCs w:val="16"/>
        </w:rPr>
        <w:t xml:space="preserve"> </w:t>
      </w:r>
      <w:r w:rsidRPr="00FB7310">
        <w:rPr>
          <w:bCs/>
          <w:b/>
          <w:u w:val="single"/>
          <w:color w:val="000000"/>
          <w:rFonts w:eastAsia="Times New Roman"/>
          <w:sz w:val="22"/>
          <w:shd w:fill="FFFF00" w:color="auto" w:val="clear"/>
        </w:rPr>
        <w:t>meaningful change,</w:t>
      </w:r>
      <w:r w:rsidRPr="00FB7310">
        <w:rPr>
          <w:bCs/>
          <w:b/>
          <w:u w:val="single"/>
          <w:color w:val="000000"/>
          <w:rFonts w:eastAsia="Times New Roman"/>
          <w:sz w:val="16"/>
          <w:szCs w:val="16"/>
        </w:rPr>
        <w:t xml:space="preserve"> </w:t>
      </w:r>
      <w:r w:rsidRPr="003727D2">
        <w:rPr>
          <w:bCs/>
          <w:b/>
          <w:u w:val="single"/>
          <w:color w:val="000000"/>
          <w:rFonts w:eastAsia="Times New Roman"/>
          <w:szCs w:val="24"/>
        </w:rPr>
        <w:t xml:space="preserve">WPC president Jo Ann Robinson reiterated the council’s </w:t>
      </w:r>
      <w:r w:rsidR="003727D2" w:rsidRPr="003727D2">
        <w:rPr>
          <w:bCs/>
          <w:b/>
          <w:u w:val="single"/>
          <w:color w:val="000000"/>
          <w:rFonts w:eastAsia="Times New Roman"/>
          <w:szCs w:val="24"/>
        </w:rPr>
        <w:t>requests in</w:t>
      </w:r>
      <w:r w:rsidRPr="003727D2">
        <w:rPr>
          <w:bCs/>
          <w:b/>
          <w:u w:val="single"/>
          <w:color w:val="000000"/>
          <w:rFonts w:eastAsia="Times New Roman"/>
          <w:szCs w:val="24"/>
        </w:rPr>
        <w:t xml:space="preserve"> a 21 May letter to Mayor Gayle, telling him, “There has been talk from twenty-five or more local organizations of planning a city-wide boycott of buses” </w:t>
      </w:r>
      <w:r w:rsidRPr="00600746">
        <w:rPr>
          <w:color w:val="000000"/>
          <w:rFonts w:eastAsia="Times New Roman"/>
          <w:sz w:val="14"/>
          <w:szCs w:val="24"/>
        </w:rPr>
        <w:t>(“A Letter from the Women’s Political Council”).</w:t>
      </w:r>
      <w:r w:rsidRPr="003727D2">
        <w:rPr>
          <w:bCs/>
          <w:b/>
          <w:u w:val="single"/>
          <w:color w:val="000000"/>
          <w:rFonts w:eastAsia="Times New Roman"/>
          <w:szCs w:val="24"/>
        </w:rPr>
        <w:t xml:space="preserve"> </w:t>
      </w:r>
      <w:r w:rsidRPr="003727D2">
        <w:rPr>
          <w:bCs/>
          <w:b/>
          <w:u w:val="single"/>
          <w:color w:val="000000"/>
          <w:rFonts w:eastAsia="Times New Roman"/>
          <w:szCs w:val="24"/>
          <w:shd w:fill="FFFF00" w:color="auto" w:val="clear"/>
        </w:rPr>
        <w:t>A year after the</w:t>
      </w:r>
      <w:r w:rsidRPr="003727D2">
        <w:rPr>
          <w:bCs/>
          <w:b/>
          <w:u w:val="single"/>
          <w:color w:val="000000"/>
          <w:rFonts w:eastAsia="Times New Roman"/>
          <w:szCs w:val="24"/>
        </w:rPr>
        <w:t xml:space="preserve"> WPC’s </w:t>
      </w:r>
      <w:r w:rsidRPr="003727D2">
        <w:rPr>
          <w:bCs/>
          <w:b/>
          <w:u w:val="single"/>
          <w:color w:val="000000"/>
          <w:rFonts w:eastAsia="Times New Roman"/>
          <w:szCs w:val="24"/>
          <w:shd w:fill="FFFF00" w:color="auto" w:val="clear"/>
        </w:rPr>
        <w:t>meeting</w:t>
      </w:r>
      <w:r w:rsidRPr="003727D2">
        <w:rPr>
          <w:bCs/>
          <w:b/>
          <w:u w:val="single"/>
          <w:color w:val="000000"/>
          <w:rFonts w:eastAsia="Times New Roman"/>
          <w:szCs w:val="24"/>
        </w:rPr>
        <w:t xml:space="preserve"> with Mayor Gayle, a </w:t>
      </w:r>
      <w:r w:rsidRPr="003727D2">
        <w:rPr>
          <w:bCs/>
          <w:b/>
          <w:u w:val="single"/>
          <w:color w:val="000000"/>
          <w:rFonts w:eastAsia="Times New Roman"/>
          <w:szCs w:val="24"/>
          <w:shd w:fill="FFFF00" w:color="auto" w:val="clear"/>
        </w:rPr>
        <w:t xml:space="preserve">15-year-old </w:t>
      </w:r>
      <w:r w:rsidRPr="003727D2">
        <w:rPr>
          <w:bCs/>
          <w:b/>
          <w:u w:val="single"/>
          <w:color w:val="000000"/>
          <w:rFonts w:eastAsia="Times New Roman"/>
          <w:szCs w:val="24"/>
        </w:rPr>
        <w:t xml:space="preserve">named </w:t>
      </w:r>
      <w:r w:rsidRPr="003727D2">
        <w:rPr>
          <w:bCs/>
          <w:b/>
          <w:u w:val="single"/>
          <w:color w:val="000000"/>
          <w:rFonts w:eastAsia="Times New Roman"/>
          <w:szCs w:val="24"/>
          <w:shd w:fill="FFFF00" w:color="auto" w:val="clear"/>
        </w:rPr>
        <w:t>Claudette Colvin was arrested for challenging segregation on a Montgomery bus. Seven months later, 18-year-old Mary Louise Smith was arrested for refusing to yield her seat to a white passenger.</w:t>
      </w:r>
    </w:p>
    <w:p w:rsidR="00FB7310" w:rsidRDefault="00FB7310" w14:paraId="252E1662" w14:textId="77777777" w:rsidP="00FB7310" w:rsidRPr="00FB7310">
      <w:pPr>
        <w:pStyle w:val="Heading2"/>
        <w:rPr>
          <w:rFonts w:eastAsia="Times New Roman"/>
          <w:szCs w:val="24"/>
        </w:rPr>
      </w:pPr>
      <w:r w:rsidRPr="00FB7310">
        <w:rPr>
          <w:rFonts w:eastAsia="Times New Roman"/>
        </w:rPr>
        <w:t>Contention 2</w:t>
      </w:r>
    </w:p>
    <w:p w:rsidR="00FB7310" w:rsidRDefault="00FB7310" w14:paraId="741D63C6" w14:textId="77777777" w:rsidP="00FB7310" w:rsidRPr="00FB7310">
      <w:pPr>
        <w:spacing w:line="480" w:lineRule="auto"/>
        <w:rPr>
          <w:rFonts w:eastAsia="Times New Roman"/>
          <w:szCs w:val="24"/>
        </w:rPr>
      </w:pPr>
      <w:r w:rsidRPr="00FB7310">
        <w:rPr>
          <w:bCs/>
          <w:b/>
          <w:color w:val="000000"/>
          <w:rFonts w:eastAsia="Times New Roman"/>
          <w:sz w:val="22"/>
        </w:rPr>
        <w:t xml:space="preserve">My second contention </w:t>
      </w:r>
      <w:r w:rsidRPr="00FB7310">
        <w:rPr>
          <w:color w:val="000000"/>
          <w:rFonts w:eastAsia="Times New Roman"/>
          <w:sz w:val="22"/>
        </w:rPr>
        <w:t>is that CD ensures a check on majority rule, guaranteeing equality for each group of citizens and the state in a democracy.</w:t>
      </w:r>
    </w:p>
    <w:p w:rsidR="00FB7310" w:rsidRDefault="00FB7310" w14:paraId="26898949" w14:textId="77777777" w:rsidP="00FB7310" w:rsidRPr="00FB7310">
      <w:pPr>
        <w:spacing w:line="480" w:lineRule="auto"/>
        <w:rPr>
          <w:rFonts w:eastAsia="Times New Roman"/>
          <w:szCs w:val="24"/>
        </w:rPr>
      </w:pPr>
      <w:r w:rsidRPr="00FB7310">
        <w:rPr>
          <w:iCs/>
          <w:b/>
          <w:rFonts w:eastAsiaTheme="majorEastAsia" w:cstheme="majorBidi"/>
        </w:rPr>
        <w:t>[Bowie &amp; Simon 1]</w:t>
      </w:r>
      <w:r w:rsidRPr="00FB7310">
        <w:rPr>
          <w:bCs/>
          <w:b/>
          <w:color w:val="000000"/>
          <w:rFonts w:eastAsia="Times New Roman"/>
          <w:sz w:val="22"/>
        </w:rPr>
        <w:t xml:space="preserve"> </w:t>
      </w:r>
      <w:r w:rsidRPr="00FB7310">
        <w:rPr>
          <w:color w:val="000000"/>
          <w:rFonts w:eastAsia="Times New Roman"/>
          <w:sz w:val="22"/>
        </w:rPr>
        <w:t xml:space="preserve">CD creates just societies since it is a catalyst for change. </w:t>
      </w:r>
      <w:r w:rsidRPr="00FB7310">
        <w:rPr>
          <w:bCs/>
          <w:b/>
          <w:color w:val="000000"/>
          <w:rFonts w:eastAsia="Times New Roman"/>
          <w:sz w:val="22"/>
        </w:rPr>
        <w:t> </w:t>
      </w:r>
    </w:p>
    <w:p w:rsidR="00FB7310" w:rsidRDefault="00FB7310" w14:paraId="05646DCB" w14:textId="3A226805" w:rsidP="00FB7310" w:rsidRPr="00FB7310">
      <w:pPr>
        <w:spacing w:line="480" w:lineRule="auto"/>
        <w:rPr>
          <w:rFonts w:eastAsia="Times New Roman"/>
          <w:szCs w:val="24"/>
        </w:rPr>
      </w:pPr>
      <w:r w:rsidRPr="00FB7310">
        <w:rPr>
          <w:bCs/>
          <w:b/>
          <w:u w:val="single"/>
          <w:color w:val="000000"/>
          <w:rFonts w:eastAsia="Times New Roman"/>
          <w:sz w:val="22"/>
        </w:rPr>
        <w:t>Bowie &amp; Simon 1</w:t>
      </w:r>
      <w:r w:rsidRPr="00FB7310">
        <w:rPr>
          <w:bCs/>
          <w:b/>
          <w:color w:val="000000"/>
          <w:rFonts w:eastAsia="Times New Roman"/>
          <w:sz w:val="22"/>
        </w:rPr>
        <w:t>:</w:t>
      </w:r>
      <w:r w:rsidRPr="00FB7310">
        <w:rPr>
          <w:color w:val="000000"/>
          <w:rFonts w:eastAsia="Times New Roman"/>
          <w:sz w:val="16"/>
          <w:szCs w:val="16"/>
        </w:rPr>
        <w:t xml:space="preserve"> Bowie, Norman E. [Professor Emeritus, University of Minnesota], and Robert L. Simon [Professor Emeritus of Philosophy, Hamilton College]. </w:t>
      </w:r>
      <w:r w:rsidRPr="00FB7310">
        <w:rPr>
          <w:iCs/>
          <w:i/>
          <w:color w:val="000000"/>
          <w:rFonts w:eastAsia="Times New Roman"/>
          <w:sz w:val="16"/>
          <w:szCs w:val="16"/>
        </w:rPr>
        <w:t>The Individual and the Political Order: An Introduction to Social and Political Philosophy</w:t>
      </w:r>
      <w:r w:rsidRPr="00FB7310">
        <w:rPr>
          <w:color w:val="000000"/>
          <w:rFonts w:eastAsia="Times New Roman"/>
          <w:sz w:val="16"/>
          <w:szCs w:val="16"/>
        </w:rPr>
        <w:t xml:space="preserve">, Third Edition. Oxford, England: Rowman &amp; Littlefield Publishers, Inc., 1998. </w:t>
      </w:r>
      <w:r>
        <w:rPr>
          <w:color w:val="000000"/>
          <w:rFonts w:eastAsia="Times New Roman"/>
          <w:sz w:val="16"/>
          <w:szCs w:val="16"/>
        </w:rPr>
        <w:t>CZ</w:t>
      </w:r>
      <w:r w:rsidRPr="00FB7310">
        <w:rPr>
          <w:color w:val="000000"/>
          <w:rFonts w:eastAsia="Times New Roman"/>
          <w:sz w:val="16"/>
          <w:szCs w:val="16"/>
        </w:rPr>
        <w:t> </w:t>
      </w:r>
    </w:p>
    <w:p w:rsidR="00FB7310" w:rsidRDefault="00FB7310" w14:paraId="78D4C807" w14:textId="77777777" w:rsidP="00FB7310" w:rsidRPr="00FB7310">
      <w:pPr>
        <w:rPr>
          <w:rFonts w:eastAsia="Times New Roman"/>
          <w:szCs w:val="24"/>
        </w:rPr>
      </w:pPr>
    </w:p>
    <w:p w:rsidR="00F04654" w:rsidRDefault="00FB7310" w14:paraId="24DC33BE" w14:textId="26F26345" w:rsidP="002C4963" w:rsidRPr="002C4963">
      <w:pPr>
        <w:spacing w:line="480" w:lineRule="auto"/>
        <w:rPr>
          <w:rFonts w:eastAsia="Times New Roman"/>
          <w:szCs w:val="24"/>
        </w:rPr>
      </w:pPr>
      <w:r w:rsidRPr="00FB7310">
        <w:rPr>
          <w:color w:val="000000"/>
          <w:rFonts w:eastAsia="Times New Roman"/>
          <w:sz w:val="16"/>
          <w:szCs w:val="16"/>
        </w:rPr>
        <w:t xml:space="preserve">The democratic state constrained by general and </w:t>
      </w:r>
      <w:proofErr w:type="gramStart"/>
      <w:r w:rsidRPr="00FB7310">
        <w:rPr>
          <w:color w:val="000000"/>
          <w:rFonts w:eastAsia="Times New Roman"/>
          <w:sz w:val="16"/>
          <w:szCs w:val="16"/>
        </w:rPr>
        <w:t>particular principles</w:t>
      </w:r>
      <w:proofErr w:type="gramEnd"/>
      <w:r w:rsidRPr="00FB7310">
        <w:rPr>
          <w:color w:val="000000"/>
          <w:rFonts w:eastAsia="Times New Roman"/>
          <w:sz w:val="16"/>
          <w:szCs w:val="16"/>
        </w:rPr>
        <w:t xml:space="preserve"> of justice may be generally reliable but, nonetheless, imperfect in performing its functions of implementing the natural rights claims of its citizens and of resolving disputes among right claims. In such a state, justified acts of civil disobedience would not occur with great frequency. Nonetheless, in a state where the achievement of justice is at best imperfect, we believe that civil disobedience has a central place. </w:t>
      </w:r>
      <w:r w:rsidRPr="00FB7310">
        <w:rPr>
          <w:bCs/>
          <w:b/>
          <w:u w:val="single"/>
          <w:color w:val="000000"/>
          <w:rFonts w:eastAsia="Times New Roman"/>
          <w:sz w:val="22"/>
        </w:rPr>
        <w:t xml:space="preserve">First, </w:t>
      </w:r>
      <w:r w:rsidRPr="00FB7310">
        <w:rPr>
          <w:bCs/>
          <w:b/>
          <w:u w:val="single"/>
          <w:color w:val="000000"/>
          <w:rFonts w:eastAsia="Times New Roman"/>
          <w:sz w:val="22"/>
          <w:shd w:fill="FFFF00" w:color="auto" w:val="clear"/>
        </w:rPr>
        <w:t>c</w:t>
      </w:r>
      <w:r w:rsidRPr="00FB7310">
        <w:rPr>
          <w:bCs/>
          <w:b/>
          <w:u w:val="single"/>
          <w:color w:val="000000"/>
          <w:rFonts w:eastAsia="Times New Roman"/>
          <w:sz w:val="22"/>
        </w:rPr>
        <w:t xml:space="preserve">ivil </w:t>
      </w:r>
      <w:r w:rsidRPr="00FB7310">
        <w:rPr>
          <w:bCs/>
          <w:b/>
          <w:u w:val="single"/>
          <w:color w:val="000000"/>
          <w:rFonts w:eastAsia="Times New Roman"/>
          <w:sz w:val="22"/>
          <w:shd w:fill="FFFF00" w:color="auto" w:val="clear"/>
        </w:rPr>
        <w:t>d</w:t>
      </w:r>
      <w:r w:rsidRPr="00FB7310">
        <w:rPr>
          <w:bCs/>
          <w:b/>
          <w:u w:val="single"/>
          <w:color w:val="000000"/>
          <w:rFonts w:eastAsia="Times New Roman"/>
          <w:sz w:val="22"/>
        </w:rPr>
        <w:t xml:space="preserve">isobedience </w:t>
      </w:r>
      <w:r w:rsidRPr="00FB7310">
        <w:rPr>
          <w:bCs/>
          <w:b/>
          <w:u w:val="single"/>
          <w:color w:val="000000"/>
          <w:rFonts w:eastAsia="Times New Roman"/>
          <w:sz w:val="22"/>
          <w:shd w:fill="FFFF00" w:color="auto" w:val="clear"/>
        </w:rPr>
        <w:t>gives an opportunity for individual citizens to make a moral appeal to</w:t>
      </w:r>
      <w:r w:rsidRPr="00FB7310">
        <w:rPr>
          <w:bCs/>
          <w:b/>
          <w:u w:val="single"/>
          <w:color w:val="000000"/>
          <w:rFonts w:eastAsia="Times New Roman"/>
          <w:sz w:val="22"/>
        </w:rPr>
        <w:t xml:space="preserve"> their </w:t>
      </w:r>
      <w:r w:rsidRPr="00FB7310">
        <w:rPr>
          <w:bCs/>
          <w:b/>
          <w:u w:val="single"/>
          <w:color w:val="000000"/>
          <w:rFonts w:eastAsia="Times New Roman"/>
          <w:sz w:val="22"/>
          <w:shd w:fill="FFFF00" w:color="auto" w:val="clear"/>
        </w:rPr>
        <w:t>fellow citizens when they believe</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that</w:t>
      </w:r>
      <w:r w:rsidRPr="00FB7310">
        <w:rPr>
          <w:bCs/>
          <w:b/>
          <w:u w:val="single"/>
          <w:color w:val="000000"/>
          <w:rFonts w:eastAsia="Times New Roman"/>
          <w:sz w:val="22"/>
        </w:rPr>
        <w:t xml:space="preserve"> the institutions or </w:t>
      </w:r>
      <w:r w:rsidRPr="00FB7310">
        <w:rPr>
          <w:bCs/>
          <w:b/>
          <w:u w:val="single"/>
          <w:color w:val="000000"/>
          <w:rFonts w:eastAsia="Times New Roman"/>
          <w:sz w:val="22"/>
          <w:shd w:fill="FFFF00" w:color="auto" w:val="clear"/>
        </w:rPr>
        <w:t>practices of a state</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have</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violated their rights.</w:t>
      </w:r>
      <w:r w:rsidRPr="00FB7310">
        <w:rPr>
          <w:color w:val="000000"/>
          <w:rFonts w:eastAsia="Times New Roman"/>
          <w:sz w:val="16"/>
          <w:szCs w:val="16"/>
        </w:rPr>
        <w:t xml:space="preserve"> Civil disobedience does not accrue solely to the civil disobedient, however. There are also substantial potential benefits for the state. The civil disobedient may well be able to show that certain state actions are unjust. </w:t>
      </w:r>
      <w:r w:rsidRPr="00FB7310">
        <w:rPr>
          <w:bCs/>
          <w:b/>
          <w:u w:val="single"/>
          <w:color w:val="000000"/>
          <w:rFonts w:eastAsia="Times New Roman"/>
          <w:sz w:val="22"/>
        </w:rPr>
        <w:t xml:space="preserve">Hence, </w:t>
      </w:r>
      <w:r w:rsidRPr="00FB7310">
        <w:rPr>
          <w:bCs/>
          <w:b/>
          <w:u w:val="single"/>
          <w:color w:val="000000"/>
          <w:rFonts w:eastAsia="Times New Roman"/>
          <w:sz w:val="22"/>
          <w:shd w:fill="FFFF00" w:color="auto" w:val="clear"/>
        </w:rPr>
        <w:t>the disobedience</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will provide the catalyst for reform.</w:t>
      </w:r>
      <w:r w:rsidRPr="00FB7310">
        <w:rPr>
          <w:bCs/>
          <w:b/>
          <w:u w:val="single"/>
          <w:color w:val="000000"/>
          <w:rFonts w:eastAsia="Times New Roman"/>
          <w:sz w:val="22"/>
        </w:rPr>
        <w:t xml:space="preserve"> Given that </w:t>
      </w:r>
      <w:r w:rsidRPr="00FB7310">
        <w:rPr>
          <w:bCs/>
          <w:b/>
          <w:u w:val="single"/>
          <w:color w:val="000000"/>
          <w:rFonts w:eastAsia="Times New Roman"/>
          <w:sz w:val="22"/>
          <w:shd w:fill="FFFF00" w:color="auto" w:val="clear"/>
        </w:rPr>
        <w:t>the purpose of the state is to provide</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justice, a civil disobedience who succeeds in pointing out an injustice</w:t>
      </w:r>
      <w:r w:rsidRPr="00FB7310">
        <w:rPr>
          <w:bCs/>
          <w:b/>
          <w:u w:val="single"/>
          <w:color w:val="000000"/>
          <w:rFonts w:eastAsia="Times New Roman"/>
          <w:sz w:val="22"/>
        </w:rPr>
        <w:t xml:space="preserve"> in civil procedures </w:t>
      </w:r>
      <w:r w:rsidRPr="00FB7310">
        <w:rPr>
          <w:bCs/>
          <w:b/>
          <w:u w:val="single"/>
          <w:color w:val="000000"/>
          <w:rFonts w:eastAsia="Times New Roman"/>
          <w:sz w:val="22"/>
          <w:shd w:fill="FFFF00" w:color="auto" w:val="clear"/>
        </w:rPr>
        <w:t xml:space="preserve">is a good citizen and not an </w:t>
      </w:r>
      <w:proofErr w:type="gramStart"/>
      <w:r w:rsidRPr="00FB7310">
        <w:rPr>
          <w:bCs/>
          <w:b/>
          <w:u w:val="single"/>
          <w:color w:val="000000"/>
          <w:rFonts w:eastAsia="Times New Roman"/>
          <w:sz w:val="22"/>
          <w:shd w:fill="FFFF00" w:color="auto" w:val="clear"/>
        </w:rPr>
        <w:t>ordinary lawbreakers</w:t>
      </w:r>
      <w:proofErr w:type="gramEnd"/>
      <w:r w:rsidRPr="00FB7310">
        <w:rPr>
          <w:bCs/>
          <w:b/>
          <w:u w:val="single"/>
          <w:color w:val="000000"/>
          <w:rFonts w:eastAsia="Times New Roman"/>
          <w:sz w:val="22"/>
          <w:shd w:fill="FFFF00" w:color="auto" w:val="clear"/>
        </w:rPr>
        <w:t>.</w:t>
      </w:r>
      <w:r w:rsidRPr="00FB7310">
        <w:rPr>
          <w:bCs/>
          <w:b/>
          <w:u w:val="single"/>
          <w:color w:val="000000"/>
          <w:rFonts w:eastAsia="Times New Roman"/>
          <w:sz w:val="22"/>
        </w:rPr>
        <w:t xml:space="preserve"> </w:t>
      </w:r>
      <w:r w:rsidRPr="00FB7310">
        <w:rPr>
          <w:color w:val="000000"/>
          <w:rFonts w:eastAsia="Times New Roman"/>
          <w:sz w:val="16"/>
          <w:szCs w:val="16"/>
        </w:rPr>
        <w:t>Even if the civil disobedience should fail in the attempt to convince the state that an injustice has been done, the disobedient still fills the role of good citizen. Because of such disobedience, what the state is forced to reexamine its policies and to be ever vigilant against situations where state activities do create injustice</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A state that is constantly challenged</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is more likely to be a just one.</w:t>
      </w:r>
      <w:r w:rsidRPr="00FB7310">
        <w:rPr>
          <w:bCs/>
          <w:b/>
          <w:u w:val="single"/>
          <w:color w:val="000000"/>
          <w:rFonts w:eastAsia="Times New Roman"/>
          <w:sz w:val="22"/>
        </w:rPr>
        <w:t xml:space="preserve"> As </w:t>
      </w:r>
      <w:r w:rsidRPr="00FB7310">
        <w:rPr>
          <w:bCs/>
          <w:b/>
          <w:u w:val="single"/>
          <w:color w:val="000000"/>
          <w:rFonts w:eastAsia="Times New Roman"/>
          <w:sz w:val="22"/>
          <w:shd w:fill="FFFF00" w:color="auto" w:val="clear"/>
        </w:rPr>
        <w:t>rigid patterns</w:t>
      </w:r>
      <w:r w:rsidRPr="00FB7310">
        <w:rPr>
          <w:bCs/>
          <w:b/>
          <w:u w:val="single"/>
          <w:color w:val="000000"/>
          <w:rFonts w:eastAsia="Times New Roman"/>
          <w:sz w:val="22"/>
        </w:rPr>
        <w:t xml:space="preserve"> of thought </w:t>
      </w:r>
      <w:r w:rsidRPr="00FB7310">
        <w:rPr>
          <w:bCs/>
          <w:b/>
          <w:u w:val="single"/>
          <w:color w:val="000000"/>
          <w:rFonts w:eastAsia="Times New Roman"/>
          <w:sz w:val="22"/>
          <w:shd w:fill="FFFF00" w:color="auto" w:val="clear"/>
        </w:rPr>
        <w:t>need to be challenged and</w:t>
      </w:r>
      <w:r w:rsidRPr="00FB7310">
        <w:rPr>
          <w:bCs/>
          <w:b/>
          <w:u w:val="single"/>
          <w:color w:val="000000"/>
          <w:rFonts w:eastAsia="Times New Roman"/>
          <w:sz w:val="22"/>
        </w:rPr>
        <w:t xml:space="preserve"> </w:t>
      </w:r>
      <w:r w:rsidRPr="00FB7310">
        <w:rPr>
          <w:bCs/>
          <w:b/>
          <w:u w:val="single"/>
          <w:color w:val="000000"/>
          <w:rFonts w:eastAsia="Times New Roman"/>
          <w:sz w:val="22"/>
          <w:shd w:fill="FFFF00" w:color="auto" w:val="clear"/>
        </w:rPr>
        <w:t xml:space="preserve">reexamined if </w:t>
      </w:r>
      <w:r w:rsidRPr="00FB7310">
        <w:rPr>
          <w:bCs/>
          <w:b/>
          <w:u w:val="single"/>
          <w:color w:val="000000"/>
          <w:rFonts w:eastAsia="Times New Roman"/>
          <w:sz w:val="22"/>
        </w:rPr>
        <w:t xml:space="preserve">the best kinds of </w:t>
      </w:r>
      <w:r w:rsidRPr="00FB7310">
        <w:rPr>
          <w:bCs/>
          <w:b/>
          <w:u w:val="single"/>
          <w:color w:val="000000"/>
          <w:rFonts w:eastAsia="Times New Roman"/>
          <w:sz w:val="22"/>
          <w:shd w:fill="FFFF00" w:color="auto" w:val="clear"/>
        </w:rPr>
        <w:t>intellectual activity are to prevail</w:t>
      </w:r>
      <w:r w:rsidRPr="00FB7310">
        <w:rPr>
          <w:bCs/>
          <w:b/>
          <w:u w:val="single"/>
          <w:color w:val="000000"/>
          <w:rFonts w:eastAsia="Times New Roman"/>
          <w:sz w:val="22"/>
        </w:rPr>
        <w:t>, so must the patterns of the state be challenged if the ideal of justice is to be approached</w:t>
      </w:r>
      <w:r w:rsidRPr="00FB7310">
        <w:rPr>
          <w:bCs/>
          <w:b/>
          <w:u w:val="single"/>
          <w:color w:val="000000"/>
          <w:rFonts w:eastAsia="Times New Roman"/>
          <w:sz w:val="22"/>
          <w:shd w:fill="FFFF00" w:color="auto" w:val="clear"/>
        </w:rPr>
        <w:t>.</w:t>
      </w:r>
      <w:r w:rsidRPr="00FB7310">
        <w:rPr>
          <w:color w:val="000000"/>
          <w:rFonts w:eastAsia="Times New Roman"/>
          <w:sz w:val="16"/>
          <w:szCs w:val="16"/>
        </w:rPr>
        <w:t xml:space="preserve"> The civil disobedient serves as the analogue of an intellectual gadfly. In this sense, our view of civil disobedience is clearly in the tradition of Socrates. The civil disobedient is not an enemy of the state; rather the civil disobedience, as Socrates argues, is a good citizen.</w:t>
      </w:r>
    </w:p>
    <w:p w:rsidR="00FB7310" w:rsidRDefault="00FB7310" w14:paraId="346B8DA2" w14:textId="384AB3B0" w:rsidP="00FB7310" w:rsidRPr="00FB7310">
      <w:pPr>
        <w:outlineLvl w:val="3"/>
        <w:shd w:fill="FFFFFF" w:color="auto" w:val="clear"/>
        <w:ind w:right="-720"/>
        <w:spacing w:line="480" w:lineRule="auto"/>
        <w:rPr>
          <w:bCs/>
          <w:b/>
          <w:rFonts w:eastAsia="Times New Roman"/>
          <w:szCs w:val="24"/>
        </w:rPr>
      </w:pPr>
      <w:r w:rsidRPr="00FB7310">
        <w:rPr>
          <w:iCs/>
          <w:b/>
          <w:rFonts w:eastAsiaTheme="majorEastAsia" w:cstheme="majorBidi"/>
        </w:rPr>
        <w:t>[Bowie &amp; Simon 2]</w:t>
      </w:r>
      <w:r w:rsidRPr="00FB7310">
        <w:rPr>
          <w:bCs/>
          <w:b/>
          <w:color w:val="000000"/>
          <w:rFonts w:eastAsia="Times New Roman"/>
          <w:szCs w:val="24"/>
        </w:rPr>
        <w:t xml:space="preserve"> </w:t>
      </w:r>
      <w:r w:rsidRPr="00FB7310">
        <w:rPr>
          <w:color w:val="000000"/>
          <w:rFonts w:eastAsia="Times New Roman"/>
          <w:szCs w:val="24"/>
        </w:rPr>
        <w:t>In order to check the majority rule of the government, citizens can utilize a form of CD to end the social contract if the state denies natural rights.</w:t>
      </w:r>
    </w:p>
    <w:p w:rsidR="00FB7310" w:rsidRDefault="00FB7310" w14:paraId="3C9590FB" w14:textId="56FE9D26" w:rsidP="00FB7310" w:rsidRPr="00FB7310">
      <w:pPr>
        <w:outlineLvl w:val="3"/>
        <w:shd w:fill="FFFFFF" w:color="auto" w:val="clear"/>
        <w:jc w:val="both"/>
        <w:ind w:right="-720"/>
        <w:spacing w:line="480" w:lineRule="auto"/>
        <w:rPr>
          <w:bCs/>
          <w:b/>
          <w:rFonts w:eastAsia="Times New Roman"/>
          <w:szCs w:val="24"/>
        </w:rPr>
      </w:pPr>
      <w:r w:rsidRPr="00FB7310">
        <w:rPr>
          <w:bCs/>
          <w:b/>
          <w:u w:val="single"/>
          <w:color w:val="000000"/>
          <w:rFonts w:eastAsia="Times New Roman"/>
          <w:szCs w:val="24"/>
        </w:rPr>
        <w:t>Bowie &amp; Simon 2</w:t>
      </w:r>
      <w:r w:rsidRPr="00FB7310">
        <w:rPr>
          <w:bCs/>
          <w:b/>
          <w:color w:val="000000"/>
          <w:rFonts w:eastAsia="Times New Roman"/>
          <w:szCs w:val="24"/>
        </w:rPr>
        <w:t>:</w:t>
      </w:r>
      <w:r w:rsidRPr="00FB7310">
        <w:rPr>
          <w:color w:val="000000"/>
          <w:rFonts w:eastAsia="Times New Roman"/>
          <w:sz w:val="16"/>
          <w:szCs w:val="16"/>
        </w:rPr>
        <w:t xml:space="preserve"> Bowie, Norman E. [Professor Emeritus, University of Minnesota], and Robert L. Simon [Professor Emeritus of Philosophy, Hamilton College]. </w:t>
      </w:r>
      <w:r w:rsidRPr="00FB7310">
        <w:rPr>
          <w:iCs/>
          <w:i/>
          <w:color w:val="000000"/>
          <w:rFonts w:eastAsia="Times New Roman"/>
          <w:sz w:val="16"/>
          <w:szCs w:val="16"/>
        </w:rPr>
        <w:t>The Individual and the Political Order: An Introduction to Social and Political Philosophy</w:t>
      </w:r>
      <w:r w:rsidRPr="00FB7310">
        <w:rPr>
          <w:color w:val="000000"/>
          <w:rFonts w:eastAsia="Times New Roman"/>
          <w:sz w:val="16"/>
          <w:szCs w:val="16"/>
        </w:rPr>
        <w:t xml:space="preserve">, Third Edition. Oxford, England: Rowman &amp; Littlefield Publishers, Inc., 1998. </w:t>
      </w:r>
      <w:r>
        <w:rPr>
          <w:color w:val="000000"/>
          <w:rFonts w:eastAsia="Times New Roman"/>
          <w:sz w:val="16"/>
          <w:szCs w:val="16"/>
        </w:rPr>
        <w:t>CZ</w:t>
      </w:r>
      <w:r w:rsidRPr="00FB7310">
        <w:rPr>
          <w:color w:val="000000"/>
          <w:rFonts w:eastAsia="Times New Roman"/>
          <w:sz w:val="16"/>
          <w:szCs w:val="16"/>
        </w:rPr>
        <w:t> </w:t>
      </w:r>
    </w:p>
    <w:p w:rsidR="00A95652" w:rsidRDefault="00FB7310" w14:paraId="25726F01" w14:textId="70561CC3" w:rsidP="00FB7310">
      <w:pPr>
        <w:rPr>
          <w:bCs/>
          <w:b/>
          <w:u w:val="single"/>
          <w:color w:val="000000"/>
          <w:rFonts w:eastAsia="Times New Roman"/>
          <w:szCs w:val="24"/>
          <w:shd w:fill="FFFF00" w:color="auto" w:val="clear"/>
        </w:rPr>
      </w:pPr>
      <w:r w:rsidRPr="00FB7310">
        <w:rPr>
          <w:color w:val="000000"/>
          <w:rFonts w:eastAsia="Times New Roman"/>
          <w:sz w:val="16"/>
          <w:szCs w:val="16"/>
        </w:rPr>
        <w:t xml:space="preserve">This leads to our third and ﬁnal point. The contract itself must be a moral one. If Smith promises Jones that Smith will murder Green, Jones cannot hold Smith in violation of his contract should Smith not murder Green. </w:t>
      </w:r>
      <w:r w:rsidRPr="00FB7310">
        <w:rPr>
          <w:bCs/>
          <w:b/>
          <w:u w:val="single"/>
          <w:color w:val="000000"/>
          <w:rFonts w:eastAsia="Times New Roman"/>
          <w:szCs w:val="24"/>
        </w:rPr>
        <w:t xml:space="preserve">Similarly, </w:t>
      </w:r>
      <w:r w:rsidRPr="00FB7310">
        <w:rPr>
          <w:bCs/>
          <w:b/>
          <w:u w:val="single"/>
          <w:color w:val="000000"/>
          <w:rFonts w:eastAsia="Times New Roman"/>
          <w:szCs w:val="24"/>
          <w:shd w:fill="FFFF00" w:color="auto" w:val="clear"/>
        </w:rPr>
        <w:t>any contract between an</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individual citizen and the state must be of a moral nature if the contract is to have</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binding force.</w:t>
      </w:r>
      <w:r w:rsidRPr="00FB7310">
        <w:rPr>
          <w:bCs/>
          <w:b/>
          <w:u w:val="single"/>
          <w:color w:val="000000"/>
          <w:rFonts w:eastAsia="Times New Roman"/>
          <w:szCs w:val="24"/>
        </w:rPr>
        <w:t xml:space="preserve"> The kinds of </w:t>
      </w:r>
      <w:r w:rsidRPr="00FB7310">
        <w:rPr>
          <w:bCs/>
          <w:b/>
          <w:u w:val="single"/>
          <w:color w:val="000000"/>
          <w:rFonts w:eastAsia="Times New Roman"/>
          <w:szCs w:val="24"/>
          <w:shd w:fill="FFFF00" w:color="auto" w:val="clear"/>
        </w:rPr>
        <w:t>constraints put on a contract depend on the moral theory</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that one holds.</w:t>
      </w:r>
      <w:r w:rsidRPr="00FB7310">
        <w:rPr>
          <w:bCs/>
          <w:b/>
          <w:u w:val="single"/>
          <w:color w:val="000000"/>
          <w:rFonts w:eastAsia="Times New Roman"/>
          <w:szCs w:val="24"/>
        </w:rPr>
        <w:t xml:space="preserve"> According to our theory, </w:t>
      </w:r>
      <w:r w:rsidRPr="00FB7310">
        <w:rPr>
          <w:bCs/>
          <w:b/>
          <w:u w:val="single"/>
          <w:color w:val="000000"/>
          <w:rFonts w:eastAsia="Times New Roman"/>
          <w:szCs w:val="24"/>
          <w:shd w:fill="FFFF00" w:color="auto" w:val="clear"/>
        </w:rPr>
        <w:t>no contract is morally obligatory if it denies the</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 xml:space="preserve">natural rights of the </w:t>
      </w:r>
      <w:r w:rsidRPr="00FB7310">
        <w:rPr>
          <w:bCs/>
          <w:b/>
          <w:u w:val="single"/>
          <w:color w:val="000000"/>
          <w:rFonts w:eastAsia="Times New Roman"/>
          <w:szCs w:val="24"/>
        </w:rPr>
        <w:t xml:space="preserve">citizen </w:t>
      </w:r>
      <w:r w:rsidRPr="00FB7310">
        <w:rPr>
          <w:bCs/>
          <w:b/>
          <w:u w:val="single"/>
          <w:color w:val="000000"/>
          <w:rFonts w:eastAsia="Times New Roman"/>
          <w:szCs w:val="24"/>
          <w:shd w:fill="FFFF00" w:color="auto" w:val="clear"/>
        </w:rPr>
        <w:t>signees</w:t>
      </w:r>
      <w:r w:rsidRPr="00FB7310">
        <w:rPr>
          <w:bCs/>
          <w:b/>
          <w:u w:val="single"/>
          <w:color w:val="000000"/>
          <w:rFonts w:eastAsia="Times New Roman"/>
          <w:szCs w:val="24"/>
        </w:rPr>
        <w:t xml:space="preserve"> or resolves conﬂicts between rights by unjust procedures</w:t>
      </w:r>
      <w:r w:rsidRPr="00FB7310">
        <w:rPr>
          <w:bCs/>
          <w:b/>
          <w:u w:val="single"/>
          <w:color w:val="000000"/>
          <w:rFonts w:eastAsia="Times New Roman"/>
          <w:szCs w:val="24"/>
          <w:shd w:fill="FFFF00" w:color="auto" w:val="clear"/>
        </w:rPr>
        <w:t>.</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The individual citizen may</w:t>
      </w:r>
      <w:r w:rsidRPr="00FB7310">
        <w:rPr>
          <w:bCs/>
          <w:b/>
          <w:u w:val="single"/>
          <w:color w:val="000000"/>
          <w:rFonts w:eastAsia="Times New Roman"/>
          <w:szCs w:val="24"/>
        </w:rPr>
        <w:t xml:space="preserve"> also </w:t>
      </w:r>
      <w:r w:rsidRPr="00FB7310">
        <w:rPr>
          <w:bCs/>
          <w:b/>
          <w:u w:val="single"/>
          <w:color w:val="000000"/>
          <w:rFonts w:eastAsia="Times New Roman"/>
          <w:szCs w:val="24"/>
          <w:shd w:fill="FFFF00" w:color="auto" w:val="clear"/>
        </w:rPr>
        <w:t>be excused from obeying the contract when</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the state has failed to live up to the provisions in the contract</w:t>
      </w:r>
      <w:r w:rsidRPr="00FB7310">
        <w:rPr>
          <w:bCs/>
          <w:b/>
          <w:u w:val="single"/>
          <w:color w:val="000000"/>
          <w:rFonts w:eastAsia="Times New Roman"/>
          <w:szCs w:val="24"/>
        </w:rPr>
        <w:t xml:space="preserve"> that apply to it</w:t>
      </w:r>
      <w:r w:rsidRPr="00FB7310">
        <w:rPr>
          <w:bCs/>
          <w:b/>
          <w:u w:val="single"/>
          <w:color w:val="000000"/>
          <w:rFonts w:eastAsia="Times New Roman"/>
          <w:szCs w:val="24"/>
          <w:shd w:fill="FFFF00" w:color="auto" w:val="clear"/>
        </w:rPr>
        <w:t>.</w:t>
      </w:r>
      <w:r w:rsidRPr="00FB7310">
        <w:rPr>
          <w:bCs/>
          <w:b/>
          <w:u w:val="single"/>
          <w:color w:val="000000"/>
          <w:rFonts w:eastAsia="Times New Roman"/>
          <w:szCs w:val="24"/>
        </w:rPr>
        <w:t xml:space="preserve"> After all, </w:t>
      </w:r>
      <w:r w:rsidRPr="00FB7310">
        <w:rPr>
          <w:bCs/>
          <w:b/>
          <w:u w:val="single"/>
          <w:color w:val="000000"/>
          <w:rFonts w:eastAsia="Times New Roman"/>
          <w:szCs w:val="24"/>
          <w:shd w:fill="FFFF00" w:color="auto" w:val="clear"/>
        </w:rPr>
        <w:t>a</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contract places responsibilities</w:t>
      </w:r>
      <w:r w:rsidRPr="00FB7310">
        <w:rPr>
          <w:bCs/>
          <w:b/>
          <w:u w:val="single"/>
          <w:color w:val="000000"/>
          <w:rFonts w:eastAsia="Times New Roman"/>
          <w:szCs w:val="24"/>
        </w:rPr>
        <w:t xml:space="preserve"> and obligations </w:t>
      </w:r>
      <w:r w:rsidRPr="00FB7310">
        <w:rPr>
          <w:bCs/>
          <w:b/>
          <w:u w:val="single"/>
          <w:color w:val="000000"/>
          <w:rFonts w:eastAsia="Times New Roman"/>
          <w:szCs w:val="24"/>
          <w:shd w:fill="FFFF00" w:color="auto" w:val="clear"/>
        </w:rPr>
        <w:t>on both contractors. The systematic</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failure of one party</w:t>
      </w:r>
      <w:r w:rsidRPr="00FB7310">
        <w:rPr>
          <w:bCs/>
          <w:b/>
          <w:u w:val="single"/>
          <w:color w:val="000000"/>
          <w:rFonts w:eastAsia="Times New Roman"/>
          <w:szCs w:val="24"/>
        </w:rPr>
        <w:t xml:space="preserve"> to carry out its obligations </w:t>
      </w:r>
      <w:r w:rsidRPr="003559E9">
        <w:rPr>
          <w:bCs/>
          <w:b/>
          <w:u w:val="single"/>
          <w:color w:val="000000"/>
          <w:highlight w:val="yellow"/>
          <w:rFonts w:eastAsia="Times New Roman"/>
          <w:szCs w:val="24"/>
        </w:rPr>
        <w:t>removes</w:t>
      </w:r>
      <w:r w:rsidRPr="00FB7310">
        <w:rPr>
          <w:bCs/>
          <w:b/>
          <w:u w:val="single"/>
          <w:color w:val="000000"/>
          <w:rFonts w:eastAsia="Times New Roman"/>
          <w:szCs w:val="24"/>
        </w:rPr>
        <w:t xml:space="preserve"> </w:t>
      </w:r>
      <w:r w:rsidRPr="00FB7310">
        <w:rPr>
          <w:bCs/>
          <w:b/>
          <w:u w:val="single"/>
          <w:color w:val="000000"/>
          <w:rFonts w:eastAsia="Times New Roman"/>
          <w:szCs w:val="24"/>
          <w:shd w:fill="FFFF00" w:color="auto" w:val="clear"/>
        </w:rPr>
        <w:t>the moral obligation on the other party.</w:t>
      </w:r>
    </w:p>
    <w:p w:rsidR="00EF7D6C" w:rsidRDefault="00EF7D6C" w14:paraId="329A56A8" w14:textId="65FB4192" w:rsidP="00FB7310">
      <w:pPr>
        <w:rPr>
          <w:bCs/>
          <w:b/>
          <w:u w:val="single"/>
          <w:color w:val="000000"/>
          <w:rFonts w:eastAsia="Times New Roman"/>
          <w:szCs w:val="24"/>
          <w:shd w:fill="FFFF00" w:color="auto" w:val="clear"/>
        </w:rPr>
      </w:pPr>
    </w:p>
    <w:p w:rsidR="00EF7D6C" w:rsidRDefault="00EA38D2" w14:paraId="730F765F" w14:textId="2356537D" w:rsidP="00EA38D2" w:rsidRPr="00EA38D2">
      <w:pPr>
        <w:pStyle w:val="Heading4"/>
        <w:rPr>
          <w:bCs/>
          <w:b w:val="0"/>
          <w:rFonts w:eastAsia="Times New Roman"/>
          <w:shd w:fill="FFFF00" w:color="auto" w:val="clear"/>
        </w:rPr>
      </w:pPr>
      <w:r>
        <w:rPr>
          <w:rFonts w:eastAsia="Times New Roman"/>
        </w:rPr>
        <w:t xml:space="preserve">[Women’s March] </w:t>
      </w:r>
      <w:r w:rsidR="008663ED">
        <w:rPr>
          <w:bCs/>
          <w:b w:val="0"/>
          <w:rFonts w:eastAsia="Times New Roman"/>
        </w:rPr>
        <w:t xml:space="preserve">Furthermore, during the Women’s March in </w:t>
      </w:r>
      <w:r w:rsidR="001735AD">
        <w:rPr>
          <w:bCs/>
          <w:b w:val="0"/>
          <w:rFonts w:eastAsia="Times New Roman"/>
        </w:rPr>
        <w:t xml:space="preserve">2018, protestors were angered by the injustices commonly practiced by the </w:t>
      </w:r>
      <w:r w:rsidR="00AA52CD" w:rsidRPr="00AA52CD">
        <w:rPr>
          <w:bCs/>
          <w:b w:val="0"/>
          <w:rFonts w:eastAsia="Times New Roman"/>
        </w:rPr>
        <w:t xml:space="preserve">U.S. Immigration and Customs Enforcement </w:t>
      </w:r>
      <w:r w:rsidR="00717C5E" w:rsidRPr="00AA52CD">
        <w:rPr>
          <w:bCs/>
          <w:b w:val="0"/>
          <w:rFonts w:eastAsia="Times New Roman"/>
        </w:rPr>
        <w:t>agency</w:t>
      </w:r>
      <w:r w:rsidR="00717C5E">
        <w:rPr>
          <w:bCs/>
          <w:b w:val="0"/>
          <w:rFonts w:eastAsia="Times New Roman"/>
        </w:rPr>
        <w:t>, and</w:t>
      </w:r>
      <w:r w:rsidR="00A22E3E">
        <w:rPr>
          <w:bCs/>
          <w:b w:val="0"/>
          <w:rFonts w:eastAsia="Times New Roman"/>
        </w:rPr>
        <w:t xml:space="preserve"> trespassed on</w:t>
      </w:r>
      <w:r w:rsidR="004A759D">
        <w:rPr>
          <w:bCs/>
          <w:b w:val="0"/>
          <w:rFonts w:eastAsia="Times New Roman"/>
        </w:rPr>
        <w:t xml:space="preserve"> Capitol Hill.  </w:t>
      </w:r>
      <w:r w:rsidR="00AD53F0">
        <w:rPr>
          <w:bCs/>
          <w:b w:val="0"/>
          <w:rFonts w:eastAsia="Times New Roman"/>
        </w:rPr>
        <w:t xml:space="preserve">These practices include separating families, placing </w:t>
      </w:r>
      <w:r w:rsidR="00501D7D">
        <w:rPr>
          <w:bCs/>
          <w:b w:val="0"/>
          <w:rFonts w:eastAsia="Times New Roman"/>
        </w:rPr>
        <w:t xml:space="preserve">children in cages, </w:t>
      </w:r>
      <w:r w:rsidR="00513E29">
        <w:rPr>
          <w:bCs/>
          <w:b w:val="0"/>
          <w:rFonts w:eastAsia="Times New Roman"/>
        </w:rPr>
        <w:t xml:space="preserve">and sexual, physical and emotional abuse.  </w:t>
      </w:r>
      <w:r w:rsidR="004A759D">
        <w:rPr>
          <w:bCs/>
          <w:b w:val="0"/>
          <w:rFonts w:eastAsia="Times New Roman"/>
        </w:rPr>
        <w:t xml:space="preserve">Nearly 600 protestors were arrested </w:t>
      </w:r>
      <w:r w:rsidR="00513E29">
        <w:rPr>
          <w:bCs/>
          <w:b w:val="0"/>
          <w:rFonts w:eastAsia="Times New Roman"/>
        </w:rPr>
        <w:t xml:space="preserve">for trespassing </w:t>
      </w:r>
      <w:r w:rsidR="00B17EE9">
        <w:rPr>
          <w:bCs/>
          <w:b w:val="0"/>
          <w:rFonts w:eastAsia="Times New Roman"/>
        </w:rPr>
        <w:t>after recognizing</w:t>
      </w:r>
      <w:r w:rsidR="00FA0638">
        <w:rPr>
          <w:bCs/>
          <w:b w:val="0"/>
          <w:rFonts w:eastAsia="Times New Roman"/>
        </w:rPr>
        <w:t xml:space="preserve"> the State’s failure to secure the right of liberty to</w:t>
      </w:r>
      <w:r w:rsidR="00AD53F0">
        <w:rPr>
          <w:bCs/>
          <w:b w:val="0"/>
          <w:rFonts w:eastAsia="Times New Roman"/>
        </w:rPr>
        <w:t xml:space="preserve"> families</w:t>
      </w:r>
      <w:r w:rsidR="004A6A55">
        <w:rPr>
          <w:bCs/>
          <w:b w:val="0"/>
          <w:rFonts w:eastAsia="Times New Roman"/>
        </w:rPr>
        <w:t xml:space="preserve"> affected by ICE.  </w:t>
      </w:r>
    </w:p>
    <w:p w:rsidR="00A513B9" w:rsidRDefault="00A513B9" w14:paraId="38F19CAB" w14:textId="4CC38D96" w:rsidP="002474B2">
      <w:pPr>
        <w:pStyle w:val="Heading2"/>
      </w:pPr>
      <w:r>
        <w:t>Contention 3</w:t>
      </w:r>
    </w:p>
    <w:p w:rsidR="00A513B9" w:rsidRDefault="00A513B9" w14:paraId="3BA44FE0" w14:textId="436EF05E" w:rsidP="00A513B9">
      <w:pPr>
        <w:pStyle w:val="Heading4"/>
        <w:spacing w:before="40"/>
      </w:pPr>
      <w:r>
        <w:rPr>
          <w:color w:val="000000"/>
        </w:rPr>
        <w:t>[C</w:t>
      </w:r>
      <w:r>
        <w:rPr>
          <w:color w:val="000000"/>
        </w:rPr>
        <w:t>3</w:t>
      </w:r>
      <w:r>
        <w:rPr>
          <w:color w:val="000000"/>
        </w:rPr>
        <w:t>]</w:t>
      </w:r>
      <w:r>
        <w:rPr>
          <w:bCs/>
          <w:b w:val="0"/>
          <w:color w:val="000000"/>
        </w:rPr>
        <w:t xml:space="preserve"> My </w:t>
      </w:r>
      <w:r>
        <w:rPr>
          <w:bCs/>
          <w:b w:val="0"/>
          <w:color w:val="000000"/>
        </w:rPr>
        <w:t>third</w:t>
      </w:r>
      <w:r>
        <w:rPr>
          <w:bCs/>
          <w:b w:val="0"/>
          <w:color w:val="000000"/>
        </w:rPr>
        <w:t xml:space="preserve"> contention is that the usage of CD as a tool for political change creates less violence and chaos in the country. </w:t>
      </w:r>
    </w:p>
    <w:p w:rsidR="00A513B9" w:rsidRDefault="00A513B9" w14:paraId="2999293B" w14:textId="77777777" w:rsidP="00A513B9">
      <w:pPr>
        <w:pStyle w:val="NormalWeb"/>
        <w:spacing w:before="0" w:beforeAutospacing="0" w:after="0" w:afterAutospacing="0"/>
      </w:pPr>
      <w:r>
        <w:rPr>
          <w:color w:val="000000"/>
        </w:rPr>
        <w:br/>
      </w:r>
      <w:r>
        <w:rPr>
          <w:color w:val="000000"/>
        </w:rPr>
        <w:br/>
      </w:r>
    </w:p>
    <w:p w:rsidR="00A513B9" w:rsidRDefault="00A513B9" w14:paraId="73CF82A3" w14:textId="77777777" w:rsidP="00A513B9">
      <w:pPr>
        <w:pStyle w:val="Heading4"/>
        <w:spacing w:before="40" w:line="480" w:lineRule="auto"/>
      </w:pPr>
      <w:r>
        <w:rPr>
          <w:color w:val="000000"/>
        </w:rPr>
        <w:t xml:space="preserve">[Hartford] </w:t>
      </w:r>
      <w:r w:rsidRPr="008A0611">
        <w:rPr>
          <w:bCs/>
          <w:b w:val="0"/>
          <w:color w:val="000000"/>
        </w:rPr>
        <w:t>Repetition of CD, especially protests, draws attention from a multitude of sources, which allows minorities to coalesce and liberate themselves</w:t>
      </w:r>
    </w:p>
    <w:p w:rsidR="00A513B9" w:rsidRDefault="00A513B9" w14:paraId="7AD3AEFB" w14:textId="77777777" w:rsidP="00A513B9"/>
    <w:p w:rsidR="00A513B9" w:rsidRDefault="00A513B9" w14:paraId="25ECD87C" w14:textId="77777777" w:rsidP="00A513B9">
      <w:pPr>
        <w:pStyle w:val="NormalWeb"/>
        <w:jc w:val="both"/>
        <w:spacing w:before="0" w:beforeAutospacing="0" w:after="0" w:afterAutospacing="0"/>
      </w:pPr>
      <w:r>
        <w:rPr>
          <w:bCs/>
          <w:b/>
          <w:u w:val="single"/>
          <w:color w:val="000000"/>
        </w:rPr>
        <w:t xml:space="preserve">Hartford </w:t>
      </w:r>
      <w:proofErr w:type="gramStart"/>
      <w:r>
        <w:rPr>
          <w:bCs/>
          <w:b/>
          <w:u w:val="single"/>
          <w:color w:val="000000"/>
        </w:rPr>
        <w:t>proves</w:t>
      </w:r>
      <w:r>
        <w:rPr>
          <w:bCs/>
          <w:b/>
          <w:color w:val="000000"/>
        </w:rPr>
        <w:t>:</w:t>
      </w:r>
      <w:proofErr w:type="gramEnd"/>
      <w:r>
        <w:rPr>
          <w:bCs/>
          <w:b/>
          <w:color w:val="000000"/>
          <w:sz w:val="18"/>
          <w:szCs w:val="18"/>
        </w:rPr>
        <w:t xml:space="preserve"> </w:t>
      </w:r>
      <w:r>
        <w:rPr>
          <w:color w:val="000000"/>
          <w:sz w:val="16"/>
          <w:szCs w:val="16"/>
        </w:rPr>
        <w:t>Hartford, Bruce. [</w:t>
      </w:r>
      <w:r>
        <w:rPr>
          <w:color w:val="666666"/>
          <w:sz w:val="16"/>
          <w:szCs w:val="16"/>
        </w:rPr>
        <w:t>Civil rights worker for the Congress of Racial Equality and then on the Alabama and Mississippi field staff of Dr. King's Southern Christian Leadership Conference (SCLC)] “Civil Rights Movement History.” No date. EV</w:t>
      </w:r>
      <w:r>
        <w:rPr>
          <w:color w:val="666666"/>
          <w:rFonts w:ascii="Arial" w:cs="Arial" w:hAnsi="Arial"/>
          <w:sz w:val="20"/>
          <w:szCs w:val="20"/>
        </w:rPr>
        <w:t>.</w:t>
      </w:r>
      <w:r>
        <w:rPr>
          <w:color w:val="050001"/>
          <w:sz w:val="16"/>
          <w:szCs w:val="16"/>
        </w:rPr>
        <w:t> </w:t>
      </w:r>
    </w:p>
    <w:p w:rsidR="00A513B9" w:rsidRDefault="00A513B9" w14:paraId="0A39C5EC" w14:textId="77777777" w:rsidP="00A513B9"/>
    <w:p w:rsidR="00A513B9" w:rsidRDefault="00A513B9" w14:paraId="656A9D0A" w14:textId="77777777" w:rsidP="00A513B9">
      <w:pPr>
        <w:pStyle w:val="NormalWeb"/>
        <w:jc w:val="both"/>
        <w:spacing w:before="0" w:beforeAutospacing="0" w:after="0" w:afterAutospacing="0"/>
      </w:pPr>
      <w:r>
        <w:rPr>
          <w:color w:val="050001"/>
          <w:sz w:val="16"/>
          <w:szCs w:val="16"/>
        </w:rPr>
        <w:t xml:space="preserve">are two Black colleges in Greensboro NC. In the Fall of 1959, </w:t>
      </w:r>
      <w:r>
        <w:rPr>
          <w:bCs/>
          <w:b/>
          <w:u w:val="single"/>
          <w:color w:val="050001"/>
          <w:shd w:fill="FFFF00" w:color="auto" w:val="clear"/>
        </w:rPr>
        <w:t>the Bennett College NAACP</w:t>
      </w:r>
      <w:r>
        <w:rPr>
          <w:bCs/>
          <w:b/>
          <w:u w:val="single"/>
          <w:color w:val="050001"/>
        </w:rPr>
        <w:t xml:space="preserve"> chapter</w:t>
      </w:r>
      <w:r>
        <w:rPr>
          <w:color w:val="050001"/>
        </w:rPr>
        <w:t xml:space="preserve"> </w:t>
      </w:r>
      <w:r>
        <w:rPr>
          <w:bCs/>
          <w:b/>
          <w:u w:val="single"/>
          <w:color w:val="050001"/>
        </w:rPr>
        <w:t>discusses strategies and tactics for opposing segrega</w:t>
      </w:r>
      <w:r>
        <w:rPr>
          <w:bCs/>
          <w:b/>
          <w:u w:val="single"/>
          <w:color w:val="050001"/>
          <w:sz w:val="18"/>
          <w:szCs w:val="18"/>
        </w:rPr>
        <w:t>tion</w:t>
      </w:r>
      <w:r>
        <w:rPr>
          <w:color w:val="050001"/>
          <w:sz w:val="16"/>
          <w:szCs w:val="16"/>
        </w:rPr>
        <w:t>. The young women seek information from the Oklahoma City NAACP, which had previously used</w:t>
      </w:r>
      <w:r>
        <w:rPr>
          <w:color w:val="050001"/>
        </w:rPr>
        <w:t xml:space="preserve"> </w:t>
      </w:r>
      <w:r>
        <w:rPr>
          <w:bCs/>
          <w:b/>
          <w:u w:val="single"/>
          <w:color w:val="050001"/>
        </w:rPr>
        <w:t>nonviolent direct-action to desegregate local restaurants.</w:t>
      </w:r>
      <w:r>
        <w:rPr>
          <w:color w:val="050001"/>
          <w:sz w:val="16"/>
          <w:szCs w:val="16"/>
        </w:rPr>
        <w:t xml:space="preserve"> They decide to target the Woolworth's lunch counter in downtown Greensboro because it is part of a national chain that Blacks all over the country patronize. The president of Bennett advises them to hold off until after the long Christmas break, so that their campaign does not begin, and then lose momentum when the students return home for the holidays On February 1, 1960, four Black men from NCA&amp;T — Ezell Blair Jr, Franklin McCain, Joseph McNeil, and David Richmond</w:t>
      </w:r>
      <w:r>
        <w:rPr>
          <w:color w:val="050001"/>
        </w:rPr>
        <w:t xml:space="preserve"> —</w:t>
      </w:r>
      <w:r>
        <w:rPr>
          <w:bCs/>
          <w:b/>
          <w:u w:val="single"/>
          <w:color w:val="050001"/>
        </w:rPr>
        <w:t xml:space="preserve"> </w:t>
      </w:r>
      <w:r>
        <w:rPr>
          <w:bCs/>
          <w:b/>
          <w:u w:val="single"/>
          <w:color w:val="050001"/>
          <w:shd w:fill="FFFF00" w:color="auto" w:val="clear"/>
        </w:rPr>
        <w:t>sit down at Woolworth's “whites only” lunch counter and ask to be served coffee and doughnuts. They are refused</w:t>
      </w:r>
      <w:r>
        <w:rPr>
          <w:bCs/>
          <w:b/>
          <w:u w:val="single"/>
          <w:color w:val="050001"/>
        </w:rPr>
        <w:t xml:space="preserve">. Though they are prepared to be arrested that does not occur. </w:t>
      </w:r>
      <w:r>
        <w:rPr>
          <w:bCs/>
          <w:b/>
          <w:u w:val="single"/>
          <w:color w:val="050001"/>
          <w:shd w:fill="FFFF00" w:color="auto" w:val="clear"/>
        </w:rPr>
        <w:t>They stay until the store closes. The next day they return, now joined by Billy Smith, Clarence Henderson, and others.</w:t>
      </w:r>
      <w:r>
        <w:rPr>
          <w:bCs/>
          <w:b/>
          <w:u w:val="single"/>
          <w:color w:val="050001"/>
        </w:rPr>
        <w:t xml:space="preserve"> They sit from 11am to 3pm but again are not served</w:t>
      </w:r>
      <w:r>
        <w:rPr>
          <w:bCs/>
          <w:b/>
          <w:u w:val="single"/>
          <w:color w:val="050001"/>
          <w:sz w:val="18"/>
          <w:szCs w:val="18"/>
        </w:rPr>
        <w:t xml:space="preserve">. </w:t>
      </w:r>
      <w:r>
        <w:rPr>
          <w:color w:val="050001"/>
          <w:sz w:val="16"/>
          <w:szCs w:val="16"/>
        </w:rPr>
        <w:t xml:space="preserve">While they wait, they study and do their </w:t>
      </w:r>
      <w:proofErr w:type="gramStart"/>
      <w:r>
        <w:rPr>
          <w:color w:val="050001"/>
          <w:sz w:val="16"/>
          <w:szCs w:val="16"/>
        </w:rPr>
        <w:t>school work</w:t>
      </w:r>
      <w:proofErr w:type="gramEnd"/>
      <w:r>
        <w:rPr>
          <w:color w:val="050001"/>
          <w:sz w:val="16"/>
          <w:szCs w:val="16"/>
        </w:rPr>
        <w:t>. The local newspaper and TV station cover this second sit-in. At first they call it a “Sit Down,” but soon everyone is using the term “Sit-</w:t>
      </w:r>
      <w:proofErr w:type="spellStart"/>
      <w:proofErr w:type="gramStart"/>
      <w:r>
        <w:rPr>
          <w:color w:val="050001"/>
          <w:sz w:val="16"/>
          <w:szCs w:val="16"/>
        </w:rPr>
        <w:t>In.Greensboro</w:t>
      </w:r>
      <w:proofErr w:type="spellEnd"/>
      <w:proofErr w:type="gramEnd"/>
      <w:r>
        <w:rPr>
          <w:color w:val="050001"/>
          <w:sz w:val="16"/>
          <w:szCs w:val="16"/>
        </w:rPr>
        <w:t xml:space="preserve"> sit-in, February 2nd. — The Greensboro students activate the telephone networks that had been built over the preceding months, and word is flashed across the South — from one Black campus to the next — Sit-In! Greensboro, North Carolina! </w:t>
      </w:r>
      <w:r>
        <w:rPr>
          <w:bCs/>
          <w:b/>
          <w:u w:val="single"/>
          <w:color w:val="000000"/>
          <w:shd w:fill="FFFF00" w:color="auto" w:val="clear"/>
        </w:rPr>
        <w:t>Suddenly everyone is aware that Black students have openly defied a century of segregation Greensboro students form the Student Executive Committee for Justice to sustain and expand the campaign</w:t>
      </w:r>
      <w:r>
        <w:rPr>
          <w:bCs/>
          <w:b/>
          <w:u w:val="single"/>
          <w:color w:val="050001"/>
          <w:sz w:val="18"/>
          <w:szCs w:val="18"/>
        </w:rPr>
        <w:t>.</w:t>
      </w:r>
      <w:r>
        <w:rPr>
          <w:color w:val="050001"/>
          <w:sz w:val="16"/>
          <w:szCs w:val="16"/>
        </w:rPr>
        <w:t xml:space="preserve"> The Greensboro NAACP endorses their action. On February 3rd, more than 60 students, now including women from Bennett who have returned from break and students from Dudley High School, </w:t>
      </w:r>
      <w:r>
        <w:rPr>
          <w:bCs/>
          <w:b/>
          <w:color w:val="050001"/>
        </w:rPr>
        <w:t xml:space="preserve">(cause and </w:t>
      </w:r>
      <w:proofErr w:type="gramStart"/>
      <w:r>
        <w:rPr>
          <w:bCs/>
          <w:b/>
          <w:color w:val="050001"/>
        </w:rPr>
        <w:t>effect )</w:t>
      </w:r>
      <w:proofErr w:type="gramEnd"/>
      <w:r>
        <w:rPr>
          <w:bCs/>
          <w:b/>
          <w:u w:val="single"/>
          <w:color w:val="050001"/>
        </w:rPr>
        <w:t xml:space="preserve"> occupy every seat at the Woolworth's counter in rotating shifts for the entire day.</w:t>
      </w:r>
      <w:r>
        <w:rPr>
          <w:color w:val="050001"/>
        </w:rPr>
        <w:t xml:space="preserve"> </w:t>
      </w:r>
      <w:r>
        <w:rPr>
          <w:color w:val="050001"/>
          <w:sz w:val="16"/>
          <w:szCs w:val="16"/>
        </w:rPr>
        <w:t xml:space="preserve">The Ku Klux Klan also learns of the </w:t>
      </w:r>
      <w:proofErr w:type="gramStart"/>
      <w:r>
        <w:rPr>
          <w:color w:val="050001"/>
          <w:sz w:val="16"/>
          <w:szCs w:val="16"/>
        </w:rPr>
        <w:t>sit-in, and</w:t>
      </w:r>
      <w:proofErr w:type="gramEnd"/>
      <w:r>
        <w:rPr>
          <w:color w:val="050001"/>
          <w:sz w:val="16"/>
          <w:szCs w:val="16"/>
        </w:rPr>
        <w:t xml:space="preserve"> led by George Dorsett — North Carolina's official State Chaplain — they heckle and harass the students. The students are not deterred. In the following days their number grows — including white students from </w:t>
      </w:r>
      <w:proofErr w:type="spellStart"/>
      <w:r>
        <w:rPr>
          <w:color w:val="050001"/>
          <w:sz w:val="16"/>
          <w:szCs w:val="16"/>
        </w:rPr>
        <w:t>Womens</w:t>
      </w:r>
      <w:proofErr w:type="spellEnd"/>
      <w:r>
        <w:rPr>
          <w:color w:val="050001"/>
          <w:sz w:val="16"/>
          <w:szCs w:val="16"/>
        </w:rPr>
        <w:t xml:space="preserve"> College (now University of North Carolina) — and the sit-ins spread to Kress and Walgreens lunch counters, and then to other Greensboro restaurants.</w:t>
      </w:r>
      <w:r>
        <w:rPr>
          <w:bCs/>
          <w:b/>
          <w:u w:val="single"/>
          <w:color w:val="050001"/>
          <w:sz w:val="18"/>
          <w:szCs w:val="18"/>
        </w:rPr>
        <w:t xml:space="preserve"> </w:t>
      </w:r>
      <w:r>
        <w:rPr>
          <w:bCs/>
          <w:b/>
          <w:u w:val="single"/>
          <w:color w:val="050001"/>
          <w:shd w:fill="FFFF00" w:color="auto" w:val="clear"/>
        </w:rPr>
        <w:t>Sit-ins, picket lines, and boycotts continue off and on as negotiations get under way, the lunch counters are closed and reopened, and public opinion weighs in.</w:t>
      </w:r>
      <w:r>
        <w:rPr>
          <w:bCs/>
          <w:b/>
          <w:u w:val="single"/>
          <w:color w:val="050001"/>
        </w:rPr>
        <w:t xml:space="preserve"> (Woolworth and Kress </w:t>
      </w:r>
      <w:proofErr w:type="gramStart"/>
      <w:r>
        <w:rPr>
          <w:bCs/>
          <w:b/>
          <w:u w:val="single"/>
          <w:color w:val="050001"/>
        </w:rPr>
        <w:t>stores )in</w:t>
      </w:r>
      <w:proofErr w:type="gramEnd"/>
      <w:r>
        <w:rPr>
          <w:bCs/>
          <w:b/>
          <w:u w:val="single"/>
          <w:color w:val="050001"/>
        </w:rPr>
        <w:t xml:space="preserve"> the North and West are boycotted and picketed in support of the sit-in movements that are now spreading across the upper and </w:t>
      </w:r>
      <w:proofErr w:type="spellStart"/>
      <w:r>
        <w:rPr>
          <w:bCs/>
          <w:b/>
          <w:u w:val="single"/>
          <w:color w:val="050001"/>
        </w:rPr>
        <w:t>mid South</w:t>
      </w:r>
      <w:proofErr w:type="spellEnd"/>
      <w:r>
        <w:rPr>
          <w:bCs/>
          <w:b/>
          <w:u w:val="single"/>
          <w:color w:val="050001"/>
        </w:rPr>
        <w:t xml:space="preserve">, Atlanta, and New Orleans. </w:t>
      </w:r>
      <w:r>
        <w:rPr>
          <w:color w:val="050001"/>
          <w:sz w:val="16"/>
          <w:szCs w:val="16"/>
        </w:rPr>
        <w:t xml:space="preserve">When the college students leave for the summer, Dudley High students carry on. Finally, in July, the national drugstore chains agree to serve all “properly dressed and </w:t>
      </w:r>
      <w:proofErr w:type="gramStart"/>
      <w:r>
        <w:rPr>
          <w:color w:val="050001"/>
          <w:sz w:val="16"/>
          <w:szCs w:val="16"/>
        </w:rPr>
        <w:t>well behaved</w:t>
      </w:r>
      <w:proofErr w:type="gramEnd"/>
      <w:r>
        <w:rPr>
          <w:color w:val="050001"/>
          <w:sz w:val="16"/>
          <w:szCs w:val="16"/>
        </w:rPr>
        <w:t xml:space="preserve"> people,” regardless of race. Sit-ins Sweep Across the South (1960-</w:t>
      </w:r>
      <w:proofErr w:type="gramStart"/>
      <w:r>
        <w:rPr>
          <w:color w:val="050001"/>
          <w:sz w:val="16"/>
          <w:szCs w:val="16"/>
        </w:rPr>
        <w:t>1964)The</w:t>
      </w:r>
      <w:proofErr w:type="gramEnd"/>
      <w:r>
        <w:rPr>
          <w:color w:val="050001"/>
          <w:sz w:val="16"/>
          <w:szCs w:val="16"/>
        </w:rPr>
        <w:t xml:space="preserve"> Greensboro sit-in on February 1st is the spark that ignites a raging prairie fire, a fire for justice that the forces of the old order cannot suppress. First by word-of-mouth, and then via media coverage, the news flashes across the South. Black students defy segregation! In the following week, students in other North Carolina towns — Charlotte, Winston-Salem, Durham, Raleigh, Fayetteville, and others — pick up the torch and begin their own sit-ins at local lunch counters and </w:t>
      </w:r>
      <w:proofErr w:type="spellStart"/>
      <w:proofErr w:type="gramStart"/>
      <w:r>
        <w:rPr>
          <w:color w:val="050001"/>
          <w:sz w:val="16"/>
          <w:szCs w:val="16"/>
        </w:rPr>
        <w:t>restaurants.On</w:t>
      </w:r>
      <w:proofErr w:type="spellEnd"/>
      <w:proofErr w:type="gramEnd"/>
      <w:r>
        <w:rPr>
          <w:color w:val="050001"/>
          <w:sz w:val="16"/>
          <w:szCs w:val="16"/>
        </w:rPr>
        <w:t xml:space="preserve"> February 10, sit-ins spread to Hampton VA, on February 12 to Rock Hill SC, and on February 13, Black students in Nashville TN began a desegregation campaign that lasts for years. By the end of February there have been sit-ins in more than thirty communities in seven states. By the end of April, sit-ins have reached every southern state.</w:t>
      </w:r>
      <w:r>
        <w:rPr>
          <w:color w:val="050001"/>
        </w:rPr>
        <w:t xml:space="preserve"> </w:t>
      </w:r>
      <w:r>
        <w:rPr>
          <w:bCs/>
          <w:b/>
          <w:u w:val="single"/>
          <w:color w:val="050001"/>
          <w:shd w:fill="FFFF00" w:color="auto" w:val="clear"/>
        </w:rPr>
        <w:t>By year's end, more than 70,000 men and women</w:t>
      </w:r>
      <w:r>
        <w:rPr>
          <w:bCs/>
          <w:b/>
          <w:u w:val="single"/>
          <w:color w:val="050001"/>
        </w:rPr>
        <w:t xml:space="preserve"> — mostly Black, a few </w:t>
      </w:r>
      <w:proofErr w:type="gramStart"/>
      <w:r>
        <w:rPr>
          <w:bCs/>
          <w:b/>
          <w:u w:val="single"/>
          <w:color w:val="050001"/>
        </w:rPr>
        <w:t>white  </w:t>
      </w:r>
      <w:r>
        <w:rPr>
          <w:bCs/>
          <w:b/>
          <w:u w:val="single"/>
          <w:color w:val="050001"/>
          <w:shd w:fill="FFFF00" w:color="auto" w:val="clear"/>
        </w:rPr>
        <w:t>have</w:t>
      </w:r>
      <w:proofErr w:type="gramEnd"/>
      <w:r>
        <w:rPr>
          <w:bCs/>
          <w:b/>
          <w:u w:val="single"/>
          <w:color w:val="050001"/>
          <w:shd w:fill="FFFF00" w:color="auto" w:val="clear"/>
        </w:rPr>
        <w:t xml:space="preserve"> participated in sit-ins and picket lines</w:t>
      </w:r>
      <w:r>
        <w:rPr>
          <w:bCs/>
          <w:b/>
          <w:u w:val="single"/>
          <w:color w:val="050001"/>
        </w:rPr>
        <w:t>.</w:t>
      </w:r>
      <w:r>
        <w:rPr>
          <w:color w:val="050001"/>
          <w:sz w:val="16"/>
          <w:szCs w:val="16"/>
        </w:rPr>
        <w:t xml:space="preserve"> More than 3,000 have been </w:t>
      </w:r>
      <w:proofErr w:type="spellStart"/>
      <w:proofErr w:type="gramStart"/>
      <w:r>
        <w:rPr>
          <w:color w:val="050001"/>
          <w:sz w:val="16"/>
          <w:szCs w:val="16"/>
        </w:rPr>
        <w:t>arrested.Most</w:t>
      </w:r>
      <w:proofErr w:type="spellEnd"/>
      <w:proofErr w:type="gramEnd"/>
      <w:r>
        <w:rPr>
          <w:color w:val="050001"/>
          <w:sz w:val="16"/>
          <w:szCs w:val="16"/>
        </w:rPr>
        <w:t xml:space="preserve"> of the sit-ins are preceded by careful planning and training in the tactics of </w:t>
      </w:r>
      <w:r>
        <w:rPr>
          <w:bCs/>
          <w:b/>
          <w:u w:val="single"/>
          <w:color w:val="050001"/>
          <w:shd w:fill="FFFF00" w:color="auto" w:val="clear"/>
        </w:rPr>
        <w:t>Nonviolent Resistance, and are characterized by strict discipline  on the part of the protesters that reduces the effects of physical assaults and provides a clear, powerful message.</w:t>
      </w:r>
      <w:r>
        <w:rPr>
          <w:color w:val="050001"/>
          <w:sz w:val="16"/>
          <w:szCs w:val="16"/>
        </w:rPr>
        <w:t xml:space="preserve"> Some sit-ins, however, are spontaneous and lack of training in nonviolent tactics sometimes results in demonstrators retaliating when attacked by racists. That gives the cops an opportunity to arrest the sit-ins (not the racist attackers) on violence-related charges (with higher bail and stiffer sentences), and for a hostile local media to discredit the </w:t>
      </w:r>
      <w:proofErr w:type="spellStart"/>
      <w:proofErr w:type="gramStart"/>
      <w:r>
        <w:rPr>
          <w:color w:val="050001"/>
          <w:sz w:val="16"/>
          <w:szCs w:val="16"/>
        </w:rPr>
        <w:t>protests.There</w:t>
      </w:r>
      <w:proofErr w:type="spellEnd"/>
      <w:proofErr w:type="gramEnd"/>
      <w:r>
        <w:rPr>
          <w:color w:val="050001"/>
          <w:sz w:val="16"/>
          <w:szCs w:val="16"/>
        </w:rPr>
        <w:t xml:space="preserve"> had been earlier sit-ins in Oklahoma, Kansas, Baltimore, Miami, and cities in the North. And there had been previous student </w:t>
      </w:r>
      <w:proofErr w:type="gramStart"/>
      <w:r>
        <w:rPr>
          <w:color w:val="050001"/>
          <w:sz w:val="16"/>
          <w:szCs w:val="16"/>
        </w:rPr>
        <w:t>protests against</w:t>
      </w:r>
      <w:proofErr w:type="gramEnd"/>
      <w:r>
        <w:rPr>
          <w:color w:val="050001"/>
          <w:sz w:val="16"/>
          <w:szCs w:val="16"/>
        </w:rPr>
        <w:t xml:space="preserve"> segregation in the South — such as those in Orangeburg in 1956 — but after the first sit-in on February 1, it is as if a dam has broken, and the waters that had steadily been building up are suddenly unleashed. Often the action takes place near college campuses where students have been talking and quietly organizing; sometimes it takes place where there has been almost no preparation. And everywhere,</w:t>
      </w:r>
      <w:r>
        <w:rPr>
          <w:bCs/>
          <w:b/>
          <w:u w:val="single"/>
          <w:color w:val="050001"/>
          <w:sz w:val="16"/>
          <w:szCs w:val="16"/>
        </w:rPr>
        <w:t xml:space="preserve"> </w:t>
      </w:r>
      <w:r>
        <w:rPr>
          <w:bCs/>
          <w:b/>
          <w:u w:val="single"/>
          <w:color w:val="050001"/>
        </w:rPr>
        <w:t>new people became involved who have not been to meetings and who have never thought of themselves as activists before they participate in their first sit-in.</w:t>
      </w:r>
      <w:r>
        <w:rPr>
          <w:bCs/>
          <w:b/>
          <w:u w:val="single"/>
          <w:color w:val="050001"/>
          <w:sz w:val="18"/>
          <w:szCs w:val="18"/>
        </w:rPr>
        <w:t> </w:t>
      </w:r>
    </w:p>
    <w:p w:rsidR="00A513B9" w:rsidRDefault="00A513B9" w14:paraId="051B8E02" w14:textId="46176C36" w:rsidP="00A513B9" w:rsidRPr="00A513B9">
      <w:r>
        <w:br/>
      </w:r>
      <w:r>
        <w:rPr>
          <w:bCs/>
          <w:b/>
          <w:color w:val="050001"/>
        </w:rPr>
        <w:t xml:space="preserve">Impact: </w:t>
      </w:r>
      <w:r>
        <w:rPr>
          <w:color w:val="050001"/>
        </w:rPr>
        <w:t>Once the form of sit ins, and other nonviolent ways are used to express civil disobedience when it occurs, increasing amount of people support the act. People’s ideas and thoughts are expressed throughout the use of peaceful sit- ins. Realization from the outside is set upon and changed to make society equal. And when other people realize the issue, they join and help change the problem.</w:t>
      </w:r>
    </w:p>
    <w:p w:rsidR="001268C4" w:rsidRDefault="001268C4" w14:paraId="54B2AB13" w14:textId="212C3B74" w:rsidP="002474B2">
      <w:pPr>
        <w:pStyle w:val="Heading2"/>
        <w:rPr>
          <w:sz w:val="24"/>
        </w:rPr>
      </w:pPr>
      <w:r w:rsidRPr="00EA38D2">
        <w:t>C</w:t>
      </w:r>
      <w:r w:rsidR="002C4963" w:rsidRPr="00EA38D2">
        <w:t>ontention</w:t>
      </w:r>
      <w:r w:rsidRPr="00EA38D2">
        <w:t xml:space="preserve"> </w:t>
      </w:r>
      <w:r w:rsidR="00A513B9">
        <w:t>4</w:t>
      </w:r>
    </w:p>
    <w:p w:rsidR="001268C4" w:rsidRDefault="001268C4" w14:paraId="6559EC6A" w14:textId="77777777" w:rsidP="001268C4"/>
    <w:p w:rsidR="001268C4" w:rsidRDefault="001268C4" w14:paraId="45CF89A8" w14:textId="1EA566EB" w:rsidP="001268C4">
      <w:pPr>
        <w:pStyle w:val="Heading4"/>
        <w:spacing w:before="40"/>
      </w:pPr>
      <w:r>
        <w:rPr>
          <w:color w:val="000000"/>
        </w:rPr>
        <w:t>[C</w:t>
      </w:r>
      <w:r w:rsidR="00A513B9">
        <w:rPr>
          <w:color w:val="000000"/>
        </w:rPr>
        <w:t>4</w:t>
      </w:r>
      <w:r>
        <w:rPr>
          <w:color w:val="000000"/>
        </w:rPr>
        <w:t xml:space="preserve">] </w:t>
      </w:r>
      <w:r w:rsidRPr="002474B2">
        <w:rPr>
          <w:bCs/>
          <w:b w:val="0"/>
          <w:color w:val="000000"/>
        </w:rPr>
        <w:t xml:space="preserve">My </w:t>
      </w:r>
      <w:r w:rsidR="00A513B9">
        <w:rPr>
          <w:bCs/>
          <w:b w:val="0"/>
          <w:color w:val="000000"/>
        </w:rPr>
        <w:t>fourth</w:t>
      </w:r>
      <w:r w:rsidRPr="002474B2">
        <w:rPr>
          <w:bCs/>
          <w:b w:val="0"/>
          <w:color w:val="000000"/>
        </w:rPr>
        <w:t xml:space="preserve"> </w:t>
      </w:r>
      <w:r w:rsidR="004C3225">
        <w:rPr>
          <w:bCs/>
          <w:b w:val="0"/>
          <w:color w:val="000000"/>
        </w:rPr>
        <w:t xml:space="preserve">and final </w:t>
      </w:r>
      <w:r w:rsidRPr="002474B2">
        <w:rPr>
          <w:bCs/>
          <w:b w:val="0"/>
          <w:color w:val="000000"/>
        </w:rPr>
        <w:t>contention is that what is legal is not always moral – just actions should be based on set principles of morals, not by the bindingness of the law.</w:t>
      </w:r>
      <w:r>
        <w:rPr>
          <w:color w:val="000000"/>
        </w:rPr>
        <w:t> </w:t>
      </w:r>
    </w:p>
    <w:p w:rsidR="001268C4" w:rsidRDefault="001268C4" w14:paraId="45E0C221" w14:textId="77777777" w:rsidP="001268C4"/>
    <w:p w:rsidR="001268C4" w:rsidRDefault="001268C4" w14:paraId="5A844C7F" w14:textId="77777777" w:rsidP="001268C4">
      <w:pPr>
        <w:pStyle w:val="Heading4"/>
        <w:spacing w:before="40" w:line="480" w:lineRule="auto"/>
      </w:pPr>
      <w:r>
        <w:rPr>
          <w:color w:val="000000"/>
        </w:rPr>
        <w:t>[Buck v Bell]</w:t>
      </w:r>
      <w:r>
        <w:rPr>
          <w:bCs/>
          <w:b w:val="0"/>
          <w:color w:val="000000"/>
        </w:rPr>
        <w:t xml:space="preserve"> This is best illustrated by the 1927 case “Buck vs Bell”. The state of Virginia tried forcefully sterilizing an institutionalized inmate in a state facility named Carrie Bell. Although Mrs. Bell sued to prevent the operation, on an 8-1 decision the court struck down the legal challenge, and the majority opinion read: “the principles that sustain compulsory vaccination is broad enough to cover cutting the fallopian tubes, three generation of imbecilic are enough.” This ruling promoted the inhumane Eugenics Movement defined, as the belief the best people with heritable traits need to breed with each other and the worse need to stop breeding because of their inferior heritable traits. </w:t>
      </w:r>
    </w:p>
    <w:p w:rsidR="001268C4" w:rsidRDefault="001268C4" w14:paraId="20777C2E" w14:textId="77777777" w:rsidP="001268C4">
      <w:pPr>
        <w:pStyle w:val="Heading4"/>
        <w:spacing w:before="40" w:line="480" w:lineRule="auto"/>
      </w:pPr>
      <w:r>
        <w:rPr>
          <w:color w:val="000000"/>
        </w:rPr>
        <w:t>[Garlikov]</w:t>
      </w:r>
      <w:r>
        <w:rPr>
          <w:bCs/>
          <w:b w:val="0"/>
          <w:color w:val="000000"/>
        </w:rPr>
        <w:t xml:space="preserve"> Further, in situations where the law is morally reprehensible, such as with the Fugitive Slave Act in the United States or laws in Nazi Germany, citizens have a moral obligation to prevent injustice by civilly disobeying </w:t>
      </w:r>
    </w:p>
    <w:p w:rsidR="001268C4" w:rsidRDefault="001268C4" w14:paraId="22E3B499" w14:textId="77777777" w:rsidP="001268C4"/>
    <w:p w:rsidR="001268C4" w:rsidRDefault="001268C4" w14:paraId="14941ACA" w14:textId="77777777" w:rsidP="001268C4">
      <w:pPr>
        <w:pStyle w:val="NormalWeb"/>
        <w:spacing w:before="0" w:beforeAutospacing="0" w:after="160" w:afterAutospacing="0"/>
      </w:pPr>
      <w:r>
        <w:rPr>
          <w:bCs/>
          <w:b/>
          <w:u w:val="single"/>
          <w:color w:val="000000"/>
        </w:rPr>
        <w:t>Garlikov</w:t>
      </w:r>
      <w:r>
        <w:rPr>
          <w:bCs/>
          <w:b/>
          <w:color w:val="000000"/>
        </w:rPr>
        <w:t>:</w:t>
      </w:r>
      <w:r>
        <w:rPr>
          <w:color w:val="000000"/>
          <w:rFonts w:ascii="Calibri" w:cs="Calibri" w:hAnsi="Calibri"/>
          <w:sz w:val="22"/>
          <w:szCs w:val="22"/>
        </w:rPr>
        <w:t xml:space="preserve"> </w:t>
      </w:r>
      <w:r>
        <w:rPr>
          <w:color w:val="000000"/>
          <w:sz w:val="16"/>
          <w:szCs w:val="16"/>
        </w:rPr>
        <w:t>Garlikov, Rick. [Teaching Fellow, University of Michigan, Ann Arbor, MI; Introductory Philosophy, Political Philosophy, Logic] “Morality and Law.” No date. EV</w:t>
      </w:r>
    </w:p>
    <w:p w:rsidR="001268C4" w:rsidRDefault="001268C4" w14:paraId="10D47C9F" w14:textId="77777777" w:rsidP="001268C4">
      <w:pPr>
        <w:pStyle w:val="NormalWeb"/>
        <w:jc w:val="both"/>
        <w:spacing w:before="280" w:beforeAutospacing="0" w:after="280" w:afterAutospacing="0" w:line="480" w:lineRule="auto"/>
      </w:pPr>
      <w:r>
        <w:rPr>
          <w:color w:val="000000"/>
          <w:sz w:val="16"/>
          <w:szCs w:val="16"/>
        </w:rPr>
        <w:t xml:space="preserve">Second, </w:t>
      </w:r>
      <w:r>
        <w:rPr>
          <w:bCs/>
          <w:b/>
          <w:u w:val="single"/>
          <w:color w:val="000000"/>
          <w:shd w:fill="FFFF00" w:color="auto" w:val="clear"/>
        </w:rPr>
        <w:t xml:space="preserve">some laws are immoral, </w:t>
      </w:r>
      <w:r>
        <w:rPr>
          <w:bCs/>
          <w:b/>
          <w:u w:val="single"/>
          <w:color w:val="000000"/>
        </w:rPr>
        <w:t>usually</w:t>
      </w:r>
      <w:r>
        <w:rPr>
          <w:bCs/>
          <w:b/>
          <w:u w:val="single"/>
          <w:color w:val="000000"/>
          <w:shd w:fill="FFFF00" w:color="auto" w:val="clear"/>
        </w:rPr>
        <w:t xml:space="preserve"> because they are unfair </w:t>
      </w:r>
      <w:r>
        <w:rPr>
          <w:bCs/>
          <w:b/>
          <w:u w:val="single"/>
          <w:color w:val="000000"/>
        </w:rPr>
        <w:t xml:space="preserve">but sometimes because they are counterproductive </w:t>
      </w:r>
      <w:r>
        <w:rPr>
          <w:bCs/>
          <w:b/>
          <w:u w:val="single"/>
          <w:color w:val="000000"/>
          <w:shd w:fill="FFFF00" w:color="auto" w:val="clear"/>
        </w:rPr>
        <w:t xml:space="preserve">or </w:t>
      </w:r>
      <w:proofErr w:type="gramStart"/>
      <w:r>
        <w:rPr>
          <w:bCs/>
          <w:b/>
          <w:u w:val="single"/>
          <w:color w:val="000000"/>
          <w:shd w:fill="FFFF00" w:color="auto" w:val="clear"/>
        </w:rPr>
        <w:t>harmful;</w:t>
      </w:r>
      <w:proofErr w:type="gramEnd"/>
      <w:r>
        <w:rPr>
          <w:bCs/>
          <w:b/>
          <w:u w:val="single"/>
          <w:color w:val="000000"/>
          <w:shd w:fill="FFFF00" w:color="auto" w:val="clear"/>
        </w:rPr>
        <w:t xml:space="preserve"> in some cases, egregious and reprehensible. Many laws about Jews in Nazi Germany and many laws concerning women and blacks in early U.S. law were morally wrong. Many apartheid laws in South Africa were morally wrong</w:t>
      </w:r>
      <w:r>
        <w:rPr>
          <w:color w:val="000000"/>
          <w:sz w:val="16"/>
          <w:szCs w:val="16"/>
          <w:shd w:fill="FFFF00" w:color="auto" w:val="clear"/>
        </w:rPr>
        <w:t>.</w:t>
      </w:r>
      <w:r>
        <w:rPr>
          <w:color w:val="000000"/>
          <w:sz w:val="16"/>
          <w:szCs w:val="16"/>
        </w:rPr>
        <w:t xml:space="preserve"> But there have also been government programs set up by law that simply mistakenly harmed the people they were intended to help, such as aspects of the welfare rules that ended up trapping people in poverty rather than assisting them to escape it.  </w:t>
      </w:r>
      <w:r>
        <w:rPr>
          <w:bCs/>
          <w:b/>
          <w:u w:val="single"/>
          <w:color w:val="000000"/>
          <w:shd w:fill="FFFF00" w:color="auto" w:val="clear"/>
        </w:rPr>
        <w:t xml:space="preserve">Laws, </w:t>
      </w:r>
      <w:r>
        <w:rPr>
          <w:bCs/>
          <w:b/>
          <w:u w:val="single"/>
          <w:color w:val="000000"/>
        </w:rPr>
        <w:t xml:space="preserve">or a legal system with a lack of adequate laws, </w:t>
      </w:r>
      <w:r>
        <w:rPr>
          <w:bCs/>
          <w:b/>
          <w:u w:val="single"/>
          <w:color w:val="000000"/>
          <w:shd w:fill="FFFF00" w:color="auto" w:val="clear"/>
        </w:rPr>
        <w:t xml:space="preserve">can also have wrong or immoral consequences even if the contents of </w:t>
      </w:r>
      <w:proofErr w:type="gramStart"/>
      <w:r>
        <w:rPr>
          <w:bCs/>
          <w:b/>
          <w:u w:val="single"/>
          <w:color w:val="000000"/>
          <w:shd w:fill="FFFF00" w:color="auto" w:val="clear"/>
        </w:rPr>
        <w:t>particular laws</w:t>
      </w:r>
      <w:proofErr w:type="gramEnd"/>
      <w:r>
        <w:rPr>
          <w:bCs/>
          <w:b/>
          <w:u w:val="single"/>
          <w:color w:val="000000"/>
          <w:shd w:fill="FFFF00" w:color="auto" w:val="clear"/>
        </w:rPr>
        <w:t xml:space="preserve"> are not unjust.</w:t>
      </w:r>
      <w:r>
        <w:rPr>
          <w:color w:val="000000"/>
          <w:sz w:val="16"/>
          <w:szCs w:val="16"/>
        </w:rPr>
        <w:t xml:space="preserve"> For example, </w:t>
      </w:r>
      <w:r>
        <w:rPr>
          <w:bCs/>
          <w:b/>
          <w:u w:val="single"/>
          <w:color w:val="000000"/>
          <w:shd w:fill="FFFF00" w:color="auto" w:val="clear"/>
        </w:rPr>
        <w:t>laws concerning evidence and procedure in courtrooms often lead to acquittals of obviously guilty defendants</w:t>
      </w:r>
      <w:r>
        <w:rPr>
          <w:color w:val="000000"/>
          <w:sz w:val="16"/>
          <w:szCs w:val="16"/>
        </w:rPr>
        <w:t xml:space="preserve">, and sometimes </w:t>
      </w:r>
      <w:r>
        <w:rPr>
          <w:bCs/>
          <w:b/>
          <w:u w:val="single"/>
          <w:color w:val="000000"/>
          <w:shd w:fill="FFFF00" w:color="auto" w:val="clear"/>
        </w:rPr>
        <w:t>to convictions or continuing sentences and punishment of known or likely innocent ones</w:t>
      </w:r>
      <w:r>
        <w:rPr>
          <w:bCs/>
          <w:b/>
          <w:u w:val="single"/>
          <w:color w:val="000000"/>
          <w:sz w:val="16"/>
          <w:szCs w:val="16"/>
          <w:shd w:fill="FFFF00" w:color="auto" w:val="clear"/>
        </w:rPr>
        <w:t xml:space="preserve">. </w:t>
      </w:r>
      <w:r>
        <w:rPr>
          <w:bCs/>
          <w:b/>
          <w:u w:val="single"/>
          <w:color w:val="000000"/>
          <w:shd w:fill="FFFF00" w:color="auto" w:val="clear"/>
        </w:rPr>
        <w:t>There is</w:t>
      </w:r>
      <w:r>
        <w:rPr>
          <w:bCs/>
          <w:b/>
          <w:u w:val="single"/>
          <w:color w:val="000000"/>
          <w:sz w:val="16"/>
          <w:szCs w:val="16"/>
          <w:shd w:fill="FFFF00" w:color="auto" w:val="clear"/>
        </w:rPr>
        <w:t xml:space="preserve"> </w:t>
      </w:r>
      <w:r>
        <w:rPr>
          <w:bCs/>
          <w:b/>
          <w:u w:val="single"/>
          <w:color w:val="000000"/>
          <w:shd w:fill="FFFF00" w:color="auto" w:val="clear"/>
        </w:rPr>
        <w:t>no reason to believe that just because a law passes, it is for the best or that it is right or moral</w:t>
      </w:r>
      <w:r>
        <w:rPr>
          <w:color w:val="000000"/>
          <w:sz w:val="16"/>
          <w:szCs w:val="16"/>
        </w:rPr>
        <w:t xml:space="preserve">, even if the people passing it think it is. If one were to be charitable about legislators, one might perhaps be able to argue that they pass those laws they believe to be right, whether those laws </w:t>
      </w:r>
      <w:proofErr w:type="gramStart"/>
      <w:r>
        <w:rPr>
          <w:color w:val="000000"/>
          <w:sz w:val="16"/>
          <w:szCs w:val="16"/>
        </w:rPr>
        <w:t>actually are</w:t>
      </w:r>
      <w:proofErr w:type="gramEnd"/>
      <w:r>
        <w:rPr>
          <w:color w:val="000000"/>
          <w:sz w:val="16"/>
          <w:szCs w:val="16"/>
        </w:rPr>
        <w:t xml:space="preserve"> right or not, but I think there is sufficient evidence legislators will often pass laws for political reasons -- to win or keep political support from those whom the law favors or to whom it panders -- even though they know the laws are bad or wrong</w:t>
      </w:r>
      <w:r w:rsidRPr="005B04CC">
        <w:rPr>
          <w:bCs/>
          <w:b/>
          <w:u w:val="single"/>
          <w:color w:val="000000"/>
          <w:highlight w:val="yellow"/>
        </w:rPr>
        <w:t>.</w:t>
      </w:r>
      <w:r>
        <w:rPr>
          <w:color w:val="000000"/>
          <w:sz w:val="16"/>
          <w:szCs w:val="16"/>
        </w:rPr>
        <w:t xml:space="preserve"> Either way, however, sometimes bad or immoral laws get passed which are perfectly legal.</w:t>
      </w:r>
    </w:p>
    <w:p w:rsidR="001268C4" w:rsidRDefault="001268C4" w14:paraId="42BD8CF2" w14:textId="77777777" w:rsidP="001268C4">
      <w:pPr>
        <w:pStyle w:val="NormalWeb"/>
        <w:spacing w:before="0" w:beforeAutospacing="0" w:after="160" w:afterAutospacing="0"/>
      </w:pPr>
      <w:r>
        <w:rPr>
          <w:bCs/>
          <w:b/>
          <w:color w:val="000000"/>
        </w:rPr>
        <w:t>Since people need the ability to have a say in the conditions that govern them and reject laws that are blatantly immoral, I affirm, and stand ready for CX</w:t>
      </w:r>
    </w:p>
    <w:p w:rsidR="001268C4" w:rsidRDefault="001268C4" w14:paraId="1602C1A0" w14:textId="77777777" w:rsidP="00FB7310" w:rsidRPr="00B55AD5"/>
    <w:sectPr w:rsidR="001268C4" w:rsidRPr="00B55AD5">
      <w:docGrid w:linePitch="360"/>
      <w:pgSz w:w="12240" w:h="15840"/>
      <w:pgMar w:left="1440" w:right="1440" w:top="1440" w:bottom="1440" w:header="720" w:footer="720" w:gutter="0"/>
      <w:cols w:space="72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font w:name="Courier New"/>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singleLevel"/>
    <w:nsid w:val="FFFFFF7C"/>
    <w:tmpl w:val="9DB6D4C8"/>
    <w:lvl w:ilvl="0">
      <w:numFmt w:val="decimal"/>
      <w:lvlText w:val="%1."/>
      <w:start w:val="1"/>
      <w:pPr>
        <w:ind w:left="1800"/>
        <w:ind w:hanging="360"/>
        <w:tabs>
          <w:tab w:val="num" w:pos="1800"/>
        </w:tabs>
      </w:pPr>
      <w:lvlJc w:val="left"/>
    </w:lvl>
  </w:abstractNum>
  <w:abstractNum w:abstractNumId="1">
    <w:multiLevelType w:val="singleLevel"/>
    <w:nsid w:val="FFFFFF7D"/>
    <w:tmpl w:val="A4DAAE24"/>
    <w:lvl w:ilvl="0">
      <w:numFmt w:val="decimal"/>
      <w:lvlText w:val="%1."/>
      <w:start w:val="1"/>
      <w:pPr>
        <w:ind w:left="1440"/>
        <w:ind w:hanging="360"/>
        <w:tabs>
          <w:tab w:val="num" w:pos="1440"/>
        </w:tabs>
      </w:pPr>
      <w:lvlJc w:val="left"/>
    </w:lvl>
  </w:abstractNum>
  <w:abstractNum w:abstractNumId="2">
    <w:multiLevelType w:val="singleLevel"/>
    <w:nsid w:val="FFFFFF7E"/>
    <w:tmpl w:val="56C88DA2"/>
    <w:lvl w:ilvl="0">
      <w:numFmt w:val="decimal"/>
      <w:lvlText w:val="%1."/>
      <w:start w:val="1"/>
      <w:pPr>
        <w:ind w:left="1080"/>
        <w:ind w:hanging="360"/>
        <w:tabs>
          <w:tab w:val="num" w:pos="1080"/>
        </w:tabs>
      </w:pPr>
      <w:lvlJc w:val="left"/>
    </w:lvl>
  </w:abstractNum>
  <w:abstractNum w:abstractNumId="3">
    <w:multiLevelType w:val="singleLevel"/>
    <w:nsid w:val="FFFFFF7F"/>
    <w:tmpl w:val="0B5AE9C4"/>
    <w:lvl w:ilvl="0">
      <w:numFmt w:val="decimal"/>
      <w:lvlText w:val="%1."/>
      <w:start w:val="1"/>
      <w:pPr>
        <w:ind w:left="720"/>
        <w:ind w:hanging="360"/>
        <w:tabs>
          <w:tab w:val="num" w:pos="720"/>
        </w:tabs>
      </w:pPr>
      <w:lvlJc w:val="left"/>
    </w:lvl>
  </w:abstractNum>
  <w:abstractNum w:abstractNumId="4">
    <w:multiLevelType w:val="singleLevel"/>
    <w:nsid w:val="FFFFFF80"/>
    <w:tmpl w:val="D7568DE6"/>
    <w:lvl w:ilvl="0">
      <w:numFmt w:val="bullet"/>
      <w:lvlText w:val=""/>
      <w:start w:val="1"/>
      <w:rPr>
        <w:rFonts w:ascii="Symbol" w:hAnsi="Symbol" w:hint="default"/>
      </w:rPr>
      <w:pPr>
        <w:ind w:left="1800"/>
        <w:ind w:hanging="360"/>
        <w:tabs>
          <w:tab w:val="num" w:pos="1800"/>
        </w:tabs>
      </w:pPr>
      <w:lvlJc w:val="left"/>
    </w:lvl>
  </w:abstractNum>
  <w:abstractNum w:abstractNumId="5">
    <w:multiLevelType w:val="singleLevel"/>
    <w:nsid w:val="FFFFFF81"/>
    <w:tmpl w:val="84D20108"/>
    <w:lvl w:ilvl="0">
      <w:numFmt w:val="bullet"/>
      <w:lvlText w:val=""/>
      <w:start w:val="1"/>
      <w:rPr>
        <w:rFonts w:ascii="Symbol" w:hAnsi="Symbol" w:hint="default"/>
      </w:rPr>
      <w:pPr>
        <w:ind w:left="1440"/>
        <w:ind w:hanging="360"/>
        <w:tabs>
          <w:tab w:val="num" w:pos="1440"/>
        </w:tabs>
      </w:pPr>
      <w:lvlJc w:val="left"/>
    </w:lvl>
  </w:abstractNum>
  <w:abstractNum w:abstractNumId="6">
    <w:multiLevelType w:val="singleLevel"/>
    <w:nsid w:val="FFFFFF82"/>
    <w:tmpl w:val="BFE06E50"/>
    <w:lvl w:ilvl="0">
      <w:numFmt w:val="bullet"/>
      <w:lvlText w:val=""/>
      <w:start w:val="1"/>
      <w:rPr>
        <w:rFonts w:ascii="Symbol" w:hAnsi="Symbol" w:hint="default"/>
      </w:rPr>
      <w:pPr>
        <w:ind w:left="1080"/>
        <w:ind w:hanging="360"/>
        <w:tabs>
          <w:tab w:val="num" w:pos="1080"/>
        </w:tabs>
      </w:pPr>
      <w:lvlJc w:val="left"/>
    </w:lvl>
  </w:abstractNum>
  <w:abstractNum w:abstractNumId="7">
    <w:multiLevelType w:val="singleLevel"/>
    <w:nsid w:val="FFFFFF83"/>
    <w:tmpl w:val="C388EC32"/>
    <w:lvl w:ilvl="0">
      <w:numFmt w:val="bullet"/>
      <w:lvlText w:val=""/>
      <w:start w:val="1"/>
      <w:rPr>
        <w:rFonts w:ascii="Symbol" w:hAnsi="Symbol" w:hint="default"/>
      </w:rPr>
      <w:pPr>
        <w:ind w:left="720"/>
        <w:ind w:hanging="360"/>
        <w:tabs>
          <w:tab w:val="num" w:pos="720"/>
        </w:tabs>
      </w:pPr>
      <w:lvlJc w:val="left"/>
    </w:lvl>
  </w:abstractNum>
  <w:abstractNum w:abstractNumId="8">
    <w:multiLevelType w:val="singleLevel"/>
    <w:nsid w:val="FFFFFF88"/>
    <w:tmpl w:val="7576CBB0"/>
    <w:lvl w:ilvl="0">
      <w:numFmt w:val="decimal"/>
      <w:lvlText w:val="%1."/>
      <w:start w:val="1"/>
      <w:pPr>
        <w:ind w:left="360"/>
        <w:ind w:hanging="360"/>
        <w:tabs>
          <w:tab w:val="num" w:pos="360"/>
        </w:tabs>
      </w:pPr>
      <w:lvlJc w:val="left"/>
    </w:lvl>
  </w:abstractNum>
  <w:abstractNum w:abstractNumId="9">
    <w:multiLevelType w:val="singleLevel"/>
    <w:nsid w:val="FFFFFF89"/>
    <w:tmpl w:val="D7C8D072"/>
    <w:lvl w:ilvl="0">
      <w:numFmt w:val="bullet"/>
      <w:lvlText w:val=""/>
      <w:start w:val="1"/>
      <w:rPr>
        <w:rFonts w:ascii="Symbol" w:hAnsi="Symbol" w:hint="default"/>
      </w:rPr>
      <w:pPr>
        <w:ind w:left="360"/>
        <w:ind w:hanging="360"/>
        <w:tabs>
          <w:tab w:val="num" w:pos="360"/>
        </w:tabs>
      </w:pPr>
      <w:lvlJc w:val="left"/>
    </w:lvl>
  </w:abstractNum>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45306042720"/>
    <w:docVar w:name="VerbatimVersion" w:val="5.1"/>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9588D"/>
  <w15:chartTrackingRefBased/>
  <w15:docId w15:val="{FC8B103F-662A-422F-98D3-E1B3AC6872FE}"/>
  <w:rsids>
    <w:rsidRoot val="00FB7310"/>
    <w:rsid val="000139A3"/>
    <w:rsid val="00100833"/>
    <w:rsid val="00104529"/>
    <w:rsid val="00105942"/>
    <w:rsid val="00107396"/>
    <w:rsid val="001268C4"/>
    <w:rsid val="00144A4C"/>
    <w:rsid val="001735AD"/>
    <w:rsid val="00176AB0"/>
    <w:rsid val="00177B7D"/>
    <w:rsid val="001818E5"/>
    <w:rsid val="0018322D"/>
    <w:rsid val="001B5776"/>
    <w:rsid val="001E527A"/>
    <w:rsid val="001F78CE"/>
    <w:rsid val="002474B2"/>
    <w:rsid val="00251FC7"/>
    <w:rsid val="002855A7"/>
    <w:rsid val="002B146A"/>
    <w:rsid val="002B5E17"/>
    <w:rsid val="002C4963"/>
    <w:rsid val="00315690"/>
    <w:rsid val="00316B75"/>
    <w:rsid val="00325646"/>
    <w:rsid val="003460F2"/>
    <w:rsid val="003559E9"/>
    <w:rsid val="003727D2"/>
    <w:rsid val="0038158C"/>
    <w:rsid val="003902BA"/>
    <w:rsid val="003A09E2"/>
    <w:rsid val="003C7941"/>
    <w:rsid val="00407037"/>
    <w:rsid val="004605D6"/>
    <w:rsid val="004A6A55"/>
    <w:rsid val="004A759D"/>
    <w:rsid val="004C3225"/>
    <w:rsid val="004C60E8"/>
    <w:rsid val="004E3579"/>
    <w:rsid val="004E728B"/>
    <w:rsid val="004F39E0"/>
    <w:rsid val="00501D7D"/>
    <w:rsid val="00513E29"/>
    <w:rsid val="00537BD5"/>
    <w:rsid val="0057268A"/>
    <w:rsid val="005B04CC"/>
    <w:rsid val="005D2912"/>
    <w:rsid val="00600746"/>
    <w:rsid val="006065BD"/>
    <w:rsid val="00645FA9"/>
    <w:rsid val="00647866"/>
    <w:rsid val="00665003"/>
    <w:rsid val="006A2AD0"/>
    <w:rsid val="006C2375"/>
    <w:rsid val="006D4ECC"/>
    <w:rsid val="00717C5E"/>
    <w:rsid val="00722258"/>
    <w:rsid val="007243E5"/>
    <w:rsid val="00757954"/>
    <w:rsid val="00762E99"/>
    <w:rsid val="00766EA0"/>
    <w:rsid val="007A2226"/>
    <w:rsid val="007F5B66"/>
    <w:rsid val="00807E44"/>
    <w:rsid val="00823A1C"/>
    <w:rsid val="00845B9D"/>
    <w:rsid val="00860984"/>
    <w:rsid val="008663ED"/>
    <w:rsid val="008A0611"/>
    <w:rsid val="008B3ECB"/>
    <w:rsid val="008B4E85"/>
    <w:rsid val="008C1B2E"/>
    <w:rsid val="009001E2"/>
    <w:rsid val="0091627E"/>
    <w:rsid val="0097032B"/>
    <w:rsid val="009D2EAD"/>
    <w:rsid val="009D54B2"/>
    <w:rsid val="009E1922"/>
    <w:rsid val="009F7ED2"/>
    <w:rsid val="00A22E3E"/>
    <w:rsid val="00A513B9"/>
    <w:rsid val="00A93661"/>
    <w:rsid val="00A95652"/>
    <w:rsid val="00AA52CD"/>
    <w:rsid val="00AC0AB8"/>
    <w:rsid val="00AD53F0"/>
    <w:rsid val="00B17EE9"/>
    <w:rsid val="00B33C6D"/>
    <w:rsid val="00B4508F"/>
    <w:rsid val="00B55AD5"/>
    <w:rsid val="00B8057C"/>
    <w:rsid val="00BD6238"/>
    <w:rsid val="00BF593B"/>
    <w:rsid val="00BF773A"/>
    <w:rsid val="00BF7E81"/>
    <w:rsid val="00C13773"/>
    <w:rsid val="00C17CC8"/>
    <w:rsid val="00C83417"/>
    <w:rsid val="00C9604F"/>
    <w:rsid val="00CA19AA"/>
    <w:rsid val="00CC5298"/>
    <w:rsid val="00CD736E"/>
    <w:rsid val="00CD798D"/>
    <w:rsid val="00CE161E"/>
    <w:rsid val="00CF59A8"/>
    <w:rsid val="00D325A9"/>
    <w:rsid val="00D36A8A"/>
    <w:rsid val="00D61409"/>
    <w:rsid val="00D6691E"/>
    <w:rsid val="00D71170"/>
    <w:rsid val="00DA1C92"/>
    <w:rsid val="00DA25D4"/>
    <w:rsid val="00DA6538"/>
    <w:rsid val="00E15E75"/>
    <w:rsid val="00E5262C"/>
    <w:rsid val="00EA38D2"/>
    <w:rsid val="00EB26E5"/>
    <w:rsid val="00EC7DC4"/>
    <w:rsid val="00ED30CF"/>
    <w:rsid val="00EF7D6C"/>
    <w:rsid val="00F04654"/>
    <w:rsid val="00F176EF"/>
    <w:rsid val="00F45E10"/>
    <w:rsid val="00F6364A"/>
    <w:rsid val="00F9113A"/>
    <w:rsid val="00FA0638"/>
    <w:rsid val="00FB7310"/>
    <w:rsid val="00FE2546"/>
    <w:rsid val="00FF38D1"/>
    <w:rsid val="00FF53A6"/>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docDefaults>
    <w:rPrDefault>
      <w:rPr>
        <w:lang w:val="en-US" w:eastAsia="en-US" w:bidi="ar-SA"/>
        <w:rFonts w:ascii="Calibri"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aliases w:val="Normal/Card"/>
    <w:uiPriority w:val="4"/>
    <w:rsid w:val="004C3225"/>
    <w:pPr>
      <w:spacing w:after="0" w:line="240" w:lineRule="auto"/>
    </w:pPr>
    <w:rPr>
      <w:rFonts w:ascii="Times New Roman" w:cs="Times New Roman" w:hAnsi="Times New Roman"/>
      <w:sz w:val="24"/>
    </w:rPr>
  </w:style>
  <w:style w:type="paragraph" w:styleId="Heading1">
    <w:name w:val="Heading 1"/>
    <w:qFormat/>
    <w:basedOn w:val="Normal"/>
    <w:aliases w:val="Pocket"/>
    <w:next w:val="Normal"/>
    <w:link w:val="Heading1Char"/>
    <w:rsid w:val="004C3225"/>
    <w:pPr>
      <w:keepNext/>
      <w:keepLines/>
      <w:outlineLvl w:val="0"/>
      <w:pBdr>
        <w:top w:val="single" w:sz="24" w:color="auto" w:space="1"/>
        <w:bottom w:val="single" w:sz="24" w:color="auto" w:space="1"/>
        <w:left w:val="single" w:sz="24" w:color="auto" w:space="4"/>
        <w:right w:val="single" w:sz="24" w:color="auto" w:space="4"/>
      </w:pBdr>
      <w:jc w:val="center"/>
      <w:pageBreakBefore/>
      <w:spacing w:before="480"/>
    </w:pPr>
    <w:rPr>
      <w:b/>
      <w:rFonts w:eastAsiaTheme="majorEastAsia" w:cstheme="majorBidi"/>
      <w:sz w:val="52"/>
      <w:szCs w:val="32"/>
    </w:rPr>
  </w:style>
  <w:style w:type="paragraph" w:styleId="Heading2">
    <w:name w:val="Heading 2"/>
    <w:qFormat/>
    <w:basedOn w:val="Normal"/>
    <w:aliases w:val="Hat"/>
    <w:next w:val="Normal"/>
    <w:link w:val="Heading2Char"/>
    <w:uiPriority w:val="1"/>
    <w:unhideWhenUsed/>
    <w:rsid w:val="004C3225"/>
    <w:pPr>
      <w:keepNext/>
      <w:keepLines/>
      <w:outlineLvl w:val="1"/>
      <w:jc w:val="center"/>
      <w:pageBreakBefore/>
      <w:spacing w:before="480"/>
    </w:pPr>
    <w:rPr>
      <w:b/>
      <w:u w:val="double"/>
      <w:rFonts w:eastAsiaTheme="majorEastAsia" w:cstheme="majorBidi"/>
      <w:sz w:val="36"/>
      <w:szCs w:val="26"/>
    </w:rPr>
  </w:style>
  <w:style w:type="paragraph" w:styleId="Heading3">
    <w:name w:val="Heading 3"/>
    <w:qFormat/>
    <w:basedOn w:val="Normal"/>
    <w:aliases w:val="Block"/>
    <w:next w:val="Normal"/>
    <w:link w:val="Heading3Char"/>
    <w:uiPriority w:val="2"/>
    <w:unhideWhenUsed/>
    <w:rsid w:val="004C3225"/>
    <w:pPr>
      <w:keepNext/>
      <w:keepLines/>
      <w:outlineLvl w:val="2"/>
      <w:jc w:val="center"/>
      <w:pageBreakBefore/>
      <w:spacing w:before="200"/>
    </w:pPr>
    <w:rPr>
      <w:b/>
      <w:u w:val="single"/>
      <w:rFonts w:eastAsiaTheme="majorEastAsia" w:cstheme="majorBidi"/>
      <w:sz w:val="32"/>
      <w:szCs w:val="24"/>
    </w:rPr>
  </w:style>
  <w:style w:type="paragraph" w:styleId="Heading4">
    <w:name w:val="Heading 4"/>
    <w:qFormat/>
    <w:basedOn w:val="Normal"/>
    <w:aliases w:val="Tag"/>
    <w:next w:val="Normal"/>
    <w:link w:val="Heading4Char"/>
    <w:uiPriority w:val="3"/>
    <w:unhideWhenUsed/>
    <w:rsid w:val="004C3225"/>
    <w:pPr>
      <w:keepNext/>
      <w:keepLines/>
      <w:outlineLvl w:val="3"/>
      <w:spacing w:before="200"/>
    </w:pPr>
    <w:rPr>
      <w:iCs/>
      <w:b/>
      <w:rFonts w:eastAsiaTheme="majorEastAsia" w:cstheme="majorBidi"/>
    </w:rPr>
  </w:style>
  <w:style w:type="character" w:default="1" w:styleId="DefaultParagraphFont">
    <w:name w:val="Default Paragraph Font"/>
    <w:uiPriority w:val="1"/>
    <w:semiHidden/>
    <w:unhideWhenUsed/>
    <w:rsid w:val="004C3225"/>
  </w:style>
  <w:style w:type="table" w:default="1" w:styleId="TableNormal">
    <w:name w:val="Normal Table"/>
    <w:tblPr>
      <w:tblCellMar>
        <w:top w:w="0" w:type="dxa"/>
        <w:left w:w="108" w:type="dxa"/>
        <w:bottom w:w="0" w:type="dxa"/>
        <w:right w:w="108" w:type="dxa"/>
      </w:tblCellMar>
      <w:tblInd w:w="0" w:type="dxa"/>
    </w:tblPr>
    <w:uiPriority w:val="99"/>
    <w:semiHidden/>
    <w:unhideWhenUsed/>
  </w:style>
  <w:style w:type="numbering" w:default="1" w:styleId="NoList">
    <w:name w:val="No List"/>
    <w:uiPriority w:val="99"/>
    <w:semiHidden/>
    <w:unhideWhenUsed/>
    <w:rsid w:val="004C3225"/>
  </w:style>
  <w:style w:type="character" w:styleId="Heading1Char">
    <w:name w:val="Heading 1 Char"/>
    <w:basedOn w:val="DefaultParagraphFont"/>
    <w:aliases w:val="Pocket Char"/>
    <w:link w:val="Heading1"/>
    <w:rsid w:val="004C3225"/>
    <w:rPr>
      <w:b/>
      <w:rFonts w:ascii="Times New Roman" w:hAnsi="Times New Roman" w:eastAsiaTheme="majorEastAsia" w:cstheme="majorBidi"/>
      <w:sz w:val="52"/>
      <w:szCs w:val="32"/>
    </w:rPr>
  </w:style>
  <w:style w:type="character" w:styleId="Heading2Char">
    <w:name w:val="Heading 2 Char"/>
    <w:basedOn w:val="DefaultParagraphFont"/>
    <w:aliases w:val="Hat Char"/>
    <w:link w:val="Heading2"/>
    <w:uiPriority w:val="1"/>
    <w:rsid w:val="004C3225"/>
    <w:rPr>
      <w:b/>
      <w:u w:val="double"/>
      <w:rFonts w:ascii="Times New Roman" w:hAnsi="Times New Roman" w:eastAsiaTheme="majorEastAsia" w:cstheme="majorBidi"/>
      <w:sz w:val="36"/>
      <w:szCs w:val="26"/>
    </w:rPr>
  </w:style>
  <w:style w:type="character" w:styleId="Heading3Char">
    <w:name w:val="Heading 3 Char"/>
    <w:basedOn w:val="DefaultParagraphFont"/>
    <w:aliases w:val="Block Char"/>
    <w:link w:val="Heading3"/>
    <w:uiPriority w:val="2"/>
    <w:rsid w:val="004C3225"/>
    <w:rPr>
      <w:b/>
      <w:u w:val="single"/>
      <w:rFonts w:ascii="Times New Roman" w:hAnsi="Times New Roman" w:eastAsiaTheme="majorEastAsia" w:cstheme="majorBidi"/>
      <w:sz w:val="32"/>
      <w:szCs w:val="24"/>
    </w:rPr>
  </w:style>
  <w:style w:type="character" w:styleId="Heading4Char">
    <w:name w:val="Heading 4 Char"/>
    <w:basedOn w:val="DefaultParagraphFont"/>
    <w:aliases w:val="Tag Char"/>
    <w:link w:val="Heading4"/>
    <w:uiPriority w:val="3"/>
    <w:rsid w:val="004C3225"/>
    <w:rPr>
      <w:iCs/>
      <w:b/>
      <w:rFonts w:ascii="Times New Roman" w:hAnsi="Times New Roman" w:eastAsiaTheme="majorEastAsia" w:cstheme="majorBidi"/>
      <w:sz w:val="24"/>
    </w:rPr>
  </w:style>
  <w:style w:type="character" w:styleId="Emphasis">
    <w:name w:val="Emphasis"/>
    <w:qFormat/>
    <w:basedOn w:val="DefaultParagraphFont"/>
    <w:uiPriority w:val="7"/>
    <w:rsid w:val="004C3225"/>
    <w:rPr>
      <w:iCs/>
      <w:bdr w:val="single" w:sz="18" w:space="0" w:color="auto"/>
      <w:b/>
      <w:i w:val="0"/>
      <w:u w:val="single"/>
      <w:rFonts w:ascii="Times New Roman" w:cs="Times New Roman" w:hAnsi="Times New Roman"/>
      <w:sz w:val="24"/>
    </w:rPr>
  </w:style>
  <w:style w:type="character" w:styleId="Style13ptBold">
    <w:name w:val="Style 13 pt Bold"/>
    <w:qFormat/>
    <w:basedOn w:val="DefaultParagraphFont"/>
    <w:aliases w:val="Cite"/>
    <w:uiPriority w:val="5"/>
    <w:rsid w:val="004C3225"/>
    <w:rPr>
      <w:bCs/>
      <w:b/>
      <w:u w:val="none"/>
      <w:sz w:val="16"/>
    </w:rPr>
  </w:style>
  <w:style w:type="character" w:styleId="StyleUnderline">
    <w:name w:val="Style Underline"/>
    <w:qFormat/>
    <w:basedOn w:val="DefaultParagraphFont"/>
    <w:aliases w:val="Underline"/>
    <w:uiPriority w:val="6"/>
    <w:rsid w:val="004C3225"/>
    <w:rPr>
      <w:b w:val="0"/>
      <w:u w:val="single"/>
      <w:sz w:val="24"/>
    </w:rPr>
  </w:style>
  <w:style w:type="character" w:styleId="Hyperlink">
    <w:name w:val="Hyperlink"/>
    <w:basedOn w:val="DefaultParagraphFont"/>
    <w:uiPriority w:val="99"/>
    <w:semiHidden/>
    <w:unhideWhenUsed/>
    <w:rsid w:val="004C3225"/>
    <w:rPr>
      <w:u w:val="none"/>
      <w:color w:val="auto"/>
    </w:rPr>
  </w:style>
  <w:style w:type="character" w:styleId="FollowedHyperlink">
    <w:name w:val="FollowedHyperlink"/>
    <w:basedOn w:val="DefaultParagraphFont"/>
    <w:uiPriority w:val="99"/>
    <w:semiHidden/>
    <w:unhideWhenUsed/>
    <w:rsid w:val="004C3225"/>
    <w:rPr>
      <w:u w:val="none"/>
      <w:color w:val="auto"/>
    </w:rPr>
  </w:style>
  <w:style w:type="paragraph" w:styleId="NormalWeb">
    <w:name w:val="Normal (Web)"/>
    <w:basedOn w:val="Normal"/>
    <w:uiPriority w:val="99"/>
    <w:semiHidden/>
    <w:unhideWhenUsed/>
    <w:rsid w:val="00FB7310"/>
    <w:pPr>
      <w:spacing w:before="100" w:beforeAutospacing="1" w:after="100" w:afterAutospacing="1"/>
    </w:pPr>
    <w:rPr>
      <w:rFonts w:eastAsia="Times New Roman"/>
      <w:szCs w:val="24"/>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04957">
      <w:bodyDiv w:val="1"/>
      <w:marLeft w:val="0"/>
      <w:marRight w:val="0"/>
      <w:marTop w:val="0"/>
      <w:marBottom w:val="0"/>
      <w:divBdr>
        <w:top w:val="none" w:sz="0" w:space="0" w:color="auto"/>
        <w:left w:val="none" w:sz="0" w:space="0" w:color="auto"/>
        <w:bottom w:val="none" w:sz="0" w:space="0" w:color="auto"/>
        <w:right w:val="none" w:sz="0" w:space="0" w:color="auto"/>
      </w:divBdr>
    </w:div>
    <w:div w:id="687410223">
      <w:bodyDiv w:val="1"/>
      <w:marLeft w:val="0"/>
      <w:marRight w:val="0"/>
      <w:marTop w:val="0"/>
      <w:marBottom w:val="0"/>
      <w:divBdr>
        <w:top w:val="none" w:sz="0" w:space="0" w:color="auto"/>
        <w:left w:val="none" w:sz="0" w:space="0" w:color="auto"/>
        <w:bottom w:val="none" w:sz="0" w:space="0" w:color="auto"/>
        <w:right w:val="none" w:sz="0" w:space="0" w:color="auto"/>
      </w:divBdr>
    </w:div>
    <w:div w:id="109762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rl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B48D490A6B3A647B846306D37FBC854" ma:contentTypeVersion="4" ma:contentTypeDescription="Create a new document." ma:contentTypeScope="" ma:versionID="4fb9546a0f46eaf2115c601f710642c4">
  <xsd:schema xmlns:xsd="http://www.w3.org/2001/XMLSchema" xmlns:xs="http://www.w3.org/2001/XMLSchema" xmlns:p="http://schemas.microsoft.com/office/2006/metadata/properties" xmlns:ns3="1aa60b32-1739-414d-adcb-a0a7f1df4dd7" targetNamespace="http://schemas.microsoft.com/office/2006/metadata/properties" ma:root="true" ma:fieldsID="96c9edff568da1fe49a7766259fc787d" ns3:_="">
    <xsd:import namespace="1aa60b32-1739-414d-adcb-a0a7f1df4dd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60b32-1739-414d-adcb-a0a7f1df4d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6863FE75-BD01-4770-A006-385590A74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60b32-1739-414d-adcb-a0a7f1df4d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83695-48F3-4703-A86C-ED161262EBE8}">
  <ds:schemaRefs>
    <ds:schemaRef ds:uri="http://schemas.microsoft.com/sharepoint/v3/contenttype/forms"/>
  </ds:schemaRefs>
</ds:datastoreItem>
</file>

<file path=customXml/itemProps4.xml><?xml version="1.0" encoding="utf-8"?>
<ds:datastoreItem xmlns:ds="http://schemas.openxmlformats.org/officeDocument/2006/customXml" ds:itemID="{009E824F-2B6A-4589-B0B3-A0892B445130}">
  <ds:schemaRefs>
    <ds:schemaRef ds:uri="http://schemas.openxmlformats.org/package/2006/metadata/core-properties"/>
    <ds:schemaRef ds:uri="1aa60b32-1739-414d-adcb-a0a7f1df4dd7"/>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2760</Words>
  <Characters>15735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dc:creator>
  <cp:keywords>5.1.1</cp:keywords>
  <dc:description/>
  <cp:lastModifiedBy>Charles Zenhausern</cp:lastModifiedBy>
  <cp:revision>2</cp:revision>
  <dcterms:created xsi:type="dcterms:W3CDTF">2021-10-23T13:49:00Z</dcterms:created>
  <dcterms:modified xsi:type="dcterms:W3CDTF">2021-10-23T13:49:00Z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0x0101008B48D490A6B3A647B846306D37FBC854</vt:lpwstr>
  </property>
</Properties>
</file>