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24B73" w14:textId="77777777" w:rsidR="000C0E93" w:rsidRPr="002F2E67" w:rsidRDefault="000C0E93" w:rsidP="000C0E93">
      <w:pPr>
        <w:pStyle w:val="Heading2"/>
        <w:rPr>
          <w:u w:val="single"/>
        </w:rPr>
      </w:pPr>
      <w:r w:rsidRPr="002F2E67">
        <w:rPr>
          <w:u w:val="single"/>
        </w:rPr>
        <w:t xml:space="preserve">Unions DA </w:t>
      </w:r>
    </w:p>
    <w:p w14:paraId="68C52423" w14:textId="77777777" w:rsidR="000C0E93" w:rsidRPr="002F2E67" w:rsidRDefault="000C0E93" w:rsidP="000C0E93">
      <w:pPr>
        <w:pStyle w:val="Heading4"/>
        <w:spacing w:line="480" w:lineRule="auto"/>
        <w:rPr>
          <w:b w:val="0"/>
          <w:bCs w:val="0"/>
        </w:rPr>
      </w:pPr>
      <w:r>
        <w:t>[Boldea</w:t>
      </w:r>
      <w:r w:rsidRPr="00B608F3">
        <w:t>]</w:t>
      </w:r>
      <w:r w:rsidRPr="00B608F3">
        <w:rPr>
          <w:b w:val="0"/>
          <w:bCs w:val="0"/>
        </w:rPr>
        <w:t xml:space="preserve"> Strikes </w:t>
      </w:r>
      <w:r w:rsidRPr="009B1764">
        <w:t>DESTROY</w:t>
      </w:r>
      <w:r w:rsidRPr="00B608F3">
        <w:rPr>
          <w:b w:val="0"/>
          <w:bCs w:val="0"/>
        </w:rPr>
        <w:t xml:space="preserve"> unions </w:t>
      </w:r>
      <w:r>
        <w:rPr>
          <w:b w:val="0"/>
          <w:bCs w:val="0"/>
        </w:rPr>
        <w:t xml:space="preserve">– </w:t>
      </w:r>
      <w:r w:rsidRPr="00B608F3">
        <w:rPr>
          <w:b w:val="0"/>
          <w:bCs w:val="0"/>
        </w:rPr>
        <w:t>they decrease support for them and cause harm to communities.</w:t>
      </w:r>
      <w:r>
        <w:t xml:space="preserve"> </w:t>
      </w:r>
    </w:p>
    <w:p w14:paraId="6E0836BE" w14:textId="77777777" w:rsidR="000C0E93" w:rsidRDefault="000C0E93" w:rsidP="000C0E93">
      <w:pPr>
        <w:jc w:val="both"/>
      </w:pPr>
      <w:r w:rsidRPr="00F71077">
        <w:rPr>
          <w:b/>
          <w:bCs/>
          <w:u w:val="single"/>
        </w:rPr>
        <w:t>Boldea</w:t>
      </w:r>
      <w:r w:rsidRPr="00F71077">
        <w:t xml:space="preserve">: </w:t>
      </w:r>
      <w:r w:rsidRPr="00F71077">
        <w:rPr>
          <w:sz w:val="16"/>
          <w:szCs w:val="16"/>
        </w:rPr>
        <w:t>Boldea Patrick</w:t>
      </w:r>
      <w:r>
        <w:rPr>
          <w:sz w:val="16"/>
          <w:szCs w:val="16"/>
        </w:rPr>
        <w:t xml:space="preserve"> [University of California-Berkeley]</w:t>
      </w:r>
      <w:r w:rsidRPr="00F71077">
        <w:rPr>
          <w:sz w:val="16"/>
          <w:szCs w:val="16"/>
        </w:rPr>
        <w:t xml:space="preserve"> “Striking Out: Why Strikes Weaken Union Positions Politically” Berkeley Political Review, 2019. MB</w:t>
      </w:r>
      <w:r w:rsidRPr="00F71077">
        <w:t xml:space="preserve">  </w:t>
      </w:r>
    </w:p>
    <w:p w14:paraId="4C2903AB" w14:textId="77777777" w:rsidR="000C0E93" w:rsidRPr="00F71077" w:rsidRDefault="000C0E93" w:rsidP="000C0E93">
      <w:pPr>
        <w:jc w:val="both"/>
      </w:pPr>
    </w:p>
    <w:p w14:paraId="5C7E9FA5" w14:textId="77777777" w:rsidR="000C0E93" w:rsidRPr="00C94B06" w:rsidRDefault="000C0E93" w:rsidP="000C0E93">
      <w:pPr>
        <w:spacing w:line="480" w:lineRule="auto"/>
        <w:jc w:val="both"/>
        <w:rPr>
          <w:sz w:val="16"/>
        </w:rPr>
      </w:pPr>
      <w:r w:rsidRPr="00F71077">
        <w:rPr>
          <w:sz w:val="16"/>
        </w:rPr>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t>
      </w:r>
      <w:r w:rsidRPr="009B1764">
        <w:rPr>
          <w:rStyle w:val="StyleUnderline"/>
          <w:highlight w:val="yellow"/>
        </w:rPr>
        <w:t xml:space="preserve">With a decline </w:t>
      </w:r>
      <w:r w:rsidRPr="00F71077">
        <w:rPr>
          <w:rStyle w:val="StyleUnderline"/>
          <w:highlight w:val="yellow"/>
        </w:rPr>
        <w:t>in union membership</w:t>
      </w:r>
      <w:r w:rsidRPr="00F71077">
        <w:rPr>
          <w:rStyle w:val="StyleUnderline"/>
        </w:rPr>
        <w:t xml:space="preserve"> and manufacturing </w:t>
      </w:r>
      <w:r w:rsidRPr="00F71077">
        <w:rPr>
          <w:rStyle w:val="StyleUnderline"/>
          <w:highlight w:val="yellow"/>
        </w:rPr>
        <w:t>in the US</w:t>
      </w:r>
      <w:r w:rsidRPr="00F71077">
        <w:rPr>
          <w:rStyle w:val="StyleUnderline"/>
        </w:rPr>
        <w:t xml:space="preserve"> and the interconnectivity of global supply chains</w:t>
      </w:r>
      <w:r w:rsidRPr="00F71077">
        <w:rPr>
          <w:rStyle w:val="StyleUnderline"/>
          <w:highlight w:val="yellow"/>
        </w:rPr>
        <w:t>, the benefits of a strike fall to fewer and fewer hands while the direct consequences of the strike can still cause great harm to the local economy.</w:t>
      </w:r>
      <w:r w:rsidRPr="00F71077">
        <w:rPr>
          <w:rStyle w:val="StyleUnderline"/>
        </w:rPr>
        <w:t xml:space="preserve">   Many in America live paycheck-to-paycheck, and strikes can have a strong impact on the financial well-being of the strikers who have to tighten their belt or go into debt. </w:t>
      </w:r>
      <w:r w:rsidRPr="00F71077">
        <w:rPr>
          <w:rStyle w:val="StyleUnderline"/>
          <w:highlight w:val="yellow"/>
        </w:rPr>
        <w:t>In communities that rely on money from manufacturing workers to spend, this can cause an intense ripple effect that can be felt for miles</w:t>
      </w:r>
      <w:r w:rsidRPr="00F71077">
        <w:rPr>
          <w:rStyle w:val="StyleUnderline"/>
        </w:rPr>
        <w:t>.</w:t>
      </w:r>
      <w:r w:rsidRPr="00F71077">
        <w:rPr>
          <w:sz w:val="16"/>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F71077">
        <w:rPr>
          <w:rStyle w:val="StyleUnderline"/>
        </w:rPr>
        <w:t xml:space="preserve">. Thusly, even ordinary </w:t>
      </w:r>
      <w:r w:rsidRPr="00F71077">
        <w:rPr>
          <w:rStyle w:val="StyleUnderline"/>
          <w:highlight w:val="yellow"/>
        </w:rPr>
        <w:t>working people in an area attached to a factory town have a vested interest in ensuring union strikes are ended quickly and do not happen often</w:t>
      </w:r>
      <w:r w:rsidRPr="00F71077">
        <w:rPr>
          <w:sz w:val="16"/>
        </w:rPr>
        <w:t xml:space="preserve">. This generally results in anti-union legislation or in legislation to cement union desires into public policy without causing the type of damage typically associated with strikes.    Locals near an autoplant are not the only people that have direct financial stake in ensuring strikes don’t happen. Suppliers up and down the chain are also deeply affected and even more intimately attached to these </w:t>
      </w:r>
      <w:r w:rsidRPr="00F71077">
        <w:rPr>
          <w:sz w:val="16"/>
        </w:rPr>
        <w:lastRenderedPageBreak/>
        <w:t xml:space="preserve">strikes. Within GM itself, roughly 10,000 non-union workers have been placed on furlough as a result of the strike mentioned at the beginning of the piece. </w:t>
      </w:r>
      <w:r w:rsidRPr="00F71077">
        <w:rPr>
          <w:rStyle w:val="StyleUnderline"/>
        </w:rPr>
        <w:t xml:space="preserve">This is because </w:t>
      </w:r>
      <w:r w:rsidRPr="00F71077">
        <w:rPr>
          <w:rStyle w:val="StyleUnderline"/>
          <w:highlight w:val="yellow"/>
        </w:rPr>
        <w:t>without unionized labor in certain fields, the whole cycle of production shuts down, and everyone involved is unable to continue working.</w:t>
      </w:r>
      <w:r w:rsidRPr="00F71077">
        <w:rPr>
          <w:rStyle w:val="StyleUnderline"/>
        </w:rPr>
        <w:t xml:space="preserve"> </w:t>
      </w:r>
      <w:r w:rsidRPr="00F71077">
        <w:rPr>
          <w:sz w:val="16"/>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F71077">
        <w:rPr>
          <w:rStyle w:val="StyleUnderline"/>
        </w:rPr>
        <w:t xml:space="preserve">and </w:t>
      </w:r>
      <w:r w:rsidRPr="00F71077">
        <w:rPr>
          <w:rStyle w:val="StyleUnderline"/>
          <w:highlight w:val="yellow"/>
        </w:rPr>
        <w:t>strikes cause a reduction in production and consumption of the product in question and other products inadvertently.</w:t>
      </w:r>
      <w:r w:rsidRPr="00F71077">
        <w:rPr>
          <w:sz w:val="16"/>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F71077">
        <w:rPr>
          <w:rStyle w:val="StyleUnderline"/>
          <w:highlight w:val="yellow"/>
        </w:rPr>
        <w:t>the decline in political support for unions is due to incredible destructive and disruptive power of strikes</w:t>
      </w:r>
      <w:r w:rsidRPr="00F71077">
        <w:rPr>
          <w:sz w:val="16"/>
        </w:rPr>
        <w:t xml:space="preserve">. While national labor standards laws can be achieved through the ballot box, the picket line drives a wedge between union interests and the rest of society. Unions should stick to grassroots and political organization because, </w:t>
      </w:r>
      <w:r w:rsidRPr="00F71077">
        <w:rPr>
          <w:rStyle w:val="StyleUnderline"/>
        </w:rPr>
        <w:t xml:space="preserve">while </w:t>
      </w:r>
      <w:r w:rsidRPr="00F71077">
        <w:rPr>
          <w:rStyle w:val="StyleUnderline"/>
          <w:highlight w:val="yellow"/>
        </w:rPr>
        <w:t>strikes</w:t>
      </w:r>
      <w:r w:rsidRPr="00F71077">
        <w:rPr>
          <w:rStyle w:val="StyleUnderline"/>
        </w:rPr>
        <w:t xml:space="preserve"> can bring them short term gains, they </w:t>
      </w:r>
      <w:r w:rsidRPr="00F71077">
        <w:rPr>
          <w:rStyle w:val="StyleUnderline"/>
          <w:highlight w:val="yellow"/>
        </w:rPr>
        <w:t>hurts those around them</w:t>
      </w:r>
      <w:r w:rsidRPr="00F71077">
        <w:rPr>
          <w:sz w:val="16"/>
        </w:rPr>
        <w:t xml:space="preserve"> and expose the single-minded interest that unions have for their membership and the ability to disregard and harm their community at large.       </w:t>
      </w:r>
    </w:p>
    <w:p w14:paraId="45402F18" w14:textId="77777777" w:rsidR="00E42E4C" w:rsidRPr="000C0E93" w:rsidRDefault="00E42E4C" w:rsidP="000C0E93"/>
    <w:sectPr w:rsidR="00E42E4C" w:rsidRPr="000C0E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E9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3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491F"/>
  <w14:defaultImageDpi w14:val="300"/>
  <w15:docId w15:val="{AFD2183F-5A88-FF42-962B-D36E5BE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0E93"/>
    <w:rPr>
      <w:rFonts w:ascii="Times New Roman" w:hAnsi="Times New Roman" w:cs="Times New Roman"/>
    </w:rPr>
  </w:style>
  <w:style w:type="paragraph" w:styleId="Heading1">
    <w:name w:val="heading 1"/>
    <w:aliases w:val="Pocket"/>
    <w:basedOn w:val="Normal"/>
    <w:next w:val="Normal"/>
    <w:link w:val="Heading1Char"/>
    <w:uiPriority w:val="9"/>
    <w:qFormat/>
    <w:rsid w:val="000C0E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E9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C0E9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0C0E9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C0E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E93"/>
  </w:style>
  <w:style w:type="character" w:customStyle="1" w:styleId="Heading1Char">
    <w:name w:val="Heading 1 Char"/>
    <w:aliases w:val="Pocket Char"/>
    <w:basedOn w:val="DefaultParagraphFont"/>
    <w:link w:val="Heading1"/>
    <w:uiPriority w:val="9"/>
    <w:rsid w:val="000C0E9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0E9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C0E9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0C0E9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C0E9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C0E93"/>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0C0E9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C0E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0C0E93"/>
    <w:rPr>
      <w:color w:val="auto"/>
      <w:u w:val="none"/>
    </w:rPr>
  </w:style>
  <w:style w:type="paragraph" w:styleId="DocumentMap">
    <w:name w:val="Document Map"/>
    <w:basedOn w:val="Normal"/>
    <w:link w:val="DocumentMapChar"/>
    <w:uiPriority w:val="99"/>
    <w:semiHidden/>
    <w:unhideWhenUsed/>
    <w:rsid w:val="000C0E93"/>
    <w:rPr>
      <w:rFonts w:ascii="Lucida Grande" w:hAnsi="Lucida Grande" w:cs="Lucida Grande"/>
    </w:rPr>
  </w:style>
  <w:style w:type="character" w:customStyle="1" w:styleId="DocumentMapChar">
    <w:name w:val="Document Map Char"/>
    <w:basedOn w:val="DefaultParagraphFont"/>
    <w:link w:val="DocumentMap"/>
    <w:uiPriority w:val="99"/>
    <w:semiHidden/>
    <w:rsid w:val="000C0E93"/>
    <w:rPr>
      <w:rFonts w:ascii="Lucida Grande" w:hAnsi="Lucida Grande" w:cs="Lucida Grande"/>
    </w:rPr>
  </w:style>
  <w:style w:type="paragraph" w:customStyle="1" w:styleId="textbold">
    <w:name w:val="text bold"/>
    <w:basedOn w:val="Normal"/>
    <w:link w:val="Emphasis"/>
    <w:uiPriority w:val="20"/>
    <w:qFormat/>
    <w:rsid w:val="00EF253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F2536"/>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EF2536"/>
  </w:style>
  <w:style w:type="character" w:customStyle="1" w:styleId="TitleChar">
    <w:name w:val="Title Char"/>
    <w:aliases w:val="Cites and Cards Char,UNDERLINE Char,Bold Underlined Char,title Char"/>
    <w:basedOn w:val="DefaultParagraphFont"/>
    <w:link w:val="Title"/>
    <w:uiPriority w:val="6"/>
    <w:qFormat/>
    <w:rsid w:val="00EF2536"/>
    <w:rPr>
      <w:u w:val="single"/>
    </w:rPr>
  </w:style>
  <w:style w:type="paragraph" w:styleId="Title">
    <w:name w:val="Title"/>
    <w:aliases w:val="Cites and Cards,UNDERLINE,Bold Underlined,title"/>
    <w:basedOn w:val="Normal"/>
    <w:next w:val="Normal"/>
    <w:link w:val="TitleChar"/>
    <w:uiPriority w:val="6"/>
    <w:qFormat/>
    <w:rsid w:val="00EF2536"/>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F253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2021-12-04T13:21:00Z</dcterms:created>
  <dcterms:modified xsi:type="dcterms:W3CDTF">2021-12-04T18:01:00Z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