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B8E8B" w14:textId="15DE99DF" w:rsidR="00112205" w:rsidRDefault="00112205" w:rsidP="00112205">
      <w:pPr>
        <w:pStyle w:val="Heading2"/>
        <w:rPr>
          <w:u w:val="single"/>
        </w:rPr>
      </w:pPr>
      <w:r>
        <w:rPr>
          <w:u w:val="single"/>
        </w:rPr>
        <w:t>CP</w:t>
      </w:r>
    </w:p>
    <w:p w14:paraId="4CA85CE9" w14:textId="77777777" w:rsidR="00112205" w:rsidRDefault="00112205" w:rsidP="00112205">
      <w:pPr>
        <w:spacing w:line="480" w:lineRule="auto"/>
        <w:ind w:right="-720"/>
      </w:pPr>
    </w:p>
    <w:p w14:paraId="72013E91" w14:textId="77777777" w:rsidR="00112205" w:rsidRDefault="00112205" w:rsidP="00112205">
      <w:pPr>
        <w:pStyle w:val="Heading4"/>
      </w:pPr>
      <w:r>
        <w:t>CP text: The WHO facilitates technology transfer hubs – their card literally warrants why it solves case</w:t>
      </w:r>
    </w:p>
    <w:p w14:paraId="34CA3E68" w14:textId="77777777" w:rsidR="00112205" w:rsidRPr="00EC141A" w:rsidRDefault="00112205" w:rsidP="00112205">
      <w:pPr>
        <w:rPr>
          <w:rStyle w:val="Style13ptBold"/>
        </w:rPr>
      </w:pPr>
      <w:r>
        <w:rPr>
          <w:rStyle w:val="Style13ptBold"/>
        </w:rPr>
        <w:t>WHO 4/21—</w:t>
      </w:r>
      <w:r w:rsidRPr="00EC141A">
        <w:t xml:space="preserve">WHO, 4-21-2021, “Establishment of a COVID-19 mRNA vaccine technology transfer hub to scale up global manufacturing,” </w:t>
      </w:r>
      <w:hyperlink r:id="rId9" w:history="1">
        <w:r w:rsidRPr="004030B9">
          <w:rPr>
            <w:rStyle w:val="Hyperlink"/>
          </w:rPr>
          <w:t>https://www.who.int/news-room/articles-detail/establishment-of-a-covid-19-mrna-vaccine-technology-transfer-hub-to-scale-up-global-manufacturing</w:t>
        </w:r>
      </w:hyperlink>
      <w:r>
        <w:t>. (AG DebateDrills)</w:t>
      </w:r>
    </w:p>
    <w:p w14:paraId="4DC8EDD4" w14:textId="77777777" w:rsidR="00112205" w:rsidRDefault="00112205" w:rsidP="00112205">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3058B3E2" w14:textId="77777777" w:rsidR="00112205" w:rsidRDefault="00112205" w:rsidP="00112205"/>
    <w:p w14:paraId="55F9C515" w14:textId="77777777" w:rsidR="00112205" w:rsidRPr="003C022C" w:rsidRDefault="00112205" w:rsidP="00112205">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6A0AAA9E" w14:textId="77777777" w:rsidR="00112205" w:rsidRDefault="00112205" w:rsidP="00112205">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36405022" w14:textId="77777777" w:rsidR="00112205" w:rsidRDefault="00112205" w:rsidP="00112205">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456FD44" w14:textId="77777777" w:rsidR="00E42E4C" w:rsidRPr="00112205" w:rsidRDefault="00E42E4C" w:rsidP="00112205"/>
    <w:sectPr w:rsidR="00E42E4C" w:rsidRPr="001122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4A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205"/>
    <w:rsid w:val="00117316"/>
    <w:rsid w:val="001209B4"/>
    <w:rsid w:val="00144A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598"/>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E6783D"/>
  <w14:defaultImageDpi w14:val="300"/>
  <w15:docId w15:val="{216514C2-EDCA-6449-BACE-9C7520E8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2205"/>
    <w:rPr>
      <w:rFonts w:ascii="Times New Roman" w:hAnsi="Times New Roman" w:cs="Times New Roman"/>
    </w:rPr>
  </w:style>
  <w:style w:type="paragraph" w:styleId="Heading1">
    <w:name w:val="heading 1"/>
    <w:aliases w:val="Pocket"/>
    <w:basedOn w:val="Normal"/>
    <w:next w:val="Normal"/>
    <w:link w:val="Heading1Char"/>
    <w:uiPriority w:val="9"/>
    <w:qFormat/>
    <w:rsid w:val="001122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1220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1220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11220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12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205"/>
  </w:style>
  <w:style w:type="character" w:customStyle="1" w:styleId="Heading1Char">
    <w:name w:val="Heading 1 Char"/>
    <w:aliases w:val="Pocket Char"/>
    <w:basedOn w:val="DefaultParagraphFont"/>
    <w:link w:val="Heading1"/>
    <w:uiPriority w:val="9"/>
    <w:rsid w:val="0011220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1220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1220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12205"/>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112205"/>
    <w:rPr>
      <w:b/>
      <w:sz w:val="1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112205"/>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11220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1220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12205"/>
    <w:rPr>
      <w:color w:val="auto"/>
      <w:u w:val="none"/>
    </w:rPr>
  </w:style>
  <w:style w:type="paragraph" w:styleId="DocumentMap">
    <w:name w:val="Document Map"/>
    <w:basedOn w:val="Normal"/>
    <w:link w:val="DocumentMapChar"/>
    <w:uiPriority w:val="99"/>
    <w:semiHidden/>
    <w:unhideWhenUsed/>
    <w:rsid w:val="00112205"/>
    <w:rPr>
      <w:rFonts w:ascii="Lucida Grande" w:hAnsi="Lucida Grande" w:cs="Lucida Grande"/>
    </w:rPr>
  </w:style>
  <w:style w:type="character" w:customStyle="1" w:styleId="DocumentMapChar">
    <w:name w:val="Document Map Char"/>
    <w:basedOn w:val="DefaultParagraphFont"/>
    <w:link w:val="DocumentMap"/>
    <w:uiPriority w:val="99"/>
    <w:semiHidden/>
    <w:rsid w:val="00112205"/>
    <w:rPr>
      <w:rFonts w:ascii="Lucida Grande" w:hAnsi="Lucida Grande" w:cs="Lucida Grande"/>
    </w:rPr>
  </w:style>
  <w:style w:type="paragraph" w:customStyle="1" w:styleId="textbold">
    <w:name w:val="text bold"/>
    <w:basedOn w:val="Normal"/>
    <w:link w:val="Emphasis"/>
    <w:uiPriority w:val="20"/>
    <w:qFormat/>
    <w:rsid w:val="00144AE5"/>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ho.int/news-room/articles-detail/establishment-of-a-covid-19-mrna-vaccine-technology-transfer-hub-to-scale-up-global-manufactu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3</cp:revision>
  <dcterms:created xsi:type="dcterms:W3CDTF">2021-09-25T20:02:00Z</dcterms:created>
  <dcterms:modified xsi:type="dcterms:W3CDTF">2021-09-26T13:55:00Z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