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5482" w14:textId="77777777" w:rsidR="00427B2D" w:rsidRDefault="00427B2D" w:rsidP="00427B2D">
      <w:pPr>
        <w:pStyle w:val="Heading2"/>
        <w:ind w:right="-720"/>
        <w:rPr>
          <w:rFonts w:cs="Times New Roman"/>
          <w:color w:val="000000" w:themeColor="text1"/>
          <w:u w:val="single"/>
        </w:rPr>
      </w:pPr>
      <w:r w:rsidRPr="00030B28">
        <w:rPr>
          <w:rFonts w:cs="Times New Roman"/>
          <w:color w:val="000000" w:themeColor="text1"/>
          <w:u w:val="single"/>
        </w:rPr>
        <w:t>Part 1: The White Way</w:t>
      </w:r>
    </w:p>
    <w:p w14:paraId="4F9BD744" w14:textId="77777777" w:rsidR="00427B2D" w:rsidRDefault="00427B2D" w:rsidP="00427B2D">
      <w:pPr>
        <w:ind w:right="-720"/>
      </w:pPr>
    </w:p>
    <w:p w14:paraId="289E35F4" w14:textId="77777777" w:rsidR="00427B2D" w:rsidRDefault="00427B2D" w:rsidP="00427B2D">
      <w:pPr>
        <w:pStyle w:val="Heading4"/>
        <w:spacing w:line="480" w:lineRule="auto"/>
        <w:ind w:right="-720"/>
        <w:rPr>
          <w:b w:val="0"/>
          <w:bCs w:val="0"/>
        </w:rPr>
      </w:pPr>
      <w:r>
        <w:t xml:space="preserve">[Torres] RACISM RUNS RAMPANT IN EDUCATION – </w:t>
      </w:r>
      <w:r>
        <w:rPr>
          <w:b w:val="0"/>
          <w:bCs w:val="0"/>
        </w:rPr>
        <w:t xml:space="preserve">it affects all aspects of schooling, so an anti-racist orientation is </w:t>
      </w:r>
      <w:r>
        <w:t>uniquely key now</w:t>
      </w:r>
      <w:r>
        <w:rPr>
          <w:b w:val="0"/>
          <w:bCs w:val="0"/>
        </w:rPr>
        <w:t>.</w:t>
      </w:r>
    </w:p>
    <w:p w14:paraId="58889AD8" w14:textId="77777777" w:rsidR="00427B2D" w:rsidRPr="00B927A9" w:rsidRDefault="00427B2D" w:rsidP="00427B2D">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0BA93C12" w14:textId="77777777" w:rsidR="00427B2D" w:rsidRPr="00B927A9" w:rsidRDefault="00427B2D" w:rsidP="00427B2D">
      <w:pPr>
        <w:ind w:right="-720"/>
        <w:rPr>
          <w:rStyle w:val="StyleUnderline"/>
          <w:b w:val="0"/>
          <w:bCs/>
          <w:u w:val="none"/>
        </w:rPr>
      </w:pPr>
    </w:p>
    <w:p w14:paraId="76722BB8" w14:textId="77777777" w:rsidR="00427B2D" w:rsidRPr="008C1007" w:rsidRDefault="00427B2D" w:rsidP="00427B2D">
      <w:pPr>
        <w:spacing w:line="480" w:lineRule="auto"/>
        <w:ind w:right="-720"/>
        <w:rPr>
          <w:sz w:val="16"/>
        </w:rPr>
      </w:pPr>
      <w:r w:rsidRPr="008C1007">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examining anti-Blackness in our practice is something we all must be looking at. </w:t>
      </w:r>
      <w:r w:rsidRPr="00D17995">
        <w:rPr>
          <w:rStyle w:val="StyleUnderline"/>
          <w:highlight w:val="yellow"/>
        </w:rPr>
        <w:t>Looking at</w:t>
      </w:r>
      <w:r w:rsidRPr="008C1007">
        <w:rPr>
          <w:sz w:val="16"/>
        </w:rPr>
        <w:t xml:space="preserve"> anti-Blackness or inequities brought about by systems rooted in white supremacy and </w:t>
      </w:r>
      <w:r w:rsidRPr="00D17995">
        <w:rPr>
          <w:rStyle w:val="StyleUnderline"/>
          <w:highlight w:val="yellow"/>
        </w:rPr>
        <w:t>racism is something all students shoul</w:t>
      </w:r>
      <w:r w:rsidRPr="00B927A9">
        <w:rPr>
          <w:rStyle w:val="StyleUnderline"/>
          <w:highlight w:val="yellow"/>
        </w:rPr>
        <w:t>d be doing.</w:t>
      </w:r>
      <w:r w:rsidRPr="008C1007">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B927A9">
        <w:rPr>
          <w:rStyle w:val="StyleUnderline"/>
          <w:highlight w:val="yellow"/>
        </w:rPr>
        <w:t>Anti-racist work means acknowledging that racist</w:t>
      </w:r>
      <w:r w:rsidRPr="008C1007">
        <w:rPr>
          <w:sz w:val="16"/>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8C1007">
        <w:rPr>
          <w:sz w:val="16"/>
        </w:rPr>
        <w:t xml:space="preserve"> beliefs and </w:t>
      </w:r>
      <w:r w:rsidRPr="00B927A9">
        <w:rPr>
          <w:rStyle w:val="StyleUnderline"/>
          <w:highlight w:val="yellow"/>
        </w:rPr>
        <w:t>structures.</w:t>
      </w:r>
      <w:r w:rsidRPr="008C1007">
        <w:rPr>
          <w:rStyle w:val="StyleUnderline"/>
          <w:sz w:val="16"/>
          <w:u w:val="none"/>
        </w:rPr>
        <w:t xml:space="preserve"> </w:t>
      </w:r>
      <w:r w:rsidRPr="008C1007">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8C1007">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8C1007">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8C1007">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60220">
        <w:rPr>
          <w:rStyle w:val="StyleUnderline"/>
          <w:u w:val="none"/>
        </w:rPr>
        <w:t xml:space="preserve"> </w:t>
      </w:r>
      <w:r w:rsidRPr="008C1007">
        <w:rPr>
          <w:sz w:val="16"/>
        </w:rPr>
        <w:t>generations of</w:t>
      </w:r>
      <w:r w:rsidRPr="008C1007">
        <w:rPr>
          <w:rStyle w:val="StyleUnderline"/>
          <w:sz w:val="16"/>
          <w:u w:val="none"/>
        </w:rPr>
        <w:t xml:space="preserve"> </w:t>
      </w:r>
      <w:r w:rsidRPr="00071BDC">
        <w:rPr>
          <w:rStyle w:val="StyleUnderline"/>
          <w:highlight w:val="yellow"/>
        </w:rPr>
        <w:t>oppression,</w:t>
      </w:r>
      <w:r w:rsidRPr="008C1007">
        <w:rPr>
          <w:sz w:val="16"/>
        </w:rPr>
        <w:t xml:space="preserve"> how can they use this knowledge to advocate for change and begin breaking down their own racist beliefs? How can they also reframe their understandings of privilege so that they stop prioritizing hegemonic ideas of success and worth? Some of </w:t>
      </w:r>
      <w:r w:rsidRPr="00071BDC">
        <w:rPr>
          <w:rStyle w:val="StyleUnderline"/>
          <w:highlight w:val="yellow"/>
        </w:rPr>
        <w:t>that will mean teaching students to</w:t>
      </w:r>
      <w:r w:rsidRPr="008C1007">
        <w:rPr>
          <w:sz w:val="16"/>
        </w:rPr>
        <w:t xml:space="preserve"> analyze and</w:t>
      </w:r>
      <w:r w:rsidRPr="00071BDC">
        <w:rPr>
          <w:rStyle w:val="StyleUnderline"/>
        </w:rPr>
        <w:t xml:space="preserve"> </w:t>
      </w:r>
      <w:r w:rsidRPr="00071BDC">
        <w:rPr>
          <w:rStyle w:val="StyleUnderline"/>
          <w:highlight w:val="yellow"/>
        </w:rPr>
        <w:t xml:space="preserve">reframe how they see </w:t>
      </w:r>
      <w:r w:rsidRPr="008C1007">
        <w:rPr>
          <w:sz w:val="16"/>
        </w:rPr>
        <w:t xml:space="preserve">values and stories from </w:t>
      </w:r>
      <w:r w:rsidRPr="00071BDC">
        <w:rPr>
          <w:rStyle w:val="StyleUnderline"/>
          <w:highlight w:val="yellow"/>
        </w:rPr>
        <w:t>other cultures.</w:t>
      </w:r>
      <w:r w:rsidRPr="008C1007">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8C1007">
        <w:rPr>
          <w:sz w:val="16"/>
        </w:rPr>
        <w:t xml:space="preserve"> Schools must interrogate their practices and how they gained institutional privilege to begin with. </w:t>
      </w:r>
    </w:p>
    <w:p w14:paraId="15041FFE" w14:textId="77777777" w:rsidR="00427B2D" w:rsidRPr="00E53FF3" w:rsidRDefault="00427B2D" w:rsidP="00427B2D">
      <w:pPr>
        <w:pStyle w:val="Heading4"/>
        <w:spacing w:line="480" w:lineRule="auto"/>
        <w:ind w:right="-720"/>
        <w:rPr>
          <w:b w:val="0"/>
          <w:bCs w:val="0"/>
        </w:rPr>
      </w:pPr>
      <w:r>
        <w:t>[ROJ] The Role of the Judge is to Promote Anti-Racist Education in Debate</w:t>
      </w:r>
      <w:r>
        <w:rPr>
          <w:b w:val="0"/>
          <w:bCs w:val="0"/>
        </w:rPr>
        <w:t xml:space="preserve">, meaning that they must endorse discussions about that subject. </w:t>
      </w:r>
    </w:p>
    <w:p w14:paraId="5A4C0759" w14:textId="77777777" w:rsidR="00427B2D" w:rsidRPr="00030B28" w:rsidRDefault="00427B2D" w:rsidP="00427B2D">
      <w:pPr>
        <w:pStyle w:val="Heading4"/>
        <w:spacing w:line="480" w:lineRule="auto"/>
        <w:ind w:right="-720"/>
        <w:rPr>
          <w:rFonts w:cs="Times New Roman"/>
          <w:b w:val="0"/>
          <w:bCs w:val="0"/>
        </w:rPr>
      </w:pPr>
      <w:r w:rsidRPr="00030B28">
        <w:rPr>
          <w:rFonts w:cs="Times New Roman"/>
        </w:rPr>
        <w:t xml:space="preserve">[Eng </w:t>
      </w:r>
      <w:r>
        <w:rPr>
          <w:rFonts w:cs="Times New Roman"/>
        </w:rPr>
        <w:t>&amp;</w:t>
      </w:r>
      <w:r w:rsidRPr="00030B28">
        <w:rPr>
          <w:rFonts w:cs="Times New Roman"/>
        </w:rPr>
        <w:t xml:space="preserve"> Han] </w:t>
      </w:r>
      <w:r>
        <w:rPr>
          <w:rFonts w:cs="Times New Roman"/>
        </w:rPr>
        <w:t xml:space="preserve">And </w:t>
      </w:r>
      <w:r w:rsidRPr="00030B28">
        <w:rPr>
          <w:rFonts w:cs="Times New Roman"/>
        </w:rPr>
        <w:t xml:space="preserve">COLONIZATION IS AT THE ROOT OF </w:t>
      </w:r>
      <w:r>
        <w:rPr>
          <w:rFonts w:cs="Times New Roman"/>
        </w:rPr>
        <w:t xml:space="preserve">RACISM </w:t>
      </w:r>
      <w:r w:rsidRPr="00030B28">
        <w:rPr>
          <w:rFonts w:cs="Times New Roman"/>
        </w:rPr>
        <w:t xml:space="preserve">– </w:t>
      </w:r>
      <w:r>
        <w:rPr>
          <w:rFonts w:cs="Times New Roman"/>
          <w:b w:val="0"/>
          <w:bCs w:val="0"/>
        </w:rPr>
        <w:t>the expectation of Asian mimicry of whiteness and white appropriation of Asian culture</w:t>
      </w:r>
      <w:r w:rsidRPr="00030B28">
        <w:rPr>
          <w:rFonts w:cs="Times New Roman"/>
          <w:b w:val="0"/>
          <w:bCs w:val="0"/>
        </w:rPr>
        <w:t xml:space="preserve"> </w:t>
      </w:r>
      <w:r>
        <w:rPr>
          <w:rFonts w:cs="Times New Roman"/>
          <w:b w:val="0"/>
          <w:bCs w:val="0"/>
        </w:rPr>
        <w:t>filters</w:t>
      </w:r>
      <w:r w:rsidRPr="00030B28">
        <w:rPr>
          <w:rFonts w:cs="Times New Roman"/>
          <w:b w:val="0"/>
          <w:bCs w:val="0"/>
        </w:rPr>
        <w:t xml:space="preserve"> into educational spaces. </w:t>
      </w:r>
    </w:p>
    <w:p w14:paraId="31C2C463" w14:textId="77777777" w:rsidR="00427B2D" w:rsidRPr="00030B28" w:rsidRDefault="00427B2D" w:rsidP="00427B2D">
      <w:pPr>
        <w:ind w:right="-720"/>
        <w:rPr>
          <w:rStyle w:val="StyleUnderline"/>
          <w:b w:val="0"/>
          <w:sz w:val="16"/>
          <w:u w:val="none"/>
        </w:rPr>
      </w:pPr>
      <w:r w:rsidRPr="00030B28">
        <w:rPr>
          <w:rStyle w:val="StyleUnderline"/>
        </w:rPr>
        <w:t xml:space="preserve">Eng </w:t>
      </w:r>
      <w:r>
        <w:rPr>
          <w:rStyle w:val="StyleUnderline"/>
        </w:rPr>
        <w:t>&amp;</w:t>
      </w:r>
      <w:r w:rsidRPr="00030B28">
        <w:rPr>
          <w:rStyle w:val="StyleUnderline"/>
        </w:rPr>
        <w:t xml:space="preserve"> Han</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Han, Shinhee [Psychotherapist in New York City, she has worked on the counseling services at the University of Chicago, Northwestern University, Barnard College and Columbia University].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BZ//AC</w:t>
      </w:r>
    </w:p>
    <w:p w14:paraId="17F4E8C0" w14:textId="77777777" w:rsidR="00427B2D" w:rsidRPr="00030B28" w:rsidRDefault="00427B2D" w:rsidP="00427B2D">
      <w:pPr>
        <w:ind w:right="-720"/>
        <w:rPr>
          <w:sz w:val="16"/>
        </w:rPr>
      </w:pPr>
    </w:p>
    <w:p w14:paraId="2991DEF9" w14:textId="77777777" w:rsidR="00427B2D" w:rsidRDefault="00427B2D" w:rsidP="00427B2D">
      <w:pPr>
        <w:spacing w:line="480" w:lineRule="auto"/>
        <w:ind w:right="-720"/>
        <w:rPr>
          <w:sz w:val="16"/>
        </w:rPr>
      </w:pPr>
      <w:r w:rsidRPr="00662364">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Homi Bhabha describes the ways in which </w:t>
      </w:r>
      <w:r w:rsidRPr="0038319A">
        <w:rPr>
          <w:b/>
          <w:bCs/>
          <w:highlight w:val="yellow"/>
          <w:u w:val="single"/>
        </w:rPr>
        <w:t xml:space="preserve">a colonial </w:t>
      </w:r>
      <w:r w:rsidRPr="00A0045C">
        <w:rPr>
          <w:b/>
          <w:bCs/>
          <w:highlight w:val="yellow"/>
          <w:u w:val="single"/>
        </w:rPr>
        <w:t>regime compels the colonized</w:t>
      </w:r>
      <w:r w:rsidRPr="00662364">
        <w:rPr>
          <w:b/>
          <w:bCs/>
          <w:u w:val="single"/>
        </w:rPr>
        <w:t xml:space="preserve"> subject </w:t>
      </w:r>
      <w:r w:rsidRPr="00A0045C">
        <w:rPr>
          <w:b/>
          <w:bCs/>
          <w:highlight w:val="yellow"/>
          <w:u w:val="single"/>
        </w:rPr>
        <w:t>to mimic</w:t>
      </w:r>
      <w:r w:rsidRPr="0038319A">
        <w:rPr>
          <w:b/>
          <w:bCs/>
          <w:u w:val="single"/>
        </w:rPr>
        <w:t xml:space="preserve"> </w:t>
      </w:r>
      <w:r w:rsidRPr="00030B28">
        <w:rPr>
          <w:b/>
          <w:bCs/>
          <w:u w:val="single"/>
        </w:rPr>
        <w:t xml:space="preserve">Western ideals of </w:t>
      </w:r>
      <w:r w:rsidRPr="00A0045C">
        <w:rPr>
          <w:b/>
          <w:bCs/>
          <w:highlight w:val="yellow"/>
          <w:u w:val="single"/>
        </w:rPr>
        <w:t>whiteness.</w:t>
      </w:r>
      <w:r w:rsidRPr="00662364">
        <w:rPr>
          <w:sz w:val="16"/>
        </w:rPr>
        <w:t xml:space="preserve"> At the same time, this mimicry is also condemned to failure. Bhabha writes, “Colonial mimicry is </w:t>
      </w:r>
      <w:r w:rsidRPr="0038319A">
        <w:rPr>
          <w:b/>
          <w:bCs/>
          <w:highlight w:val="yellow"/>
          <w:u w:val="single"/>
        </w:rPr>
        <w:t xml:space="preserve">the desire </w:t>
      </w:r>
      <w:r w:rsidRPr="00A0045C">
        <w:rPr>
          <w:b/>
          <w:bCs/>
          <w:highlight w:val="yellow"/>
          <w:u w:val="single"/>
        </w:rPr>
        <w:t>for a reformed</w:t>
      </w:r>
      <w:r w:rsidRPr="00662364">
        <w:rPr>
          <w:b/>
          <w:bCs/>
          <w:u w:val="single"/>
        </w:rPr>
        <w:t xml:space="preserve">, </w:t>
      </w:r>
      <w:r w:rsidRPr="00030B28">
        <w:rPr>
          <w:b/>
          <w:bCs/>
          <w:u w:val="single"/>
        </w:rPr>
        <w:t xml:space="preserve">recognizable </w:t>
      </w:r>
      <w:r w:rsidRPr="00662364">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w:t>
      </w:r>
      <w:r w:rsidRPr="0038319A">
        <w:rPr>
          <w:b/>
          <w:bCs/>
          <w:highlight w:val="yellow"/>
          <w:u w:val="single"/>
        </w:rPr>
        <w:t>;</w:t>
      </w:r>
      <w:r w:rsidRPr="00030B28">
        <w:rPr>
          <w:b/>
          <w:bCs/>
          <w:u w:val="single"/>
        </w:rPr>
        <w:t xml:space="preserve"> in order to be effective, </w:t>
      </w:r>
      <w:r w:rsidRPr="0038319A">
        <w:rPr>
          <w:b/>
          <w:bCs/>
          <w:highlight w:val="yellow"/>
          <w:u w:val="single"/>
        </w:rPr>
        <w:t xml:space="preserve">mimicry must continually </w:t>
      </w:r>
      <w:r w:rsidRPr="00A0045C">
        <w:rPr>
          <w:b/>
          <w:bCs/>
          <w:highlight w:val="yellow"/>
          <w:u w:val="single"/>
        </w:rPr>
        <w:t>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t xml:space="preserve"> </w:t>
      </w:r>
      <w:r w:rsidRPr="00030B28">
        <w:rPr>
          <w:sz w:val="16"/>
        </w:rPr>
        <w:t xml:space="preserve">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5C23CC66" w14:textId="77777777" w:rsidR="00427B2D" w:rsidRPr="00030B28" w:rsidRDefault="00427B2D" w:rsidP="00427B2D">
      <w:pPr>
        <w:spacing w:line="480" w:lineRule="auto"/>
        <w:ind w:right="-720"/>
        <w:rPr>
          <w:sz w:val="16"/>
        </w:rPr>
      </w:pPr>
    </w:p>
    <w:p w14:paraId="64654C01" w14:textId="77777777" w:rsidR="00427B2D" w:rsidRPr="0038319A" w:rsidRDefault="00427B2D" w:rsidP="00427B2D">
      <w:pPr>
        <w:spacing w:line="480" w:lineRule="auto"/>
        <w:ind w:right="-720"/>
        <w:rPr>
          <w:sz w:val="16"/>
        </w:rPr>
      </w:pPr>
      <w:r w:rsidRPr="00A0045C">
        <w:rPr>
          <w:b/>
          <w:bCs/>
          <w:highlight w:val="yellow"/>
          <w:u w:val="single"/>
        </w:rPr>
        <w:t>They ad</w:t>
      </w:r>
      <w:r w:rsidRPr="0038319A">
        <w:rPr>
          <w:b/>
          <w:bCs/>
          <w:highlight w:val="yellow"/>
          <w:u w:val="single"/>
        </w:rPr>
        <w:t>d</w:t>
      </w:r>
      <w:r w:rsidRPr="0038319A">
        <w:rPr>
          <w:b/>
          <w:bCs/>
          <w:highlight w:val="yellow"/>
        </w:rPr>
        <w:t>:</w:t>
      </w:r>
    </w:p>
    <w:p w14:paraId="1D21B23C" w14:textId="77777777" w:rsidR="00427B2D" w:rsidRPr="00B80776" w:rsidRDefault="00427B2D" w:rsidP="00427B2D">
      <w:pPr>
        <w:spacing w:line="480" w:lineRule="auto"/>
        <w:ind w:right="-720"/>
        <w:rPr>
          <w:sz w:val="16"/>
        </w:rPr>
      </w:pPr>
      <w:r w:rsidRPr="00B80776">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w:t>
      </w:r>
      <w:r w:rsidRPr="0038319A">
        <w:rPr>
          <w:b/>
          <w:bCs/>
          <w:highlight w:val="yellow"/>
          <w:u w:val="single"/>
        </w:rPr>
        <w:t>crookd”</w:t>
      </w:r>
      <w:r>
        <w:rPr>
          <w:b/>
          <w:bCs/>
          <w:u w:val="single"/>
        </w:rPr>
        <w:t xml:space="preserve"> </w:t>
      </w:r>
      <w:r w:rsidRPr="00030B28">
        <w:rPr>
          <w:b/>
          <w:bCs/>
          <w:u w:val="single"/>
        </w:rPr>
        <w:t>(one syllable)</w:t>
      </w:r>
      <w:r w:rsidRPr="0038319A">
        <w:rPr>
          <w:b/>
          <w:bCs/>
          <w:highlight w:val="yellow"/>
          <w:u w:val="single"/>
        </w:rPr>
        <w:t xml:space="preserve">. His teacher </w:t>
      </w:r>
      <w:r w:rsidRPr="00A0045C">
        <w:rPr>
          <w:b/>
          <w:bCs/>
          <w:highlight w:val="yellow"/>
          <w:u w:val="single"/>
        </w:rPr>
        <w:t>shamed him publicly for his failed</w:t>
      </w:r>
      <w:r w:rsidRPr="0038319A">
        <w:rPr>
          <w:b/>
          <w:bCs/>
          <w:u w:val="single"/>
        </w:rPr>
        <w:t xml:space="preserve"> speech</w:t>
      </w:r>
      <w:r w:rsidRPr="00030B28">
        <w:rPr>
          <w:b/>
          <w:bCs/>
          <w:u w:val="single"/>
        </w:rPr>
        <w:t xml:space="preserve"> act—his failed act of </w:t>
      </w:r>
      <w:r w:rsidRPr="00A0045C">
        <w:rPr>
          <w:b/>
          <w:bCs/>
          <w:highlight w:val="yellow"/>
          <w:u w:val="single"/>
        </w:rPr>
        <w:t>mimicry</w:t>
      </w:r>
      <w:r w:rsidRPr="00030B28">
        <w:rPr>
          <w:b/>
          <w:bCs/>
          <w:u w:val="single"/>
        </w:rPr>
        <w:t xml:space="preserve"> —</w:t>
      </w:r>
      <w:r>
        <w:rPr>
          <w:b/>
          <w:bCs/>
          <w:u w:val="single"/>
        </w:rPr>
        <w:t xml:space="preserve"> </w:t>
      </w:r>
      <w:r w:rsidRPr="00030B28">
        <w:rPr>
          <w:b/>
          <w:bCs/>
          <w:u w:val="single"/>
        </w:rPr>
        <w:t>and demanded to know where he learned to mispronounce such a simple word</w:t>
      </w:r>
      <w:r w:rsidRPr="0038319A">
        <w:rPr>
          <w:b/>
          <w:bCs/>
          <w:highlight w:val="yellow"/>
          <w:u w:val="single"/>
        </w:rPr>
        <w:t>.</w:t>
      </w:r>
      <w:r w:rsidRPr="00030B28">
        <w:rPr>
          <w:b/>
          <w:bCs/>
          <w:u w:val="single"/>
        </w:rPr>
        <w:t xml:space="preserve"> Nelson reluctantly replied that he learned this pronunciation from his mother. Nelson remembers, in particular, feelings of social embarrassment and shame from the ridicule of his teacher and classmates. </w:t>
      </w:r>
      <w:r w:rsidRPr="00B80776">
        <w:rPr>
          <w:sz w:val="16"/>
        </w:rPr>
        <w:t xml:space="preserve">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030B28">
        <w:rPr>
          <w:b/>
          <w:bCs/>
          <w:u w:val="single"/>
        </w:rPr>
        <w:t xml:space="preserve">Here the problem of accent marks an impossible social compliance. In both instances, </w:t>
      </w:r>
      <w:r w:rsidRPr="00A0045C">
        <w:rPr>
          <w:b/>
          <w:bCs/>
          <w:highlight w:val="yellow"/>
          <w:u w:val="single"/>
        </w:rPr>
        <w:t>language is the privileged vehicle</w:t>
      </w:r>
      <w:r>
        <w:rPr>
          <w:b/>
          <w:bCs/>
          <w:u w:val="single"/>
        </w:rPr>
        <w:t xml:space="preserve"> </w:t>
      </w:r>
      <w:r w:rsidRPr="00030B28">
        <w:rPr>
          <w:b/>
          <w:bCs/>
          <w:u w:val="single"/>
        </w:rPr>
        <w:t xml:space="preserve">— the privileged property— </w:t>
      </w:r>
      <w:r w:rsidRPr="00A0045C">
        <w:rPr>
          <w:b/>
          <w:bCs/>
          <w:highlight w:val="yellow"/>
          <w:u w:val="single"/>
        </w:rPr>
        <w:t>by which standards of successful assimilation</w:t>
      </w:r>
      <w:r w:rsidRPr="00030B28">
        <w:rPr>
          <w:b/>
          <w:bCs/>
          <w:u w:val="single"/>
        </w:rPr>
        <w:t xml:space="preserve"> and failed integration </w:t>
      </w:r>
      <w:r w:rsidRPr="00A0045C">
        <w:rPr>
          <w:b/>
          <w:bCs/>
          <w:highlight w:val="yellow"/>
          <w:u w:val="single"/>
        </w:rPr>
        <w:t xml:space="preserve">are </w:t>
      </w:r>
      <w:r w:rsidRPr="0038319A">
        <w:rPr>
          <w:b/>
          <w:bCs/>
          <w:highlight w:val="yellow"/>
          <w:u w:val="single"/>
        </w:rPr>
        <w:t>measured.</w:t>
      </w:r>
      <w:r w:rsidRPr="00030B28">
        <w:rPr>
          <w:b/>
          <w:bCs/>
          <w:u w:val="single"/>
        </w:rPr>
        <w:t xml:space="preserve"> In this sense, </w:t>
      </w:r>
      <w:r w:rsidRPr="00A0045C">
        <w:rPr>
          <w:rStyle w:val="Emphasis"/>
          <w:highlight w:val="yellow"/>
        </w:rPr>
        <w:t>language</w:t>
      </w:r>
      <w:r w:rsidRPr="00030B28">
        <w:rPr>
          <w:rStyle w:val="Emphasis"/>
        </w:rPr>
        <w:t xml:space="preserve"> itself </w:t>
      </w:r>
      <w:r w:rsidRPr="0038319A">
        <w:rPr>
          <w:rStyle w:val="Emphasis"/>
          <w:highlight w:val="yellow"/>
        </w:rPr>
        <w:t>might be</w:t>
      </w:r>
      <w:r w:rsidRPr="00030B28">
        <w:rPr>
          <w:rStyle w:val="Emphasis"/>
        </w:rPr>
        <w:t xml:space="preserve"> thought of as </w:t>
      </w:r>
      <w:r w:rsidRPr="0038319A">
        <w:rPr>
          <w:rStyle w:val="Emphasis"/>
          <w:highlight w:val="yellow"/>
        </w:rPr>
        <w:t xml:space="preserve">a kind of property </w:t>
      </w:r>
      <w:r w:rsidRPr="00A0045C">
        <w:rPr>
          <w:rStyle w:val="Emphasis"/>
          <w:highlight w:val="yellow"/>
        </w:rPr>
        <w:t>right</w:t>
      </w:r>
      <w:r w:rsidRPr="00030B28">
        <w:rPr>
          <w:rStyle w:val="Emphasis"/>
        </w:rPr>
        <w:t xml:space="preserve"> and stereotype, </w:t>
      </w:r>
      <w:r w:rsidRPr="00A0045C">
        <w:rPr>
          <w:rStyle w:val="Emphasis"/>
          <w:highlight w:val="yellow"/>
        </w:rPr>
        <w:t>demanding a flawless mimicry</w:t>
      </w:r>
      <w:r w:rsidRPr="00B80776">
        <w:rPr>
          <w:sz w:val="16"/>
        </w:rPr>
        <w:t xml:space="preserve"> on the part of the young Nelson, whose failed performance leads him to shame and self-abasement at a crucial moment of social and psychic development</w:t>
      </w:r>
      <w:r w:rsidRPr="0038319A">
        <w:rPr>
          <w:b/>
          <w:bCs/>
          <w:highlight w:val="yellow"/>
          <w:u w:val="single"/>
        </w:rPr>
        <w:t>.</w:t>
      </w:r>
      <w:r w:rsidRPr="00030B28">
        <w:rPr>
          <w:b/>
          <w:bCs/>
          <w:u w:val="single"/>
        </w:rPr>
        <w:t xml:space="preserve">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t>
      </w:r>
      <w:r w:rsidRPr="00B80776">
        <w:rPr>
          <w:sz w:val="16"/>
        </w:rPr>
        <w:t>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Truong’s narrator recalls their grade-school teacher: 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Hammerick’s common language for the “deaf, blind, and dumb”—a language from which Thuy-Mai is emphatically excluded—is used to create and then separate good students from bad students within the institutionalized space of the classroom. The Susans and the Beths, the Claudes and the Pierres, are all, as Louis Althusser would put it, “interpellated”by the mayor’s wife as good citizen- subjects of the classroom and nation-state.46 Truong emphasizes how</w:t>
      </w:r>
      <w:r w:rsidRPr="00030B28">
        <w:rPr>
          <w:b/>
          <w:bCs/>
          <w:u w:val="single"/>
        </w:rPr>
        <w:t xml:space="preserve"> </w:t>
      </w:r>
      <w:r w:rsidRPr="00A0045C">
        <w:rPr>
          <w:b/>
          <w:bCs/>
          <w:highlight w:val="yellow"/>
          <w:u w:val="single"/>
        </w:rPr>
        <w:t>education is a primary site through which narratives of</w:t>
      </w:r>
      <w:r w:rsidRPr="00B80776">
        <w:rPr>
          <w:b/>
          <w:bCs/>
          <w:u w:val="single"/>
        </w:rPr>
        <w:t xml:space="preserve"> national </w:t>
      </w:r>
      <w:r w:rsidRPr="00A0045C">
        <w:rPr>
          <w:b/>
          <w:bCs/>
          <w:highlight w:val="yellow"/>
          <w:u w:val="single"/>
        </w:rPr>
        <w:t xml:space="preserve">identity </w:t>
      </w:r>
      <w:r w:rsidRPr="00030B28">
        <w:rPr>
          <w:b/>
          <w:bCs/>
          <w:u w:val="single"/>
        </w:rPr>
        <w:t xml:space="preserve">and belonging </w:t>
      </w:r>
      <w:r w:rsidRPr="00A0045C">
        <w:rPr>
          <w:b/>
          <w:bCs/>
          <w:highlight w:val="yellow"/>
          <w:u w:val="single"/>
        </w:rPr>
        <w:t xml:space="preserve">are </w:t>
      </w:r>
      <w:r w:rsidRPr="00B80776">
        <w:rPr>
          <w:b/>
          <w:bCs/>
          <w:highlight w:val="yellow"/>
          <w:u w:val="single"/>
        </w:rPr>
        <w:t>established and reinforced</w:t>
      </w:r>
      <w:r w:rsidRPr="00030B28">
        <w:rPr>
          <w:b/>
          <w:bCs/>
          <w:u w:val="single"/>
        </w:rPr>
        <w:t xml:space="preserve"> </w:t>
      </w:r>
      <w:r w:rsidRPr="00B80776">
        <w:rPr>
          <w:b/>
          <w:bCs/>
          <w:u w:val="single"/>
        </w:rPr>
        <w:t>through pedagogical compliance</w:t>
      </w:r>
      <w:r w:rsidRPr="008C1007">
        <w:rPr>
          <w:b/>
          <w:bCs/>
          <w:highlight w:val="yellow"/>
          <w:u w:val="single"/>
        </w:rPr>
        <w:t>.</w:t>
      </w:r>
      <w:r w:rsidRPr="00030B28">
        <w:rPr>
          <w:b/>
          <w:bCs/>
          <w:u w:val="single"/>
        </w:rPr>
        <w:t xml:space="preserve"> 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Truong’s attention to </w:t>
      </w:r>
      <w:r w:rsidRPr="00A0045C">
        <w:rPr>
          <w:b/>
          <w:bCs/>
          <w:highlight w:val="yellow"/>
          <w:u w:val="single"/>
        </w:rPr>
        <w:t>language underscores</w:t>
      </w:r>
      <w:r w:rsidRPr="003C6434">
        <w:rPr>
          <w:b/>
          <w:bCs/>
          <w:u w:val="single"/>
        </w:rPr>
        <w:t xml:space="preserve"> </w:t>
      </w:r>
      <w:r w:rsidRPr="00030B28">
        <w:rPr>
          <w:b/>
          <w:bCs/>
          <w:u w:val="single"/>
        </w:rPr>
        <w:t xml:space="preserve">the ways in which </w:t>
      </w:r>
      <w:r w:rsidRPr="00A0045C">
        <w:rPr>
          <w:b/>
          <w:bCs/>
          <w:highlight w:val="yellow"/>
          <w:u w:val="single"/>
        </w:rPr>
        <w:t>an unconscious discourse of colonialism and race,</w:t>
      </w:r>
      <w:r w:rsidRPr="00030B28">
        <w:rPr>
          <w:b/>
          <w:bCs/>
          <w:u w:val="single"/>
        </w:rPr>
        <w:t xml:space="preserve"> of national inclusion and exclusion, is </w:t>
      </w:r>
      <w:r w:rsidRPr="00A0045C">
        <w:rPr>
          <w:b/>
          <w:bCs/>
          <w:highlight w:val="yellow"/>
          <w:u w:val="single"/>
        </w:rPr>
        <w:t>circulated in the classroom</w:t>
      </w:r>
      <w:r w:rsidRPr="00030B28">
        <w:rPr>
          <w:b/>
          <w:bCs/>
          <w:u w:val="single"/>
        </w:rPr>
        <w:t>.</w:t>
      </w:r>
      <w:r w:rsidRPr="00B80776">
        <w:rPr>
          <w:sz w:val="16"/>
        </w:rPr>
        <w:t xml:space="preserve"> 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30BF628B" w14:textId="77777777" w:rsidR="00427B2D" w:rsidRPr="00030B28" w:rsidRDefault="00427B2D" w:rsidP="00427B2D">
      <w:pPr>
        <w:pStyle w:val="Heading4"/>
        <w:spacing w:line="480" w:lineRule="auto"/>
        <w:ind w:right="-720"/>
        <w:rPr>
          <w:rFonts w:cs="Times New Roman"/>
        </w:rPr>
      </w:pPr>
      <w:r w:rsidRPr="00030B28">
        <w:rPr>
          <w:rFonts w:cs="Times New Roman"/>
        </w:rPr>
        <w:t>[RO</w:t>
      </w:r>
      <w:r>
        <w:rPr>
          <w:rFonts w:cs="Times New Roman"/>
        </w:rPr>
        <w:t>B</w:t>
      </w:r>
      <w:r w:rsidRPr="00030B28">
        <w:rPr>
          <w:rFonts w:cs="Times New Roman"/>
        </w:rPr>
        <w:t xml:space="preserve">] Thus, the Role of the </w:t>
      </w:r>
      <w:r>
        <w:rPr>
          <w:rFonts w:cs="Times New Roman"/>
        </w:rPr>
        <w:t>Ballot</w:t>
      </w:r>
      <w:r w:rsidRPr="00030B28">
        <w:rPr>
          <w:rFonts w:cs="Times New Roman"/>
        </w:rPr>
        <w:t xml:space="preserve"> is to Confront </w:t>
      </w:r>
      <w:r>
        <w:rPr>
          <w:rFonts w:cs="Times New Roman"/>
        </w:rPr>
        <w:t>Manifestations</w:t>
      </w:r>
      <w:r w:rsidRPr="00030B28">
        <w:rPr>
          <w:rFonts w:cs="Times New Roman"/>
        </w:rPr>
        <w:t xml:space="preserve"> of </w:t>
      </w:r>
      <w:r>
        <w:rPr>
          <w:rFonts w:cs="Times New Roman"/>
        </w:rPr>
        <w:t>R</w:t>
      </w:r>
      <w:r w:rsidRPr="00030B28">
        <w:rPr>
          <w:rFonts w:cs="Times New Roman"/>
        </w:rPr>
        <w:t xml:space="preserve">acialized </w:t>
      </w:r>
      <w:r>
        <w:rPr>
          <w:rFonts w:cs="Times New Roman"/>
        </w:rPr>
        <w:t>V</w:t>
      </w:r>
      <w:r w:rsidRPr="00030B28">
        <w:rPr>
          <w:rFonts w:cs="Times New Roman"/>
        </w:rPr>
        <w:t xml:space="preserve">iolence. </w:t>
      </w:r>
      <w:r w:rsidRPr="00030B28">
        <w:rPr>
          <w:rFonts w:cs="Times New Roman"/>
          <w:b w:val="0"/>
          <w:bCs w:val="0"/>
        </w:rPr>
        <w:t xml:space="preserve">To clarify, this is not about “solving” </w:t>
      </w:r>
      <w:r>
        <w:rPr>
          <w:rFonts w:cs="Times New Roman"/>
          <w:b w:val="0"/>
          <w:bCs w:val="0"/>
        </w:rPr>
        <w:t>racism</w:t>
      </w:r>
      <w:r w:rsidRPr="00030B28">
        <w:rPr>
          <w:rFonts w:cs="Times New Roman"/>
          <w:b w:val="0"/>
          <w:bCs w:val="0"/>
        </w:rPr>
        <w:t>, but about ar</w:t>
      </w:r>
      <w:r>
        <w:rPr>
          <w:rFonts w:cs="Times New Roman"/>
          <w:b w:val="0"/>
          <w:bCs w:val="0"/>
        </w:rPr>
        <w:t>ticulating and resisting its causes.</w:t>
      </w:r>
    </w:p>
    <w:p w14:paraId="3934318F" w14:textId="77777777" w:rsidR="00427B2D" w:rsidRDefault="00427B2D" w:rsidP="00427B2D">
      <w:pPr>
        <w:pStyle w:val="Heading2"/>
        <w:ind w:right="-720"/>
        <w:rPr>
          <w:rFonts w:cs="Times New Roman"/>
          <w:u w:val="single"/>
        </w:rPr>
      </w:pPr>
      <w:r w:rsidRPr="00030B28">
        <w:rPr>
          <w:rFonts w:cs="Times New Roman"/>
          <w:u w:val="single"/>
        </w:rPr>
        <w:t xml:space="preserve">Part 2: The March of History </w:t>
      </w:r>
    </w:p>
    <w:p w14:paraId="225E043B" w14:textId="77777777" w:rsidR="00427B2D" w:rsidRPr="00735D82" w:rsidRDefault="00427B2D" w:rsidP="00427B2D">
      <w:pPr>
        <w:ind w:right="-720"/>
      </w:pPr>
    </w:p>
    <w:p w14:paraId="0BD517A4" w14:textId="77777777" w:rsidR="00427B2D" w:rsidRPr="00017C27" w:rsidRDefault="00427B2D" w:rsidP="00427B2D">
      <w:pPr>
        <w:pStyle w:val="Heading4"/>
        <w:spacing w:line="480" w:lineRule="auto"/>
        <w:ind w:right="-720"/>
        <w:rPr>
          <w:b w:val="0"/>
          <w:bCs w:val="0"/>
        </w:rPr>
      </w:pPr>
      <w:r>
        <w:t xml:space="preserve">[Haskins] BOTH THE DISCOURSE AND ACT OF PRIVATE SPACE COLONIZATION ARE RACIST – </w:t>
      </w:r>
      <w:r>
        <w:rPr>
          <w:b w:val="0"/>
          <w:bCs w:val="0"/>
        </w:rPr>
        <w:t>they further a white adventurism designed to undermine POC.</w:t>
      </w:r>
    </w:p>
    <w:p w14:paraId="08F897A4" w14:textId="77777777" w:rsidR="00427B2D" w:rsidRDefault="00427B2D" w:rsidP="00427B2D">
      <w:pPr>
        <w:ind w:right="-720"/>
        <w:rPr>
          <w:sz w:val="16"/>
        </w:rPr>
      </w:pPr>
      <w:r w:rsidRPr="003A21D0">
        <w:rPr>
          <w:b/>
          <w:bCs/>
          <w:u w:val="single"/>
        </w:rPr>
        <w:t>Haskin</w:t>
      </w:r>
      <w:r>
        <w:rPr>
          <w:b/>
          <w:bCs/>
          <w:u w:val="single"/>
        </w:rPr>
        <w:t>s</w:t>
      </w:r>
      <w:r>
        <w:rPr>
          <w:b/>
          <w:bCs/>
        </w:rPr>
        <w:t>:</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w:t>
      </w:r>
      <w:r>
        <w:rPr>
          <w:sz w:val="16"/>
        </w:rPr>
        <w:t>EM//AC</w:t>
      </w:r>
    </w:p>
    <w:p w14:paraId="43DE36BC" w14:textId="77777777" w:rsidR="00427B2D" w:rsidRPr="003A21D0" w:rsidRDefault="00427B2D" w:rsidP="00427B2D">
      <w:pPr>
        <w:ind w:right="-720"/>
        <w:rPr>
          <w:sz w:val="16"/>
        </w:rPr>
      </w:pPr>
    </w:p>
    <w:p w14:paraId="3EE6A110" w14:textId="77777777" w:rsidR="00427B2D" w:rsidRPr="00F604F0" w:rsidRDefault="00427B2D" w:rsidP="00427B2D">
      <w:pPr>
        <w:spacing w:line="480" w:lineRule="auto"/>
        <w:ind w:right="-720"/>
        <w:rPr>
          <w:sz w:val="16"/>
        </w:rPr>
      </w:pPr>
      <w:r w:rsidRPr="00F604F0">
        <w:rPr>
          <w:sz w:val="16"/>
        </w:rPr>
        <w:t>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 This approach to public-private partnerships directly mirrors colonist practices. For instance, the British East India Company violently colonized parts of India on behalf of the company, but over time, ownership of the stolen land shifted to Great Britain. While these risks feel a part of a far away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Walkowicz said that the social and economic legacy of colonization is ignored.</w:t>
      </w:r>
      <w:r w:rsidRPr="00F604F0">
        <w:rPr>
          <w:b/>
          <w:bCs/>
          <w:sz w:val="16"/>
        </w:rPr>
        <w:t xml:space="preserve"> </w:t>
      </w:r>
      <w:r w:rsidRPr="003A21D0">
        <w:rPr>
          <w:b/>
          <w:bCs/>
          <w:highlight w:val="yellow"/>
          <w:u w:val="single"/>
        </w:rPr>
        <w:t xml:space="preserve">By using narratives of adventurism </w:t>
      </w:r>
      <w:r w:rsidRPr="0036005F">
        <w:rPr>
          <w:b/>
          <w:bCs/>
          <w:highlight w:val="yellow"/>
          <w:u w:val="single"/>
        </w:rPr>
        <w:t>and h</w:t>
      </w:r>
      <w:r w:rsidRPr="003A21D0">
        <w:rPr>
          <w:b/>
          <w:bCs/>
          <w:highlight w:val="yellow"/>
          <w:u w:val="single"/>
        </w:rPr>
        <w:t xml:space="preserve">eroics, white </w:t>
      </w:r>
      <w:r w:rsidRPr="00F604F0">
        <w:rPr>
          <w:sz w:val="16"/>
        </w:rPr>
        <w:t>American</w:t>
      </w:r>
      <w:r w:rsidRPr="003A21D0">
        <w:rPr>
          <w:b/>
          <w:bCs/>
          <w:highlight w:val="yellow"/>
          <w:u w:val="single"/>
        </w:rPr>
        <w:t>s were able to convince other white</w:t>
      </w:r>
      <w:r w:rsidRPr="00F604F0">
        <w:rPr>
          <w:sz w:val="16"/>
        </w:rPr>
        <w:t xml:space="preserve"> American</w:t>
      </w:r>
      <w:r w:rsidRPr="003A21D0">
        <w:rPr>
          <w:b/>
          <w:bCs/>
          <w:highlight w:val="yellow"/>
          <w:u w:val="single"/>
        </w:rPr>
        <w:t xml:space="preserve">s that they </w:t>
      </w:r>
      <w:r w:rsidRPr="00B80776">
        <w:rPr>
          <w:b/>
          <w:bCs/>
          <w:highlight w:val="yellow"/>
          <w:u w:val="single"/>
        </w:rPr>
        <w:t xml:space="preserve">were not only </w:t>
      </w:r>
      <w:r w:rsidRPr="00834D5B">
        <w:rPr>
          <w:rStyle w:val="Emphasis"/>
          <w:highlight w:val="yellow"/>
        </w:rPr>
        <w:t>entitled</w:t>
      </w:r>
      <w:r w:rsidRPr="00B80776">
        <w:rPr>
          <w:b/>
          <w:bCs/>
          <w:highlight w:val="yellow"/>
          <w:u w:val="single"/>
        </w:rPr>
        <w:t xml:space="preserve"> </w:t>
      </w:r>
      <w:r w:rsidRPr="003A21D0">
        <w:rPr>
          <w:b/>
          <w:bCs/>
          <w:highlight w:val="yellow"/>
          <w:u w:val="single"/>
        </w:rPr>
        <w:t>to steal</w:t>
      </w:r>
      <w:r w:rsidRPr="00B80776">
        <w:rPr>
          <w:b/>
          <w:bCs/>
          <w:u w:val="single"/>
        </w:rPr>
        <w:t xml:space="preserve"> and conquest </w:t>
      </w:r>
      <w:r w:rsidRPr="003A21D0">
        <w:rPr>
          <w:b/>
          <w:bCs/>
          <w:highlight w:val="yellow"/>
          <w:u w:val="single"/>
        </w:rPr>
        <w:t xml:space="preserve">land and </w:t>
      </w:r>
      <w:r w:rsidRPr="00B80776">
        <w:rPr>
          <w:b/>
          <w:bCs/>
          <w:highlight w:val="yellow"/>
          <w:u w:val="single"/>
        </w:rPr>
        <w:t xml:space="preserve">persons, but that it was </w:t>
      </w:r>
      <w:r w:rsidRPr="003A21D0">
        <w:rPr>
          <w:b/>
          <w:bCs/>
          <w:highlight w:val="yellow"/>
          <w:u w:val="single"/>
        </w:rPr>
        <w:t>their destiny.</w:t>
      </w:r>
      <w:r w:rsidRPr="003A21D0">
        <w:rPr>
          <w:b/>
          <w:bCs/>
          <w:u w:val="single"/>
        </w:rPr>
        <w:t xml:space="preserve"> Ralph said to The Outline that </w:t>
      </w:r>
      <w:r w:rsidRPr="003A21D0">
        <w:rPr>
          <w:b/>
          <w:bCs/>
          <w:highlight w:val="yellow"/>
          <w:u w:val="single"/>
        </w:rPr>
        <w:t xml:space="preserve">this mythology </w:t>
      </w:r>
      <w:r w:rsidRPr="00B80776">
        <w:rPr>
          <w:b/>
          <w:bCs/>
          <w:highlight w:val="yellow"/>
          <w:u w:val="single"/>
        </w:rPr>
        <w:t xml:space="preserve">remains central to the </w:t>
      </w:r>
      <w:r w:rsidRPr="003A21D0">
        <w:rPr>
          <w:b/>
          <w:bCs/>
          <w:highlight w:val="yellow"/>
          <w:u w:val="single"/>
        </w:rPr>
        <w:t>way Americans conceptualize their</w:t>
      </w:r>
      <w:r w:rsidRPr="00834D5B">
        <w:rPr>
          <w:b/>
          <w:bCs/>
          <w:u w:val="single"/>
        </w:rPr>
        <w:t xml:space="preserve"> history and </w:t>
      </w:r>
      <w:r w:rsidRPr="003A21D0">
        <w:rPr>
          <w:b/>
          <w:bCs/>
          <w:highlight w:val="yellow"/>
          <w:u w:val="single"/>
        </w:rPr>
        <w:t>culture. “Colonization is portrayed as a heroic conquest</w:t>
      </w:r>
      <w:r w:rsidRPr="003A21D0">
        <w:rPr>
          <w:b/>
          <w:bCs/>
          <w:u w:val="single"/>
        </w:rPr>
        <w:t>,” Ralph said</w:t>
      </w:r>
      <w:r w:rsidRPr="003A21D0">
        <w:rPr>
          <w:b/>
          <w:bCs/>
          <w:highlight w:val="yellow"/>
          <w:u w:val="single"/>
        </w:rPr>
        <w:t>.</w:t>
      </w:r>
      <w:r w:rsidRPr="00F604F0">
        <w:rPr>
          <w:sz w:val="16"/>
        </w:rPr>
        <w:t xml:space="preserve"> “These practices are framed as central to American identity, essential to governance, politics, and all major social institution. But not depicted as a colonizing that is one caused by violence, displacement, dispossession.” </w:t>
      </w:r>
      <w:r w:rsidRPr="003A21D0">
        <w:rPr>
          <w:b/>
          <w:bCs/>
          <w:highlight w:val="yellow"/>
          <w:u w:val="single"/>
        </w:rPr>
        <w:t xml:space="preserve">Even when people </w:t>
      </w:r>
      <w:r w:rsidRPr="0036005F">
        <w:rPr>
          <w:b/>
          <w:bCs/>
          <w:highlight w:val="yellow"/>
          <w:u w:val="single"/>
        </w:rPr>
        <w:t xml:space="preserve">aren’t explicitly </w:t>
      </w:r>
      <w:r w:rsidRPr="003A21D0">
        <w:rPr>
          <w:b/>
          <w:bCs/>
          <w:highlight w:val="yellow"/>
          <w:u w:val="single"/>
        </w:rPr>
        <w:t>referring to settlements in space as “colonies,” they still use the rhetoric of colonizing</w:t>
      </w:r>
      <w:r w:rsidRPr="003A21D0">
        <w:rPr>
          <w:b/>
          <w:bCs/>
          <w:u w:val="single"/>
        </w:rPr>
        <w:t xml:space="preserve"> the New World and </w:t>
      </w:r>
      <w:r w:rsidRPr="003A21D0">
        <w:rPr>
          <w:b/>
          <w:bCs/>
          <w:highlight w:val="yellow"/>
          <w:u w:val="single"/>
        </w:rPr>
        <w:t>the</w:t>
      </w:r>
      <w:r w:rsidRPr="0036005F">
        <w:rPr>
          <w:b/>
          <w:bCs/>
          <w:u w:val="single"/>
        </w:rPr>
        <w:t xml:space="preserve"> American </w:t>
      </w:r>
      <w:r w:rsidRPr="003A21D0">
        <w:rPr>
          <w:b/>
          <w:bCs/>
          <w:highlight w:val="yellow"/>
          <w:u w:val="single"/>
        </w:rPr>
        <w:t>frontier, which erases</w:t>
      </w:r>
      <w:r w:rsidRPr="00834D5B">
        <w:rPr>
          <w:b/>
          <w:bCs/>
          <w:u w:val="single"/>
        </w:rPr>
        <w:t xml:space="preserve"> the stories of and </w:t>
      </w:r>
      <w:r w:rsidRPr="003A21D0">
        <w:rPr>
          <w:b/>
          <w:bCs/>
          <w:highlight w:val="yellow"/>
          <w:u w:val="single"/>
        </w:rPr>
        <w:t>violence against the p</w:t>
      </w:r>
      <w:r w:rsidRPr="00F604F0">
        <w:rPr>
          <w:sz w:val="16"/>
        </w:rPr>
        <w:t xml:space="preserve">eople </w:t>
      </w:r>
      <w:r w:rsidRPr="003A21D0">
        <w:rPr>
          <w:b/>
          <w:bCs/>
          <w:highlight w:val="yellow"/>
          <w:u w:val="single"/>
        </w:rPr>
        <w:t>o</w:t>
      </w:r>
      <w:r w:rsidRPr="00F604F0">
        <w:rPr>
          <w:sz w:val="16"/>
        </w:rPr>
        <w:t>f</w:t>
      </w:r>
      <w:r w:rsidRPr="003A21D0">
        <w:rPr>
          <w:b/>
          <w:bCs/>
          <w:highlight w:val="yellow"/>
          <w:u w:val="single"/>
        </w:rPr>
        <w:t xml:space="preserve"> c</w:t>
      </w:r>
      <w:r w:rsidRPr="00F604F0">
        <w:rPr>
          <w:sz w:val="16"/>
        </w:rPr>
        <w:t xml:space="preserve">olor </w:t>
      </w:r>
      <w:r w:rsidRPr="003A21D0">
        <w:rPr>
          <w:b/>
          <w:bCs/>
          <w:highlight w:val="yellow"/>
          <w:u w:val="single"/>
        </w:rPr>
        <w:t>who lived</w:t>
      </w:r>
      <w:r w:rsidRPr="00B80776">
        <w:rPr>
          <w:b/>
          <w:bCs/>
          <w:u w:val="single"/>
        </w:rPr>
        <w:t xml:space="preserve"> </w:t>
      </w:r>
      <w:r w:rsidRPr="003A21D0">
        <w:rPr>
          <w:b/>
          <w:bCs/>
          <w:u w:val="single"/>
        </w:rPr>
        <w:t xml:space="preserve">and ranched </w:t>
      </w:r>
      <w:r w:rsidRPr="003A21D0">
        <w:rPr>
          <w:b/>
          <w:bCs/>
          <w:highlight w:val="yellow"/>
          <w:u w:val="single"/>
        </w:rPr>
        <w:t>in the region.</w:t>
      </w:r>
      <w:r w:rsidRPr="003A21D0">
        <w:rPr>
          <w:b/>
          <w:bCs/>
          <w:u w:val="single"/>
        </w:rPr>
        <w:t xml:space="preserve"> But how did this language start being used in the first place? Presidents have also used frontierism and colonialism to get white citizens behind their agenda. </w:t>
      </w:r>
      <w:r w:rsidRPr="003A21D0">
        <w:rPr>
          <w:b/>
          <w:bCs/>
          <w:highlight w:val="yellow"/>
          <w:u w:val="single"/>
        </w:rPr>
        <w:t>When</w:t>
      </w:r>
      <w:r w:rsidRPr="00F604F0">
        <w:rPr>
          <w:sz w:val="16"/>
        </w:rPr>
        <w:t xml:space="preserve"> President </w:t>
      </w:r>
      <w:r w:rsidRPr="003A21D0">
        <w:rPr>
          <w:b/>
          <w:bCs/>
          <w:highlight w:val="yellow"/>
          <w:u w:val="single"/>
        </w:rPr>
        <w:t>J</w:t>
      </w:r>
      <w:r w:rsidRPr="00F604F0">
        <w:rPr>
          <w:sz w:val="16"/>
        </w:rPr>
        <w:t xml:space="preserve">ohn </w:t>
      </w:r>
      <w:r w:rsidRPr="003A21D0">
        <w:rPr>
          <w:b/>
          <w:bCs/>
          <w:highlight w:val="yellow"/>
          <w:u w:val="single"/>
        </w:rPr>
        <w:t>F</w:t>
      </w:r>
      <w:r w:rsidRPr="00F604F0">
        <w:rPr>
          <w:sz w:val="16"/>
        </w:rPr>
        <w:t xml:space="preserve">. </w:t>
      </w:r>
      <w:r w:rsidRPr="003A21D0">
        <w:rPr>
          <w:b/>
          <w:bCs/>
          <w:highlight w:val="yellow"/>
          <w:u w:val="single"/>
        </w:rPr>
        <w:t>K</w:t>
      </w:r>
      <w:r w:rsidRPr="00F604F0">
        <w:rPr>
          <w:sz w:val="16"/>
        </w:rPr>
        <w:t xml:space="preserve">ennedy </w:t>
      </w:r>
      <w:r w:rsidRPr="003A21D0">
        <w:rPr>
          <w:b/>
          <w:bCs/>
          <w:highlight w:val="yellow"/>
          <w:u w:val="single"/>
        </w:rPr>
        <w:t xml:space="preserve">announced his intention to </w:t>
      </w:r>
      <w:r w:rsidRPr="00834D5B">
        <w:rPr>
          <w:b/>
          <w:bCs/>
          <w:highlight w:val="yellow"/>
          <w:u w:val="single"/>
        </w:rPr>
        <w:t>bring Am</w:t>
      </w:r>
      <w:r w:rsidRPr="003A21D0">
        <w:rPr>
          <w:b/>
          <w:bCs/>
          <w:highlight w:val="yellow"/>
          <w:u w:val="single"/>
        </w:rPr>
        <w:t>ericans to the Moon in</w:t>
      </w:r>
      <w:r w:rsidRPr="003A21D0">
        <w:rPr>
          <w:b/>
          <w:bCs/>
          <w:u w:val="single"/>
        </w:rPr>
        <w:t xml:space="preserve"> 1962</w:t>
      </w:r>
      <w:r w:rsidRPr="00B80776">
        <w:rPr>
          <w:b/>
          <w:bCs/>
          <w:highlight w:val="yellow"/>
          <w:u w:val="single"/>
        </w:rPr>
        <w:t xml:space="preserve">, he </w:t>
      </w:r>
      <w:r w:rsidRPr="003A21D0">
        <w:rPr>
          <w:b/>
          <w:bCs/>
          <w:highlight w:val="yellow"/>
          <w:u w:val="single"/>
        </w:rPr>
        <w:t>paraphrased one of the earliest colonists</w:t>
      </w:r>
      <w:r w:rsidRPr="00834D5B">
        <w:rPr>
          <w:b/>
          <w:bCs/>
          <w:u w:val="single"/>
        </w:rPr>
        <w:t xml:space="preserve"> on the North American continent.</w:t>
      </w:r>
      <w:r w:rsidRPr="00F604F0">
        <w:rPr>
          <w:sz w:val="16"/>
        </w:rPr>
        <w:t xml:space="preserve"> “William Bradford, speaking in 1630 of the founding of the Plymouth Bay Colony, said that all great and honorable actions are accompanied with great difficulties, and both must be enterprised and overcome with answerable courage,” Kennedy said</w:t>
      </w:r>
      <w:r w:rsidRPr="00834D5B">
        <w:rPr>
          <w:rStyle w:val="StyleUnderline"/>
          <w:highlight w:val="yellow"/>
        </w:rPr>
        <w:t>.</w:t>
      </w:r>
      <w:r w:rsidRPr="00F604F0">
        <w:rPr>
          <w:sz w:val="16"/>
        </w:rPr>
        <w:t xml:space="preserve">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therof to God,” Bradford wrote, “who had wrought so wonderfully for them, thus to inclose their enemies in their hands, and give them so speedy a victory over so proud and insulting an enemy.” Although Kennedy did not characterize his vision for the Moon as creating a “colony” specifically, the association he wanted to create is clear: </w:t>
      </w:r>
      <w:r w:rsidRPr="003A21D0">
        <w:rPr>
          <w:b/>
          <w:bCs/>
          <w:highlight w:val="yellow"/>
          <w:u w:val="single"/>
        </w:rPr>
        <w:t xml:space="preserve">The Moon is the next version of the New </w:t>
      </w:r>
      <w:r w:rsidRPr="00B80776">
        <w:rPr>
          <w:b/>
          <w:bCs/>
          <w:highlight w:val="yellow"/>
          <w:u w:val="single"/>
        </w:rPr>
        <w:t>World, the next frontier for</w:t>
      </w:r>
      <w:r w:rsidRPr="003A21D0">
        <w:rPr>
          <w:b/>
          <w:bCs/>
          <w:u w:val="single"/>
        </w:rPr>
        <w:t xml:space="preserve"> American </w:t>
      </w:r>
      <w:r w:rsidRPr="00B80776">
        <w:rPr>
          <w:b/>
          <w:bCs/>
          <w:highlight w:val="yellow"/>
          <w:u w:val="single"/>
        </w:rPr>
        <w:t>conquest</w:t>
      </w:r>
      <w:r w:rsidRPr="003A21D0">
        <w:rPr>
          <w:b/>
          <w:bCs/>
          <w:highlight w:val="yellow"/>
          <w:u w:val="single"/>
        </w:rPr>
        <w:t>.</w:t>
      </w:r>
      <w:r w:rsidRPr="00F604F0">
        <w:rPr>
          <w:sz w:val="16"/>
        </w:rPr>
        <w:t xml:space="preserve"> In his speech, Kennedy continues that men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Colonizers are adventurers, Wilkins argues, whose ideals are worth replicating on other planets.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 As space travel has become more technologically feasible, science-fiction writers have speculated about how a space society would actually function. Arthur C. Clarke envisioned that “colonial” would be a dirty word in space in his 1954 book Earthflight: “And to do [enter Solar politics], one had to go to Earth; as in the days of the Caesars, there was no alternative. Those who believed otherwise or pretended to — risked being tagged with the dreaded word colonial.’” For Clarke, colonialism was equated with privilege in a space society, not because of racism and violence on Earth. Later in the novel, Clarke doesn’t hesitate to compare travelling between planets, and the nobility of doing so, with British colonizers travelling between continents in earlier centuries. Adilifu Nama, a professor of African American Studies at Loyola Marymount University who has written about the representation of race in science fiction, said that science fiction movies and books during the 1950s and 1960s often included narratives of invasion from alien lifeforms directly alongside conceptualizations of existing in other worlds. These anxious science fiction narratives became popular during the Civil Rights Movement. “We had [an] invasion emerging [during the Civil Rights Movement] of black folks invading these once pristine white spaces: with public transportation, public schools, and eventually particular neighbourhoods and black folks having access to better, more upscale neighbourhoods,” Nama said. “So there is also this invasion society around racial purity, and the tensions of science fiction can be read not only as Cold War anxieties, but racial anxieties about the other.”</w:t>
      </w:r>
    </w:p>
    <w:p w14:paraId="30BDC9B1" w14:textId="77777777" w:rsidR="00427B2D" w:rsidRDefault="00427B2D" w:rsidP="00427B2D">
      <w:pPr>
        <w:pStyle w:val="Heading4"/>
        <w:spacing w:line="480" w:lineRule="auto"/>
        <w:ind w:right="-720"/>
        <w:rPr>
          <w:b w:val="0"/>
          <w:bCs w:val="0"/>
        </w:rPr>
      </w:pPr>
      <w:r>
        <w:t xml:space="preserve">[Smiles] In fact, </w:t>
      </w:r>
      <w:r>
        <w:rPr>
          <w:b w:val="0"/>
          <w:bCs w:val="0"/>
        </w:rPr>
        <w:t>the logic of appropriation has justified settler colonialism for centuries.</w:t>
      </w:r>
    </w:p>
    <w:p w14:paraId="7BEF4DD5" w14:textId="77777777" w:rsidR="00427B2D" w:rsidRPr="000D6E14" w:rsidRDefault="00427B2D" w:rsidP="00427B2D">
      <w:pPr>
        <w:ind w:right="-720"/>
        <w:rPr>
          <w:rStyle w:val="StyleUnderline"/>
          <w:b w:val="0"/>
          <w:bCs/>
          <w:sz w:val="16"/>
          <w:u w:val="none"/>
        </w:rPr>
      </w:pPr>
      <w:r>
        <w:rPr>
          <w:rStyle w:val="StyleUnderline"/>
        </w:rPr>
        <w:t>Smiles</w:t>
      </w:r>
      <w:r>
        <w:rPr>
          <w:rStyle w:val="StyleUnderline"/>
          <w:u w:val="none"/>
        </w:rPr>
        <w:t>:</w:t>
      </w:r>
      <w:r w:rsidRPr="000D6E14">
        <w:rPr>
          <w:rStyle w:val="StyleUnderline"/>
          <w:sz w:val="16"/>
          <w:u w:val="none"/>
        </w:rPr>
        <w:t xml:space="preserve"> </w:t>
      </w:r>
      <w:r w:rsidRPr="000D6E14">
        <w:rPr>
          <w:rStyle w:val="StyleUnderline"/>
          <w:b w:val="0"/>
          <w:bCs/>
          <w:sz w:val="16"/>
          <w:u w:val="none"/>
        </w:rPr>
        <w:t xml:space="preserve">Smiles, Deondre. [Assistant Professor, Department of Geography, University of Victoria, in B.C., Canada] “The Settler Logics of (Outer) Space.” </w:t>
      </w:r>
      <w:r w:rsidRPr="000D6E14">
        <w:rPr>
          <w:rStyle w:val="StyleUnderline"/>
          <w:b w:val="0"/>
          <w:bCs/>
          <w:i/>
          <w:iCs/>
          <w:sz w:val="16"/>
          <w:u w:val="none"/>
        </w:rPr>
        <w:t>Society and Space</w:t>
      </w:r>
      <w:r w:rsidRPr="000D6E14">
        <w:rPr>
          <w:rStyle w:val="StyleUnderline"/>
          <w:b w:val="0"/>
          <w:bCs/>
          <w:sz w:val="16"/>
          <w:u w:val="none"/>
        </w:rPr>
        <w:t>, October 26, 2020. societyandspace.org/articles/the-settler-logics-of-outer-space CH</w:t>
      </w:r>
    </w:p>
    <w:p w14:paraId="2689EFF9" w14:textId="77777777" w:rsidR="00427B2D" w:rsidRPr="000D6E14" w:rsidRDefault="00427B2D" w:rsidP="00427B2D">
      <w:pPr>
        <w:ind w:right="-720"/>
        <w:rPr>
          <w:rStyle w:val="StyleUnderline"/>
          <w:b w:val="0"/>
          <w:bCs/>
          <w:u w:val="none"/>
        </w:rPr>
      </w:pPr>
    </w:p>
    <w:p w14:paraId="14C7E639" w14:textId="77777777" w:rsidR="00427B2D" w:rsidRPr="00247B18" w:rsidRDefault="00427B2D" w:rsidP="00427B2D">
      <w:pPr>
        <w:spacing w:line="480" w:lineRule="auto"/>
        <w:ind w:right="-720"/>
        <w:rPr>
          <w:sz w:val="16"/>
        </w:rPr>
      </w:pPr>
      <w:r w:rsidRPr="00247B18">
        <w:rPr>
          <w:sz w:val="16"/>
        </w:rPr>
        <w:t xml:space="preserve">To most scholars, and certainly to the virtual majority of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DD7362">
        <w:rPr>
          <w:rStyle w:val="StyleUnderline"/>
        </w:rPr>
        <w:t>Trump’s invocation of ideas such as the ‘frontier’ and ‘taming the wilderness’ draws attention to the brutal violence that accompanied the building of the American state.</w:t>
      </w:r>
      <w:r w:rsidRPr="00247B18">
        <w:rPr>
          <w:sz w:val="16"/>
        </w:rPr>
        <w:t xml:space="preserv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52566E">
        <w:rPr>
          <w:rStyle w:val="StyleUnderline"/>
        </w:rPr>
        <w:t>The fact that similar language is being used around the potential of American power being extended to space could reasonably be expected, given the economic and military potential that comes from such a move. Space represents yet another ‘unknown’ to be conquered and bent to America’s will.</w:t>
      </w:r>
      <w:r w:rsidRPr="00247B18">
        <w:rPr>
          <w:sz w:val="16"/>
        </w:rPr>
        <w:t xml:space="preserve"> However, such interplanetary conquest does not exist solely in outer space. </w:t>
      </w:r>
      <w:r w:rsidRPr="00DD7362">
        <w:rPr>
          <w:rStyle w:val="StyleUnderline"/>
        </w:rPr>
        <w:t xml:space="preserve">I wish to situate the very real colonial legacies and violence associated with the desire to explore space, tracing the ways that they are perpetuated and reified through their destructive engagements with Indigenous peoples. I argue that a scientific venture such as </w:t>
      </w:r>
      <w:r w:rsidRPr="0052566E">
        <w:rPr>
          <w:rStyle w:val="StyleUnderline"/>
          <w:highlight w:val="yellow"/>
        </w:rPr>
        <w:t>space exploration does not exist in a vacuum, but</w:t>
      </w:r>
      <w:r w:rsidRPr="00DD7362">
        <w:rPr>
          <w:rStyle w:val="StyleUnderline"/>
        </w:rPr>
        <w:t xml:space="preserve"> instead </w:t>
      </w:r>
      <w:r w:rsidRPr="0052566E">
        <w:rPr>
          <w:rStyle w:val="StyleUnderline"/>
          <w:highlight w:val="yellow"/>
        </w:rPr>
        <w:t>draws from set</w:t>
      </w:r>
      <w:r w:rsidRPr="00247B18">
        <w:rPr>
          <w:sz w:val="16"/>
        </w:rPr>
        <w:t xml:space="preserve">tler </w:t>
      </w:r>
      <w:r w:rsidRPr="0052566E">
        <w:rPr>
          <w:rStyle w:val="StyleUnderline"/>
          <w:highlight w:val="yellow"/>
        </w:rPr>
        <w:t>c</w:t>
      </w:r>
      <w:r w:rsidRPr="00834D5B">
        <w:rPr>
          <w:rStyle w:val="StyleUnderline"/>
          <w:highlight w:val="yellow"/>
        </w:rPr>
        <w:t>ol</w:t>
      </w:r>
      <w:r w:rsidRPr="00247B18">
        <w:rPr>
          <w:sz w:val="16"/>
        </w:rPr>
        <w:t xml:space="preserve">onialism </w:t>
      </w:r>
      <w:r w:rsidRPr="0052566E">
        <w:rPr>
          <w:rStyle w:val="StyleUnderline"/>
          <w:highlight w:val="yellow"/>
        </w:rPr>
        <w:t>and feeds back into it through the prioritization of ‘science’ over Indigenous epistemologies.</w:t>
      </w:r>
      <w:r w:rsidRPr="00247B18">
        <w:rPr>
          <w:sz w:val="16"/>
        </w:rPr>
        <w:t xml:space="preserve"> 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w:t>
      </w:r>
      <w:r w:rsidRPr="00247B18">
        <w:rPr>
          <w:rStyle w:val="Emphasis"/>
        </w:rPr>
        <w:t xml:space="preserve">the </w:t>
      </w:r>
      <w:r w:rsidRPr="00247B18">
        <w:rPr>
          <w:rStyle w:val="Emphasis"/>
          <w:highlight w:val="yellow"/>
        </w:rPr>
        <w:t>set</w:t>
      </w:r>
      <w:r w:rsidRPr="00247B18">
        <w:rPr>
          <w:rStyle w:val="Emphasis"/>
        </w:rPr>
        <w:t xml:space="preserve">tler </w:t>
      </w:r>
      <w:r w:rsidRPr="00247B18">
        <w:rPr>
          <w:rStyle w:val="Emphasis"/>
          <w:highlight w:val="yellow"/>
        </w:rPr>
        <w:t>col</w:t>
      </w:r>
      <w:r w:rsidRPr="00247B18">
        <w:rPr>
          <w:rStyle w:val="Emphasis"/>
        </w:rPr>
        <w:t xml:space="preserve">ony is intimately tied with the space within which it exists—it </w:t>
      </w:r>
      <w:r w:rsidRPr="00247B18">
        <w:rPr>
          <w:rStyle w:val="Emphasis"/>
          <w:highlight w:val="yellow"/>
        </w:rPr>
        <w:t>can</w:t>
      </w:r>
      <w:r w:rsidRPr="00247B18">
        <w:rPr>
          <w:rStyle w:val="Emphasis"/>
          <w:b w:val="0"/>
          <w:bCs/>
          <w:sz w:val="16"/>
          <w:szCs w:val="16"/>
          <w:u w:val="none"/>
        </w:rPr>
        <w:t>no</w:t>
      </w:r>
      <w:r w:rsidRPr="00247B18">
        <w:rPr>
          <w:rStyle w:val="Emphasis"/>
          <w:highlight w:val="yellow"/>
        </w:rPr>
        <w:t>t exist</w:t>
      </w:r>
      <w:r w:rsidRPr="00247B18">
        <w:rPr>
          <w:rStyle w:val="Emphasis"/>
        </w:rPr>
        <w:t xml:space="preserve"> or sustain itself </w:t>
      </w:r>
      <w:r w:rsidRPr="00247B18">
        <w:rPr>
          <w:rStyle w:val="Emphasis"/>
          <w:highlight w:val="yellow"/>
        </w:rPr>
        <w:t>without settler control over</w:t>
      </w:r>
      <w:r w:rsidRPr="00247B18">
        <w:rPr>
          <w:rStyle w:val="Emphasis"/>
        </w:rPr>
        <w:t xml:space="preserve"> land and </w:t>
      </w:r>
      <w:r w:rsidRPr="00247B18">
        <w:rPr>
          <w:rStyle w:val="Emphasis"/>
          <w:highlight w:val="yellow"/>
        </w:rPr>
        <w:t>space.</w:t>
      </w:r>
      <w:r w:rsidRPr="0052566E">
        <w:rPr>
          <w:rStyle w:val="StyleUnderline"/>
          <w:highlight w:val="yellow"/>
        </w:rPr>
        <w:t xml:space="preserve"> This permanent presence</w:t>
      </w:r>
      <w:r w:rsidRPr="0052566E">
        <w:rPr>
          <w:rStyle w:val="StyleUnderline"/>
        </w:rPr>
        <w:t xml:space="preserve"> upon land </w:t>
      </w:r>
      <w:r w:rsidRPr="0052566E">
        <w:rPr>
          <w:rStyle w:val="StyleUnderline"/>
          <w:highlight w:val="yellow"/>
        </w:rPr>
        <w:t>by ‘settlers’ is usually at the expense of the</w:t>
      </w:r>
      <w:r w:rsidRPr="0052566E">
        <w:rPr>
          <w:rStyle w:val="StyleUnderline"/>
        </w:rPr>
        <w:t xml:space="preserve"> Indigenous, or </w:t>
      </w:r>
      <w:r w:rsidRPr="0052566E">
        <w:rPr>
          <w:rStyle w:val="StyleUnderline"/>
          <w:highlight w:val="yellow"/>
        </w:rPr>
        <w:t>original people</w:t>
      </w:r>
      <w:r w:rsidRPr="00247B18">
        <w:rPr>
          <w:rStyle w:val="StyleUnderline"/>
        </w:rPr>
        <w:t>, in a given space or territory</w:t>
      </w:r>
      <w:r w:rsidRPr="0052566E">
        <w:rPr>
          <w:rStyle w:val="StyleUnderline"/>
          <w:highlight w:val="yellow"/>
        </w:rPr>
        <w:t>.</w:t>
      </w:r>
      <w:r w:rsidRPr="0052566E">
        <w:rPr>
          <w:rStyle w:val="StyleUnderline"/>
        </w:rPr>
        <w:t xml:space="preserve"> To reiterate: control over space is paramount.</w:t>
      </w:r>
      <w:r w:rsidRPr="00247B18">
        <w:rPr>
          <w:sz w:val="16"/>
        </w:rPr>
        <w:t xml:space="preserve">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sidRPr="0052566E">
        <w:rPr>
          <w:rStyle w:val="StyleUnderline"/>
          <w:highlight w:val="yellow"/>
        </w:rPr>
        <w:t>The ultimate aim</w:t>
      </w:r>
      <w:r w:rsidRPr="0052566E">
        <w:rPr>
          <w:rStyle w:val="StyleUnderline"/>
        </w:rPr>
        <w:t xml:space="preserve">s </w:t>
      </w:r>
      <w:r w:rsidRPr="0052566E">
        <w:rPr>
          <w:rStyle w:val="StyleUnderline"/>
          <w:highlight w:val="yellow"/>
        </w:rPr>
        <w:t>of set</w:t>
      </w:r>
      <w:r w:rsidRPr="00247B18">
        <w:rPr>
          <w:sz w:val="16"/>
        </w:rPr>
        <w:t xml:space="preserve">tler </w:t>
      </w:r>
      <w:r w:rsidRPr="0052566E">
        <w:rPr>
          <w:rStyle w:val="StyleUnderline"/>
          <w:highlight w:val="yellow"/>
        </w:rPr>
        <w:t>col</w:t>
      </w:r>
      <w:r w:rsidRPr="00247B18">
        <w:rPr>
          <w:sz w:val="16"/>
        </w:rPr>
        <w:t xml:space="preserve">onialism </w:t>
      </w:r>
      <w:r w:rsidRPr="0052566E">
        <w:rPr>
          <w:rStyle w:val="StyleUnderline"/>
          <w:highlight w:val="yellow"/>
        </w:rPr>
        <w:t xml:space="preserve">is therefore the occupation and remaking of </w:t>
      </w:r>
      <w:r w:rsidRPr="00DD7362">
        <w:rPr>
          <w:rStyle w:val="StyleUnderline"/>
          <w:highlight w:val="yellow"/>
        </w:rPr>
        <w:t>space.</w:t>
      </w:r>
      <w:r w:rsidRPr="00DD7362">
        <w:rPr>
          <w:rStyle w:val="StyleUnderline"/>
        </w:rPr>
        <w:t xml:space="preserve"> As Wolfe (2006) describes, </w:t>
      </w:r>
      <w:r w:rsidRPr="00DD7362">
        <w:rPr>
          <w:rStyle w:val="StyleUnderline"/>
          <w:highlight w:val="yellow"/>
        </w:rPr>
        <w:t>the settler</w:t>
      </w:r>
      <w:r w:rsidRPr="00DD7362">
        <w:rPr>
          <w:rStyle w:val="StyleUnderline"/>
        </w:rPr>
        <w:t xml:space="preserve"> state </w:t>
      </w:r>
      <w:r w:rsidRPr="00DD7362">
        <w:rPr>
          <w:rStyle w:val="StyleUnderline"/>
          <w:highlight w:val="yellow"/>
        </w:rPr>
        <w:t>seeks to</w:t>
      </w:r>
      <w:r w:rsidRPr="00DD7362">
        <w:rPr>
          <w:rStyle w:val="StyleUnderline"/>
        </w:rPr>
        <w:t xml:space="preserve"> make </w:t>
      </w:r>
      <w:r w:rsidRPr="00DD7362">
        <w:rPr>
          <w:rStyle w:val="StyleUnderline"/>
          <w:highlight w:val="yellow"/>
        </w:rPr>
        <w:t>use</w:t>
      </w:r>
      <w:r w:rsidRPr="00DD7362">
        <w:rPr>
          <w:rStyle w:val="StyleUnderline"/>
        </w:rPr>
        <w:t xml:space="preserve"> of land and </w:t>
      </w:r>
      <w:r w:rsidRPr="00DD7362">
        <w:rPr>
          <w:rStyle w:val="StyleUnderline"/>
          <w:highlight w:val="yellow"/>
        </w:rPr>
        <w:t>resources</w:t>
      </w:r>
      <w:r w:rsidRPr="00DD7362">
        <w:rPr>
          <w:rStyle w:val="StyleUnderline"/>
        </w:rPr>
        <w:t xml:space="preserve"> in order </w:t>
      </w:r>
      <w:r w:rsidRPr="00DD7362">
        <w:rPr>
          <w:rStyle w:val="StyleUnderline"/>
          <w:highlight w:val="yellow"/>
        </w:rPr>
        <w:t>to continue on</w:t>
      </w:r>
      <w:r w:rsidRPr="00DD7362">
        <w:rPr>
          <w:rStyle w:val="StyleUnderline"/>
        </w:rPr>
        <w:t xml:space="preserve">; whether that is </w:t>
      </w:r>
      <w:r w:rsidRPr="00DD7362">
        <w:rPr>
          <w:rStyle w:val="StyleUnderline"/>
          <w:highlight w:val="yellow"/>
        </w:rPr>
        <w:t>through</w:t>
      </w:r>
      <w:r w:rsidRPr="00DD7362">
        <w:rPr>
          <w:rStyle w:val="StyleUnderline"/>
        </w:rPr>
        <w:t xml:space="preserve"> homesteading/</w:t>
      </w:r>
      <w:r w:rsidRPr="00DD7362">
        <w:rPr>
          <w:rStyle w:val="StyleUnderline"/>
          <w:highlight w:val="yellow"/>
        </w:rPr>
        <w:t>residence,</w:t>
      </w:r>
      <w:r w:rsidRPr="00DD7362">
        <w:rPr>
          <w:rStyle w:val="StyleUnderline"/>
        </w:rPr>
        <w:t xml:space="preserve"> farming and agriculture, </w:t>
      </w:r>
      <w:r w:rsidRPr="00DD7362">
        <w:rPr>
          <w:rStyle w:val="StyleUnderline"/>
          <w:highlight w:val="yellow"/>
        </w:rPr>
        <w:t>mining, or any</w:t>
      </w:r>
      <w:r w:rsidRPr="00DD7362">
        <w:rPr>
          <w:rStyle w:val="StyleUnderline"/>
        </w:rPr>
        <w:t xml:space="preserve"> number of </w:t>
      </w:r>
      <w:r w:rsidRPr="00DD7362">
        <w:rPr>
          <w:rStyle w:val="StyleUnderline"/>
          <w:highlight w:val="yellow"/>
        </w:rPr>
        <w:t>activities</w:t>
      </w:r>
      <w:r w:rsidRPr="00247B18">
        <w:rPr>
          <w:rStyle w:val="StyleUnderline"/>
        </w:rPr>
        <w:t xml:space="preserve"> that </w:t>
      </w:r>
      <w:r w:rsidRPr="00DD7362">
        <w:rPr>
          <w:rStyle w:val="StyleUnderline"/>
          <w:highlight w:val="yellow"/>
        </w:rPr>
        <w:t>set</w:t>
      </w:r>
      <w:r w:rsidRPr="00247B18">
        <w:rPr>
          <w:sz w:val="16"/>
        </w:rPr>
        <w:t xml:space="preserve">tler </w:t>
      </w:r>
      <w:r w:rsidRPr="00DD7362">
        <w:rPr>
          <w:rStyle w:val="StyleUnderline"/>
          <w:highlight w:val="yellow"/>
        </w:rPr>
        <w:t>col</w:t>
      </w:r>
      <w:r w:rsidRPr="00247B18">
        <w:rPr>
          <w:sz w:val="16"/>
        </w:rPr>
        <w:t xml:space="preserve">onial </w:t>
      </w:r>
      <w:r w:rsidRPr="00DD7362">
        <w:rPr>
          <w:rStyle w:val="StyleUnderline"/>
          <w:highlight w:val="yellow"/>
        </w:rPr>
        <w:t>logic deems necessary to its own survival. These activities are tied to a racist</w:t>
      </w:r>
      <w:r w:rsidRPr="00DD7362">
        <w:rPr>
          <w:rStyle w:val="StyleUnderline"/>
        </w:rPr>
        <w:t xml:space="preserve"> and hubristic </w:t>
      </w:r>
      <w:r w:rsidRPr="00DD7362">
        <w:rPr>
          <w:rStyle w:val="StyleUnderline"/>
          <w:highlight w:val="yellow"/>
        </w:rPr>
        <w:t>logic that only settler society</w:t>
      </w:r>
      <w:r w:rsidRPr="00DD7362">
        <w:rPr>
          <w:rStyle w:val="StyleUnderline"/>
        </w:rPr>
        <w:t xml:space="preserve"> itself </w:t>
      </w:r>
      <w:r w:rsidRPr="00DD7362">
        <w:rPr>
          <w:rStyle w:val="StyleUnderline"/>
          <w:highlight w:val="yellow"/>
        </w:rPr>
        <w:t>possesses the ability to make proper use of</w:t>
      </w:r>
      <w:r w:rsidRPr="00DD7362">
        <w:rPr>
          <w:rStyle w:val="StyleUnderline"/>
        </w:rPr>
        <w:t xml:space="preserve"> land and </w:t>
      </w:r>
      <w:r w:rsidRPr="00DD7362">
        <w:rPr>
          <w:rStyle w:val="StyleUnderline"/>
          <w:highlight w:val="yellow"/>
        </w:rPr>
        <w:t>space</w:t>
      </w:r>
      <w:r w:rsidRPr="00DD7362">
        <w:rPr>
          <w:rStyle w:val="StyleUnderline"/>
        </w:rPr>
        <w:t xml:space="preserve"> (Wolfe, 2006)</w:t>
      </w:r>
      <w:r w:rsidRPr="00DD7362">
        <w:rPr>
          <w:rStyle w:val="StyleUnderline"/>
          <w:highlight w:val="yellow"/>
        </w:rPr>
        <w:t>.</w:t>
      </w:r>
      <w:r w:rsidRPr="00247B18">
        <w:rPr>
          <w:sz w:val="16"/>
        </w:rPr>
        <w:t xml:space="preserve">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p>
    <w:p w14:paraId="53D7C61D" w14:textId="77777777" w:rsidR="00427B2D" w:rsidRPr="00030B28" w:rsidRDefault="00427B2D" w:rsidP="00427B2D">
      <w:pPr>
        <w:pStyle w:val="Heading4"/>
        <w:spacing w:line="480" w:lineRule="auto"/>
        <w:ind w:right="-720"/>
        <w:rPr>
          <w:rFonts w:cs="Times New Roman"/>
        </w:rPr>
      </w:pPr>
      <w:r w:rsidRPr="00030B28">
        <w:rPr>
          <w:rFonts w:cs="Times New Roman"/>
        </w:rPr>
        <w:t>[</w:t>
      </w:r>
      <w:r>
        <w:rPr>
          <w:rFonts w:cs="Times New Roman"/>
        </w:rPr>
        <w:t>Ngo</w:t>
      </w:r>
      <w:r w:rsidRPr="00030B28">
        <w:rPr>
          <w:rFonts w:cs="Times New Roman"/>
        </w:rPr>
        <w:t>]</w:t>
      </w:r>
      <w:r>
        <w:rPr>
          <w:rFonts w:cs="Times New Roman"/>
        </w:rPr>
        <w:t xml:space="preserve"> And </w:t>
      </w:r>
      <w:r>
        <w:rPr>
          <w:rFonts w:cs="Times New Roman"/>
          <w:b w:val="0"/>
          <w:bCs w:val="0"/>
        </w:rPr>
        <w:t>this form of white colonialism pits Black and Asian identities against each other, comparing Black people unfavorably to “model minority” Asians.</w:t>
      </w:r>
    </w:p>
    <w:p w14:paraId="17D82339" w14:textId="77777777" w:rsidR="00427B2D" w:rsidRDefault="00427B2D" w:rsidP="00427B2D">
      <w:pPr>
        <w:ind w:right="-720"/>
        <w:rPr>
          <w:rStyle w:val="Hyperlink"/>
          <w:sz w:val="16"/>
          <w:szCs w:val="16"/>
        </w:rPr>
      </w:pPr>
      <w:r>
        <w:rPr>
          <w:b/>
          <w:bCs/>
          <w:u w:val="single"/>
        </w:rPr>
        <w:t>Ngo</w:t>
      </w:r>
      <w:r w:rsidRPr="00030B28">
        <w:rPr>
          <w:b/>
          <w:bCs/>
        </w:rPr>
        <w:t>:</w:t>
      </w:r>
      <w:r w:rsidRPr="00030B28">
        <w:rPr>
          <w:b/>
          <w:bCs/>
          <w:sz w:val="16"/>
        </w:rPr>
        <w:t xml:space="preserve"> </w:t>
      </w:r>
      <w:r>
        <w:rPr>
          <w:sz w:val="16"/>
        </w:rPr>
        <w:t>Ngo</w:t>
      </w:r>
      <w:r w:rsidRPr="00030B28">
        <w:rPr>
          <w:sz w:val="16"/>
        </w:rPr>
        <w:t xml:space="preserve">. </w:t>
      </w:r>
      <w:r>
        <w:rPr>
          <w:sz w:val="16"/>
        </w:rPr>
        <w:t>Gracie</w:t>
      </w:r>
      <w:r w:rsidRPr="00030B28">
        <w:rPr>
          <w:sz w:val="16"/>
        </w:rPr>
        <w:t xml:space="preserve"> [</w:t>
      </w:r>
      <w:r w:rsidRPr="00A30C0F">
        <w:rPr>
          <w:sz w:val="16"/>
        </w:rPr>
        <w:t>Contributing Writer at Kode Mag. Kode MagSan Francisco State University.</w:t>
      </w:r>
      <w:r w:rsidRPr="00030B28">
        <w:rPr>
          <w:sz w:val="16"/>
        </w:rPr>
        <w:t>] “</w:t>
      </w:r>
      <w:r w:rsidRPr="00A30C0F">
        <w:rPr>
          <w:sz w:val="16"/>
        </w:rPr>
        <w:t>The myth of the ‘model minority’ reinforces White supremacy</w:t>
      </w:r>
      <w:r w:rsidRPr="00030B28">
        <w:rPr>
          <w:sz w:val="16"/>
        </w:rPr>
        <w:t>”</w:t>
      </w:r>
      <w:r w:rsidRPr="00030B28">
        <w:rPr>
          <w:b/>
          <w:bCs/>
          <w:sz w:val="16"/>
        </w:rPr>
        <w:t xml:space="preserve"> </w:t>
      </w:r>
      <w:r w:rsidRPr="00A30C0F">
        <w:rPr>
          <w:i/>
          <w:iCs/>
          <w:color w:val="191919"/>
          <w:sz w:val="16"/>
        </w:rPr>
        <w:t>El Tecolote</w:t>
      </w:r>
      <w:r w:rsidRPr="00030B28">
        <w:rPr>
          <w:color w:val="191919"/>
          <w:sz w:val="16"/>
        </w:rPr>
        <w:t xml:space="preserve">.  </w:t>
      </w:r>
      <w:r w:rsidRPr="001C72AC">
        <w:rPr>
          <w:sz w:val="16"/>
          <w:szCs w:val="16"/>
        </w:rPr>
        <w:t>http://eltecolote.org/content/en/commentary/the-myth-of-the-model-minority-reinforces-white-supremacy/</w:t>
      </w:r>
      <w:r>
        <w:rPr>
          <w:rStyle w:val="Hyperlink"/>
          <w:sz w:val="16"/>
          <w:szCs w:val="16"/>
        </w:rPr>
        <w:t xml:space="preserve"> AZ//AC</w:t>
      </w:r>
    </w:p>
    <w:p w14:paraId="59CC0FA2" w14:textId="77777777" w:rsidR="00427B2D" w:rsidRPr="00030B28" w:rsidRDefault="00427B2D" w:rsidP="00427B2D">
      <w:pPr>
        <w:ind w:right="-720"/>
        <w:rPr>
          <w:sz w:val="16"/>
        </w:rPr>
      </w:pPr>
    </w:p>
    <w:p w14:paraId="04809019" w14:textId="77777777" w:rsidR="00427B2D" w:rsidRDefault="00427B2D" w:rsidP="00427B2D">
      <w:pPr>
        <w:spacing w:line="480" w:lineRule="auto"/>
        <w:ind w:right="-720"/>
        <w:rPr>
          <w:b/>
          <w:bCs/>
          <w:u w:val="single"/>
        </w:rPr>
      </w:pPr>
      <w:r w:rsidRPr="00B23FCA">
        <w:rPr>
          <w:sz w:val="16"/>
        </w:rPr>
        <w:t>I am Asian American and from a predominantly Asian-American community in Southern California.</w:t>
      </w:r>
      <w:r w:rsidRPr="00030B28">
        <w:rPr>
          <w:u w:val="single"/>
        </w:rPr>
        <w:t xml:space="preserve"> </w:t>
      </w:r>
      <w:r w:rsidRPr="00440839">
        <w:rPr>
          <w:b/>
          <w:bCs/>
          <w:u w:val="single"/>
        </w:rPr>
        <w:t>I’ve known my entire life that I have to work twice as hard as my White counterparts to garner the same respect, to get the same job</w:t>
      </w:r>
      <w:r w:rsidRPr="00B23FCA">
        <w:rPr>
          <w:b/>
          <w:bCs/>
          <w:sz w:val="16"/>
        </w:rPr>
        <w:t xml:space="preserve">––and mine is not a unique experience. </w:t>
      </w:r>
      <w:r w:rsidRPr="00440839">
        <w:rPr>
          <w:b/>
          <w:bCs/>
          <w:u w:val="single"/>
        </w:rPr>
        <w:t>As with other children of immigrants, I was told to keep my head down and mind my own business. My parents told me that the only things that I’ve earned are the things that I’ve worked for.</w:t>
      </w:r>
      <w:r w:rsidRPr="00B23FCA">
        <w:rPr>
          <w:sz w:val="16"/>
        </w:rPr>
        <w:t xml:space="preserve"> But after the 2016 presidential election, I had to reconsider why these messages are harmful to our community and to others. </w:t>
      </w:r>
      <w:r w:rsidRPr="00440839">
        <w:rPr>
          <w:b/>
          <w:bCs/>
          <w:highlight w:val="yellow"/>
          <w:u w:val="single"/>
        </w:rPr>
        <w:t xml:space="preserve">The Asian “model minority” myth </w:t>
      </w:r>
      <w:r w:rsidRPr="00A0045C">
        <w:rPr>
          <w:b/>
          <w:bCs/>
          <w:highlight w:val="yellow"/>
          <w:u w:val="single"/>
        </w:rPr>
        <w:t>is a</w:t>
      </w:r>
      <w:r w:rsidRPr="00A0045C">
        <w:rPr>
          <w:b/>
          <w:bCs/>
          <w:u w:val="single"/>
        </w:rPr>
        <w:t xml:space="preserve"> pervasive stereotype, a </w:t>
      </w:r>
      <w:r w:rsidRPr="00A0045C">
        <w:rPr>
          <w:b/>
          <w:bCs/>
          <w:highlight w:val="yellow"/>
          <w:u w:val="single"/>
        </w:rPr>
        <w:t>byproduct of colonialism</w:t>
      </w:r>
      <w:r w:rsidRPr="00440839">
        <w:rPr>
          <w:b/>
          <w:bCs/>
          <w:u w:val="single"/>
        </w:rPr>
        <w:t xml:space="preserve"> and racism</w:t>
      </w:r>
      <w:r w:rsidRPr="00A0045C">
        <w:rPr>
          <w:b/>
          <w:bCs/>
          <w:highlight w:val="yellow"/>
          <w:u w:val="single"/>
        </w:rPr>
        <w:t>.</w:t>
      </w:r>
      <w:r w:rsidRPr="00B23FCA">
        <w:rPr>
          <w:sz w:val="16"/>
        </w:rPr>
        <w:t xml:space="preserve"> American racism has crafted the myth that Asian Americans are naturally inclined to succeed because we work harder than other minority groups. </w:t>
      </w:r>
      <w:r w:rsidRPr="00A0045C">
        <w:rPr>
          <w:b/>
          <w:bCs/>
          <w:highlight w:val="yellow"/>
          <w:u w:val="single"/>
        </w:rPr>
        <w:t>It has weaponized our</w:t>
      </w:r>
      <w:r w:rsidRPr="00B23FCA">
        <w:rPr>
          <w:b/>
          <w:bCs/>
          <w:sz w:val="16"/>
        </w:rPr>
        <w:t xml:space="preserve"> </w:t>
      </w:r>
      <w:r w:rsidRPr="00B23FCA">
        <w:rPr>
          <w:sz w:val="16"/>
        </w:rPr>
        <w:t xml:space="preserve">stories of </w:t>
      </w:r>
      <w:r w:rsidRPr="00A0045C">
        <w:rPr>
          <w:b/>
          <w:bCs/>
          <w:highlight w:val="yellow"/>
          <w:u w:val="single"/>
        </w:rPr>
        <w:t>success to tear other minorities down.</w:t>
      </w:r>
      <w:r w:rsidRPr="00B23FCA">
        <w:rPr>
          <w:b/>
          <w:bCs/>
          <w:sz w:val="16"/>
        </w:rPr>
        <w:t xml:space="preserve"> </w:t>
      </w:r>
      <w:r w:rsidRPr="00B23FCA">
        <w:rPr>
          <w:sz w:val="16"/>
        </w:rPr>
        <w:t xml:space="preserve">At Harvard, Asian Americans have been exploited in a transparent attempt to dissolve Affirmative Action. In 1974, writer Frank Chin said of Asian Americans, </w:t>
      </w:r>
      <w:r w:rsidRPr="00440839">
        <w:rPr>
          <w:rStyle w:val="StyleUnderline"/>
          <w:highlight w:val="yellow"/>
        </w:rPr>
        <w:t>“Whites love us because we’re not Black.” The Asian</w:t>
      </w:r>
      <w:r w:rsidRPr="00440839">
        <w:rPr>
          <w:b/>
          <w:bCs/>
          <w:u w:val="single"/>
        </w:rPr>
        <w:t xml:space="preserve">-American </w:t>
      </w:r>
      <w:r w:rsidRPr="00A0045C">
        <w:rPr>
          <w:b/>
          <w:bCs/>
          <w:highlight w:val="yellow"/>
          <w:u w:val="single"/>
        </w:rPr>
        <w:t>community’s apathy to</w:t>
      </w:r>
      <w:r w:rsidRPr="00B23FCA">
        <w:rPr>
          <w:sz w:val="16"/>
        </w:rPr>
        <w:t xml:space="preserve">ward </w:t>
      </w:r>
      <w:r w:rsidRPr="00440839">
        <w:rPr>
          <w:b/>
          <w:bCs/>
          <w:u w:val="single"/>
        </w:rPr>
        <w:t xml:space="preserve">the blatant persecution of undocumented immigrants and </w:t>
      </w:r>
      <w:r w:rsidRPr="00A0045C">
        <w:rPr>
          <w:b/>
          <w:bCs/>
          <w:highlight w:val="yellow"/>
          <w:u w:val="single"/>
        </w:rPr>
        <w:t>Black poverty is borne</w:t>
      </w:r>
      <w:r w:rsidRPr="00440839">
        <w:rPr>
          <w:b/>
          <w:bCs/>
          <w:u w:val="single"/>
        </w:rPr>
        <w:t xml:space="preserve"> out </w:t>
      </w:r>
      <w:r w:rsidRPr="00A0045C">
        <w:rPr>
          <w:b/>
          <w:bCs/>
          <w:highlight w:val="yellow"/>
          <w:u w:val="single"/>
        </w:rPr>
        <w:t>of the myth that we</w:t>
      </w:r>
      <w:r w:rsidRPr="00B23FCA">
        <w:rPr>
          <w:sz w:val="16"/>
        </w:rPr>
        <w:t xml:space="preserve"> a</w:t>
      </w:r>
      <w:r w:rsidRPr="00A0045C">
        <w:rPr>
          <w:b/>
          <w:bCs/>
          <w:highlight w:val="yellow"/>
          <w:u w:val="single"/>
        </w:rPr>
        <w:t>re more hardworkin</w:t>
      </w:r>
      <w:r w:rsidRPr="00440839">
        <w:rPr>
          <w:b/>
          <w:bCs/>
          <w:highlight w:val="yellow"/>
          <w:u w:val="single"/>
        </w:rPr>
        <w:t xml:space="preserve">g and </w:t>
      </w:r>
      <w:r w:rsidRPr="00B23FCA">
        <w:rPr>
          <w:sz w:val="16"/>
        </w:rPr>
        <w:t>thus more</w:t>
      </w:r>
      <w:r w:rsidRPr="00B23FCA">
        <w:rPr>
          <w:b/>
          <w:bCs/>
          <w:sz w:val="16"/>
        </w:rPr>
        <w:t xml:space="preserve"> </w:t>
      </w:r>
      <w:r w:rsidRPr="00440839">
        <w:rPr>
          <w:b/>
          <w:bCs/>
          <w:highlight w:val="yellow"/>
          <w:u w:val="single"/>
        </w:rPr>
        <w:t>deserving of</w:t>
      </w:r>
      <w:r w:rsidRPr="00B23FCA">
        <w:rPr>
          <w:sz w:val="16"/>
        </w:rPr>
        <w:t xml:space="preserve"> our</w:t>
      </w:r>
      <w:r w:rsidRPr="00B23FCA">
        <w:rPr>
          <w:b/>
          <w:bCs/>
          <w:sz w:val="16"/>
        </w:rPr>
        <w:t xml:space="preserve"> </w:t>
      </w:r>
      <w:r w:rsidRPr="00440839">
        <w:rPr>
          <w:b/>
          <w:bCs/>
          <w:highlight w:val="yellow"/>
          <w:u w:val="single"/>
        </w:rPr>
        <w:t>success.</w:t>
      </w:r>
      <w:r w:rsidRPr="00B23FCA">
        <w:rPr>
          <w:sz w:val="16"/>
        </w:rPr>
        <w:t xml:space="preserve"> But with a closer look, it is obvious that </w:t>
      </w:r>
      <w:r w:rsidRPr="00440839">
        <w:rPr>
          <w:rStyle w:val="StyleUnderline"/>
          <w:highlight w:val="yellow"/>
        </w:rPr>
        <w:t>this is an intentionally harmful ethos.</w:t>
      </w:r>
      <w:r w:rsidRPr="00B23FCA">
        <w:rPr>
          <w:b/>
          <w:bCs/>
          <w:sz w:val="16"/>
        </w:rPr>
        <w:t xml:space="preserve"> </w:t>
      </w:r>
      <w:r w:rsidRPr="00B23FCA">
        <w:rPr>
          <w:sz w:val="16"/>
        </w:rPr>
        <w:t xml:space="preserve">In truth, people with Southeast Asian heritage are more likely to be afflicted by poverty and crime than East Asians. And just this year, Trump has ordered the deportation of several Vietnamese and Cambodian refugees from the Vietnam War. When Trump says he will deport undocumented immigrants, he also means us. </w:t>
      </w:r>
      <w:r w:rsidRPr="00B23FCA">
        <w:rPr>
          <w:b/>
          <w:bCs/>
          <w:u w:val="single"/>
        </w:rPr>
        <w:t>Our proximity to Whiteness has given us a sense of safety, but we will never be White.</w:t>
      </w:r>
      <w:r w:rsidRPr="00B23FCA">
        <w:rPr>
          <w:sz w:val="16"/>
        </w:rPr>
        <w:t xml:space="preserve"> We are vulnerable, just like other minorities are. </w:t>
      </w:r>
      <w:r w:rsidRPr="00A0045C">
        <w:rPr>
          <w:b/>
          <w:bCs/>
          <w:highlight w:val="yellow"/>
          <w:u w:val="single"/>
        </w:rPr>
        <w:t>We need to stop the appropriation of our suc</w:t>
      </w:r>
      <w:r w:rsidRPr="00440839">
        <w:rPr>
          <w:b/>
          <w:bCs/>
          <w:highlight w:val="yellow"/>
          <w:u w:val="single"/>
        </w:rPr>
        <w:t>cess by White America to oppress</w:t>
      </w:r>
      <w:r w:rsidRPr="00440839">
        <w:rPr>
          <w:b/>
          <w:bCs/>
          <w:u w:val="single"/>
        </w:rPr>
        <w:t xml:space="preserve"> the </w:t>
      </w:r>
      <w:r w:rsidRPr="00440839">
        <w:rPr>
          <w:b/>
          <w:bCs/>
          <w:highlight w:val="yellow"/>
          <w:u w:val="single"/>
        </w:rPr>
        <w:t>Black</w:t>
      </w:r>
      <w:r w:rsidRPr="00440839">
        <w:rPr>
          <w:b/>
          <w:bCs/>
          <w:u w:val="single"/>
        </w:rPr>
        <w:t xml:space="preserve">-American and Latino-American </w:t>
      </w:r>
      <w:r w:rsidRPr="00440839">
        <w:rPr>
          <w:b/>
          <w:bCs/>
          <w:highlight w:val="yellow"/>
          <w:u w:val="single"/>
        </w:rPr>
        <w:t>communities.</w:t>
      </w:r>
      <w:r w:rsidRPr="00B23FCA">
        <w:rPr>
          <w:sz w:val="16"/>
        </w:rPr>
        <w:t xml:space="preserve"> We are not more deserving of respect, success or empathy. We are all immigrants or children of immigrants. Asian Americans must take a hard stance against the racism and xenophobia that plagues the United States. Trump’s policies affect Asian Americans, but even if they didn’t we would still have a responsibility to utilize our unique privilege to help uplift our minority friends.</w:t>
      </w:r>
    </w:p>
    <w:p w14:paraId="5324C52E" w14:textId="77777777" w:rsidR="00427B2D" w:rsidRDefault="00427B2D" w:rsidP="00427B2D">
      <w:pPr>
        <w:ind w:right="-720"/>
      </w:pPr>
    </w:p>
    <w:p w14:paraId="44AD5518" w14:textId="77777777" w:rsidR="00427B2D" w:rsidRDefault="00427B2D" w:rsidP="00427B2D">
      <w:pPr>
        <w:pStyle w:val="Heading4"/>
        <w:spacing w:line="480" w:lineRule="auto"/>
        <w:ind w:right="-720"/>
        <w:rPr>
          <w:b w:val="0"/>
          <w:bCs w:val="0"/>
        </w:rPr>
      </w:pPr>
      <w:r>
        <w:t xml:space="preserve">[Nguyen] Yet </w:t>
      </w:r>
      <w:r>
        <w:rPr>
          <w:b w:val="0"/>
          <w:bCs w:val="0"/>
        </w:rPr>
        <w:t xml:space="preserve">capitalism’s “divide and conquer” tactics </w:t>
      </w:r>
      <w:r w:rsidRPr="00B23FCA">
        <w:rPr>
          <w:b w:val="0"/>
          <w:bCs w:val="0"/>
          <w:i/>
          <w:iCs/>
        </w:rPr>
        <w:t>encourage</w:t>
      </w:r>
      <w:r>
        <w:rPr>
          <w:b w:val="0"/>
          <w:bCs w:val="0"/>
        </w:rPr>
        <w:t xml:space="preserve"> Asian anti-Blackness, not solidarity.</w:t>
      </w:r>
    </w:p>
    <w:p w14:paraId="48A65C53" w14:textId="77777777" w:rsidR="00427B2D" w:rsidRPr="00C963A1" w:rsidRDefault="00427B2D" w:rsidP="00427B2D">
      <w:pPr>
        <w:ind w:right="-720"/>
        <w:rPr>
          <w:rStyle w:val="StyleUnderline"/>
          <w:b w:val="0"/>
          <w:bCs/>
          <w:sz w:val="16"/>
          <w:u w:val="none"/>
        </w:rPr>
      </w:pPr>
      <w:r w:rsidRPr="00C963A1">
        <w:rPr>
          <w:rStyle w:val="StyleUnderline"/>
        </w:rPr>
        <w:t>Nguyen</w:t>
      </w:r>
      <w:r>
        <w:rPr>
          <w:rStyle w:val="StyleUnderline"/>
          <w:u w:val="none"/>
        </w:rPr>
        <w:t xml:space="preserve">: </w:t>
      </w:r>
      <w:r w:rsidRPr="00C963A1">
        <w:rPr>
          <w:rStyle w:val="StyleUnderline"/>
          <w:b w:val="0"/>
          <w:bCs/>
          <w:sz w:val="16"/>
          <w:u w:val="none"/>
        </w:rPr>
        <w:t xml:space="preserve">Nguyen, Viet Thanh. [Writer, winner of the 2016 Pulitzer Prize for his novel, </w:t>
      </w:r>
      <w:r w:rsidRPr="00C963A1">
        <w:rPr>
          <w:rStyle w:val="StyleUnderline"/>
          <w:b w:val="0"/>
          <w:bCs/>
          <w:i/>
          <w:iCs/>
          <w:sz w:val="16"/>
          <w:u w:val="none"/>
        </w:rPr>
        <w:t>The Sympathizer</w:t>
      </w:r>
      <w:r w:rsidRPr="00C963A1">
        <w:rPr>
          <w:rStyle w:val="StyleUnderline"/>
          <w:b w:val="0"/>
          <w:bCs/>
          <w:sz w:val="16"/>
          <w:u w:val="none"/>
        </w:rPr>
        <w:t xml:space="preserve">] “Asian Americans Are Still Caught in the Trap of the ‘Model Minority’ Stereotype. And It Creates Inequality for All.” </w:t>
      </w:r>
      <w:r w:rsidRPr="00C963A1">
        <w:rPr>
          <w:rStyle w:val="StyleUnderline"/>
          <w:b w:val="0"/>
          <w:bCs/>
          <w:i/>
          <w:iCs/>
          <w:sz w:val="16"/>
          <w:u w:val="none"/>
        </w:rPr>
        <w:t>Time</w:t>
      </w:r>
      <w:r w:rsidRPr="00C963A1">
        <w:rPr>
          <w:rStyle w:val="StyleUnderline"/>
          <w:b w:val="0"/>
          <w:bCs/>
          <w:sz w:val="16"/>
          <w:u w:val="none"/>
        </w:rPr>
        <w:t xml:space="preserve">, June 26, 2020. </w:t>
      </w:r>
      <w:hyperlink r:id="rId9" w:history="1">
        <w:r w:rsidRPr="00C963A1">
          <w:rPr>
            <w:rStyle w:val="Hyperlink"/>
            <w:bCs/>
            <w:sz w:val="16"/>
          </w:rPr>
          <w:t>https://time.com/5859206/anti-asian-racism-america/</w:t>
        </w:r>
      </w:hyperlink>
      <w:r w:rsidRPr="00C963A1">
        <w:rPr>
          <w:rStyle w:val="StyleUnderline"/>
          <w:b w:val="0"/>
          <w:bCs/>
          <w:sz w:val="16"/>
          <w:u w:val="none"/>
        </w:rPr>
        <w:t xml:space="preserve"> CH </w:t>
      </w:r>
    </w:p>
    <w:p w14:paraId="3130B77E" w14:textId="77777777" w:rsidR="00427B2D" w:rsidRPr="00C963A1" w:rsidRDefault="00427B2D" w:rsidP="00427B2D">
      <w:pPr>
        <w:ind w:right="-720"/>
        <w:rPr>
          <w:rStyle w:val="StyleUnderline"/>
          <w:b w:val="0"/>
          <w:bCs/>
          <w:u w:val="none"/>
        </w:rPr>
      </w:pPr>
    </w:p>
    <w:p w14:paraId="34FC205C" w14:textId="77777777" w:rsidR="00427B2D" w:rsidRPr="00B23FCA" w:rsidRDefault="00427B2D" w:rsidP="00427B2D">
      <w:pPr>
        <w:spacing w:line="480" w:lineRule="auto"/>
        <w:ind w:right="-720"/>
        <w:rPr>
          <w:sz w:val="16"/>
        </w:rPr>
      </w:pPr>
      <w:r w:rsidRPr="00B23FCA">
        <w:rPr>
          <w:sz w:val="16"/>
        </w:rPr>
        <w:t xml:space="preserve">None of these efforts have prevented the stubborn persistence of anti-Asian racism. Calling for more sacrifices simply reiterates the sense that Asian Americans are not American and must constantly prove an Americanness that should not need to be proven. Japanese Americans had to prove their Americanness during World War II by fighting against Germans and Japanese while their families were incarcerated, but German and Italian Americans never had to prove their Americanness to the same extent. German and Italian Americans were selectively imprisoned for suspected or actual disloyalty, while Japanese Americans were incarcerated en masse, their race marking them as un-American. </w:t>
      </w:r>
      <w:r w:rsidRPr="00C963A1">
        <w:rPr>
          <w:rStyle w:val="StyleUnderline"/>
          <w:highlight w:val="yellow"/>
        </w:rPr>
        <w:t>Asian</w:t>
      </w:r>
      <w:r w:rsidRPr="00B23FCA">
        <w:rPr>
          <w:sz w:val="16"/>
        </w:rPr>
        <w:t xml:space="preserve"> American</w:t>
      </w:r>
      <w:r w:rsidRPr="00C963A1">
        <w:rPr>
          <w:rStyle w:val="StyleUnderline"/>
          <w:highlight w:val="yellow"/>
        </w:rPr>
        <w:t>s are caught between the perception that we</w:t>
      </w:r>
      <w:r w:rsidRPr="00B23FCA">
        <w:rPr>
          <w:sz w:val="16"/>
        </w:rPr>
        <w:t xml:space="preserve"> a</w:t>
      </w:r>
      <w:r w:rsidRPr="00C963A1">
        <w:rPr>
          <w:rStyle w:val="StyleUnderline"/>
          <w:highlight w:val="yellow"/>
        </w:rPr>
        <w:t>re</w:t>
      </w:r>
      <w:r w:rsidRPr="00C963A1">
        <w:rPr>
          <w:rStyle w:val="StyleUnderline"/>
        </w:rPr>
        <w:t xml:space="preserve"> inevitably </w:t>
      </w:r>
      <w:r w:rsidRPr="00C963A1">
        <w:rPr>
          <w:rStyle w:val="StyleUnderline"/>
          <w:highlight w:val="yellow"/>
        </w:rPr>
        <w:t>foreign and the temptation that we can</w:t>
      </w:r>
      <w:r w:rsidRPr="00B23FCA">
        <w:rPr>
          <w:sz w:val="16"/>
        </w:rPr>
        <w:t xml:space="preserve"> be</w:t>
      </w:r>
      <w:r w:rsidRPr="00B23FCA">
        <w:rPr>
          <w:rStyle w:val="StyleUnderline"/>
          <w:sz w:val="16"/>
          <w:highlight w:val="yellow"/>
          <w:u w:val="none"/>
        </w:rPr>
        <w:t xml:space="preserve"> </w:t>
      </w:r>
      <w:r w:rsidRPr="00C963A1">
        <w:rPr>
          <w:rStyle w:val="StyleUnderline"/>
          <w:highlight w:val="yellow"/>
        </w:rPr>
        <w:t>allie</w:t>
      </w:r>
      <w:r w:rsidRPr="00B23FCA">
        <w:rPr>
          <w:sz w:val="16"/>
        </w:rPr>
        <w:t xml:space="preserve">d </w:t>
      </w:r>
      <w:r w:rsidRPr="00C963A1">
        <w:rPr>
          <w:rStyle w:val="StyleUnderline"/>
          <w:highlight w:val="yellow"/>
        </w:rPr>
        <w:t>with white people in a country built on white supremacy. As a result, anti-Black</w:t>
      </w:r>
      <w:r w:rsidRPr="00B23FCA">
        <w:rPr>
          <w:sz w:val="16"/>
        </w:rPr>
        <w:t xml:space="preserve"> (and anti-brown and anti-Native) </w:t>
      </w:r>
      <w:r w:rsidRPr="00C963A1">
        <w:rPr>
          <w:rStyle w:val="StyleUnderline"/>
          <w:highlight w:val="yellow"/>
        </w:rPr>
        <w:t>racism runs deep in Asian</w:t>
      </w:r>
      <w:r w:rsidRPr="00C963A1">
        <w:rPr>
          <w:rStyle w:val="StyleUnderline"/>
        </w:rPr>
        <w:t xml:space="preserve">-American </w:t>
      </w:r>
      <w:r w:rsidRPr="00C963A1">
        <w:rPr>
          <w:rStyle w:val="StyleUnderline"/>
          <w:highlight w:val="yellow"/>
        </w:rPr>
        <w:t>communities.</w:t>
      </w:r>
      <w:r w:rsidRPr="00B23FCA">
        <w:rPr>
          <w:sz w:val="16"/>
        </w:rPr>
        <w:t xml:space="preserve"> Immigrants and refugees, including Asian ones, know that we usually have to start low on the ladder of American success. </w:t>
      </w:r>
      <w:r w:rsidRPr="00C963A1">
        <w:rPr>
          <w:rStyle w:val="StyleUnderline"/>
        </w:rPr>
        <w:t xml:space="preserve">But </w:t>
      </w:r>
      <w:r w:rsidRPr="00C963A1">
        <w:rPr>
          <w:rStyle w:val="StyleUnderline"/>
          <w:highlight w:val="yellow"/>
        </w:rPr>
        <w:t>no matter how low down we are, we know</w:t>
      </w:r>
      <w:r w:rsidRPr="00B23FCA">
        <w:rPr>
          <w:sz w:val="16"/>
        </w:rPr>
        <w:t xml:space="preserve"> that </w:t>
      </w:r>
      <w:r w:rsidRPr="00C963A1">
        <w:rPr>
          <w:rStyle w:val="StyleUnderline"/>
          <w:highlight w:val="yellow"/>
        </w:rPr>
        <w:t>America allows us to stand on the shoulders of Black</w:t>
      </w:r>
      <w:r w:rsidRPr="00C963A1">
        <w:rPr>
          <w:rStyle w:val="StyleUnderline"/>
        </w:rPr>
        <w:t xml:space="preserve">, brown and Native </w:t>
      </w:r>
      <w:r w:rsidRPr="00C963A1">
        <w:rPr>
          <w:rStyle w:val="StyleUnderline"/>
          <w:highlight w:val="yellow"/>
        </w:rPr>
        <w:t>people.</w:t>
      </w:r>
      <w:r w:rsidRPr="00C963A1">
        <w:rPr>
          <w:rStyle w:val="StyleUnderline"/>
        </w:rPr>
        <w:t xml:space="preserve"> Throughout Asian-American history, Asian immigrants and their descendants have been offered the opportunity by both Black people and white people to choose sides in the Black-white racial divide, and we have far too often chosen the white side.</w:t>
      </w:r>
      <w:r w:rsidRPr="00B23FCA">
        <w:rPr>
          <w:sz w:val="16"/>
        </w:rPr>
        <w:t xml:space="preserve"> Asian Americans, while actively critical of anti-Asian racism, have not always stood up against anti-Black racism. Frequently, we have gone along with the status quo and affiliated with white people.</w:t>
      </w:r>
    </w:p>
    <w:p w14:paraId="47723D1E" w14:textId="77777777" w:rsidR="00427B2D" w:rsidRDefault="00427B2D" w:rsidP="00427B2D">
      <w:pPr>
        <w:ind w:right="-720"/>
      </w:pPr>
    </w:p>
    <w:p w14:paraId="049F7D9F" w14:textId="77777777" w:rsidR="00427B2D" w:rsidRDefault="00427B2D" w:rsidP="00427B2D">
      <w:pPr>
        <w:spacing w:line="480" w:lineRule="auto"/>
        <w:ind w:right="-720"/>
        <w:rPr>
          <w:rStyle w:val="StyleUnderline"/>
          <w:u w:val="none"/>
        </w:rPr>
      </w:pPr>
      <w:r w:rsidRPr="00C963A1">
        <w:rPr>
          <w:rStyle w:val="StyleUnderline"/>
          <w:highlight w:val="yellow"/>
        </w:rPr>
        <w:t>He adds</w:t>
      </w:r>
      <w:r w:rsidRPr="00C963A1">
        <w:rPr>
          <w:rStyle w:val="StyleUnderline"/>
          <w:highlight w:val="yellow"/>
          <w:u w:val="none"/>
        </w:rPr>
        <w:t>:</w:t>
      </w:r>
    </w:p>
    <w:p w14:paraId="75A2E871" w14:textId="77777777" w:rsidR="00427B2D" w:rsidRPr="00313CAF" w:rsidRDefault="00427B2D" w:rsidP="00427B2D">
      <w:pPr>
        <w:spacing w:line="480" w:lineRule="auto"/>
        <w:ind w:right="-720"/>
        <w:rPr>
          <w:bCs/>
          <w:sz w:val="16"/>
        </w:rPr>
      </w:pPr>
      <w:r w:rsidRPr="00313CAF">
        <w:rPr>
          <w:rStyle w:val="StyleUnderline"/>
          <w:b w:val="0"/>
          <w:bCs/>
          <w:sz w:val="16"/>
          <w:u w:val="none"/>
        </w:rPr>
        <w:t xml:space="preserve">Many Korean Americans were angry because they felt the city’s law-enforcement and political leadership had sacrificed them by preventing the unrest from reaching the whiter parts of the city, making Korean Americans bear the brunt of the long-simmering rage of Black and brown Angelenos over poverty, segregation and abusive police treatment. In the aftermath, Koreatown was rebuilt, although not all of the shopkeepers recovered their livelihoods. Some of the money that rebuilt Koreatown came, ironically, from South Korea, which had enjoyed a decades-long transformation into an economic powerhouse. South Korean capital, and eventually South Korean pop culture, especially cinema and K-pop, became cooler and more fashionable than the Korean immigrants who had left South Korea for the American Dream. Even if economic struggle still defined a good deal of Korean immigrant life, it was overshadowed by the overall American perception of Asian-American success, and by the new factor of Asian capital and competition. </w:t>
      </w:r>
      <w:r w:rsidRPr="00313CAF">
        <w:rPr>
          <w:rStyle w:val="StyleUnderline"/>
        </w:rPr>
        <w:t xml:space="preserve">This is what it means to be a model minority: to be invisible in most circumstances because we are doing what we are supposed to be doing, like my parents, until we become hypervisible because we are doing what we do too well, like the Korean shopkeepers. </w:t>
      </w:r>
      <w:r w:rsidRPr="00D95C68">
        <w:rPr>
          <w:rStyle w:val="StyleUnderline"/>
        </w:rPr>
        <w:t>Then the model minority becomes the Asian invasion, and the Asian-American model minority, which had served to prove the success of capitalism, bears the blame when cap</w:t>
      </w:r>
      <w:r w:rsidRPr="00D95C68">
        <w:rPr>
          <w:sz w:val="16"/>
        </w:rPr>
        <w:t xml:space="preserve">italism </w:t>
      </w:r>
      <w:r w:rsidRPr="00D95C68">
        <w:rPr>
          <w:rStyle w:val="StyleUnderline"/>
        </w:rPr>
        <w:t>fails.</w:t>
      </w:r>
      <w:r w:rsidRPr="00313CAF">
        <w:rPr>
          <w:rStyle w:val="StyleUnderline"/>
        </w:rPr>
        <w:t xml:space="preserve"> Not to say that we bear the brunt of capitalism. Situated in the middle of America’s fraught racial relations, </w:t>
      </w:r>
      <w:r w:rsidRPr="00313CAF">
        <w:rPr>
          <w:rStyle w:val="StyleUnderline"/>
          <w:highlight w:val="yellow"/>
        </w:rPr>
        <w:t>we receive</w:t>
      </w:r>
      <w:r w:rsidRPr="00313CAF">
        <w:rPr>
          <w:rStyle w:val="StyleUnderline"/>
        </w:rPr>
        <w:t xml:space="preserve">, on the whole, </w:t>
      </w:r>
      <w:r w:rsidRPr="00313CAF">
        <w:rPr>
          <w:rStyle w:val="StyleUnderline"/>
          <w:highlight w:val="yellow"/>
        </w:rPr>
        <w:t>more benefits from</w:t>
      </w:r>
      <w:r w:rsidRPr="00313CAF">
        <w:rPr>
          <w:rStyle w:val="StyleUnderline"/>
        </w:rPr>
        <w:t xml:space="preserve"> American </w:t>
      </w:r>
      <w:r w:rsidRPr="00D95C68">
        <w:rPr>
          <w:rStyle w:val="StyleUnderline"/>
          <w:highlight w:val="yellow"/>
        </w:rPr>
        <w:t xml:space="preserve">capitalism than </w:t>
      </w:r>
      <w:r w:rsidRPr="00313CAF">
        <w:rPr>
          <w:rStyle w:val="StyleUnderline"/>
          <w:highlight w:val="yellow"/>
        </w:rPr>
        <w:t>Black</w:t>
      </w:r>
      <w:r w:rsidRPr="00313CAF">
        <w:rPr>
          <w:rStyle w:val="StyleUnderline"/>
        </w:rPr>
        <w:t xml:space="preserve">, brown or Indigenous </w:t>
      </w:r>
      <w:r w:rsidRPr="00313CAF">
        <w:rPr>
          <w:rStyle w:val="StyleUnderline"/>
          <w:highlight w:val="yellow"/>
        </w:rPr>
        <w:t>peoples, even if many of us also experience</w:t>
      </w:r>
      <w:r w:rsidRPr="00313CAF">
        <w:rPr>
          <w:rStyle w:val="StyleUnderline"/>
        </w:rPr>
        <w:t xml:space="preserve"> poverty and </w:t>
      </w:r>
      <w:r w:rsidRPr="00313CAF">
        <w:rPr>
          <w:rStyle w:val="StyleUnderline"/>
          <w:highlight w:val="yellow"/>
        </w:rPr>
        <w:t>marginalization.</w:t>
      </w:r>
      <w:r w:rsidRPr="00313CAF">
        <w:rPr>
          <w:rStyle w:val="StyleUnderline"/>
        </w:rPr>
        <w:t xml:space="preserve"> While some of us do die from police abuse, it does not happen on the same scale as that directed against Black, brown or Indigenous peoples.</w:t>
      </w:r>
      <w:r w:rsidRPr="00313CAF">
        <w:rPr>
          <w:rStyle w:val="StyleUnderline"/>
          <w:b w:val="0"/>
          <w:bCs/>
          <w:sz w:val="16"/>
          <w:u w:val="none"/>
        </w:rPr>
        <w:t xml:space="preserve"> While we do experience segregation and racism and hostility, we are also more likely to live in integrated neighborhoods than Black or Indigenous people. </w:t>
      </w:r>
      <w:r w:rsidRPr="00313CAF">
        <w:rPr>
          <w:rStyle w:val="StyleUnderline"/>
        </w:rPr>
        <w:t xml:space="preserve">To the extent that we experience advantage because of our race, </w:t>
      </w:r>
      <w:r w:rsidRPr="00313CAF">
        <w:rPr>
          <w:rStyle w:val="StyleUnderline"/>
          <w:highlight w:val="yellow"/>
        </w:rPr>
        <w:t>we</w:t>
      </w:r>
      <w:r w:rsidRPr="00313CAF">
        <w:rPr>
          <w:sz w:val="16"/>
        </w:rPr>
        <w:t xml:space="preserve"> a</w:t>
      </w:r>
      <w:r w:rsidRPr="00313CAF">
        <w:rPr>
          <w:rStyle w:val="StyleUnderline"/>
          <w:highlight w:val="yellow"/>
        </w:rPr>
        <w:t>re</w:t>
      </w:r>
      <w:r w:rsidRPr="00313CAF">
        <w:rPr>
          <w:rStyle w:val="StyleUnderline"/>
        </w:rPr>
        <w:t xml:space="preserve"> also </w:t>
      </w:r>
      <w:r w:rsidRPr="00313CAF">
        <w:rPr>
          <w:rStyle w:val="StyleUnderline"/>
          <w:highlight w:val="yellow"/>
        </w:rPr>
        <w:t>complicit in holding up a system that disadvantages Black</w:t>
      </w:r>
      <w:r w:rsidRPr="00313CAF">
        <w:rPr>
          <w:rStyle w:val="StyleUnderline"/>
        </w:rPr>
        <w:t xml:space="preserve">, brown and Indigenous </w:t>
      </w:r>
      <w:r w:rsidRPr="00313CAF">
        <w:rPr>
          <w:rStyle w:val="StyleUnderline"/>
          <w:highlight w:val="yellow"/>
        </w:rPr>
        <w:t>people</w:t>
      </w:r>
      <w:r w:rsidRPr="00313CAF">
        <w:rPr>
          <w:rStyle w:val="StyleUnderline"/>
        </w:rPr>
        <w:t xml:space="preserve"> because of their race</w:t>
      </w:r>
      <w:r w:rsidRPr="00313CAF">
        <w:rPr>
          <w:rStyle w:val="StyleUnderline"/>
          <w:highlight w:val="yellow"/>
        </w:rPr>
        <w:t>. Given our tenuous place in</w:t>
      </w:r>
      <w:r w:rsidRPr="00313CAF">
        <w:rPr>
          <w:rStyle w:val="StyleUnderline"/>
        </w:rPr>
        <w:t xml:space="preserve"> American </w:t>
      </w:r>
      <w:r w:rsidRPr="00313CAF">
        <w:rPr>
          <w:rStyle w:val="StyleUnderline"/>
          <w:highlight w:val="yellow"/>
        </w:rPr>
        <w:t>society, no wonder so many Asian</w:t>
      </w:r>
      <w:r w:rsidRPr="00313CAF">
        <w:rPr>
          <w:sz w:val="16"/>
        </w:rPr>
        <w:t xml:space="preserve"> American</w:t>
      </w:r>
      <w:r w:rsidRPr="00313CAF">
        <w:rPr>
          <w:rStyle w:val="StyleUnderline"/>
          <w:highlight w:val="yellow"/>
        </w:rPr>
        <w:t>s</w:t>
      </w:r>
      <w:r w:rsidRPr="00313CAF">
        <w:rPr>
          <w:rStyle w:val="StyleUnderline"/>
        </w:rPr>
        <w:t xml:space="preserve"> might want to prove their Americanness, or to </w:t>
      </w:r>
      <w:r w:rsidRPr="00313CAF">
        <w:rPr>
          <w:rStyle w:val="StyleUnderline"/>
          <w:highlight w:val="yellow"/>
        </w:rPr>
        <w:t>dream of acceptance by a white</w:t>
      </w:r>
      <w:r w:rsidRPr="00313CAF">
        <w:rPr>
          <w:rStyle w:val="StyleUnderline"/>
        </w:rPr>
        <w:t xml:space="preserve">-dominated </w:t>
      </w:r>
      <w:r w:rsidRPr="00313CAF">
        <w:rPr>
          <w:rStyle w:val="StyleUnderline"/>
          <w:highlight w:val="yellow"/>
        </w:rPr>
        <w:t>society</w:t>
      </w:r>
      <w:r w:rsidRPr="00313CAF">
        <w:rPr>
          <w:rStyle w:val="StyleUnderline"/>
        </w:rPr>
        <w:t>, or condemn Tou Thao as not one of “us</w:t>
      </w:r>
      <w:r w:rsidRPr="00313CAF">
        <w:rPr>
          <w:rStyle w:val="StyleUnderline"/>
          <w:highlight w:val="yellow"/>
        </w:rPr>
        <w:t>.</w:t>
      </w:r>
      <w:r w:rsidRPr="00313CAF">
        <w:rPr>
          <w:rStyle w:val="StyleUnderline"/>
        </w:rPr>
        <w:t>”</w:t>
      </w:r>
      <w:r w:rsidRPr="00313CAF">
        <w:rPr>
          <w:rStyle w:val="StyleUnderline"/>
          <w:b w:val="0"/>
          <w:bCs/>
          <w:sz w:val="16"/>
          <w:u w:val="none"/>
        </w:rPr>
        <w:t xml:space="preserve"> But when Asian Americans speak of their vast collective, with origins from East to West Asia and South to Southeast Asia, who is the “we” that we use? The elite multiculturalism of colored faces in high places is a genteel politics of representation that focuses on assimilation. So long excluded from American life, marked as inassimilable aliens and perpetual foreigners, asked where we come from and complimented on our English, Asian immigrants and their descendants have sought passionately to make this country our own. </w:t>
      </w:r>
      <w:r w:rsidRPr="00313CAF">
        <w:rPr>
          <w:rStyle w:val="StyleUnderline"/>
        </w:rPr>
        <w:t>But from the perspective of many Black, brown and Indigenous people, this country was built on their enslavement, their dispossession, their erasure, their forced migration, their imprisonment, their segregation, their abuse, their exploited labor and their colonization.</w:t>
      </w:r>
    </w:p>
    <w:p w14:paraId="05BC3349" w14:textId="77777777" w:rsidR="00427B2D" w:rsidRDefault="00427B2D" w:rsidP="00427B2D">
      <w:pPr>
        <w:pStyle w:val="Heading2"/>
        <w:ind w:right="-720"/>
        <w:rPr>
          <w:rFonts w:cs="Times New Roman"/>
          <w:u w:val="none"/>
        </w:rPr>
      </w:pPr>
      <w:r w:rsidRPr="00030B28">
        <w:rPr>
          <w:rFonts w:cs="Times New Roman"/>
          <w:u w:val="single"/>
        </w:rPr>
        <w:t>Thus</w:t>
      </w:r>
      <w:r w:rsidRPr="00030B28">
        <w:rPr>
          <w:rFonts w:cs="Times New Roman"/>
          <w:u w:val="none"/>
        </w:rPr>
        <w:t>:</w:t>
      </w:r>
    </w:p>
    <w:p w14:paraId="2008314B" w14:textId="77777777" w:rsidR="00427B2D" w:rsidRPr="00030B28" w:rsidRDefault="00427B2D" w:rsidP="00427B2D">
      <w:pPr>
        <w:ind w:right="-720"/>
      </w:pPr>
      <w:r w:rsidRPr="00030B28">
        <w:t xml:space="preserve"> </w:t>
      </w:r>
    </w:p>
    <w:p w14:paraId="7557BF71" w14:textId="77777777" w:rsidR="00427B2D" w:rsidRPr="00EF65C7" w:rsidRDefault="00427B2D" w:rsidP="00427B2D">
      <w:pPr>
        <w:pStyle w:val="Heading4"/>
        <w:spacing w:line="480" w:lineRule="auto"/>
        <w:ind w:right="-720"/>
        <w:rPr>
          <w:rFonts w:cs="Times New Roman"/>
        </w:rPr>
      </w:pPr>
      <w:r w:rsidRPr="00030B28">
        <w:rPr>
          <w:rFonts w:cs="Times New Roman"/>
        </w:rPr>
        <w:t xml:space="preserve">[Kim 1] </w:t>
      </w:r>
      <w:r>
        <w:rPr>
          <w:rFonts w:cs="Times New Roman"/>
        </w:rPr>
        <w:t xml:space="preserve">I affirm: </w:t>
      </w:r>
      <w:r w:rsidRPr="00030B28">
        <w:rPr>
          <w:rFonts w:cs="Times New Roman"/>
        </w:rPr>
        <w:t>The appropriation of outer space by private entities is unjust</w:t>
      </w:r>
      <w:r w:rsidRPr="00FC7475">
        <w:rPr>
          <w:rFonts w:cs="Times New Roman"/>
        </w:rPr>
        <w:t xml:space="preserve">. </w:t>
      </w:r>
      <w:r w:rsidRPr="001F0DE4">
        <w:rPr>
          <w:b w:val="0"/>
          <w:bCs w:val="0"/>
        </w:rPr>
        <w:t xml:space="preserve">I </w:t>
      </w:r>
      <w:r>
        <w:rPr>
          <w:b w:val="0"/>
          <w:bCs w:val="0"/>
        </w:rPr>
        <w:t xml:space="preserve">confront the racism at the heart of this appropriation through </w:t>
      </w:r>
      <w:r w:rsidRPr="001F0DE4">
        <w:rPr>
          <w:b w:val="0"/>
          <w:bCs w:val="0"/>
        </w:rPr>
        <w:t>Afro-Orientalism</w:t>
      </w:r>
      <w:r>
        <w:rPr>
          <w:b w:val="0"/>
          <w:bCs w:val="0"/>
        </w:rPr>
        <w:t>, abbreviated “AO,” a method that emphasizes the colonialism at the root of both anti-Blackness and anti-Asianness</w:t>
      </w:r>
      <w:r w:rsidRPr="001F0DE4">
        <w:rPr>
          <w:b w:val="0"/>
          <w:bCs w:val="0"/>
        </w:rPr>
        <w:t>.</w:t>
      </w:r>
    </w:p>
    <w:p w14:paraId="425850E8" w14:textId="77777777" w:rsidR="00427B2D" w:rsidRDefault="00427B2D" w:rsidP="00427B2D">
      <w:pPr>
        <w:ind w:right="-720"/>
        <w:rPr>
          <w:color w:val="191919"/>
          <w:sz w:val="16"/>
        </w:rPr>
      </w:pPr>
      <w:r w:rsidRPr="00030B28">
        <w:rPr>
          <w:b/>
          <w:bCs/>
          <w:u w:val="single"/>
        </w:rPr>
        <w:t>Kim 1</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51249BB0" w14:textId="77777777" w:rsidR="00427B2D" w:rsidRPr="00C51849" w:rsidRDefault="00427B2D" w:rsidP="00427B2D">
      <w:pPr>
        <w:ind w:right="-720"/>
        <w:rPr>
          <w:color w:val="191919"/>
          <w:sz w:val="16"/>
        </w:rPr>
      </w:pPr>
      <w:hyperlink r:id="rId10" w:history="1">
        <w:r w:rsidRPr="00880DC4">
          <w:rPr>
            <w:rStyle w:val="Hyperlink"/>
            <w:sz w:val="16"/>
          </w:rPr>
          <w:t>http://www.raceandreligion.com/JRER/Volume_1_(2010)_files/Kim%201%2007.pdf</w:t>
        </w:r>
      </w:hyperlink>
      <w:r>
        <w:rPr>
          <w:color w:val="191919"/>
          <w:sz w:val="16"/>
        </w:rPr>
        <w:t xml:space="preserve"> AC/CH</w:t>
      </w:r>
    </w:p>
    <w:p w14:paraId="04758CC0" w14:textId="77777777" w:rsidR="00427B2D" w:rsidRPr="00030B28" w:rsidRDefault="00427B2D" w:rsidP="00427B2D">
      <w:pPr>
        <w:ind w:right="-720"/>
        <w:rPr>
          <w:sz w:val="16"/>
        </w:rPr>
      </w:pPr>
    </w:p>
    <w:p w14:paraId="2CA5651D" w14:textId="77777777" w:rsidR="00427B2D" w:rsidRPr="00593B49" w:rsidRDefault="00427B2D" w:rsidP="00427B2D">
      <w:pPr>
        <w:spacing w:line="480" w:lineRule="auto"/>
        <w:ind w:right="-720"/>
        <w:rPr>
          <w:sz w:val="16"/>
        </w:rPr>
      </w:pPr>
      <w:r w:rsidRPr="00593B49">
        <w:rPr>
          <w:sz w:val="16"/>
        </w:rPr>
        <w:t xml:space="preserve">Bill V. </w:t>
      </w:r>
      <w:r w:rsidRPr="00E55EB9">
        <w:rPr>
          <w:rStyle w:val="StyleUnderline"/>
        </w:rPr>
        <w:t xml:space="preserve">Mullen defines </w:t>
      </w:r>
      <w:r w:rsidRPr="00293827">
        <w:rPr>
          <w:rStyle w:val="StyleUnderline"/>
          <w:highlight w:val="yellow"/>
        </w:rPr>
        <w:t>A</w:t>
      </w:r>
      <w:r w:rsidRPr="00593B49">
        <w:rPr>
          <w:sz w:val="16"/>
        </w:rPr>
        <w:t>fro-</w:t>
      </w:r>
      <w:r w:rsidRPr="00293827">
        <w:rPr>
          <w:rStyle w:val="StyleUnderline"/>
          <w:highlight w:val="yellow"/>
        </w:rPr>
        <w:t>O</w:t>
      </w:r>
      <w:r w:rsidRPr="00593B49">
        <w:rPr>
          <w:sz w:val="16"/>
        </w:rPr>
        <w:t xml:space="preserve">rientalism </w:t>
      </w:r>
      <w:r w:rsidRPr="00293827">
        <w:rPr>
          <w:rStyle w:val="StyleUnderline"/>
          <w:highlight w:val="yellow"/>
        </w:rPr>
        <w:t>as a counterdiscourse</w:t>
      </w:r>
      <w:r w:rsidRPr="00E55EB9">
        <w:rPr>
          <w:rStyle w:val="StyleUnderline"/>
        </w:rPr>
        <w:t xml:space="preserve"> that</w:t>
      </w:r>
      <w:r w:rsidRPr="00C51849">
        <w:rPr>
          <w:rStyle w:val="StyleUnderline"/>
        </w:rPr>
        <w:t xml:space="preserve"> “at times shares with its dominant namesake certain features but </w:t>
      </w:r>
      <w:r w:rsidRPr="00E55EB9">
        <w:rPr>
          <w:rStyle w:val="StyleUnderline"/>
        </w:rPr>
        <w:t>primarily constitutes an</w:t>
      </w:r>
      <w:r w:rsidRPr="00293827">
        <w:rPr>
          <w:rStyle w:val="StyleUnderline"/>
        </w:rPr>
        <w:t xml:space="preserve"> independent critical trajectory of thought on the practice and ideological weight of Orientalism in the Western world.”</w:t>
      </w:r>
      <w:r w:rsidRPr="00593B49">
        <w:rPr>
          <w:sz w:val="16"/>
        </w:rPr>
        <w:t xml:space="preserve">8 Asian American studies scholar Helen H. Jun notes that although black Orientalism has no singular meaning or manifestation, it encompasses “an entire range of black imaginings of Asia that are in fact negotiations with the limits and disappointments of black citizenship.”9 Whether it is limited to the discourse of black citizenship in relation to U.S. policy on Asian immigrants, or to the discourses of antiracism and anti-imperialism, Afro/blackOrientalism, as Mullen puts it, is a “signifying discourse on race, nation, and global politics constituting </w:t>
      </w:r>
      <w:r w:rsidRPr="00293827">
        <w:rPr>
          <w:rStyle w:val="StyleUnderline"/>
        </w:rPr>
        <w:t>a subtradition in indigenous U.S. writing on imperialism, colonialism, and the making of capitalist empire.”</w:t>
      </w:r>
      <w:r w:rsidRPr="00593B49">
        <w:rPr>
          <w:sz w:val="16"/>
        </w:rPr>
        <w:t xml:space="preserve">10 As such, Afro/black-Orientalism </w:t>
      </w:r>
      <w:r w:rsidRPr="00293827">
        <w:rPr>
          <w:rStyle w:val="StyleUnderline"/>
          <w:highlight w:val="yellow"/>
        </w:rPr>
        <w:t>acknowledges not only</w:t>
      </w:r>
      <w:r w:rsidRPr="00293827">
        <w:rPr>
          <w:rStyle w:val="StyleUnderline"/>
        </w:rPr>
        <w:t xml:space="preserve"> the problems of </w:t>
      </w:r>
      <w:r w:rsidRPr="00293827">
        <w:rPr>
          <w:rStyle w:val="StyleUnderline"/>
          <w:highlight w:val="yellow"/>
        </w:rPr>
        <w:t>Orientalism, Western imperialism, and cap</w:t>
      </w:r>
      <w:r w:rsidRPr="00593B49">
        <w:rPr>
          <w:sz w:val="16"/>
        </w:rPr>
        <w:t xml:space="preserve">italism </w:t>
      </w:r>
      <w:r w:rsidRPr="00293827">
        <w:rPr>
          <w:rStyle w:val="StyleUnderline"/>
          <w:highlight w:val="yellow"/>
        </w:rPr>
        <w:t>but also the extent to which such problems have affected</w:t>
      </w:r>
      <w:r w:rsidRPr="00293827">
        <w:rPr>
          <w:rStyle w:val="StyleUnderline"/>
        </w:rPr>
        <w:t xml:space="preserve"> African Americans, Asian Americans, </w:t>
      </w:r>
      <w:r w:rsidRPr="00293827">
        <w:rPr>
          <w:rStyle w:val="StyleUnderline"/>
          <w:highlight w:val="yellow"/>
        </w:rPr>
        <w:t>Africans</w:t>
      </w:r>
      <w:r w:rsidRPr="00293827">
        <w:rPr>
          <w:rStyle w:val="StyleUnderline"/>
        </w:rPr>
        <w:t xml:space="preserve">, </w:t>
      </w:r>
      <w:r w:rsidRPr="00293827">
        <w:rPr>
          <w:rStyle w:val="StyleUnderline"/>
          <w:highlight w:val="yellow"/>
        </w:rPr>
        <w:t>and Asians</w:t>
      </w:r>
      <w:r w:rsidRPr="00593B49">
        <w:rPr>
          <w:sz w:val="16"/>
        </w:rPr>
        <w:t>, sometimes</w:t>
      </w:r>
      <w:r w:rsidRPr="00593B49">
        <w:rPr>
          <w:rStyle w:val="StyleUnderline"/>
          <w:sz w:val="16"/>
          <w:u w:val="none"/>
        </w:rPr>
        <w:t xml:space="preserve"> </w:t>
      </w:r>
      <w:r w:rsidRPr="00293827">
        <w:rPr>
          <w:rStyle w:val="StyleUnderline"/>
          <w:highlight w:val="yellow"/>
        </w:rPr>
        <w:t>in paralleled ways and</w:t>
      </w:r>
      <w:r w:rsidRPr="00593B49">
        <w:rPr>
          <w:sz w:val="16"/>
        </w:rPr>
        <w:t xml:space="preserve"> sometimes </w:t>
      </w:r>
      <w:r w:rsidRPr="00293827">
        <w:rPr>
          <w:rStyle w:val="StyleUnderline"/>
          <w:highlight w:val="yellow"/>
        </w:rPr>
        <w:t>through different trajectories. Hence,</w:t>
      </w:r>
      <w:r w:rsidRPr="00293827">
        <w:rPr>
          <w:rStyle w:val="StyleUnderline"/>
        </w:rPr>
        <w:t xml:space="preserve"> Afro/black-Orientalism, as Jun puts it, is “not employed as an accusatory and reductive condemnation that functions to chastise black individuals or institutions for being imperialist, racist, or Orientalist.”11 Rather, </w:t>
      </w:r>
      <w:r w:rsidRPr="00D95C68">
        <w:rPr>
          <w:rStyle w:val="StyleUnderline"/>
          <w:highlight w:val="yellow"/>
        </w:rPr>
        <w:t>A</w:t>
      </w:r>
      <w:r w:rsidRPr="00593B49">
        <w:rPr>
          <w:sz w:val="16"/>
        </w:rPr>
        <w:t>fro/black</w:t>
      </w:r>
      <w:r w:rsidRPr="00293827">
        <w:rPr>
          <w:rStyle w:val="StyleUnderline"/>
          <w:highlight w:val="yellow"/>
        </w:rPr>
        <w:t>-O</w:t>
      </w:r>
      <w:r w:rsidRPr="00593B49">
        <w:rPr>
          <w:sz w:val="16"/>
        </w:rPr>
        <w:t xml:space="preserve">rientalism </w:t>
      </w:r>
      <w:r w:rsidRPr="00293827">
        <w:rPr>
          <w:rStyle w:val="StyleUnderline"/>
          <w:highlight w:val="yellow"/>
        </w:rPr>
        <w:t>is employed as an important site where</w:t>
      </w:r>
      <w:r w:rsidRPr="00293827">
        <w:rPr>
          <w:rStyle w:val="StyleUnderline"/>
        </w:rPr>
        <w:t xml:space="preserve"> a crude opposition between blacks and Asians can be contested, where </w:t>
      </w:r>
      <w:r w:rsidRPr="00293827">
        <w:rPr>
          <w:rStyle w:val="StyleUnderline"/>
          <w:highlight w:val="yellow"/>
        </w:rPr>
        <w:t>the parallel courses of Western imperialism through Asia and Africa can be explored,</w:t>
      </w:r>
      <w:r w:rsidRPr="00593B49">
        <w:rPr>
          <w:sz w:val="16"/>
        </w:rPr>
        <w:t xml:space="preserve"> where the </w:t>
      </w:r>
      <w:r w:rsidRPr="00293827">
        <w:rPr>
          <w:rStyle w:val="StyleUnderline"/>
          <w:highlight w:val="yellow"/>
        </w:rPr>
        <w:t>experiences of African</w:t>
      </w:r>
      <w:r w:rsidRPr="00593B49">
        <w:rPr>
          <w:sz w:val="16"/>
        </w:rPr>
        <w:t xml:space="preserve"> American</w:t>
      </w:r>
      <w:r w:rsidRPr="00293827">
        <w:rPr>
          <w:rStyle w:val="StyleUnderline"/>
          <w:highlight w:val="yellow"/>
        </w:rPr>
        <w:t>s and Asian</w:t>
      </w:r>
      <w:r w:rsidRPr="00593B49">
        <w:rPr>
          <w:sz w:val="16"/>
        </w:rPr>
        <w:t xml:space="preserve"> American</w:t>
      </w:r>
      <w:r w:rsidRPr="00293827">
        <w:rPr>
          <w:rStyle w:val="StyleUnderline"/>
          <w:highlight w:val="yellow"/>
        </w:rPr>
        <w:t>s as slaves and indentured servants</w:t>
      </w:r>
      <w:r w:rsidRPr="00293827">
        <w:rPr>
          <w:rStyle w:val="StyleUnderline"/>
        </w:rPr>
        <w:t xml:space="preserve"> in the Americas, respectively, </w:t>
      </w:r>
      <w:r w:rsidRPr="00293827">
        <w:rPr>
          <w:rStyle w:val="StyleUnderline"/>
          <w:highlight w:val="yellow"/>
        </w:rPr>
        <w:t>can be compared, and</w:t>
      </w:r>
      <w:r w:rsidRPr="00593B49">
        <w:rPr>
          <w:sz w:val="16"/>
        </w:rPr>
        <w:t xml:space="preserve"> where </w:t>
      </w:r>
      <w:r w:rsidRPr="00293827">
        <w:rPr>
          <w:rStyle w:val="StyleUnderline"/>
          <w:highlight w:val="yellow"/>
        </w:rPr>
        <w:t>cross-racial</w:t>
      </w:r>
      <w:r w:rsidRPr="00293827">
        <w:rPr>
          <w:rStyle w:val="StyleUnderline"/>
        </w:rPr>
        <w:t xml:space="preserve">, cross-ethnic, and trans-Pacific political </w:t>
      </w:r>
      <w:r w:rsidRPr="00293827">
        <w:rPr>
          <w:rStyle w:val="StyleUnderline"/>
          <w:highlight w:val="yellow"/>
        </w:rPr>
        <w:t>solidarity</w:t>
      </w:r>
      <w:r w:rsidRPr="00293827">
        <w:rPr>
          <w:rStyle w:val="StyleUnderline"/>
        </w:rPr>
        <w:t xml:space="preserve"> that is not based on racial identification </w:t>
      </w:r>
      <w:r w:rsidRPr="00293827">
        <w:rPr>
          <w:rStyle w:val="StyleUnderline"/>
          <w:highlight w:val="yellow"/>
        </w:rPr>
        <w:t>can be sought out.</w:t>
      </w:r>
      <w:r w:rsidRPr="00593B49">
        <w:rPr>
          <w:sz w:val="16"/>
        </w:rPr>
        <w:t xml:space="preserve"> Exploring instances of Afro/black-Orientalism in various historical contexts illuminates not only the importance of race but also how crucial it is to explore how gender, sexuality, and religion intersect with race and class in the face of ongoing racism, sexism, heterosexism, militarism, and class exploitation.</w:t>
      </w:r>
    </w:p>
    <w:p w14:paraId="6024C853" w14:textId="77777777" w:rsidR="00427B2D" w:rsidRPr="00EF78A2" w:rsidRDefault="00427B2D" w:rsidP="00427B2D">
      <w:pPr>
        <w:spacing w:line="480" w:lineRule="auto"/>
        <w:ind w:right="-720"/>
        <w:rPr>
          <w:sz w:val="16"/>
        </w:rPr>
      </w:pPr>
    </w:p>
    <w:p w14:paraId="7E25FA3B" w14:textId="77777777" w:rsidR="00427B2D" w:rsidRDefault="00427B2D" w:rsidP="00427B2D">
      <w:pPr>
        <w:spacing w:line="480" w:lineRule="auto"/>
        <w:ind w:right="-720"/>
      </w:pPr>
      <w:r>
        <w:t>As the topic asks for an evaluation of appropriation rather than the passage of a plan, c</w:t>
      </w:r>
      <w:r w:rsidRPr="00885E03">
        <w:t xml:space="preserve">laims that the aff doesn’t “do” anything are </w:t>
      </w:r>
      <w:r>
        <w:t>non-unique – NO topical aff can pass a policy, given the topic’s wording.</w:t>
      </w:r>
    </w:p>
    <w:p w14:paraId="11FDA0B9" w14:textId="77777777" w:rsidR="00427B2D" w:rsidRPr="00CD32CB" w:rsidRDefault="00427B2D" w:rsidP="00427B2D">
      <w:pPr>
        <w:pStyle w:val="Heading4"/>
        <w:rPr>
          <w:rFonts w:cs="Arial"/>
          <w:sz w:val="10"/>
          <w:szCs w:val="10"/>
        </w:rPr>
      </w:pPr>
      <w:r w:rsidRPr="00CD32CB">
        <w:rPr>
          <w:rFonts w:cs="Arial"/>
        </w:rPr>
        <w:t xml:space="preserve">Is means </w:t>
      </w:r>
      <w:r w:rsidRPr="00CD32CB">
        <w:rPr>
          <w:rFonts w:cs="Arial"/>
          <w:b w:val="0"/>
          <w:sz w:val="10"/>
          <w:szCs w:val="10"/>
        </w:rPr>
        <w:t xml:space="preserve">is </w:t>
      </w:r>
      <w:r w:rsidRPr="00CD32CB">
        <w:rPr>
          <w:rFonts w:cs="Arial"/>
          <w:b w:val="0"/>
          <w:sz w:val="10"/>
          <w:szCs w:val="10"/>
          <w:u w:val="single"/>
        </w:rPr>
        <w:t>Definition of is</w:t>
      </w:r>
      <w:r w:rsidRPr="00CD32CB">
        <w:rPr>
          <w:rFonts w:cs="Arial"/>
          <w:b w:val="0"/>
          <w:sz w:val="10"/>
          <w:szCs w:val="10"/>
        </w:rPr>
        <w:t xml:space="preserve"> (Entry 1 of 4) present tense third-person singular of BE </w:t>
      </w:r>
      <w:r w:rsidRPr="00444B72">
        <w:rPr>
          <w:rStyle w:val="Emphasis"/>
          <w:b/>
          <w:szCs w:val="24"/>
          <w:highlight w:val="green"/>
        </w:rPr>
        <w:t>dialectal present tense</w:t>
      </w:r>
      <w:r w:rsidRPr="00CD32CB">
        <w:rPr>
          <w:rFonts w:cs="Arial"/>
          <w:b w:val="0"/>
          <w:sz w:val="10"/>
          <w:szCs w:val="10"/>
        </w:rPr>
        <w:t xml:space="preserve"> first-person and third-person </w:t>
      </w:r>
      <w:r w:rsidRPr="00CD32CB">
        <w:rPr>
          <w:rStyle w:val="StyleUnderline"/>
          <w:rFonts w:cs="Arial"/>
        </w:rPr>
        <w:t>singular</w:t>
      </w:r>
      <w:r w:rsidRPr="00CD32CB">
        <w:rPr>
          <w:rFonts w:cs="Arial"/>
          <w:b w:val="0"/>
          <w:sz w:val="10"/>
          <w:szCs w:val="10"/>
        </w:rPr>
        <w:t xml:space="preserve"> </w:t>
      </w:r>
      <w:r w:rsidRPr="00444B72">
        <w:rPr>
          <w:rStyle w:val="Emphasis"/>
          <w:b/>
          <w:szCs w:val="24"/>
          <w:highlight w:val="green"/>
        </w:rPr>
        <w:t>of BE</w:t>
      </w:r>
      <w:r w:rsidRPr="00CD32CB">
        <w:rPr>
          <w:rFonts w:cs="Arial"/>
        </w:rPr>
        <w:t xml:space="preserve"> </w:t>
      </w:r>
      <w:r w:rsidRPr="00CD32CB">
        <w:rPr>
          <w:rFonts w:cs="Arial"/>
          <w:b w:val="0"/>
          <w:sz w:val="10"/>
          <w:szCs w:val="10"/>
        </w:rPr>
        <w:t>dialectal present tense plural of BE</w:t>
      </w:r>
    </w:p>
    <w:p w14:paraId="4A0B9347" w14:textId="77777777" w:rsidR="00427B2D" w:rsidRPr="00CD32CB" w:rsidRDefault="00427B2D" w:rsidP="00427B2D">
      <w:r w:rsidRPr="00CD32CB">
        <w:rPr>
          <w:rStyle w:val="Style13ptBold"/>
        </w:rPr>
        <w:t>Webster ND</w:t>
      </w:r>
      <w:r w:rsidRPr="00CD32CB">
        <w:t xml:space="preserve"> Definition of IS," Merriam Webster, </w:t>
      </w:r>
      <w:hyperlink r:id="rId11" w:history="1">
        <w:r w:rsidRPr="00CD32CB">
          <w:rPr>
            <w:rStyle w:val="Hyperlink"/>
          </w:rPr>
          <w:t>https://www.merriam-webster.com/dictionary/is</w:t>
        </w:r>
      </w:hyperlink>
      <w:r w:rsidRPr="00CD32CB">
        <w:t xml:space="preserve"> IS</w:t>
      </w:r>
    </w:p>
    <w:p w14:paraId="391DDBDE" w14:textId="77777777" w:rsidR="00427B2D" w:rsidRPr="00CD32CB" w:rsidRDefault="00427B2D" w:rsidP="00427B2D"/>
    <w:p w14:paraId="49889BA7" w14:textId="77777777" w:rsidR="00427B2D" w:rsidRPr="00CD32CB" w:rsidRDefault="00427B2D" w:rsidP="00427B2D">
      <w:pPr>
        <w:pStyle w:val="Heading4"/>
        <w:rPr>
          <w:rFonts w:cs="Arial"/>
        </w:rPr>
      </w:pPr>
      <w:r w:rsidRPr="00CD32CB">
        <w:rPr>
          <w:rFonts w:cs="Arial"/>
        </w:rPr>
        <w:t>Dialectical present tense means logical coherence which implies no implementation</w:t>
      </w:r>
    </w:p>
    <w:p w14:paraId="18C844DD" w14:textId="77777777" w:rsidR="00427B2D" w:rsidRPr="00CD32CB" w:rsidRDefault="00427B2D" w:rsidP="00427B2D">
      <w:r w:rsidRPr="00CD32CB">
        <w:rPr>
          <w:rStyle w:val="Style13ptBold"/>
        </w:rPr>
        <w:t>Your Dictionary ND</w:t>
      </w:r>
      <w:r w:rsidRPr="00CD32CB">
        <w:t xml:space="preserve">, "Dialectical Meaning," No Publication, </w:t>
      </w:r>
      <w:hyperlink r:id="rId12" w:history="1">
        <w:r w:rsidRPr="00CD32CB">
          <w:rPr>
            <w:rStyle w:val="Hyperlink"/>
          </w:rPr>
          <w:t>https://www.yourdictionary.com/dialectical</w:t>
        </w:r>
      </w:hyperlink>
      <w:r w:rsidRPr="00CD32CB">
        <w:t xml:space="preserve"> Cho</w:t>
      </w:r>
    </w:p>
    <w:p w14:paraId="56069B0A" w14:textId="77777777" w:rsidR="00427B2D" w:rsidRPr="00CD32CB" w:rsidRDefault="00427B2D" w:rsidP="00427B2D">
      <w:pPr>
        <w:rPr>
          <w:rStyle w:val="Emphasis"/>
        </w:rPr>
      </w:pPr>
      <w:r w:rsidRPr="00CD32CB">
        <w:rPr>
          <w:sz w:val="12"/>
        </w:rPr>
        <w:t xml:space="preserve">The </w:t>
      </w:r>
      <w:r w:rsidRPr="00444B72">
        <w:rPr>
          <w:rStyle w:val="Emphasis"/>
          <w:highlight w:val="green"/>
        </w:rPr>
        <w:t>definition of dialectical</w:t>
      </w:r>
      <w:r w:rsidRPr="00CD32CB">
        <w:rPr>
          <w:sz w:val="12"/>
        </w:rPr>
        <w:t xml:space="preserve"> is a discussion that includes logical reasoning and dialogue, or something having the sounds, vocabulary and grammar of a specific way of speaking. An </w:t>
      </w:r>
      <w:r w:rsidRPr="00444B72">
        <w:rPr>
          <w:rStyle w:val="Emphasis"/>
          <w:highlight w:val="green"/>
        </w:rPr>
        <w:t>example of something dialectical is a Lincoln Douglass style of debate,</w:t>
      </w:r>
      <w:r w:rsidRPr="00CD32CB">
        <w:rPr>
          <w:sz w:val="12"/>
        </w:rPr>
        <w:t xml:space="preserve"> </w:t>
      </w:r>
      <w:r w:rsidRPr="00444B72">
        <w:rPr>
          <w:rStyle w:val="Emphasis"/>
          <w:highlight w:val="green"/>
        </w:rPr>
        <w:t>where both parties argue a point in a logical order</w:t>
      </w:r>
      <w:r w:rsidRPr="00CD32CB">
        <w:rPr>
          <w:sz w:val="12"/>
        </w:rPr>
        <w:t xml:space="preserve">. Of, or pertaining to dialectic; </w:t>
      </w:r>
      <w:r w:rsidRPr="00444B72">
        <w:rPr>
          <w:rStyle w:val="Emphasis"/>
          <w:highlight w:val="green"/>
        </w:rPr>
        <w:t>logic</w:t>
      </w:r>
      <w:r w:rsidRPr="00CD32CB">
        <w:rPr>
          <w:sz w:val="12"/>
        </w:rPr>
        <w:t xml:space="preserve">ally </w:t>
      </w:r>
      <w:r w:rsidRPr="00444B72">
        <w:rPr>
          <w:rStyle w:val="Emphasis"/>
          <w:highlight w:val="green"/>
        </w:rPr>
        <w:t>reason</w:t>
      </w:r>
      <w:r w:rsidRPr="00CD32CB">
        <w:rPr>
          <w:sz w:val="12"/>
        </w:rPr>
        <w:t xml:space="preserve">ed through the </w:t>
      </w:r>
      <w:r w:rsidRPr="00444B72">
        <w:rPr>
          <w:rStyle w:val="Emphasis"/>
          <w:highlight w:val="green"/>
        </w:rPr>
        <w:t>exchange of opposing ideas.</w:t>
      </w:r>
    </w:p>
    <w:p w14:paraId="5676B6C8" w14:textId="77777777" w:rsidR="00427B2D" w:rsidRPr="00CD32CB" w:rsidRDefault="00427B2D" w:rsidP="00427B2D">
      <w:pPr>
        <w:rPr>
          <w:rStyle w:val="Emphasis"/>
        </w:rPr>
      </w:pPr>
    </w:p>
    <w:p w14:paraId="234F02EE" w14:textId="77777777" w:rsidR="00427B2D" w:rsidRPr="00CD32CB" w:rsidRDefault="00427B2D" w:rsidP="00427B2D">
      <w:pPr>
        <w:pStyle w:val="Heading4"/>
        <w:rPr>
          <w:rFonts w:cs="Arial"/>
        </w:rPr>
      </w:pPr>
      <w:r w:rsidRPr="00CD32CB">
        <w:rPr>
          <w:rFonts w:cs="Arial"/>
        </w:rPr>
        <w:t xml:space="preserve">“BE” is a linking verb, not an action verb so implementation is incoherent </w:t>
      </w:r>
    </w:p>
    <w:p w14:paraId="293029FF" w14:textId="77777777" w:rsidR="00427B2D" w:rsidRPr="00CD32CB" w:rsidRDefault="00427B2D" w:rsidP="00427B2D">
      <w:r w:rsidRPr="00CD32CB">
        <w:rPr>
          <w:rStyle w:val="Style13ptBold"/>
        </w:rPr>
        <w:t>Grammar Monster ND</w:t>
      </w:r>
      <w:r w:rsidRPr="00CD32CB">
        <w:t xml:space="preserve"> "Linking Verbs," Grammar Monster, </w:t>
      </w:r>
      <w:hyperlink r:id="rId13" w:history="1">
        <w:r w:rsidRPr="00CD32CB">
          <w:rPr>
            <w:rStyle w:val="Hyperlink"/>
          </w:rPr>
          <w:t>https://www.grammar-monster.com/glossary/linking_verbs.htm</w:t>
        </w:r>
      </w:hyperlink>
      <w:r w:rsidRPr="00CD32CB">
        <w:t xml:space="preserve"> CHO</w:t>
      </w:r>
    </w:p>
    <w:p w14:paraId="37C7E4B1" w14:textId="77777777" w:rsidR="00427B2D" w:rsidRPr="00CD32CB" w:rsidRDefault="00427B2D" w:rsidP="00427B2D">
      <w:pPr>
        <w:rPr>
          <w:sz w:val="12"/>
        </w:rPr>
      </w:pPr>
      <w:r w:rsidRPr="00CD32CB">
        <w:rPr>
          <w:sz w:val="12"/>
        </w:rPr>
        <w:t xml:space="preserve">What Are Linking Verbs? (with Examples) </w:t>
      </w:r>
      <w:r w:rsidRPr="00444B72">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444B72">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444B72">
        <w:rPr>
          <w:rStyle w:val="Emphasis"/>
          <w:highlight w:val="green"/>
        </w:rPr>
        <w:t>Alan is a vampire.</w:t>
      </w:r>
      <w:r w:rsidRPr="00CD32CB">
        <w:rPr>
          <w:rStyle w:val="Emphasis"/>
        </w:rPr>
        <w:t xml:space="preserve"> </w:t>
      </w:r>
      <w:r w:rsidRPr="00CD32CB">
        <w:rPr>
          <w:sz w:val="12"/>
        </w:rPr>
        <w:t xml:space="preserve">(Here, the </w:t>
      </w:r>
      <w:r w:rsidRPr="00444B72">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0A9D37F7" w14:textId="77777777" w:rsidR="00427B2D" w:rsidRDefault="00427B2D" w:rsidP="00427B2D">
      <w:pPr>
        <w:pStyle w:val="Heading4"/>
      </w:pPr>
      <w:r>
        <w:t>Resolved in LD means statement of values</w:t>
      </w:r>
    </w:p>
    <w:p w14:paraId="4C78B427" w14:textId="77777777" w:rsidR="00427B2D" w:rsidRDefault="00427B2D" w:rsidP="00427B2D">
      <w:pPr>
        <w:rPr>
          <w:sz w:val="14"/>
        </w:rPr>
      </w:pPr>
      <w:r w:rsidRPr="006D488B">
        <w:rPr>
          <w:rStyle w:val="Style13ptBold"/>
        </w:rPr>
        <w:t>UPitt ND</w:t>
      </w:r>
      <w:r>
        <w:rPr>
          <w:sz w:val="14"/>
        </w:rPr>
        <w:t xml:space="preserve"> </w:t>
      </w:r>
      <w:r w:rsidRPr="001B1DAE">
        <w:rPr>
          <w:sz w:val="14"/>
        </w:rPr>
        <w:t xml:space="preserve">University Of Pittsburgh Communications Services Webteam, </w:t>
      </w:r>
      <w:r>
        <w:rPr>
          <w:sz w:val="14"/>
        </w:rPr>
        <w:t>copyright 2015-21</w:t>
      </w:r>
      <w:r w:rsidRPr="001B1DAE">
        <w:rPr>
          <w:sz w:val="14"/>
        </w:rPr>
        <w:t>, "Basic Definitions,"</w:t>
      </w:r>
      <w:r>
        <w:rPr>
          <w:sz w:val="14"/>
        </w:rPr>
        <w:t xml:space="preserve"> Department of Communication </w:t>
      </w:r>
      <w:r w:rsidRPr="001B1DAE">
        <w:rPr>
          <w:sz w:val="14"/>
        </w:rPr>
        <w:t xml:space="preserve">, </w:t>
      </w:r>
      <w:hyperlink r:id="rId14" w:history="1">
        <w:r w:rsidRPr="00A2061E">
          <w:rPr>
            <w:rStyle w:val="Hyperlink"/>
            <w:sz w:val="14"/>
          </w:rPr>
          <w:t>https://www.comm.pitt.edu/basic-definitions</w:t>
        </w:r>
      </w:hyperlink>
      <w:r>
        <w:rPr>
          <w:sz w:val="14"/>
        </w:rPr>
        <w:t xml:space="preserve"> CHO</w:t>
      </w:r>
    </w:p>
    <w:p w14:paraId="4DA42990" w14:textId="77777777" w:rsidR="00427B2D" w:rsidRDefault="00427B2D" w:rsidP="00427B2D">
      <w:pPr>
        <w:rPr>
          <w:sz w:val="14"/>
        </w:rPr>
      </w:pPr>
      <w:r w:rsidRPr="001B1DA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statements of policy, fact or value.</w:t>
      </w:r>
      <w:r w:rsidRPr="001B1DAE">
        <w:rPr>
          <w:rStyle w:val="Emphasis"/>
        </w:rPr>
        <w:t xml:space="preserve"> </w:t>
      </w:r>
      <w:r w:rsidRPr="001B1DAE">
        <w:rPr>
          <w:rStyle w:val="Emphasis"/>
          <w:b w:val="0"/>
          <w:bCs/>
        </w:rPr>
        <w:t>Statement of policy. Involves an actor (local, national, or global) with power to decide a course of action. For example, Resolved: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Resolved: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r w:rsidRPr="001B1DAE">
        <w:rPr>
          <w:rStyle w:val="Emphasis"/>
          <w:highlight w:val="green"/>
        </w:rPr>
        <w:t>Resolved: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2DDB5AA5" w14:textId="77777777" w:rsidR="00427B2D" w:rsidRPr="00885E03" w:rsidRDefault="00427B2D" w:rsidP="00427B2D">
      <w:pPr>
        <w:spacing w:line="480" w:lineRule="auto"/>
        <w:ind w:right="-720"/>
        <w:rPr>
          <w:u w:val="single"/>
        </w:rPr>
      </w:pPr>
    </w:p>
    <w:p w14:paraId="533143E8" w14:textId="77777777" w:rsidR="00427B2D" w:rsidRDefault="00427B2D" w:rsidP="00427B2D">
      <w:pPr>
        <w:pStyle w:val="Heading2"/>
        <w:ind w:right="-720"/>
        <w:rPr>
          <w:rFonts w:cs="Times New Roman"/>
          <w:u w:val="single"/>
        </w:rPr>
      </w:pPr>
      <w:r w:rsidRPr="00030B28">
        <w:rPr>
          <w:rFonts w:cs="Times New Roman"/>
          <w:u w:val="single"/>
        </w:rPr>
        <w:t>Par</w:t>
      </w:r>
      <w:r>
        <w:rPr>
          <w:rFonts w:cs="Times New Roman"/>
          <w:u w:val="single"/>
        </w:rPr>
        <w:t>t 3: New Understandings</w:t>
      </w:r>
    </w:p>
    <w:p w14:paraId="2406FE90" w14:textId="77777777" w:rsidR="00427B2D" w:rsidRDefault="00427B2D" w:rsidP="00427B2D">
      <w:pPr>
        <w:ind w:right="-720"/>
      </w:pPr>
    </w:p>
    <w:p w14:paraId="3B60A7A4" w14:textId="77777777" w:rsidR="00427B2D" w:rsidRPr="00AA377F" w:rsidRDefault="00427B2D" w:rsidP="00427B2D">
      <w:pPr>
        <w:pStyle w:val="Heading4"/>
        <w:spacing w:line="480" w:lineRule="auto"/>
        <w:ind w:right="-720"/>
        <w:rPr>
          <w:b w:val="0"/>
          <w:bCs w:val="0"/>
        </w:rPr>
      </w:pPr>
      <w:r>
        <w:t xml:space="preserve">[Kim 2] WE RUPTURE RACISM: </w:t>
      </w:r>
      <w:r>
        <w:rPr>
          <w:b w:val="0"/>
          <w:bCs w:val="0"/>
        </w:rPr>
        <w:t>A-O excavates a SUPPRESSED HISTORY of Afro-Asian coalitional resistance to white supremacy and racial cap.</w:t>
      </w:r>
    </w:p>
    <w:p w14:paraId="060C0371" w14:textId="77777777" w:rsidR="00427B2D" w:rsidRDefault="00427B2D" w:rsidP="00427B2D">
      <w:pPr>
        <w:ind w:right="-720"/>
        <w:rPr>
          <w:color w:val="191919"/>
          <w:sz w:val="16"/>
        </w:rPr>
      </w:pPr>
      <w:r w:rsidRPr="00030B28">
        <w:rPr>
          <w:b/>
          <w:bCs/>
          <w:u w:val="single"/>
        </w:rPr>
        <w:t xml:space="preserve">Kim </w:t>
      </w:r>
      <w:r>
        <w:rPr>
          <w:b/>
          <w:bCs/>
          <w:u w:val="single"/>
        </w:rPr>
        <w:t>2</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15ECB6C2" w14:textId="77777777" w:rsidR="00427B2D" w:rsidRPr="00C51849" w:rsidRDefault="00427B2D" w:rsidP="00427B2D">
      <w:pPr>
        <w:ind w:right="-720"/>
        <w:rPr>
          <w:color w:val="191919"/>
          <w:sz w:val="16"/>
        </w:rPr>
      </w:pPr>
      <w:hyperlink r:id="rId15" w:history="1">
        <w:r w:rsidRPr="00880DC4">
          <w:rPr>
            <w:rStyle w:val="Hyperlink"/>
            <w:sz w:val="16"/>
          </w:rPr>
          <w:t>http://www.raceandreligion.com/JRER/Volume_1_(2010)_files/Kim%201%2007.pdf</w:t>
        </w:r>
      </w:hyperlink>
      <w:r>
        <w:rPr>
          <w:color w:val="191919"/>
          <w:sz w:val="16"/>
        </w:rPr>
        <w:t xml:space="preserve"> AC/CH</w:t>
      </w:r>
    </w:p>
    <w:p w14:paraId="352BE680" w14:textId="77777777" w:rsidR="00427B2D" w:rsidRDefault="00427B2D" w:rsidP="00427B2D">
      <w:pPr>
        <w:ind w:right="-720"/>
      </w:pPr>
    </w:p>
    <w:p w14:paraId="703694EA" w14:textId="77777777" w:rsidR="00427B2D" w:rsidRPr="00D223D6" w:rsidRDefault="00427B2D" w:rsidP="00427B2D">
      <w:pPr>
        <w:spacing w:line="480" w:lineRule="auto"/>
        <w:ind w:right="-720"/>
        <w:rPr>
          <w:sz w:val="16"/>
        </w:rPr>
      </w:pPr>
      <w:r w:rsidRPr="00D223D6">
        <w:rPr>
          <w:sz w:val="16"/>
        </w:rPr>
        <w:t xml:space="preserve">The task of engaging Afro/black-Orientalism may seem challenging today because the context in which we raise concerns and questions is different from that of the early to mid-twentieth century during which African American activists and intellectuals had formed political solidarity. Also, people are no longer primarily concerned with the third-world anti-colonial struggle for nation-state sovereignty and the color line of Jim Crow racial segregation in the United States where African American activists and intellectuals began their search for global solidarity among people of color. </w:t>
      </w:r>
      <w:r w:rsidRPr="00AA377F">
        <w:rPr>
          <w:rStyle w:val="StyleUnderline"/>
        </w:rPr>
        <w:t xml:space="preserve">Yet, </w:t>
      </w:r>
      <w:r w:rsidRPr="00AA377F">
        <w:rPr>
          <w:rStyle w:val="StyleUnderline"/>
          <w:highlight w:val="yellow"/>
        </w:rPr>
        <w:t>as black feminist</w:t>
      </w:r>
      <w:r w:rsidRPr="00AA377F">
        <w:rPr>
          <w:rStyle w:val="StyleUnderline"/>
        </w:rPr>
        <w:t xml:space="preserve"> Patricia Hill </w:t>
      </w:r>
      <w:r w:rsidRPr="00AA377F">
        <w:rPr>
          <w:rStyle w:val="StyleUnderline"/>
          <w:highlight w:val="yellow"/>
        </w:rPr>
        <w:t>Collins stresses,</w:t>
      </w:r>
      <w:r w:rsidRPr="00AA377F">
        <w:rPr>
          <w:rStyle w:val="StyleUnderline"/>
        </w:rPr>
        <w:t xml:space="preserve"> the racial hierarchies Du Bois observed a century ago continue to exist not only on a local level but also on a global scale.32 </w:t>
      </w:r>
      <w:r w:rsidRPr="00AA377F">
        <w:rPr>
          <w:rStyle w:val="StyleUnderline"/>
          <w:highlight w:val="yellow"/>
        </w:rPr>
        <w:t>We now face</w:t>
      </w:r>
      <w:r w:rsidRPr="00AA377F">
        <w:rPr>
          <w:rStyle w:val="StyleUnderline"/>
        </w:rPr>
        <w:t xml:space="preserve"> what Hill Collins calls </w:t>
      </w:r>
      <w:r w:rsidRPr="00AA377F">
        <w:rPr>
          <w:rStyle w:val="StyleUnderline"/>
          <w:highlight w:val="yellow"/>
        </w:rPr>
        <w:t>“new racism,” which is “transnational” due to the global market economy</w:t>
      </w:r>
      <w:r w:rsidRPr="00AA377F">
        <w:rPr>
          <w:rStyle w:val="StyleUnderline"/>
        </w:rPr>
        <w:t xml:space="preserve"> and global mass media</w:t>
      </w:r>
      <w:r w:rsidRPr="00AA377F">
        <w:rPr>
          <w:rStyle w:val="StyleUnderline"/>
          <w:highlight w:val="yellow"/>
        </w:rPr>
        <w:t>.</w:t>
      </w:r>
      <w:r w:rsidRPr="00AA377F">
        <w:rPr>
          <w:rStyle w:val="StyleUnderline"/>
        </w:rPr>
        <w:t xml:space="preserve">33 </w:t>
      </w:r>
      <w:r w:rsidRPr="00AA377F">
        <w:rPr>
          <w:rStyle w:val="StyleUnderline"/>
          <w:highlight w:val="yellow"/>
        </w:rPr>
        <w:t>Racialized</w:t>
      </w:r>
      <w:r w:rsidRPr="00AA377F">
        <w:rPr>
          <w:rStyle w:val="StyleUnderline"/>
        </w:rPr>
        <w:t xml:space="preserve"> and gendered </w:t>
      </w:r>
      <w:r w:rsidRPr="00AA377F">
        <w:rPr>
          <w:rStyle w:val="StyleUnderline"/>
          <w:highlight w:val="yellow"/>
        </w:rPr>
        <w:t>globalization continues to produce color lines</w:t>
      </w:r>
      <w:r w:rsidRPr="00D223D6">
        <w:rPr>
          <w:rStyle w:val="StyleUnderline"/>
        </w:rPr>
        <w:t xml:space="preserve"> in the twenty-first century</w:t>
      </w:r>
      <w:r w:rsidRPr="00AA377F">
        <w:rPr>
          <w:rStyle w:val="StyleUnderline"/>
          <w:highlight w:val="yellow"/>
        </w:rPr>
        <w:t>.</w:t>
      </w:r>
      <w:r w:rsidRPr="00D223D6">
        <w:rPr>
          <w:sz w:val="16"/>
        </w:rPr>
        <w:t xml:space="preserve"> Also, while admitting that the “excavations of AfroAsian solidarity might be nostalgic and anachronistic,”34 Prashad nonetheless maintains that the “epistemological and historical archive of solidarity” and “memory of the interactions” must be brought to light.35 </w:t>
      </w:r>
      <w:r w:rsidRPr="00AA377F">
        <w:rPr>
          <w:rStyle w:val="StyleUnderline"/>
        </w:rPr>
        <w:t xml:space="preserve">In a similar vein, </w:t>
      </w:r>
      <w:r w:rsidRPr="00AA377F">
        <w:rPr>
          <w:rStyle w:val="StyleUnderline"/>
          <w:highlight w:val="yellow"/>
        </w:rPr>
        <w:t xml:space="preserve">Mullen states, “AfroAsian solidarity needs a constant reorientation to itself. </w:t>
      </w:r>
      <w:r w:rsidRPr="00D223D6">
        <w:rPr>
          <w:rStyle w:val="Emphasis"/>
          <w:highlight w:val="yellow"/>
        </w:rPr>
        <w:t>The constant threat of historical erasure of</w:t>
      </w:r>
      <w:r w:rsidRPr="00D223D6">
        <w:rPr>
          <w:rStyle w:val="Emphasis"/>
          <w:b w:val="0"/>
          <w:bCs/>
          <w:sz w:val="16"/>
          <w:szCs w:val="16"/>
          <w:u w:val="none"/>
        </w:rPr>
        <w:t xml:space="preserve"> the </w:t>
      </w:r>
      <w:r w:rsidRPr="00D223D6">
        <w:rPr>
          <w:rStyle w:val="Emphasis"/>
          <w:highlight w:val="yellow"/>
        </w:rPr>
        <w:t>coalition building of ethnic communities necessitates</w:t>
      </w:r>
      <w:r w:rsidRPr="00D223D6">
        <w:rPr>
          <w:rStyle w:val="Emphasis"/>
        </w:rPr>
        <w:t xml:space="preserve"> an </w:t>
      </w:r>
      <w:r w:rsidRPr="00D223D6">
        <w:rPr>
          <w:rStyle w:val="Emphasis"/>
          <w:highlight w:val="yellow"/>
        </w:rPr>
        <w:t>urgent</w:t>
      </w:r>
      <w:r w:rsidRPr="00D223D6">
        <w:rPr>
          <w:rStyle w:val="Emphasis"/>
        </w:rPr>
        <w:t xml:space="preserve">, disciplined </w:t>
      </w:r>
      <w:r w:rsidRPr="00D223D6">
        <w:rPr>
          <w:rStyle w:val="Emphasis"/>
          <w:highlight w:val="yellow"/>
        </w:rPr>
        <w:t>commitment to a ‘useable’ AfroAsian past.”</w:t>
      </w:r>
      <w:r w:rsidRPr="00AA377F">
        <w:rPr>
          <w:rStyle w:val="StyleUnderline"/>
        </w:rPr>
        <w:t xml:space="preserve">36 </w:t>
      </w:r>
      <w:r w:rsidRPr="00AA377F">
        <w:rPr>
          <w:rStyle w:val="StyleUnderline"/>
          <w:highlight w:val="yellow"/>
        </w:rPr>
        <w:t>By challenging white supremacy, which has persistently pit one racial</w:t>
      </w:r>
      <w:r w:rsidRPr="00AA377F">
        <w:rPr>
          <w:rStyle w:val="StyleUnderline"/>
        </w:rPr>
        <w:t xml:space="preserve">/ethnic </w:t>
      </w:r>
      <w:r w:rsidRPr="00AA377F">
        <w:rPr>
          <w:rStyle w:val="StyleUnderline"/>
          <w:highlight w:val="yellow"/>
        </w:rPr>
        <w:t xml:space="preserve">minority group against another, </w:t>
      </w:r>
      <w:r w:rsidRPr="00D95C68">
        <w:rPr>
          <w:rStyle w:val="StyleUnderline"/>
          <w:highlight w:val="yellow"/>
        </w:rPr>
        <w:t>A</w:t>
      </w:r>
      <w:r w:rsidRPr="00D223D6">
        <w:rPr>
          <w:sz w:val="16"/>
        </w:rPr>
        <w:t>fro/black</w:t>
      </w:r>
      <w:r w:rsidRPr="00293827">
        <w:rPr>
          <w:rStyle w:val="StyleUnderline"/>
          <w:highlight w:val="yellow"/>
        </w:rPr>
        <w:t>-O</w:t>
      </w:r>
      <w:r w:rsidRPr="00D223D6">
        <w:rPr>
          <w:sz w:val="16"/>
        </w:rPr>
        <w:t xml:space="preserve">rientalism </w:t>
      </w:r>
      <w:r w:rsidRPr="00AA377F">
        <w:rPr>
          <w:rStyle w:val="StyleUnderline"/>
          <w:highlight w:val="yellow"/>
        </w:rPr>
        <w:t>may shed new light on the forgotten history of</w:t>
      </w:r>
      <w:r w:rsidRPr="00AA377F">
        <w:rPr>
          <w:rStyle w:val="StyleUnderline"/>
        </w:rPr>
        <w:t xml:space="preserve"> interactions and </w:t>
      </w:r>
      <w:r w:rsidRPr="00AA377F">
        <w:rPr>
          <w:rStyle w:val="StyleUnderline"/>
          <w:highlight w:val="yellow"/>
        </w:rPr>
        <w:t>coalitions among African</w:t>
      </w:r>
      <w:r w:rsidRPr="00D223D6">
        <w:rPr>
          <w:sz w:val="16"/>
        </w:rPr>
        <w:t>, African American</w:t>
      </w:r>
      <w:r w:rsidRPr="00D223D6">
        <w:rPr>
          <w:rStyle w:val="StyleUnderline"/>
          <w:highlight w:val="yellow"/>
        </w:rPr>
        <w:t>s</w:t>
      </w:r>
      <w:r w:rsidRPr="00AA377F">
        <w:rPr>
          <w:rStyle w:val="StyleUnderline"/>
        </w:rPr>
        <w:t xml:space="preserve">, </w:t>
      </w:r>
      <w:r w:rsidRPr="00AA377F">
        <w:rPr>
          <w:rStyle w:val="StyleUnderline"/>
          <w:highlight w:val="yellow"/>
        </w:rPr>
        <w:t>and Asians</w:t>
      </w:r>
      <w:r w:rsidRPr="00AA377F">
        <w:rPr>
          <w:rStyle w:val="StyleUnderline"/>
        </w:rPr>
        <w:t xml:space="preserve"> and Asian North Americans </w:t>
      </w:r>
      <w:r w:rsidRPr="00AA377F">
        <w:rPr>
          <w:rStyle w:val="StyleUnderline"/>
          <w:highlight w:val="yellow"/>
        </w:rPr>
        <w:t>in their concerted efforts to resist racism</w:t>
      </w:r>
      <w:r w:rsidRPr="00AA377F">
        <w:rPr>
          <w:rStyle w:val="StyleUnderline"/>
        </w:rPr>
        <w:t>, colonialism, and U.S. imperialism</w:t>
      </w:r>
      <w:r w:rsidRPr="00AA377F">
        <w:rPr>
          <w:rStyle w:val="StyleUnderline"/>
          <w:highlight w:val="yellow"/>
        </w:rPr>
        <w:t>.</w:t>
      </w:r>
      <w:r w:rsidRPr="00D223D6">
        <w:rPr>
          <w:sz w:val="16"/>
        </w:rPr>
        <w:t xml:space="preserve">37 Engaging Afro/black-Orientalism is not a naïve attempt to romanticize the relationship between people of African descent and Asian descent when the relationship between these groups has been strenuous if not totally hostile as shown in incidents such as the Los Angeles Riot of 1992 and the ongoing plight of biracial children between African American fathers and “Asian” mothers on U.S. military bases in Asia. Rather, </w:t>
      </w:r>
      <w:r w:rsidRPr="00AA377F">
        <w:rPr>
          <w:rStyle w:val="StyleUnderline"/>
          <w:highlight w:val="yellow"/>
        </w:rPr>
        <w:t xml:space="preserve">engaging </w:t>
      </w:r>
      <w:r w:rsidRPr="00D95C68">
        <w:rPr>
          <w:rStyle w:val="StyleUnderline"/>
          <w:highlight w:val="yellow"/>
        </w:rPr>
        <w:t>A</w:t>
      </w:r>
      <w:r w:rsidRPr="00D223D6">
        <w:rPr>
          <w:sz w:val="16"/>
        </w:rPr>
        <w:t>fro/black</w:t>
      </w:r>
      <w:r w:rsidRPr="00293827">
        <w:rPr>
          <w:rStyle w:val="StyleUnderline"/>
          <w:highlight w:val="yellow"/>
        </w:rPr>
        <w:t>-O</w:t>
      </w:r>
      <w:r w:rsidRPr="00D223D6">
        <w:rPr>
          <w:sz w:val="16"/>
        </w:rPr>
        <w:t xml:space="preserve">rientalism </w:t>
      </w:r>
      <w:r w:rsidRPr="00AA377F">
        <w:rPr>
          <w:rStyle w:val="StyleUnderline"/>
          <w:highlight w:val="yellow"/>
        </w:rPr>
        <w:t>needs to be understood as an effort to underscore the “political solidarity” that has characterized</w:t>
      </w:r>
      <w:r w:rsidRPr="00AA377F">
        <w:rPr>
          <w:rStyle w:val="StyleUnderline"/>
        </w:rPr>
        <w:t xml:space="preserve"> various forms of </w:t>
      </w:r>
      <w:r w:rsidRPr="00AA377F">
        <w:rPr>
          <w:rStyle w:val="StyleUnderline"/>
          <w:highlight w:val="yellow"/>
        </w:rPr>
        <w:t>Afro-Asian</w:t>
      </w:r>
      <w:r w:rsidRPr="00AA377F">
        <w:rPr>
          <w:rStyle w:val="StyleUnderline"/>
        </w:rPr>
        <w:t xml:space="preserve"> connections and </w:t>
      </w:r>
      <w:r w:rsidRPr="00AA377F">
        <w:rPr>
          <w:rStyle w:val="StyleUnderline"/>
          <w:highlight w:val="yellow"/>
        </w:rPr>
        <w:t>coalition, including black</w:t>
      </w:r>
      <w:r w:rsidRPr="00AA377F">
        <w:rPr>
          <w:rStyle w:val="StyleUnderline"/>
        </w:rPr>
        <w:t xml:space="preserve"> American </w:t>
      </w:r>
      <w:r w:rsidRPr="00AA377F">
        <w:rPr>
          <w:rStyle w:val="StyleUnderline"/>
          <w:highlight w:val="yellow"/>
        </w:rPr>
        <w:t>protests against the Chinese Exclusion Act</w:t>
      </w:r>
      <w:r w:rsidRPr="00AA377F">
        <w:rPr>
          <w:rStyle w:val="StyleUnderline"/>
        </w:rPr>
        <w:t xml:space="preserve"> and other discriminatory U.S. immigration policies</w:t>
      </w:r>
      <w:r w:rsidRPr="00AA377F">
        <w:rPr>
          <w:rStyle w:val="StyleUnderline"/>
          <w:highlight w:val="yellow"/>
        </w:rPr>
        <w:t>.</w:t>
      </w:r>
      <w:r w:rsidRPr="00AA377F">
        <w:rPr>
          <w:rStyle w:val="StyleUnderline"/>
        </w:rPr>
        <w:t xml:space="preserve"> In turn, </w:t>
      </w:r>
      <w:r w:rsidRPr="00AA377F">
        <w:rPr>
          <w:rStyle w:val="StyleUnderline"/>
          <w:highlight w:val="yellow"/>
        </w:rPr>
        <w:t>this helps disrupt the black and white racial binary that has characterized racism</w:t>
      </w:r>
      <w:r w:rsidRPr="00AA377F">
        <w:rPr>
          <w:rStyle w:val="StyleUnderline"/>
        </w:rPr>
        <w:t xml:space="preserve"> and racial formations </w:t>
      </w:r>
      <w:r w:rsidRPr="00AA377F">
        <w:rPr>
          <w:rStyle w:val="StyleUnderline"/>
          <w:highlight w:val="yellow"/>
        </w:rPr>
        <w:t>in mainstream</w:t>
      </w:r>
      <w:r w:rsidRPr="00AA377F">
        <w:rPr>
          <w:rStyle w:val="StyleUnderline"/>
        </w:rPr>
        <w:t xml:space="preserve"> U.S. </w:t>
      </w:r>
      <w:r w:rsidRPr="00AA377F">
        <w:rPr>
          <w:rStyle w:val="StyleUnderline"/>
          <w:highlight w:val="yellow"/>
        </w:rPr>
        <w:t>culture.</w:t>
      </w:r>
      <w:r w:rsidRPr="00D223D6">
        <w:rPr>
          <w:sz w:val="16"/>
        </w:rPr>
        <w:t xml:space="preserve"> In what follows, I will briefly discuss some of the implications of engaging Afro/black-Orientalism for doing interdisciplinary religious/theological studies from an Asian Pacific North American feminist perspective by highlighting shared interests between the two. </w:t>
      </w:r>
    </w:p>
    <w:p w14:paraId="78FBBBBB" w14:textId="77777777" w:rsidR="00427B2D" w:rsidRPr="00FB35F6" w:rsidRDefault="00427B2D" w:rsidP="00427B2D">
      <w:pPr>
        <w:pStyle w:val="Heading4"/>
        <w:spacing w:line="480" w:lineRule="auto"/>
        <w:ind w:right="-720"/>
        <w:rPr>
          <w:b w:val="0"/>
          <w:bCs w:val="0"/>
        </w:rPr>
      </w:pPr>
      <w:r>
        <w:t xml:space="preserve">[Kim 3] AND </w:t>
      </w:r>
      <w:r>
        <w:rPr>
          <w:b w:val="0"/>
          <w:bCs w:val="0"/>
        </w:rPr>
        <w:t>A-O disrupts the Western humanism used to justify set col.</w:t>
      </w:r>
    </w:p>
    <w:p w14:paraId="6C5DF655" w14:textId="77777777" w:rsidR="00427B2D" w:rsidRDefault="00427B2D" w:rsidP="00427B2D">
      <w:pPr>
        <w:ind w:right="-720"/>
        <w:rPr>
          <w:color w:val="191919"/>
          <w:sz w:val="16"/>
        </w:rPr>
      </w:pPr>
      <w:r w:rsidRPr="00030B28">
        <w:rPr>
          <w:b/>
          <w:bCs/>
          <w:u w:val="single"/>
        </w:rPr>
        <w:t xml:space="preserve">Kim </w:t>
      </w:r>
      <w:r>
        <w:rPr>
          <w:b/>
          <w:bCs/>
          <w:u w:val="single"/>
        </w:rPr>
        <w:t>3</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6BC00F64" w14:textId="77777777" w:rsidR="00427B2D" w:rsidRDefault="00427B2D" w:rsidP="00427B2D">
      <w:pPr>
        <w:ind w:right="-720"/>
        <w:rPr>
          <w:color w:val="191919"/>
          <w:sz w:val="16"/>
        </w:rPr>
      </w:pPr>
      <w:hyperlink r:id="rId16" w:history="1">
        <w:r w:rsidRPr="00880DC4">
          <w:rPr>
            <w:rStyle w:val="Hyperlink"/>
            <w:sz w:val="16"/>
          </w:rPr>
          <w:t>http://www.raceandreligion.com/JRER/Volume_1_(2010)_files/Kim%201%2007.pdf</w:t>
        </w:r>
      </w:hyperlink>
      <w:r>
        <w:rPr>
          <w:color w:val="191919"/>
          <w:sz w:val="16"/>
        </w:rPr>
        <w:t xml:space="preserve"> AC/CH</w:t>
      </w:r>
    </w:p>
    <w:p w14:paraId="421B5A8D" w14:textId="77777777" w:rsidR="00427B2D" w:rsidRPr="00FB35F6" w:rsidRDefault="00427B2D" w:rsidP="00427B2D">
      <w:pPr>
        <w:ind w:right="-720"/>
        <w:rPr>
          <w:color w:val="191919"/>
          <w:sz w:val="16"/>
        </w:rPr>
      </w:pPr>
    </w:p>
    <w:p w14:paraId="2E6DAA5E" w14:textId="77777777" w:rsidR="00427B2D" w:rsidRPr="004E735A" w:rsidRDefault="00427B2D" w:rsidP="00427B2D">
      <w:pPr>
        <w:spacing w:line="480" w:lineRule="auto"/>
        <w:ind w:right="-720"/>
        <w:rPr>
          <w:sz w:val="16"/>
        </w:rPr>
      </w:pPr>
      <w:r w:rsidRPr="004E735A">
        <w:rPr>
          <w:sz w:val="16"/>
        </w:rPr>
        <w:t xml:space="preserve">First, by looking at how African American intellectuals and political activists employed </w:t>
      </w:r>
      <w:r w:rsidRPr="0000067B">
        <w:rPr>
          <w:rStyle w:val="StyleUnderline"/>
          <w:highlight w:val="yellow"/>
        </w:rPr>
        <w:t>an A</w:t>
      </w:r>
      <w:r w:rsidRPr="004E735A">
        <w:rPr>
          <w:sz w:val="16"/>
        </w:rPr>
        <w:t>fro/black</w:t>
      </w:r>
      <w:r w:rsidRPr="0000067B">
        <w:rPr>
          <w:rStyle w:val="StyleUnderline"/>
          <w:highlight w:val="yellow"/>
        </w:rPr>
        <w:t>-O</w:t>
      </w:r>
      <w:r w:rsidRPr="004E735A">
        <w:rPr>
          <w:sz w:val="16"/>
        </w:rPr>
        <w:t xml:space="preserve">rientalist </w:t>
      </w:r>
      <w:r w:rsidRPr="0000067B">
        <w:rPr>
          <w:rStyle w:val="StyleUnderline"/>
          <w:highlight w:val="yellow"/>
        </w:rPr>
        <w:t>“critique”</w:t>
      </w:r>
      <w:r w:rsidRPr="004E735A">
        <w:rPr>
          <w:sz w:val="16"/>
        </w:rPr>
        <w:t xml:space="preserve"> to engage American nationalism and national identity, religious/theological studies from an Asian Pacific North American feminist perspective can find ways in which it </w:t>
      </w:r>
      <w:r w:rsidRPr="0000067B">
        <w:rPr>
          <w:rStyle w:val="StyleUnderline"/>
          <w:highlight w:val="yellow"/>
        </w:rPr>
        <w:t>can critically engage</w:t>
      </w:r>
      <w:r w:rsidRPr="004E735A">
        <w:rPr>
          <w:sz w:val="16"/>
        </w:rPr>
        <w:t xml:space="preserve"> American nationalism and American identity in the context of U.S. empire building. Observing the recent fervor of American nationalism--in other words, “excessive or fanatical devotion to a nation and its interest, often associated with a belief that one country is superior to all others”38--in the midst of ongoing U.S. war against Iraq, feminist scholar in religion Elisabeth Schüssler Fiorenza calls for a critical analysis of American </w:t>
      </w:r>
      <w:r w:rsidRPr="0000067B">
        <w:rPr>
          <w:rStyle w:val="StyleUnderline"/>
          <w:highlight w:val="yellow"/>
        </w:rPr>
        <w:t>capitalist nationalism as a structure of domination</w:t>
      </w:r>
      <w:r w:rsidRPr="004E735A">
        <w:rPr>
          <w:sz w:val="16"/>
        </w:rPr>
        <w:t xml:space="preserve">.39 </w:t>
      </w:r>
      <w:r w:rsidRPr="0000067B">
        <w:rPr>
          <w:rStyle w:val="StyleUnderline"/>
        </w:rPr>
        <w:t xml:space="preserve">The end goal of such analysis, however, is not just to critique and analyze American nationalism and national identity. Rather, as Sharon D. Welch has rightly put it, what is equally needed is </w:t>
      </w:r>
      <w:r w:rsidRPr="0000067B">
        <w:rPr>
          <w:rStyle w:val="StyleUnderline"/>
          <w:highlight w:val="yellow"/>
        </w:rPr>
        <w:t>to articulate “alternative forms of national identity and global order</w:t>
      </w:r>
      <w:r w:rsidRPr="004E735A">
        <w:rPr>
          <w:sz w:val="16"/>
        </w:rPr>
        <w:t xml:space="preserve"> and responsibility</w:t>
      </w:r>
      <w:r w:rsidRPr="0000067B">
        <w:rPr>
          <w:rStyle w:val="StyleUnderline"/>
          <w:highlight w:val="yellow"/>
        </w:rPr>
        <w:t>.”</w:t>
      </w:r>
      <w:r w:rsidRPr="0000067B">
        <w:rPr>
          <w:rStyle w:val="StyleUnderline"/>
        </w:rPr>
        <w:t>40</w:t>
      </w:r>
      <w:r w:rsidRPr="004E735A">
        <w:rPr>
          <w:sz w:val="16"/>
        </w:rPr>
        <w:t xml:space="preserve"> In her response to Schüssler Fiorenza’s urgent call to engage a critical analysis of American nationalism as a structure of domination, Welch defines “critique” as a form of “patriotism and an affirmation of a complex identity as national and global citizens.”41 </w:t>
      </w:r>
      <w:r w:rsidRPr="0000067B">
        <w:rPr>
          <w:rStyle w:val="StyleUnderline"/>
          <w:highlight w:val="yellow"/>
        </w:rPr>
        <w:t>Such critique is found in the works of Du Bois and other African American intellectuals, who understood their fate under U.S. racist domestic policy in relation to others who suffer under</w:t>
      </w:r>
      <w:r w:rsidRPr="0000067B">
        <w:rPr>
          <w:rStyle w:val="StyleUnderline"/>
        </w:rPr>
        <w:t xml:space="preserve"> Western </w:t>
      </w:r>
      <w:r w:rsidRPr="0000067B">
        <w:rPr>
          <w:rStyle w:val="StyleUnderline"/>
          <w:highlight w:val="yellow"/>
        </w:rPr>
        <w:t>imperial exploitation.</w:t>
      </w:r>
      <w:r w:rsidRPr="0000067B">
        <w:rPr>
          <w:rStyle w:val="StyleUnderline"/>
        </w:rPr>
        <w:t xml:space="preserve"> For instance, </w:t>
      </w:r>
      <w:r w:rsidRPr="0000067B">
        <w:rPr>
          <w:rStyle w:val="StyleUnderline"/>
          <w:highlight w:val="yellow"/>
        </w:rPr>
        <w:t>when Du Bois talked about “the world problem of the color line” in 1914, he was linking the fate of African Americans to the race problem in the world.</w:t>
      </w:r>
      <w:r w:rsidRPr="004E735A">
        <w:rPr>
          <w:rStyle w:val="StyleUnderline"/>
          <w:sz w:val="16"/>
          <w:u w:val="none"/>
        </w:rPr>
        <w:t xml:space="preserve"> </w:t>
      </w:r>
      <w:r w:rsidRPr="004E735A">
        <w:rPr>
          <w:sz w:val="16"/>
        </w:rPr>
        <w:t xml:space="preserve">Likewise, African American anti-colonial activists of the 1940s strongly argued that their struggles against Jim Crow were inseparably bound to the struggles of African and Asian peoples for independence from colonialism.42 As Penny M. Von Eschen puts it, African Americans’ critique of American empire was closely related to their critique of colonialism elsewhere, and offering a critique of American empire did not preclude them from being in solidarity with other colonized people.43 Even when African Americans began embracing American foreign policy by emphasizing their American citizenship and cutting off international links of common struggle in the hope of fostering domestic civil rights toward the end of 1950s, Du Bois remarked that black Americans were “becoming Americans. But then what Americans to become?”44 </w:t>
      </w:r>
      <w:r w:rsidRPr="00FB35F6">
        <w:rPr>
          <w:rStyle w:val="StyleUnderline"/>
          <w:highlight w:val="yellow"/>
        </w:rPr>
        <w:t>Such deployment</w:t>
      </w:r>
      <w:r w:rsidRPr="004E735A">
        <w:rPr>
          <w:rStyle w:val="StyleUnderline"/>
        </w:rPr>
        <w:t xml:space="preserve"> of “critique”</w:t>
      </w:r>
      <w:r w:rsidRPr="00FB35F6">
        <w:rPr>
          <w:rStyle w:val="StyleUnderline"/>
        </w:rPr>
        <w:t xml:space="preserve"> by African American intellectuals and political activists </w:t>
      </w:r>
      <w:r w:rsidRPr="00FB35F6">
        <w:rPr>
          <w:rStyle w:val="StyleUnderline"/>
          <w:highlight w:val="yellow"/>
        </w:rPr>
        <w:t xml:space="preserve">suggests </w:t>
      </w:r>
      <w:r w:rsidRPr="004E735A">
        <w:rPr>
          <w:sz w:val="16"/>
        </w:rPr>
        <w:t xml:space="preserve">a </w:t>
      </w:r>
      <w:r w:rsidRPr="00FB35F6">
        <w:rPr>
          <w:rStyle w:val="StyleUnderline"/>
          <w:highlight w:val="yellow"/>
        </w:rPr>
        <w:t>further</w:t>
      </w:r>
      <w:r w:rsidRPr="004E735A">
        <w:rPr>
          <w:sz w:val="16"/>
        </w:rPr>
        <w:t xml:space="preserve"> use of </w:t>
      </w:r>
      <w:r w:rsidRPr="00FB35F6">
        <w:rPr>
          <w:rStyle w:val="StyleUnderline"/>
          <w:highlight w:val="yellow"/>
        </w:rPr>
        <w:t>critique as a way to engage American nationalism and American identity in the twenty-first century,</w:t>
      </w:r>
      <w:r w:rsidRPr="00FB35F6">
        <w:rPr>
          <w:rStyle w:val="StyleUnderline"/>
        </w:rPr>
        <w:t xml:space="preserve"> for such critique of Americanness was </w:t>
      </w:r>
      <w:r w:rsidRPr="00FB35F6">
        <w:rPr>
          <w:rStyle w:val="StyleUnderline"/>
          <w:highlight w:val="yellow"/>
        </w:rPr>
        <w:t>an indictment of the abstract notion of human being in Western</w:t>
      </w:r>
      <w:r w:rsidRPr="00FB35F6">
        <w:rPr>
          <w:rStyle w:val="StyleUnderline"/>
        </w:rPr>
        <w:t xml:space="preserve"> intellectual and </w:t>
      </w:r>
      <w:r w:rsidRPr="00FB35F6">
        <w:rPr>
          <w:rStyle w:val="StyleUnderline"/>
          <w:highlight w:val="yellow"/>
        </w:rPr>
        <w:t>political discourses</w:t>
      </w:r>
      <w:r w:rsidRPr="00FB35F6">
        <w:rPr>
          <w:rStyle w:val="StyleUnderline"/>
        </w:rPr>
        <w:t>, which in fact meant white, Western, Christian, propertied men</w:t>
      </w:r>
      <w:r w:rsidRPr="00FB35F6">
        <w:rPr>
          <w:rStyle w:val="StyleUnderline"/>
          <w:highlight w:val="yellow"/>
        </w:rPr>
        <w:t>.</w:t>
      </w:r>
      <w:r w:rsidRPr="004E735A">
        <w:rPr>
          <w:sz w:val="16"/>
        </w:rPr>
        <w:t xml:space="preserve"> While </w:t>
      </w:r>
      <w:r w:rsidRPr="00D95C68">
        <w:rPr>
          <w:rStyle w:val="StyleUnderline"/>
          <w:highlight w:val="yellow"/>
        </w:rPr>
        <w:t>A</w:t>
      </w:r>
      <w:r w:rsidRPr="004E735A">
        <w:rPr>
          <w:sz w:val="16"/>
        </w:rPr>
        <w:t>fro/black</w:t>
      </w:r>
      <w:r w:rsidRPr="00293827">
        <w:rPr>
          <w:rStyle w:val="StyleUnderline"/>
          <w:highlight w:val="yellow"/>
        </w:rPr>
        <w:t>-O</w:t>
      </w:r>
      <w:r w:rsidRPr="004E735A">
        <w:rPr>
          <w:sz w:val="16"/>
        </w:rPr>
        <w:t xml:space="preserve">rientalism </w:t>
      </w:r>
      <w:r w:rsidRPr="00FB35F6">
        <w:rPr>
          <w:rStyle w:val="StyleUnderline"/>
          <w:highlight w:val="yellow"/>
        </w:rPr>
        <w:t>contributed to debunking such notions of what it meant to be “human</w:t>
      </w:r>
      <w:r w:rsidRPr="004E735A">
        <w:rPr>
          <w:sz w:val="16"/>
        </w:rPr>
        <w:t>,</w:t>
      </w:r>
      <w:r w:rsidRPr="00FB35F6">
        <w:rPr>
          <w:rStyle w:val="StyleUnderline"/>
          <w:highlight w:val="yellow"/>
        </w:rPr>
        <w:t>”</w:t>
      </w:r>
      <w:r w:rsidRPr="004E735A">
        <w:rPr>
          <w:sz w:val="16"/>
        </w:rPr>
        <w:t xml:space="preserve"> its critique of American nationalism and national identity did not scrutinize this predominantly male perspective</w:t>
      </w:r>
      <w:r w:rsidRPr="00FB35F6">
        <w:rPr>
          <w:rStyle w:val="StyleUnderline"/>
          <w:highlight w:val="yellow"/>
        </w:rPr>
        <w:t>.</w:t>
      </w:r>
      <w:r w:rsidRPr="004E735A">
        <w:rPr>
          <w:sz w:val="16"/>
        </w:rPr>
        <w:t xml:space="preserve"> In engaging with Afro/black-Orientalism, religious/theological studies from an Asian Pacific North American feminist perspective can further deconstruct such a concept of human subjectivity that is heteronormative and masculine, which will, in turn, help contest other abstract notions, such as freedom, liberty, justice, and equality, in Western intellectual and political traditions.</w:t>
      </w:r>
    </w:p>
    <w:p w14:paraId="402D9524" w14:textId="77777777" w:rsidR="00427B2D" w:rsidRPr="00D17995" w:rsidRDefault="00427B2D" w:rsidP="00427B2D">
      <w:pPr>
        <w:ind w:right="-720"/>
      </w:pPr>
    </w:p>
    <w:p w14:paraId="2FBF5A60" w14:textId="77777777" w:rsidR="00427B2D" w:rsidRPr="00EC4241" w:rsidRDefault="00427B2D" w:rsidP="00427B2D">
      <w:pPr>
        <w:pStyle w:val="Heading4"/>
        <w:spacing w:line="480" w:lineRule="auto"/>
        <w:ind w:right="-720"/>
        <w:rPr>
          <w:rFonts w:cs="Times New Roman"/>
          <w:b w:val="0"/>
          <w:bCs w:val="0"/>
        </w:rPr>
      </w:pPr>
      <w:r w:rsidRPr="00030B28">
        <w:rPr>
          <w:rFonts w:cs="Times New Roman"/>
        </w:rPr>
        <w:t>[</w:t>
      </w:r>
      <w:r>
        <w:rPr>
          <w:rFonts w:cs="Times New Roman"/>
        </w:rPr>
        <w:t>Osajima</w:t>
      </w:r>
      <w:r w:rsidRPr="00030B28">
        <w:rPr>
          <w:rFonts w:cs="Times New Roman"/>
        </w:rPr>
        <w:t xml:space="preserve">] </w:t>
      </w:r>
      <w:r>
        <w:rPr>
          <w:rFonts w:cs="Times New Roman"/>
        </w:rPr>
        <w:t xml:space="preserve">AND </w:t>
      </w:r>
      <w:r>
        <w:rPr>
          <w:rFonts w:cs="Times New Roman"/>
          <w:b w:val="0"/>
          <w:bCs w:val="0"/>
        </w:rPr>
        <w:t>Afro-Asian coalitions work – empirics prove.</w:t>
      </w:r>
    </w:p>
    <w:p w14:paraId="5AFAD59D" w14:textId="77777777" w:rsidR="00427B2D" w:rsidRPr="00030B28" w:rsidRDefault="00427B2D" w:rsidP="00427B2D">
      <w:pPr>
        <w:ind w:right="-720"/>
        <w:rPr>
          <w:rStyle w:val="StyleUnderline"/>
          <w:b w:val="0"/>
          <w:sz w:val="16"/>
          <w:u w:val="none"/>
        </w:rPr>
      </w:pPr>
      <w:r>
        <w:rPr>
          <w:rStyle w:val="StyleUnderline"/>
        </w:rPr>
        <w:t>Osajima</w:t>
      </w:r>
      <w:r w:rsidRPr="00030B28">
        <w:rPr>
          <w:rStyle w:val="StyleUnderline"/>
          <w:u w:val="none"/>
        </w:rPr>
        <w:t>:</w:t>
      </w:r>
      <w:r w:rsidRPr="00030B28">
        <w:rPr>
          <w:rStyle w:val="StyleUnderline"/>
          <w:sz w:val="16"/>
          <w:u w:val="none"/>
        </w:rPr>
        <w:t xml:space="preserve"> </w:t>
      </w:r>
      <w:r w:rsidRPr="00030B28">
        <w:rPr>
          <w:sz w:val="16"/>
          <w:szCs w:val="16"/>
        </w:rPr>
        <w:t>Osajima</w:t>
      </w:r>
      <w:r w:rsidRPr="00030B28">
        <w:rPr>
          <w:rStyle w:val="StyleUnderline"/>
          <w:b w:val="0"/>
          <w:sz w:val="16"/>
          <w:u w:val="none"/>
        </w:rPr>
        <w:t xml:space="preserve">, </w:t>
      </w:r>
      <w:r w:rsidRPr="00030B28">
        <w:rPr>
          <w:sz w:val="16"/>
          <w:szCs w:val="16"/>
        </w:rPr>
        <w:t>Keith</w:t>
      </w:r>
      <w:r w:rsidRPr="00030B28">
        <w:rPr>
          <w:rStyle w:val="StyleUnderline"/>
          <w:b w:val="0"/>
          <w:sz w:val="16"/>
          <w:u w:val="none"/>
        </w:rPr>
        <w:t>. [</w:t>
      </w:r>
      <w:r w:rsidRPr="00030B28">
        <w:rPr>
          <w:sz w:val="16"/>
          <w:szCs w:val="16"/>
        </w:rPr>
        <w:t>Professor and Director of the Race and Ethnic Studies Program</w:t>
      </w:r>
      <w:r>
        <w:rPr>
          <w:sz w:val="16"/>
          <w:szCs w:val="16"/>
        </w:rPr>
        <w:t>, h</w:t>
      </w:r>
      <w:r w:rsidRPr="00030B28">
        <w:rPr>
          <w:sz w:val="16"/>
          <w:szCs w:val="16"/>
        </w:rPr>
        <w:t>e is in his 15th year at the University of Redlands</w:t>
      </w:r>
      <w:r w:rsidRPr="00030B28">
        <w:rPr>
          <w:rStyle w:val="StyleUnderline"/>
          <w:b w:val="0"/>
          <w:sz w:val="16"/>
          <w:u w:val="none"/>
        </w:rPr>
        <w:t>]</w:t>
      </w:r>
      <w:r>
        <w:rPr>
          <w:rStyle w:val="StyleUnderline"/>
          <w:b w:val="0"/>
          <w:sz w:val="16"/>
          <w:u w:val="none"/>
        </w:rPr>
        <w:t>. “R</w:t>
      </w:r>
      <w:r w:rsidRPr="0077639E">
        <w:rPr>
          <w:rStyle w:val="StyleUnderline"/>
          <w:b w:val="0"/>
          <w:sz w:val="16"/>
          <w:u w:val="none"/>
        </w:rPr>
        <w:t>aising Critical Consciousness Among Asian Americans</w:t>
      </w:r>
      <w:r w:rsidRPr="00030B28">
        <w:rPr>
          <w:rStyle w:val="StyleUnderline"/>
          <w:b w:val="0"/>
          <w:sz w:val="16"/>
          <w:u w:val="none"/>
        </w:rPr>
        <w:t xml:space="preserve">.” </w:t>
      </w:r>
      <w:r w:rsidRPr="0077639E">
        <w:rPr>
          <w:i/>
          <w:iCs/>
          <w:sz w:val="16"/>
          <w:szCs w:val="16"/>
        </w:rPr>
        <w:t>Journal of Asian American Studies</w:t>
      </w:r>
      <w:r w:rsidRPr="00030B28">
        <w:rPr>
          <w:rStyle w:val="StyleUnderline"/>
          <w:b w:val="0"/>
          <w:sz w:val="16"/>
          <w:u w:val="none"/>
        </w:rPr>
        <w:t xml:space="preserve">, </w:t>
      </w:r>
      <w:r w:rsidRPr="00030B28">
        <w:rPr>
          <w:sz w:val="16"/>
          <w:szCs w:val="16"/>
        </w:rPr>
        <w:t xml:space="preserve">Volume 10, Number 1, February 2007, pp. 59-83 </w:t>
      </w:r>
      <w:r>
        <w:rPr>
          <w:rStyle w:val="StyleUnderline"/>
          <w:b w:val="0"/>
          <w:sz w:val="16"/>
          <w:u w:val="none"/>
        </w:rPr>
        <w:t>A</w:t>
      </w:r>
      <w:r w:rsidRPr="00030B28">
        <w:rPr>
          <w:rStyle w:val="StyleUnderline"/>
          <w:b w:val="0"/>
          <w:sz w:val="16"/>
          <w:u w:val="none"/>
        </w:rPr>
        <w:t>Z//AC</w:t>
      </w:r>
    </w:p>
    <w:p w14:paraId="63E1BF79" w14:textId="77777777" w:rsidR="00427B2D" w:rsidRPr="00030B28" w:rsidRDefault="00427B2D" w:rsidP="00427B2D">
      <w:pPr>
        <w:ind w:right="-720"/>
        <w:rPr>
          <w:sz w:val="16"/>
          <w:szCs w:val="16"/>
        </w:rPr>
      </w:pPr>
    </w:p>
    <w:p w14:paraId="667B842F" w14:textId="77777777" w:rsidR="00427B2D" w:rsidRDefault="00427B2D" w:rsidP="00427B2D">
      <w:pPr>
        <w:spacing w:line="480" w:lineRule="auto"/>
        <w:ind w:right="-720"/>
        <w:rPr>
          <w:u w:val="single"/>
        </w:rPr>
      </w:pPr>
      <w:r w:rsidRPr="0077639E">
        <w:rPr>
          <w:b/>
          <w:bCs/>
          <w:u w:val="single"/>
        </w:rPr>
        <w:t xml:space="preserve">In the winter of 1968, </w:t>
      </w:r>
      <w:r w:rsidRPr="0077639E">
        <w:rPr>
          <w:b/>
          <w:bCs/>
          <w:highlight w:val="yellow"/>
          <w:u w:val="single"/>
        </w:rPr>
        <w:t>Asian</w:t>
      </w:r>
      <w:r w:rsidRPr="00516B9D">
        <w:rPr>
          <w:sz w:val="16"/>
        </w:rPr>
        <w:t xml:space="preserve"> American </w:t>
      </w:r>
      <w:r w:rsidRPr="00EC4241">
        <w:rPr>
          <w:b/>
          <w:bCs/>
          <w:highlight w:val="yellow"/>
          <w:u w:val="single"/>
        </w:rPr>
        <w:t xml:space="preserve">students at San Francisco State College, together </w:t>
      </w:r>
      <w:r w:rsidRPr="0077639E">
        <w:rPr>
          <w:b/>
          <w:bCs/>
          <w:highlight w:val="yellow"/>
          <w:u w:val="single"/>
        </w:rPr>
        <w:t>with</w:t>
      </w:r>
      <w:r w:rsidRPr="00516B9D">
        <w:rPr>
          <w:sz w:val="16"/>
        </w:rPr>
        <w:t xml:space="preserve"> their</w:t>
      </w:r>
      <w:r w:rsidRPr="00516B9D">
        <w:rPr>
          <w:b/>
          <w:bCs/>
          <w:sz w:val="16"/>
        </w:rPr>
        <w:t xml:space="preserve"> </w:t>
      </w:r>
      <w:r w:rsidRPr="0077639E">
        <w:rPr>
          <w:b/>
          <w:bCs/>
          <w:highlight w:val="yellow"/>
          <w:u w:val="single"/>
        </w:rPr>
        <w:t xml:space="preserve">Black, Chicano, and Native American counterparts, embarked on the longest student </w:t>
      </w:r>
      <w:r w:rsidRPr="00EC4241">
        <w:rPr>
          <w:b/>
          <w:bCs/>
          <w:highlight w:val="yellow"/>
          <w:u w:val="single"/>
        </w:rPr>
        <w:t>strike in U.S. history</w:t>
      </w:r>
      <w:r w:rsidRPr="0077639E">
        <w:rPr>
          <w:b/>
          <w:bCs/>
          <w:u w:val="single"/>
        </w:rPr>
        <w:t xml:space="preserve"> with the goal of transforming higher education</w:t>
      </w:r>
      <w:r w:rsidRPr="00EC4241">
        <w:rPr>
          <w:b/>
          <w:bCs/>
          <w:highlight w:val="yellow"/>
          <w:u w:val="single"/>
        </w:rPr>
        <w:t>.</w:t>
      </w:r>
      <w:r w:rsidRPr="0077639E">
        <w:rPr>
          <w:b/>
          <w:bCs/>
          <w:u w:val="single"/>
        </w:rPr>
        <w:t xml:space="preserve"> The students demanded an open admissions policy to counter increasingly elitist admissions policies</w:t>
      </w:r>
      <w:r w:rsidRPr="00516B9D">
        <w:rPr>
          <w:b/>
          <w:bCs/>
          <w:sz w:val="16"/>
        </w:rPr>
        <w:t xml:space="preserve">. </w:t>
      </w:r>
      <w:r w:rsidRPr="0077639E">
        <w:rPr>
          <w:b/>
          <w:bCs/>
          <w:u w:val="single"/>
        </w:rPr>
        <w:t xml:space="preserve">They demanded a College of Ethnic Studies to provide a “relevant” education that critically examined the experiences of Third World people within a context of racism, capitalism, and imperialism. </w:t>
      </w:r>
      <w:r w:rsidRPr="0077639E">
        <w:rPr>
          <w:b/>
          <w:bCs/>
          <w:highlight w:val="yellow"/>
          <w:u w:val="single"/>
        </w:rPr>
        <w:t>They</w:t>
      </w:r>
      <w:r w:rsidRPr="00EC4241">
        <w:rPr>
          <w:b/>
          <w:bCs/>
          <w:u w:val="single"/>
        </w:rPr>
        <w:t xml:space="preserve"> </w:t>
      </w:r>
      <w:r w:rsidRPr="0077639E">
        <w:rPr>
          <w:b/>
          <w:bCs/>
          <w:u w:val="single"/>
        </w:rPr>
        <w:t xml:space="preserve">also </w:t>
      </w:r>
      <w:r w:rsidRPr="0077639E">
        <w:rPr>
          <w:b/>
          <w:bCs/>
          <w:highlight w:val="yellow"/>
          <w:u w:val="single"/>
        </w:rPr>
        <w:t>insisted on a curriculum that included their histories</w:t>
      </w:r>
      <w:r w:rsidRPr="00EC4241">
        <w:rPr>
          <w:b/>
          <w:bCs/>
          <w:u w:val="single"/>
        </w:rPr>
        <w:t>, cultures, heritages</w:t>
      </w:r>
      <w:r w:rsidRPr="0077639E">
        <w:rPr>
          <w:b/>
          <w:bCs/>
          <w:u w:val="single"/>
        </w:rPr>
        <w:t>, and</w:t>
      </w:r>
      <w:r w:rsidRPr="00516B9D">
        <w:rPr>
          <w:b/>
          <w:bCs/>
          <w:sz w:val="16"/>
        </w:rPr>
        <w:t xml:space="preserve"> </w:t>
      </w:r>
      <w:r w:rsidRPr="00516B9D">
        <w:rPr>
          <w:sz w:val="16"/>
        </w:rPr>
        <w:t>contributions</w:t>
      </w:r>
      <w:r w:rsidRPr="00EC4241">
        <w:rPr>
          <w:rStyle w:val="StyleUnderline"/>
          <w:highlight w:val="yellow"/>
        </w:rPr>
        <w:t>.</w:t>
      </w:r>
      <w:r w:rsidRPr="00516B9D">
        <w:rPr>
          <w:sz w:val="16"/>
        </w:rPr>
        <w:t xml:space="preserve">1 As Glenn Omatsu notes, involvement in </w:t>
      </w:r>
      <w:r w:rsidRPr="0077639E">
        <w:rPr>
          <w:b/>
          <w:bCs/>
          <w:highlight w:val="yellow"/>
          <w:u w:val="single"/>
        </w:rPr>
        <w:t>the strike “deeply affected Asian</w:t>
      </w:r>
      <w:r w:rsidRPr="00516B9D">
        <w:rPr>
          <w:sz w:val="16"/>
        </w:rPr>
        <w:t xml:space="preserve"> American </w:t>
      </w:r>
      <w:r w:rsidRPr="00EC4241">
        <w:rPr>
          <w:rStyle w:val="StyleUnderline"/>
          <w:highlight w:val="yellow"/>
        </w:rPr>
        <w:t>consciousness.”</w:t>
      </w:r>
      <w:r w:rsidRPr="00516B9D">
        <w:rPr>
          <w:sz w:val="16"/>
        </w:rPr>
        <w:t xml:space="preserve">2 </w:t>
      </w:r>
      <w:r w:rsidRPr="00EC4241">
        <w:rPr>
          <w:rStyle w:val="StyleUnderline"/>
          <w:highlight w:val="yellow"/>
        </w:rPr>
        <w:t>Students</w:t>
      </w:r>
      <w:r w:rsidRPr="00EC4241">
        <w:rPr>
          <w:b/>
          <w:bCs/>
          <w:highlight w:val="yellow"/>
          <w:u w:val="single"/>
        </w:rPr>
        <w:t xml:space="preserve"> </w:t>
      </w:r>
      <w:r w:rsidRPr="0077639E">
        <w:rPr>
          <w:b/>
          <w:bCs/>
          <w:highlight w:val="yellow"/>
          <w:u w:val="single"/>
        </w:rPr>
        <w:t xml:space="preserve">“redefined racial </w:t>
      </w:r>
      <w:r w:rsidRPr="0077639E">
        <w:rPr>
          <w:b/>
          <w:bCs/>
          <w:u w:val="single"/>
        </w:rPr>
        <w:t xml:space="preserve">and ethnic </w:t>
      </w:r>
      <w:r w:rsidRPr="0077639E">
        <w:rPr>
          <w:b/>
          <w:bCs/>
          <w:highlight w:val="yellow"/>
          <w:u w:val="single"/>
        </w:rPr>
        <w:t xml:space="preserve">identity, </w:t>
      </w:r>
      <w:r w:rsidRPr="00EC4241">
        <w:rPr>
          <w:b/>
          <w:bCs/>
          <w:highlight w:val="yellow"/>
          <w:u w:val="single"/>
        </w:rPr>
        <w:t xml:space="preserve">promoted new ways </w:t>
      </w:r>
      <w:r w:rsidRPr="0077639E">
        <w:rPr>
          <w:b/>
          <w:bCs/>
          <w:highlight w:val="yellow"/>
          <w:u w:val="single"/>
        </w:rPr>
        <w:t xml:space="preserve">of thinking about </w:t>
      </w:r>
      <w:r w:rsidRPr="00EC4241">
        <w:rPr>
          <w:b/>
          <w:bCs/>
          <w:highlight w:val="yellow"/>
          <w:u w:val="single"/>
        </w:rPr>
        <w:t xml:space="preserve">communities, and challenged prevailing </w:t>
      </w:r>
      <w:r w:rsidRPr="0077639E">
        <w:rPr>
          <w:b/>
          <w:bCs/>
          <w:highlight w:val="yellow"/>
          <w:u w:val="single"/>
        </w:rPr>
        <w:t>notions of power</w:t>
      </w:r>
      <w:r w:rsidRPr="00EC4241">
        <w:rPr>
          <w:b/>
          <w:bCs/>
          <w:u w:val="single"/>
        </w:rPr>
        <w:t xml:space="preserve"> and authority</w:t>
      </w:r>
      <w:r w:rsidRPr="00EC4241">
        <w:rPr>
          <w:rStyle w:val="StyleUnderline"/>
          <w:highlight w:val="yellow"/>
        </w:rPr>
        <w:t>.</w:t>
      </w:r>
      <w:r w:rsidRPr="00516B9D">
        <w:rPr>
          <w:sz w:val="16"/>
        </w:rPr>
        <w:t xml:space="preserve">”3 Under the emergent pan-Asian banner of “Yellow Power,” this new identity and critical con- sciousness represented “a rejection of the passive Oriental stereotype and symbolize(d) the birth of a new Asian—one who will recognize and deal with injustices.”4 While the political conditions that gave rise to the Asian American movement have largely faded under the weight of political conservatism and backlash, the goals of Asian American activists have persisted. Indeed, Replenishing the Ranks Raising Critical Consciousness Among Asian Americans in the 35-plus years since their movement’s inception, Asian Americans have made significant progress toward the goal of transforming higher education. A new interdisciplinary field of knowledge has been established. Asian American Studies has been institutionalized in programs and courses across the country. The 2003 Cornell University Directory lists 50 Asian American Studies Programs.5 </w:t>
      </w:r>
      <w:r w:rsidRPr="0077639E">
        <w:rPr>
          <w:b/>
          <w:bCs/>
          <w:highlight w:val="yellow"/>
          <w:u w:val="single"/>
        </w:rPr>
        <w:t xml:space="preserve">Asian </w:t>
      </w:r>
      <w:r w:rsidRPr="00516B9D">
        <w:rPr>
          <w:sz w:val="16"/>
        </w:rPr>
        <w:t xml:space="preserve">American </w:t>
      </w:r>
      <w:r w:rsidRPr="0077639E">
        <w:rPr>
          <w:b/>
          <w:bCs/>
          <w:highlight w:val="yellow"/>
          <w:u w:val="single"/>
        </w:rPr>
        <w:t xml:space="preserve">student activism has played a central </w:t>
      </w:r>
      <w:r w:rsidRPr="00EC4241">
        <w:rPr>
          <w:b/>
          <w:bCs/>
          <w:highlight w:val="yellow"/>
          <w:u w:val="single"/>
        </w:rPr>
        <w:t>role in the formation of many</w:t>
      </w:r>
      <w:r w:rsidRPr="0077639E">
        <w:rPr>
          <w:b/>
          <w:bCs/>
          <w:u w:val="single"/>
        </w:rPr>
        <w:t xml:space="preserve"> of these </w:t>
      </w:r>
      <w:r w:rsidRPr="00EC4241">
        <w:rPr>
          <w:rStyle w:val="StyleUnderline"/>
          <w:highlight w:val="yellow"/>
        </w:rPr>
        <w:t>programs.</w:t>
      </w:r>
      <w:r w:rsidRPr="00516B9D">
        <w:rPr>
          <w:sz w:val="16"/>
        </w:rPr>
        <w:t xml:space="preserve"> It is evident that young Asian Americans, like their 1960s counterparts, have continued to develop an Asian American critical consciousness and commitment to working for social change. What is less obvious is how those Asian Americans develop such a critical consciousness. What leads them to become interested in Asian American issues and activism? Some answers can be found scattered in the literature. Autobiog- raphies and biographies of Asian American activists offer one source of information, often revealing how individuals arrived at their under- standing of and commitment to political activity on behalf of Asian Americans. Helen Zia, for example, in her book Asian American Dreams, tells of how she went against the wishes of her Confucian father to go to Princeton, where, in the midst of the tumultuous 1960s, she became an Asian American activist.6 The literature on pedagogy in Asian American Studies offers indirect insights into the process of consciousness-development by identifying key teaching practices and course content that can help to change the minds of students. Diane Fujino’s chapter on integrating feminist pedagogy in Asian American classrooms is a good example. She shows how experiential learn- ing activities, combined with personal and academic-oriented reflection, can help to move students toward an Asian American consciousness.7 Within the realm of social science research, the best discussion of how Asian Americans develop a pan-Asian identity and consciousness is in Nazli Kibria’s Becoming Asian American. Based on interviews with second-generation Chinese and Koreans, Kibria’s study often found that </w:t>
      </w:r>
      <w:r w:rsidRPr="0077639E">
        <w:rPr>
          <w:b/>
          <w:bCs/>
          <w:u w:val="single"/>
        </w:rPr>
        <w:t xml:space="preserve">most </w:t>
      </w:r>
      <w:r w:rsidRPr="0077639E">
        <w:rPr>
          <w:b/>
          <w:bCs/>
          <w:highlight w:val="yellow"/>
          <w:u w:val="single"/>
        </w:rPr>
        <w:t>respondents developed a pan-Asian consciousness in college, where a “notable individual</w:t>
      </w:r>
      <w:r w:rsidRPr="00EC4241">
        <w:rPr>
          <w:b/>
          <w:bCs/>
          <w:u w:val="single"/>
        </w:rPr>
        <w:t xml:space="preserve"> </w:t>
      </w:r>
      <w:r w:rsidRPr="0077639E">
        <w:rPr>
          <w:b/>
          <w:bCs/>
          <w:u w:val="single"/>
        </w:rPr>
        <w:t xml:space="preserve">or class </w:t>
      </w:r>
      <w:r w:rsidRPr="0077639E">
        <w:rPr>
          <w:b/>
          <w:bCs/>
          <w:highlight w:val="yellow"/>
          <w:u w:val="single"/>
        </w:rPr>
        <w:t xml:space="preserve">had provided them with the decisive </w:t>
      </w:r>
      <w:r w:rsidRPr="00EC4241">
        <w:rPr>
          <w:rStyle w:val="StyleUnderline"/>
          <w:highlight w:val="yellow"/>
        </w:rPr>
        <w:t>push.</w:t>
      </w:r>
      <w:r w:rsidRPr="00516B9D">
        <w:rPr>
          <w:sz w:val="16"/>
        </w:rPr>
        <w:t>”9 Involvement in pan-Asian campus organizations, in Ethnic Studies classes, and in pan-Asian social groups was a significant influence for many. This article builds upon and extends the existing literature. Based on interviews with 30 Asian Americans who professed a pan-Asian American critical consciousness and commitment to social action, the article looks specifically at</w:t>
      </w:r>
      <w:r w:rsidRPr="00516B9D">
        <w:rPr>
          <w:b/>
          <w:bCs/>
          <w:sz w:val="16"/>
        </w:rPr>
        <w:t xml:space="preserve"> </w:t>
      </w:r>
      <w:r w:rsidRPr="0077639E">
        <w:rPr>
          <w:b/>
          <w:bCs/>
          <w:highlight w:val="yellow"/>
          <w:u w:val="single"/>
        </w:rPr>
        <w:t>the process by which</w:t>
      </w:r>
      <w:r w:rsidRPr="00EC4241">
        <w:rPr>
          <w:b/>
          <w:bCs/>
          <w:u w:val="single"/>
        </w:rPr>
        <w:t xml:space="preserve"> </w:t>
      </w:r>
      <w:r w:rsidRPr="0077639E">
        <w:rPr>
          <w:b/>
          <w:bCs/>
          <w:u w:val="single"/>
        </w:rPr>
        <w:t xml:space="preserve">these </w:t>
      </w:r>
      <w:r w:rsidRPr="0077639E">
        <w:rPr>
          <w:b/>
          <w:bCs/>
          <w:highlight w:val="yellow"/>
          <w:u w:val="single"/>
        </w:rPr>
        <w:t xml:space="preserve">respondents developed their interests, a process to </w:t>
      </w:r>
      <w:r w:rsidRPr="00EC4241">
        <w:rPr>
          <w:b/>
          <w:bCs/>
          <w:u w:val="single"/>
        </w:rPr>
        <w:t>which Brazilian educator Paulo</w:t>
      </w:r>
      <w:r w:rsidRPr="0077639E">
        <w:rPr>
          <w:b/>
          <w:bCs/>
          <w:u w:val="single"/>
        </w:rPr>
        <w:t xml:space="preserve"> </w:t>
      </w:r>
      <w:r w:rsidRPr="0077639E">
        <w:rPr>
          <w:b/>
          <w:bCs/>
          <w:highlight w:val="yellow"/>
          <w:u w:val="single"/>
        </w:rPr>
        <w:t>Freire refers as “conscientization</w:t>
      </w:r>
      <w:r w:rsidRPr="0077639E">
        <w:rPr>
          <w:b/>
          <w:bCs/>
          <w:u w:val="single"/>
        </w:rPr>
        <w:t>.</w:t>
      </w:r>
      <w:r w:rsidRPr="00516B9D">
        <w:rPr>
          <w:sz w:val="16"/>
          <w:highlight w:val="yellow"/>
        </w:rPr>
        <w:t>”</w:t>
      </w:r>
      <w:r w:rsidRPr="00516B9D">
        <w:rPr>
          <w:sz w:val="16"/>
        </w:rPr>
        <w:t xml:space="preserve">10 The central purpose is to identify key factors, conditions, and processes that contribute to their critical consciousness. The article begins with a description of the research methods and analytic strategies. The main body of the article presents the analyses of the interviews. The article concludes with a discussion of how the research findings </w:t>
      </w:r>
      <w:r w:rsidRPr="0077639E">
        <w:rPr>
          <w:b/>
          <w:bCs/>
          <w:highlight w:val="yellow"/>
          <w:u w:val="single"/>
        </w:rPr>
        <w:t>can inform</w:t>
      </w:r>
      <w:r w:rsidRPr="00516B9D">
        <w:rPr>
          <w:sz w:val="16"/>
        </w:rPr>
        <w:t xml:space="preserve"> those</w:t>
      </w:r>
      <w:r w:rsidRPr="0077639E">
        <w:rPr>
          <w:b/>
          <w:bCs/>
          <w:highlight w:val="yellow"/>
          <w:u w:val="single"/>
        </w:rPr>
        <w:t xml:space="preserve"> activists</w:t>
      </w:r>
      <w:r w:rsidRPr="00EC4241">
        <w:rPr>
          <w:b/>
          <w:bCs/>
          <w:u w:val="single"/>
        </w:rPr>
        <w:t xml:space="preserve"> and educators </w:t>
      </w:r>
      <w:r w:rsidRPr="0077639E">
        <w:rPr>
          <w:b/>
          <w:bCs/>
          <w:highlight w:val="yellow"/>
          <w:u w:val="single"/>
        </w:rPr>
        <w:t xml:space="preserve">who work to bring new generations of Asian </w:t>
      </w:r>
      <w:r w:rsidRPr="00516B9D">
        <w:rPr>
          <w:sz w:val="16"/>
        </w:rPr>
        <w:t>American</w:t>
      </w:r>
      <w:r w:rsidRPr="0077639E">
        <w:rPr>
          <w:b/>
          <w:bCs/>
          <w:highlight w:val="yellow"/>
          <w:u w:val="single"/>
        </w:rPr>
        <w:t>s into the movement to “replenish the ranks.”</w:t>
      </w:r>
    </w:p>
    <w:p w14:paraId="2B8AE940" w14:textId="77777777" w:rsidR="00427B2D" w:rsidRPr="00F601E6" w:rsidRDefault="00427B2D" w:rsidP="00427B2D"/>
    <w:p w14:paraId="3E1C060D" w14:textId="77777777" w:rsidR="00E42E4C" w:rsidRPr="00427B2D" w:rsidRDefault="00E42E4C" w:rsidP="00427B2D"/>
    <w:sectPr w:rsidR="00E42E4C" w:rsidRPr="00427B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5F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B2D"/>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95FA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A6CCF"/>
  <w14:defaultImageDpi w14:val="300"/>
  <w15:docId w15:val="{D5B327CF-CD37-254C-B41F-58B90EC4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7B2D"/>
    <w:rPr>
      <w:rFonts w:ascii="Times New Roman" w:hAnsi="Times New Roman" w:cs="Times New Roman"/>
    </w:rPr>
  </w:style>
  <w:style w:type="paragraph" w:styleId="Heading1">
    <w:name w:val="heading 1"/>
    <w:aliases w:val="Pocket"/>
    <w:basedOn w:val="Normal"/>
    <w:next w:val="Normal"/>
    <w:link w:val="Heading1Char"/>
    <w:uiPriority w:val="9"/>
    <w:qFormat/>
    <w:rsid w:val="00B95FA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B95FA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95FA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B95FA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95F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FA0"/>
  </w:style>
  <w:style w:type="character" w:customStyle="1" w:styleId="Heading1Char">
    <w:name w:val="Heading 1 Char"/>
    <w:aliases w:val="Pocket Char"/>
    <w:basedOn w:val="DefaultParagraphFont"/>
    <w:link w:val="Heading1"/>
    <w:uiPriority w:val="9"/>
    <w:rsid w:val="00B95FA0"/>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B95FA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95FA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B95FA0"/>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1"/>
    <w:qFormat/>
    <w:rsid w:val="00B95FA0"/>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95FA0"/>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B95FA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95FA0"/>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B95FA0"/>
    <w:rPr>
      <w:color w:val="auto"/>
      <w:u w:val="none"/>
    </w:rPr>
  </w:style>
  <w:style w:type="paragraph" w:styleId="DocumentMap">
    <w:name w:val="Document Map"/>
    <w:basedOn w:val="Normal"/>
    <w:link w:val="DocumentMapChar"/>
    <w:uiPriority w:val="99"/>
    <w:semiHidden/>
    <w:unhideWhenUsed/>
    <w:rsid w:val="00B95FA0"/>
    <w:rPr>
      <w:rFonts w:ascii="Lucida Grande" w:hAnsi="Lucida Grande" w:cs="Lucida Grande"/>
    </w:rPr>
  </w:style>
  <w:style w:type="character" w:customStyle="1" w:styleId="DocumentMapChar">
    <w:name w:val="Document Map Char"/>
    <w:basedOn w:val="DefaultParagraphFont"/>
    <w:link w:val="DocumentMap"/>
    <w:uiPriority w:val="99"/>
    <w:semiHidden/>
    <w:rsid w:val="00B95FA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95FA0"/>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B95FA0"/>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ammar-monster.com/glossary/linking_verbs.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rdictionary.com/dialectic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aceandreligion.com/JRER/Volume_1_(2010)_files/Kim%201%200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is" TargetMode="External"/><Relationship Id="rId5" Type="http://schemas.openxmlformats.org/officeDocument/2006/relationships/numbering" Target="numbering.xml"/><Relationship Id="rId15" Type="http://schemas.openxmlformats.org/officeDocument/2006/relationships/hyperlink" Target="http://www.raceandreligion.com/JRER/Volume_1_(2010)_files/Kim%201%2007.pdf" TargetMode="External"/><Relationship Id="rId10" Type="http://schemas.openxmlformats.org/officeDocument/2006/relationships/hyperlink" Target="http://www.raceandreligion.com/JRER/Volume_1_(2010)_files/Kim%201%2007.pdf" TargetMode="External"/><Relationship Id="rId4" Type="http://schemas.openxmlformats.org/officeDocument/2006/relationships/customXml" Target="../customXml/item4.xml"/><Relationship Id="rId9" Type="http://schemas.openxmlformats.org/officeDocument/2006/relationships/hyperlink" Target="https://time.com/5859206/anti-asian-racism-america/" TargetMode="External"/><Relationship Id="rId14" Type="http://schemas.openxmlformats.org/officeDocument/2006/relationships/hyperlink" Target="https://www.comm.pitt.edu/basic-defini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9128</Words>
  <Characters>52034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2022-02-19T14:30:00Z</dcterms:created>
  <dcterms:modified xsi:type="dcterms:W3CDTF">2022-02-19T14:30:00Z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