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75A00" w14:textId="77777777" w:rsidR="00A906AF" w:rsidRDefault="00A906AF" w:rsidP="00A906AF">
      <w:pPr>
        <w:pStyle w:val="Heading4"/>
        <w:spacing w:line="480" w:lineRule="auto"/>
        <w:ind w:right="-720"/>
        <w:rPr>
          <w:b w:val="0"/>
          <w:bCs w:val="0"/>
        </w:rPr>
      </w:pPr>
      <w:r>
        <w:t xml:space="preserve">[Curry &amp; Curry 1]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 xml:space="preserve">. Specific things: </w:t>
      </w:r>
    </w:p>
    <w:p w14:paraId="2014991B" w14:textId="77777777" w:rsidR="00A906AF" w:rsidRPr="009E413B" w:rsidRDefault="00A906AF" w:rsidP="00A906AF">
      <w:pPr>
        <w:rPr>
          <w:b/>
          <w:bCs/>
        </w:rPr>
      </w:pPr>
      <w:r w:rsidRPr="009E413B">
        <w:rPr>
          <w:b/>
          <w:bCs/>
        </w:rPr>
        <w:t xml:space="preserve">1. Ethics must start </w:t>
      </w:r>
      <w:proofErr w:type="spellStart"/>
      <w:r w:rsidRPr="009E413B">
        <w:rPr>
          <w:b/>
          <w:bCs/>
        </w:rPr>
        <w:t>apriori</w:t>
      </w:r>
      <w:proofErr w:type="spellEnd"/>
      <w:r w:rsidRPr="009E413B">
        <w:rPr>
          <w:b/>
          <w:bCs/>
        </w:rPr>
        <w:t xml:space="preserve"> – this assumes that we have the same </w:t>
      </w:r>
      <w:proofErr w:type="spellStart"/>
      <w:r w:rsidRPr="009E413B">
        <w:rPr>
          <w:b/>
          <w:bCs/>
        </w:rPr>
        <w:t>apriori</w:t>
      </w:r>
      <w:proofErr w:type="spellEnd"/>
      <w:r w:rsidRPr="009E413B">
        <w:rPr>
          <w:b/>
          <w:bCs/>
        </w:rPr>
        <w:t xml:space="preserve"> understanding and that we can access it. That means there is something objective that we can all use. </w:t>
      </w:r>
    </w:p>
    <w:p w14:paraId="514251E3" w14:textId="77777777" w:rsidR="00A906AF" w:rsidRPr="009E413B" w:rsidRDefault="00A906AF" w:rsidP="00A906AF">
      <w:pPr>
        <w:rPr>
          <w:b/>
          <w:bCs/>
        </w:rPr>
      </w:pPr>
      <w:r w:rsidRPr="009E413B">
        <w:rPr>
          <w:b/>
          <w:bCs/>
        </w:rPr>
        <w:t>2. Empirics don’t matter:</w:t>
      </w:r>
    </w:p>
    <w:p w14:paraId="784C4A54" w14:textId="77777777" w:rsidR="00A906AF" w:rsidRPr="009E413B" w:rsidRDefault="00A906AF" w:rsidP="00A906AF"/>
    <w:p w14:paraId="21CC62B1" w14:textId="77777777" w:rsidR="00A906AF" w:rsidRDefault="00A906AF" w:rsidP="00A906AF">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 xml:space="preserve">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38F2E29D" w14:textId="77777777" w:rsidR="00A906AF" w:rsidRPr="001164AA" w:rsidRDefault="00A906AF" w:rsidP="00A906AF">
      <w:pPr>
        <w:tabs>
          <w:tab w:val="center" w:pos="8445"/>
        </w:tabs>
        <w:ind w:right="-720"/>
        <w:rPr>
          <w:sz w:val="16"/>
        </w:rPr>
      </w:pPr>
    </w:p>
    <w:p w14:paraId="58EC715B" w14:textId="77777777" w:rsidR="00A906AF" w:rsidRPr="001164AA" w:rsidRDefault="00A906AF" w:rsidP="00A906AF">
      <w:pPr>
        <w:spacing w:line="480" w:lineRule="auto"/>
        <w:ind w:right="-720"/>
        <w:jc w:val="both"/>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theorist, and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proofErr w:type="spellStart"/>
      <w:r w:rsidRPr="00DD24AD">
        <w:rPr>
          <w:b/>
          <w:highlight w:val="yellow"/>
          <w:u w:val="single"/>
        </w:rPr>
        <w:t>antiBlack</w:t>
      </w:r>
      <w:proofErr w:type="spellEnd"/>
      <w:r w:rsidRPr="00DD24AD">
        <w:rPr>
          <w:b/>
          <w:highlight w:val="yellow"/>
          <w:u w:val="single"/>
        </w:rPr>
        <w:t xml:space="preserve">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whites</w:t>
      </w:r>
      <w:r>
        <w:rPr>
          <w:sz w:val="16"/>
        </w:rPr>
        <w:t xml:space="preserve"> </w:t>
      </w:r>
      <w:r w:rsidRPr="00B60392">
        <w:rPr>
          <w:rStyle w:val="StyleUnderline"/>
          <w:highlight w:val="yellow"/>
        </w:rPr>
        <w:t>,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01C5A57A" w14:textId="77777777" w:rsidR="00A906AF" w:rsidRDefault="00A906AF" w:rsidP="00A906AF">
      <w:pPr>
        <w:spacing w:line="480" w:lineRule="auto"/>
        <w:ind w:right="-720"/>
        <w:rPr>
          <w:sz w:val="16"/>
        </w:rPr>
      </w:pPr>
      <w:r w:rsidRPr="001164AA">
        <w:rPr>
          <w:sz w:val="16"/>
        </w:rPr>
        <w:t xml:space="preserve">To some readers, speaking about races as different groups with opposite, if not antagonistic, social lives seems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in reality </w:t>
      </w:r>
      <w:r w:rsidRPr="001164AA">
        <w:rPr>
          <w:b/>
          <w:u w:val="single"/>
        </w:rPr>
        <w:t>there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1669DEA3" w14:textId="77777777" w:rsidR="00A906AF" w:rsidRDefault="00A906AF" w:rsidP="00A906AF">
      <w:pPr>
        <w:spacing w:line="480" w:lineRule="auto"/>
        <w:ind w:right="-720"/>
        <w:rPr>
          <w:sz w:val="16"/>
        </w:rPr>
      </w:pPr>
    </w:p>
    <w:p w14:paraId="768ED839" w14:textId="77777777" w:rsidR="00A906AF" w:rsidRPr="001C5140" w:rsidRDefault="00A906AF" w:rsidP="00A906AF">
      <w:pPr>
        <w:keepNext/>
        <w:keepLines/>
        <w:spacing w:before="40" w:line="480" w:lineRule="auto"/>
        <w:ind w:right="-720"/>
        <w:outlineLvl w:val="3"/>
        <w:rPr>
          <w:rFonts w:eastAsiaTheme="majorEastAsia" w:cstheme="majorBidi"/>
          <w:bCs/>
          <w:iCs/>
        </w:rPr>
      </w:pPr>
      <w:r>
        <w:rPr>
          <w:rFonts w:eastAsiaTheme="majorEastAsia" w:cstheme="majorBidi"/>
          <w:b/>
          <w:iCs/>
        </w:rPr>
        <w:t xml:space="preserve">[Curry] WHITEWASHING DISAD: </w:t>
      </w:r>
      <w:r>
        <w:rPr>
          <w:rFonts w:eastAsiaTheme="majorEastAsia" w:cstheme="majorBidi"/>
          <w:bCs/>
          <w:iCs/>
        </w:rPr>
        <w:t xml:space="preserve">their attempt to explain racism via an abstract </w:t>
      </w:r>
      <w:proofErr w:type="spellStart"/>
      <w:r>
        <w:rPr>
          <w:rFonts w:eastAsiaTheme="majorEastAsia" w:cstheme="majorBidi"/>
          <w:bCs/>
          <w:iCs/>
        </w:rPr>
        <w:t>phil</w:t>
      </w:r>
      <w:proofErr w:type="spellEnd"/>
      <w:r>
        <w:rPr>
          <w:rFonts w:eastAsiaTheme="majorEastAsia" w:cstheme="majorBidi"/>
          <w:bCs/>
          <w:iCs/>
        </w:rPr>
        <w:t xml:space="preserve"> framework </w:t>
      </w:r>
      <w:r>
        <w:rPr>
          <w:rFonts w:eastAsiaTheme="majorEastAsia" w:cstheme="majorBidi"/>
          <w:b/>
          <w:iCs/>
        </w:rPr>
        <w:t xml:space="preserve">PERPETUATES ACADEMIC COLONIALISM </w:t>
      </w:r>
      <w:r>
        <w:rPr>
          <w:rFonts w:eastAsiaTheme="majorEastAsia" w:cstheme="majorBidi"/>
          <w:bCs/>
          <w:iCs/>
        </w:rPr>
        <w:t>– it means Black scholarship can only be legitimized through a White gaze.</w:t>
      </w:r>
    </w:p>
    <w:p w14:paraId="6109FEB6" w14:textId="77777777" w:rsidR="00A906AF" w:rsidRPr="001164AA" w:rsidRDefault="00A906AF" w:rsidP="00A906AF">
      <w:pPr>
        <w:tabs>
          <w:tab w:val="center" w:pos="8445"/>
        </w:tabs>
        <w:ind w:right="-720"/>
        <w:rPr>
          <w:sz w:val="16"/>
        </w:rPr>
      </w:pPr>
      <w:r w:rsidRPr="001164AA">
        <w:rPr>
          <w:b/>
          <w:bCs/>
          <w:u w:val="single"/>
        </w:rPr>
        <w:t>Curry</w:t>
      </w:r>
      <w:r>
        <w:rPr>
          <w:b/>
          <w:bCs/>
        </w:rPr>
        <w:t>:</w:t>
      </w:r>
      <w:r w:rsidRPr="001164AA">
        <w:rPr>
          <w:sz w:val="16"/>
        </w:rPr>
        <w:t xml:space="preserve"> </w:t>
      </w:r>
      <w:r>
        <w:rPr>
          <w:sz w:val="16"/>
        </w:rPr>
        <w:t xml:space="preserve"> </w:t>
      </w:r>
      <w:r w:rsidRPr="001164AA">
        <w:rPr>
          <w:sz w:val="16"/>
        </w:rPr>
        <w:t xml:space="preserve">Tommy J. [Tommy, PhD, Prof. of Philosophy @ TAMU, </w:t>
      </w:r>
      <w:proofErr w:type="spellStart"/>
      <w:r w:rsidRPr="001164AA">
        <w:rPr>
          <w:sz w:val="16"/>
        </w:rPr>
        <w:t>Gwenetta</w:t>
      </w:r>
      <w:proofErr w:type="spellEnd"/>
      <w:r w:rsidRPr="001164AA">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577D7DA2" w14:textId="77777777" w:rsidR="00A906AF" w:rsidRDefault="00A906AF" w:rsidP="00A906AF">
      <w:pPr>
        <w:ind w:right="-720"/>
        <w:rPr>
          <w:b/>
          <w:iCs/>
          <w:u w:val="single"/>
          <w:bdr w:val="single" w:sz="8" w:space="0" w:color="auto"/>
        </w:rPr>
      </w:pPr>
    </w:p>
    <w:p w14:paraId="044990D0" w14:textId="77777777" w:rsidR="00A906AF" w:rsidRPr="001C5140" w:rsidRDefault="00A906AF" w:rsidP="00A906AF">
      <w:pPr>
        <w:spacing w:line="480" w:lineRule="auto"/>
        <w:ind w:right="-720"/>
        <w:rPr>
          <w:rStyle w:val="StyleUnderline"/>
        </w:rPr>
      </w:pPr>
      <w:r w:rsidRPr="001C5140">
        <w:rPr>
          <w:sz w:val="14"/>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1164AA">
        <w:rPr>
          <w:b/>
          <w:u w:val="single"/>
        </w:rPr>
        <w:t>Black philosophy becomes a discipline accepted as philosophy</w:t>
      </w:r>
      <w:r w:rsidRPr="00136805">
        <w:rPr>
          <w:rStyle w:val="StyleUnderline"/>
        </w:rPr>
        <w:t xml:space="preserve"> by the extent to which it mirrors, or Blackfaces, the insights of white thinkers and theories. </w:t>
      </w:r>
      <w:r w:rsidRPr="00136805">
        <w:rPr>
          <w:rStyle w:val="StyleUnderline"/>
          <w:highlight w:val="yellow"/>
        </w:rPr>
        <w:t>Philosophy departments</w:t>
      </w:r>
      <w:r w:rsidRPr="001C5140">
        <w:rPr>
          <w:sz w:val="14"/>
        </w:rPr>
        <w:t xml:space="preserve"> have ensured that conversations go unattended that concern the permanence of racism and the histories of trauma and bidirectional violence amongst Blacks (Hernandez et al. 1993; </w:t>
      </w:r>
      <w:proofErr w:type="spellStart"/>
      <w:r w:rsidRPr="001C5140">
        <w:rPr>
          <w:sz w:val="14"/>
        </w:rPr>
        <w:t>Cascardi</w:t>
      </w:r>
      <w:proofErr w:type="spellEnd"/>
      <w:r w:rsidRPr="001C5140">
        <w:rPr>
          <w:sz w:val="14"/>
        </w:rPr>
        <w:t xml:space="preserve"> and Avery-Leaf 2015; Curry and Utley 2018c). They have also </w:t>
      </w:r>
      <w:r w:rsidRPr="001C5140">
        <w:rPr>
          <w:rStyle w:val="StyleUnderline"/>
          <w:highlight w:val="yellow"/>
        </w:rPr>
        <w:t>ignore</w:t>
      </w:r>
      <w:r w:rsidRPr="00136805">
        <w:rPr>
          <w:rStyle w:val="StyleUnderline"/>
        </w:rPr>
        <w:t xml:space="preserve">d the </w:t>
      </w:r>
      <w:r w:rsidRPr="001C5140">
        <w:rPr>
          <w:rStyle w:val="StyleUnderline"/>
          <w:highlight w:val="yellow"/>
        </w:rPr>
        <w:t>imperialism and colonial heritage</w:t>
      </w:r>
      <w:r w:rsidRPr="00136805">
        <w:rPr>
          <w:rStyle w:val="StyleUnderline"/>
        </w:rPr>
        <w:t xml:space="preserve"> of feminism and the paternal benevolence that white women receive from patriarchal power and sexism, despite decades of research that documents the truth of such positions in the social sciences and history (Newman 1999, 2007; Glick and Fiske 2001)</w:t>
      </w:r>
      <w:r w:rsidRPr="001C5140">
        <w:rPr>
          <w:rStyle w:val="StyleUnderline"/>
          <w:highlight w:val="yellow"/>
        </w:rPr>
        <w:t>.</w:t>
      </w:r>
      <w:r w:rsidRPr="001C5140">
        <w:rPr>
          <w:sz w:val="14"/>
        </w:rPr>
        <w:t xml:space="preserve"> 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The social sciences, history, and epidemiology have shown that </w:t>
      </w:r>
      <w:r w:rsidRPr="00DD24AD">
        <w:rPr>
          <w:b/>
          <w:highlight w:val="yellow"/>
          <w:u w:val="single"/>
        </w:rPr>
        <w:t>the causes of social problems in white communities</w:t>
      </w:r>
      <w:r w:rsidRPr="00136805">
        <w:rPr>
          <w:b/>
          <w:u w:val="single"/>
        </w:rPr>
        <w:t xml:space="preserve"> </w:t>
      </w:r>
      <w:r w:rsidRPr="001164AA">
        <w:rPr>
          <w:b/>
          <w:u w:val="single"/>
        </w:rPr>
        <w:t xml:space="preserve">often </w:t>
      </w:r>
      <w:r w:rsidRPr="00DD24AD">
        <w:rPr>
          <w:b/>
          <w:highlight w:val="yellow"/>
          <w:u w:val="single"/>
        </w:rPr>
        <w:t>have</w:t>
      </w:r>
      <w:r w:rsidRPr="00136805">
        <w:rPr>
          <w:b/>
          <w:u w:val="single"/>
        </w:rPr>
        <w:t xml:space="preserve"> </w:t>
      </w:r>
      <w:r w:rsidRPr="001164AA">
        <w:rPr>
          <w:b/>
          <w:u w:val="single"/>
        </w:rPr>
        <w:t xml:space="preserve">very </w:t>
      </w:r>
      <w:r w:rsidRPr="00DD24AD">
        <w:rPr>
          <w:b/>
          <w:highlight w:val="yellow"/>
          <w:u w:val="single"/>
        </w:rPr>
        <w:t xml:space="preserve">different causes when analyzed in </w:t>
      </w:r>
      <w:r w:rsidRPr="00136805">
        <w:rPr>
          <w:b/>
          <w:highlight w:val="yellow"/>
          <w:u w:val="single"/>
        </w:rPr>
        <w:t>Black or Brown comm</w:t>
      </w:r>
      <w:r w:rsidRPr="00DD24AD">
        <w:rPr>
          <w:b/>
          <w:highlight w:val="yellow"/>
          <w:u w:val="single"/>
        </w:rPr>
        <w:t>unities. In phil</w:t>
      </w:r>
      <w:r w:rsidRPr="00136805">
        <w:rPr>
          <w:b/>
          <w:u w:val="single"/>
        </w:rPr>
        <w:t>osophy</w:t>
      </w:r>
      <w:r w:rsidRPr="001164AA">
        <w:rPr>
          <w:b/>
          <w:u w:val="single"/>
        </w:rPr>
        <w:t xml:space="preserve">, however, </w:t>
      </w:r>
      <w:r w:rsidRPr="00DD24AD">
        <w:rPr>
          <w:b/>
          <w:highlight w:val="yellow"/>
          <w:u w:val="single"/>
        </w:rPr>
        <w:t xml:space="preserve">there are </w:t>
      </w:r>
      <w:r w:rsidRPr="00136805">
        <w:rPr>
          <w:rStyle w:val="StyleUnderline"/>
          <w:highlight w:val="yellow"/>
        </w:rPr>
        <w:t>no distinctions in causation.</w:t>
      </w:r>
      <w:r w:rsidRPr="00DD24AD">
        <w:rPr>
          <w:b/>
          <w:highlight w:val="yellow"/>
          <w:u w:val="single"/>
        </w:rPr>
        <w:t xml:space="preserve"> All social ills stem from</w:t>
      </w:r>
      <w:r w:rsidRPr="001C5140">
        <w:rPr>
          <w:sz w:val="14"/>
        </w:rPr>
        <w:t xml:space="preserve"> ignorance, patriarchy, or </w:t>
      </w:r>
      <w:r w:rsidRPr="00DD24AD">
        <w:rPr>
          <w:b/>
          <w:highlight w:val="yellow"/>
          <w:u w:val="single"/>
        </w:rPr>
        <w:t>some incredibly general theory that</w:t>
      </w:r>
      <w:r w:rsidRPr="001164AA">
        <w:rPr>
          <w:b/>
          <w:u w:val="single"/>
        </w:rPr>
        <w:t xml:space="preserve"> often </w:t>
      </w:r>
      <w:r w:rsidRPr="00136805">
        <w:rPr>
          <w:rStyle w:val="StyleUnderline"/>
          <w:highlight w:val="yellow"/>
        </w:rPr>
        <w:t xml:space="preserve">lacks cultural specificity or racial </w:t>
      </w:r>
      <w:r w:rsidRPr="001C5140">
        <w:rPr>
          <w:rStyle w:val="StyleUnderline"/>
          <w:highlight w:val="yellow"/>
        </w:rPr>
        <w:t>nuance. To appear legitimate, these categories simply mimic</w:t>
      </w:r>
      <w:r w:rsidRPr="001C5140">
        <w:rPr>
          <w:rStyle w:val="StyleUnderline"/>
        </w:rPr>
        <w:t xml:space="preserve"> the already </w:t>
      </w:r>
      <w:r w:rsidRPr="001C5140">
        <w:rPr>
          <w:rStyle w:val="StyleUnderline"/>
          <w:highlight w:val="yellow"/>
        </w:rPr>
        <w:t>established thinking of whites and in doing so gain the appearance of truth.</w:t>
      </w:r>
      <w:r w:rsidRPr="001C5140">
        <w:rPr>
          <w:rStyle w:val="StyleUnderline"/>
        </w:rPr>
        <w:t xml:space="preserve">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154530B1" w14:textId="77777777" w:rsidR="00A906AF" w:rsidRDefault="00A906AF" w:rsidP="00A906AF">
      <w:pPr>
        <w:ind w:right="-720"/>
      </w:pPr>
    </w:p>
    <w:p w14:paraId="1A69A176" w14:textId="77777777" w:rsidR="00A906AF" w:rsidRPr="009E413B" w:rsidRDefault="00A906AF" w:rsidP="00A906AF">
      <w:pPr>
        <w:spacing w:line="480" w:lineRule="auto"/>
        <w:ind w:right="-720"/>
      </w:pPr>
      <w:r>
        <w:rPr>
          <w:b/>
          <w:bCs/>
        </w:rPr>
        <w:t xml:space="preserve">TURNS AND OUTWEIGHS CASE – </w:t>
      </w:r>
      <w:r>
        <w:t xml:space="preserve">they can’t access their framework if they engage in invisibility politics that render Black scholarship irrelevant. </w:t>
      </w:r>
    </w:p>
    <w:p w14:paraId="0FC81FC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06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6AF"/>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B5279"/>
  <w14:defaultImageDpi w14:val="300"/>
  <w15:docId w15:val="{BF47A8C7-C786-8F4F-A4CF-A58F6B40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A906AF"/>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A906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06AF"/>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906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A906A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906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6AF"/>
  </w:style>
  <w:style w:type="character" w:customStyle="1" w:styleId="Heading1Char">
    <w:name w:val="Heading 1 Char"/>
    <w:aliases w:val="Pocket Char"/>
    <w:basedOn w:val="DefaultParagraphFont"/>
    <w:link w:val="Heading1"/>
    <w:uiPriority w:val="9"/>
    <w:rsid w:val="00A906A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906A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906AF"/>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A906AF"/>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A906AF"/>
    <w:rPr>
      <w:b/>
      <w:sz w:val="16"/>
      <w:u w:val="singl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A906AF"/>
    <w:rPr>
      <w:b/>
      <w:sz w:val="24"/>
      <w:u w:val="single"/>
    </w:rPr>
  </w:style>
  <w:style w:type="character" w:styleId="Emphasis">
    <w:name w:val="Emphasis"/>
    <w:basedOn w:val="DefaultParagraphFont"/>
    <w:uiPriority w:val="20"/>
    <w:qFormat/>
    <w:rsid w:val="00A906AF"/>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A906AF"/>
    <w:rPr>
      <w:color w:val="auto"/>
      <w:u w:val="none"/>
    </w:rPr>
  </w:style>
  <w:style w:type="character" w:styleId="Hyperlink">
    <w:name w:val="Hyperlink"/>
    <w:basedOn w:val="DefaultParagraphFont"/>
    <w:uiPriority w:val="99"/>
    <w:semiHidden/>
    <w:unhideWhenUsed/>
    <w:rsid w:val="00A906AF"/>
    <w:rPr>
      <w:color w:val="auto"/>
      <w:u w:val="none"/>
    </w:rPr>
  </w:style>
  <w:style w:type="paragraph" w:styleId="DocumentMap">
    <w:name w:val="Document Map"/>
    <w:basedOn w:val="Normal"/>
    <w:link w:val="DocumentMapChar"/>
    <w:uiPriority w:val="99"/>
    <w:semiHidden/>
    <w:unhideWhenUsed/>
    <w:rsid w:val="00A906A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906A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1622</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cp:revision>
  <dcterms:created xsi:type="dcterms:W3CDTF">2022-02-21T13:26:00Z</dcterms:created>
  <dcterms:modified xsi:type="dcterms:W3CDTF">2022-02-21T13:27:00Z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