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5ADED" w14:textId="531165D2" w:rsidR="00447690" w:rsidRDefault="00083D36" w:rsidP="00447690">
      <w:pPr>
        <w:pStyle w:val="Heading1"/>
      </w:pPr>
      <w:r>
        <w:t>T</w:t>
      </w:r>
    </w:p>
    <w:p w14:paraId="374ED451" w14:textId="0CE65CBB" w:rsidR="00083D36" w:rsidRDefault="00083D36" w:rsidP="00083D36">
      <w:r>
        <w:t xml:space="preserve">A </w:t>
      </w:r>
      <w:proofErr w:type="spellStart"/>
      <w:r>
        <w:t>interp</w:t>
      </w:r>
      <w:proofErr w:type="spellEnd"/>
      <w:r>
        <w:t xml:space="preserve">: </w:t>
      </w:r>
    </w:p>
    <w:p w14:paraId="6633EE62" w14:textId="013D2C8E" w:rsidR="00083D36" w:rsidRDefault="00083D36" w:rsidP="00083D36">
      <w:r>
        <w:t xml:space="preserve">Appropriation is </w:t>
      </w:r>
    </w:p>
    <w:p w14:paraId="714CFFF6" w14:textId="77777777" w:rsidR="00083D36" w:rsidRPr="00396342" w:rsidRDefault="00083D36" w:rsidP="00083D36">
      <w:pPr>
        <w:pStyle w:val="Heading4"/>
        <w:ind w:right="-720"/>
        <w:rPr>
          <w:rStyle w:val="StyleUnderline"/>
          <w:sz w:val="16"/>
          <w:u w:val="none"/>
        </w:rPr>
      </w:pPr>
      <w:r w:rsidRPr="00396342">
        <w:rPr>
          <w:szCs w:val="24"/>
        </w:rPr>
        <w:t>[</w:t>
      </w:r>
      <w:proofErr w:type="spellStart"/>
      <w:r w:rsidRPr="00396342">
        <w:rPr>
          <w:szCs w:val="24"/>
        </w:rPr>
        <w:t>Gorove</w:t>
      </w:r>
      <w:proofErr w:type="spellEnd"/>
      <w:r w:rsidRPr="00396342">
        <w:rPr>
          <w:szCs w:val="24"/>
        </w:rPr>
        <w:t>]</w:t>
      </w:r>
      <w:r w:rsidRPr="00396342">
        <w:rPr>
          <w:sz w:val="16"/>
        </w:rPr>
        <w:t xml:space="preserve"> </w:t>
      </w:r>
      <w:r>
        <w:rPr>
          <w:rStyle w:val="StyleUnderline"/>
          <w:b/>
          <w:bCs w:val="0"/>
        </w:rPr>
        <w:t xml:space="preserve">Space Law Professor Stephen </w:t>
      </w:r>
      <w:proofErr w:type="spellStart"/>
      <w:r>
        <w:rPr>
          <w:rStyle w:val="StyleUnderline"/>
          <w:b/>
          <w:bCs w:val="0"/>
        </w:rPr>
        <w:t>Gorove</w:t>
      </w:r>
      <w:proofErr w:type="spellEnd"/>
      <w:r>
        <w:rPr>
          <w:rStyle w:val="StyleUnderline"/>
          <w:b/>
          <w:bCs w:val="0"/>
        </w:rPr>
        <w:t xml:space="preserve"> defines “appropriation of outer space” as</w:t>
      </w:r>
      <w:r>
        <w:rPr>
          <w:rStyle w:val="StyleUnderline"/>
          <w:b/>
          <w:bCs w:val="0"/>
          <w:u w:val="none"/>
        </w:rPr>
        <w:t>:</w:t>
      </w:r>
      <w:r w:rsidRPr="00396342">
        <w:rPr>
          <w:rStyle w:val="StyleUnderline"/>
          <w:b/>
          <w:bCs w:val="0"/>
          <w:sz w:val="16"/>
          <w:u w:val="none"/>
        </w:rPr>
        <w:t xml:space="preserve"> </w:t>
      </w:r>
      <w:proofErr w:type="spellStart"/>
      <w:r w:rsidRPr="00396342">
        <w:rPr>
          <w:rStyle w:val="StyleUnderline"/>
          <w:sz w:val="16"/>
          <w:u w:val="none"/>
        </w:rPr>
        <w:t>Gorove</w:t>
      </w:r>
      <w:proofErr w:type="spellEnd"/>
      <w:r w:rsidRPr="00396342">
        <w:rPr>
          <w:rStyle w:val="StyleUnderline"/>
          <w:sz w:val="16"/>
          <w:u w:val="none"/>
        </w:rPr>
        <w:t xml:space="preserve">, Stephen. [Professor of space law and director of space studies and policy, 1991-1998, University of Mississippi] “Interpreting Article II of the Outer Space Treaty.” 37 </w:t>
      </w:r>
      <w:r w:rsidRPr="00396342">
        <w:rPr>
          <w:rStyle w:val="StyleUnderline"/>
          <w:i/>
          <w:iCs/>
          <w:sz w:val="16"/>
          <w:u w:val="none"/>
        </w:rPr>
        <w:t>Fordham L. Rev.</w:t>
      </w:r>
      <w:r w:rsidRPr="00396342">
        <w:rPr>
          <w:rStyle w:val="StyleUnderline"/>
          <w:sz w:val="16"/>
          <w:u w:val="none"/>
        </w:rPr>
        <w:t xml:space="preserve"> 349, 1969. </w:t>
      </w:r>
      <w:r w:rsidRPr="00396342">
        <w:rPr>
          <w:rStyle w:val="StyleUnderline"/>
          <w:bCs w:val="0"/>
          <w:sz w:val="16"/>
          <w:u w:val="none"/>
        </w:rPr>
        <w:t>https://ir.lawnet.fordham.edu/flr/vol37/iss3/2</w:t>
      </w:r>
      <w:r w:rsidRPr="00396342">
        <w:rPr>
          <w:rStyle w:val="StyleUnderline"/>
          <w:sz w:val="16"/>
          <w:u w:val="none"/>
        </w:rPr>
        <w:t xml:space="preserve"> CH</w:t>
      </w:r>
    </w:p>
    <w:p w14:paraId="320482D2" w14:textId="77777777" w:rsidR="00083D36" w:rsidRPr="00396342" w:rsidRDefault="00083D36" w:rsidP="00083D36">
      <w:pPr>
        <w:ind w:right="-720"/>
      </w:pPr>
    </w:p>
    <w:p w14:paraId="721B6EE7" w14:textId="0D500225" w:rsidR="00271FAF" w:rsidRDefault="00083D36" w:rsidP="00083D36">
      <w:pPr>
        <w:spacing w:line="480" w:lineRule="auto"/>
        <w:ind w:right="-720"/>
        <w:rPr>
          <w:rStyle w:val="StyleUnderline"/>
        </w:rPr>
      </w:pPr>
      <w:r w:rsidRPr="0089747B">
        <w:rPr>
          <w:sz w:val="16"/>
        </w:rPr>
        <w:t xml:space="preserve">With respect to the concept of appropriation the basic question is what constitutes "appropriation," as used in the Treaty, especially in contradistinction to casual or temporary use. The term "appropriation" is used most frequently to denote </w:t>
      </w:r>
      <w:r w:rsidRPr="0089747B">
        <w:rPr>
          <w:rStyle w:val="StyleUnderline"/>
          <w:highlight w:val="yellow"/>
        </w:rPr>
        <w:t>the taking of property for one's own</w:t>
      </w:r>
      <w:r w:rsidRPr="00396342">
        <w:rPr>
          <w:rStyle w:val="StyleUnderline"/>
        </w:rPr>
        <w:t xml:space="preserve"> or exclusive </w:t>
      </w:r>
      <w:r w:rsidRPr="0089747B">
        <w:rPr>
          <w:rStyle w:val="StyleUnderline"/>
          <w:highlight w:val="yellow"/>
        </w:rPr>
        <w:t>use with a sense of permanence</w:t>
      </w:r>
      <w:r w:rsidRPr="0089747B">
        <w:rPr>
          <w:sz w:val="16"/>
        </w:rPr>
        <w:t xml:space="preserve">. Under such interpretation </w:t>
      </w:r>
      <w:r w:rsidRPr="00396342">
        <w:rPr>
          <w:rStyle w:val="StyleUnderline"/>
        </w:rPr>
        <w:t xml:space="preserve">the establishment of a permanent settlement </w:t>
      </w:r>
      <w:r w:rsidRPr="0089747B">
        <w:rPr>
          <w:rStyle w:val="StyleUnderline"/>
          <w:highlight w:val="yellow"/>
        </w:rPr>
        <w:t>or the carrying out of commercial activities</w:t>
      </w:r>
      <w:r w:rsidRPr="0089747B">
        <w:rPr>
          <w:sz w:val="16"/>
        </w:rPr>
        <w:t xml:space="preserve"> by nationals of a country </w:t>
      </w:r>
      <w:r w:rsidRPr="0089747B">
        <w:rPr>
          <w:rStyle w:val="StyleUnderline"/>
          <w:highlight w:val="yellow"/>
        </w:rPr>
        <w:t>on a celestial body</w:t>
      </w:r>
      <w:r w:rsidRPr="0089747B">
        <w:rPr>
          <w:sz w:val="16"/>
        </w:rPr>
        <w:t xml:space="preserve"> may constitute national appropriation if the activities take place under the supreme authority (sovereignty) of the state</w:t>
      </w:r>
      <w:r w:rsidRPr="0089747B">
        <w:rPr>
          <w:rStyle w:val="StyleUnderline"/>
          <w:highlight w:val="yellow"/>
        </w:rPr>
        <w:t>.</w:t>
      </w:r>
      <w:r w:rsidRPr="0089747B">
        <w:rPr>
          <w:sz w:val="16"/>
        </w:rPr>
        <w:t xml:space="preserv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the word </w:t>
      </w:r>
      <w:r w:rsidRPr="0089747B">
        <w:rPr>
          <w:rStyle w:val="StyleUnderline"/>
        </w:rPr>
        <w:t xml:space="preserve">"appropriation" indicates a taking which involves something more than just a casual use. Thus a </w:t>
      </w:r>
      <w:r w:rsidRPr="0089747B">
        <w:rPr>
          <w:rStyle w:val="StyleUnderline"/>
          <w:highlight w:val="yellow"/>
        </w:rPr>
        <w:t>temporary occupation of a landing site</w:t>
      </w:r>
      <w:r w:rsidRPr="0089747B">
        <w:rPr>
          <w:rStyle w:val="StyleUnderline"/>
        </w:rPr>
        <w:t xml:space="preserve"> or other area, just like the temporary or nonexclusive use of property, </w:t>
      </w:r>
      <w:r w:rsidRPr="0089747B">
        <w:rPr>
          <w:rStyle w:val="StyleUnderline"/>
          <w:highlight w:val="yellow"/>
        </w:rPr>
        <w:t>would not constitute appropriation.</w:t>
      </w:r>
      <w:r w:rsidRPr="0089747B">
        <w:rPr>
          <w:rStyle w:val="StyleUnderline"/>
        </w:rPr>
        <w:t xml:space="preserve"> By the same token, any use involving consumption or taking with intention of keeping for one's own exclusive use would amount to appropriation. </w:t>
      </w:r>
    </w:p>
    <w:p w14:paraId="516F0581" w14:textId="77777777" w:rsidR="00271FAF" w:rsidRDefault="00271FAF">
      <w:pPr>
        <w:spacing w:after="0" w:line="240" w:lineRule="auto"/>
        <w:rPr>
          <w:rStyle w:val="StyleUnderline"/>
        </w:rPr>
      </w:pPr>
      <w:r>
        <w:rPr>
          <w:rStyle w:val="StyleUnderline"/>
        </w:rPr>
        <w:br w:type="page"/>
      </w:r>
    </w:p>
    <w:p w14:paraId="2B330B51" w14:textId="77777777" w:rsidR="00271FAF" w:rsidRPr="00DA69C7" w:rsidRDefault="00271FAF" w:rsidP="00271FAF">
      <w:pPr>
        <w:rPr>
          <w:rFonts w:asciiTheme="majorHAnsi" w:hAnsiTheme="majorHAnsi" w:cstheme="majorHAnsi"/>
        </w:rPr>
      </w:pPr>
      <w:r w:rsidRPr="00DA69C7">
        <w:rPr>
          <w:rFonts w:asciiTheme="majorHAnsi" w:hAnsiTheme="majorHAnsi" w:cstheme="majorHAnsi"/>
        </w:rPr>
        <w:lastRenderedPageBreak/>
        <w:t xml:space="preserve">TIMOTHY JUSTIN </w:t>
      </w:r>
      <w:r w:rsidRPr="00DA69C7">
        <w:rPr>
          <w:rStyle w:val="Style13ptBold"/>
          <w:rFonts w:asciiTheme="majorHAnsi" w:hAnsiTheme="majorHAnsi" w:cstheme="majorHAnsi"/>
        </w:rPr>
        <w:t>TRAPP</w:t>
      </w:r>
      <w:r w:rsidRPr="00DA69C7">
        <w:rPr>
          <w:rFonts w:asciiTheme="majorHAnsi" w:hAnsiTheme="majorHAnsi" w:cstheme="majorHAnsi"/>
        </w:rPr>
        <w:t xml:space="preserve">, JD Candidate @ UIUC Law, </w:t>
      </w:r>
      <w:r w:rsidRPr="00DA69C7">
        <w:rPr>
          <w:rStyle w:val="Style13ptBold"/>
          <w:rFonts w:asciiTheme="majorHAnsi" w:hAnsiTheme="majorHAnsi" w:cstheme="majorHAnsi"/>
        </w:rPr>
        <w:t>’13</w:t>
      </w:r>
      <w:r w:rsidRPr="00DA69C7">
        <w:rPr>
          <w:rFonts w:asciiTheme="majorHAnsi" w:hAnsiTheme="majorHAnsi" w:cstheme="majorHAnsi"/>
        </w:rPr>
        <w:t>, TAKING UP SPACE BY ANY OTHER MEANS: COMING TO TERMS WITH THE NONAPPROPRIATION ARTICLE OF THE OUTER SPACE TREATY UNIVERSITY OF ILLINOIS LAW REVIEW [Vol. 2013 No. 4]</w:t>
      </w:r>
    </w:p>
    <w:p w14:paraId="6045FA04" w14:textId="77777777" w:rsidR="00271FAF" w:rsidRPr="00DA69C7" w:rsidRDefault="00271FAF" w:rsidP="00271FAF">
      <w:pPr>
        <w:rPr>
          <w:rFonts w:asciiTheme="majorHAnsi" w:hAnsiTheme="majorHAnsi" w:cstheme="majorHAnsi"/>
        </w:rPr>
      </w:pPr>
      <w:r w:rsidRPr="00DA69C7">
        <w:rPr>
          <w:rFonts w:asciiTheme="majorHAnsi" w:hAnsiTheme="majorHAnsi" w:cstheme="majorHAnsi"/>
        </w:rPr>
        <w:t xml:space="preserve">The issues presented in relation to the </w:t>
      </w:r>
      <w:proofErr w:type="spellStart"/>
      <w:r w:rsidRPr="00DA69C7">
        <w:rPr>
          <w:rFonts w:asciiTheme="majorHAnsi" w:hAnsiTheme="majorHAnsi" w:cstheme="majorHAnsi"/>
        </w:rPr>
        <w:t>nonappropriation</w:t>
      </w:r>
      <w:proofErr w:type="spellEnd"/>
      <w:r w:rsidRPr="00DA69C7">
        <w:rPr>
          <w:rFonts w:asciiTheme="majorHAnsi" w:hAnsiTheme="majorHAnsi" w:cstheme="majorHAnsi"/>
        </w:rPr>
        <w:t xml:space="preserve"> article of the Outer Space Treaty should be clear.214 The ITU has, quite blatantly, created something akin to “</w:t>
      </w:r>
      <w:r w:rsidRPr="00DA69C7">
        <w:rPr>
          <w:rStyle w:val="StyleUnderline"/>
          <w:rFonts w:asciiTheme="majorHAnsi" w:hAnsiTheme="majorHAnsi" w:cstheme="majorHAnsi"/>
        </w:rPr>
        <w:t>property interests in outer space</w:t>
      </w:r>
      <w:r w:rsidRPr="00DA69C7">
        <w:rPr>
          <w:rFonts w:asciiTheme="majorHAnsi" w:hAnsiTheme="majorHAnsi" w:cstheme="majorHAnsi"/>
        </w:rPr>
        <w:t xml:space="preserve">.”215 It allows nations to exclude others from their orbital slots, even when the nation is not currently using that slot.216 This </w:t>
      </w:r>
      <w:r w:rsidRPr="00DA69C7">
        <w:rPr>
          <w:rStyle w:val="StyleUnderline"/>
          <w:rFonts w:asciiTheme="majorHAnsi" w:hAnsiTheme="majorHAnsi" w:cstheme="majorHAnsi"/>
        </w:rPr>
        <w:t>is directly in line with at least one definition of outer-space appropriation</w:t>
      </w:r>
      <w:r w:rsidRPr="00DA69C7">
        <w:rPr>
          <w:rFonts w:asciiTheme="majorHAnsi" w:hAnsiTheme="majorHAnsi" w:cstheme="majorHAnsi"/>
        </w:rPr>
        <w:t>.217 [**Start Footnote 217**Id. at 236 (“</w:t>
      </w:r>
      <w:r w:rsidRPr="00DA69C7">
        <w:rPr>
          <w:rStyle w:val="Emphasis"/>
          <w:rFonts w:asciiTheme="majorHAnsi" w:hAnsiTheme="majorHAnsi" w:cstheme="majorHAnsi"/>
          <w:highlight w:val="green"/>
        </w:rPr>
        <w:t>Appropriation of outer space</w:t>
      </w:r>
      <w:r w:rsidRPr="00DA69C7">
        <w:rPr>
          <w:rFonts w:asciiTheme="majorHAnsi" w:hAnsiTheme="majorHAnsi" w:cstheme="majorHAnsi"/>
        </w:rPr>
        <w:t xml:space="preserve">, </w:t>
      </w:r>
      <w:r w:rsidRPr="00DA69C7">
        <w:rPr>
          <w:rStyle w:val="Emphasis"/>
          <w:rFonts w:asciiTheme="majorHAnsi" w:hAnsiTheme="majorHAnsi" w:cstheme="majorHAnsi"/>
        </w:rPr>
        <w:t xml:space="preserve">therefore, </w:t>
      </w:r>
      <w:r w:rsidRPr="00DA69C7">
        <w:rPr>
          <w:rStyle w:val="Emphasis"/>
          <w:rFonts w:asciiTheme="majorHAnsi" w:hAnsiTheme="majorHAnsi" w:cstheme="majorHAnsi"/>
          <w:highlight w:val="green"/>
        </w:rPr>
        <w:t>is ‘the exercise of exclusive control or</w:t>
      </w:r>
      <w:r w:rsidRPr="00DA69C7">
        <w:rPr>
          <w:rStyle w:val="Emphasis"/>
          <w:rFonts w:asciiTheme="majorHAnsi" w:hAnsiTheme="majorHAnsi" w:cstheme="majorHAnsi"/>
        </w:rPr>
        <w:t xml:space="preserve"> exclusive </w:t>
      </w:r>
      <w:r w:rsidRPr="00DA69C7">
        <w:rPr>
          <w:rStyle w:val="Emphasis"/>
          <w:rFonts w:asciiTheme="majorHAnsi" w:hAnsiTheme="majorHAnsi" w:cstheme="majorHAnsi"/>
          <w:highlight w:val="green"/>
        </w:rPr>
        <w:t>use’ with a sense of permanence, which limits other nations’ access to i</w:t>
      </w:r>
      <w:r w:rsidRPr="00DA69C7">
        <w:rPr>
          <w:rFonts w:asciiTheme="majorHAnsi" w:hAnsiTheme="majorHAnsi" w:cstheme="majorHAnsi"/>
          <w:highlight w:val="green"/>
        </w:rPr>
        <w:t>t</w:t>
      </w:r>
      <w:r w:rsidRPr="00DA69C7">
        <w:rPr>
          <w:rFonts w:asciiTheme="majorHAnsi" w:hAnsiTheme="majorHAnsi" w:cstheme="majorHAnsi"/>
        </w:rP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31EBD46" w14:textId="77777777" w:rsidR="00083D36" w:rsidRDefault="00083D36" w:rsidP="00083D36">
      <w:pPr>
        <w:spacing w:line="480" w:lineRule="auto"/>
        <w:ind w:right="-720"/>
        <w:rPr>
          <w:rStyle w:val="StyleUnderline"/>
        </w:rPr>
      </w:pPr>
    </w:p>
    <w:p w14:paraId="217A9219" w14:textId="77955240" w:rsidR="00083D36" w:rsidRDefault="00083D36" w:rsidP="00083D36">
      <w:pPr>
        <w:rPr>
          <w:rFonts w:cs="Calibri"/>
        </w:rPr>
      </w:pPr>
      <w:r>
        <w:t xml:space="preserve">Violation: </w:t>
      </w:r>
      <w:r w:rsidRPr="00355308">
        <w:rPr>
          <w:rFonts w:cs="Calibri"/>
        </w:rPr>
        <w:t>The appropriation of outer space through asteroid mining by private entities should be banned.</w:t>
      </w:r>
    </w:p>
    <w:p w14:paraId="3681698C" w14:textId="77777777" w:rsidR="00271FAF" w:rsidRDefault="00271FAF" w:rsidP="00083D36"/>
    <w:p w14:paraId="76439E6C" w14:textId="77777777" w:rsidR="00083D36" w:rsidRDefault="00083D36" w:rsidP="00083D36">
      <w:r>
        <w:t>Standards</w:t>
      </w:r>
    </w:p>
    <w:p w14:paraId="1B21912B" w14:textId="61AD08D4" w:rsidR="00083D36" w:rsidRDefault="00083D36" w:rsidP="00083D36">
      <w:pPr>
        <w:pStyle w:val="Heading4"/>
        <w:spacing w:line="480" w:lineRule="auto"/>
        <w:ind w:right="-720"/>
        <w:rPr>
          <w:b w:val="0"/>
        </w:rPr>
      </w:pPr>
      <w:r>
        <w:t xml:space="preserve">1. Limits – </w:t>
      </w:r>
      <w:r>
        <w:rPr>
          <w:b w:val="0"/>
        </w:rPr>
        <w:t xml:space="preserve">they can </w:t>
      </w:r>
      <w:r w:rsidRPr="00210BD4">
        <w:rPr>
          <w:b w:val="0"/>
        </w:rPr>
        <w:t xml:space="preserve">defend an infinite number of </w:t>
      </w:r>
      <w:proofErr w:type="spellStart"/>
      <w:r w:rsidRPr="00210BD4">
        <w:rPr>
          <w:b w:val="0"/>
        </w:rPr>
        <w:t>affs</w:t>
      </w:r>
      <w:proofErr w:type="spellEnd"/>
      <w:r w:rsidRPr="00210BD4">
        <w:rPr>
          <w:b w:val="0"/>
        </w:rPr>
        <w:t xml:space="preserve"> </w:t>
      </w:r>
      <w:r>
        <w:rPr>
          <w:b w:val="0"/>
        </w:rPr>
        <w:t xml:space="preserve">by not having to defend appropriation –which makes pre-round prep impossible.. </w:t>
      </w:r>
      <w:r w:rsidRPr="00210BD4">
        <w:rPr>
          <w:b w:val="0"/>
        </w:rPr>
        <w:t xml:space="preserve">Limits </w:t>
      </w:r>
      <w:r>
        <w:rPr>
          <w:b w:val="0"/>
        </w:rPr>
        <w:t>control t</w:t>
      </w:r>
      <w:r w:rsidRPr="00210BD4">
        <w:rPr>
          <w:b w:val="0"/>
        </w:rPr>
        <w:t>he internal link to clash</w:t>
      </w:r>
      <w:r>
        <w:rPr>
          <w:b w:val="0"/>
        </w:rPr>
        <w:t xml:space="preserve"> – I can’t answer the </w:t>
      </w:r>
      <w:proofErr w:type="spellStart"/>
      <w:r>
        <w:rPr>
          <w:b w:val="0"/>
        </w:rPr>
        <w:t>aff</w:t>
      </w:r>
      <w:proofErr w:type="spellEnd"/>
      <w:r>
        <w:rPr>
          <w:b w:val="0"/>
        </w:rPr>
        <w:t xml:space="preserve"> if I can’t prep against it. </w:t>
      </w:r>
    </w:p>
    <w:p w14:paraId="649E8994" w14:textId="21EC663F" w:rsidR="009030E7" w:rsidRPr="009030E7" w:rsidRDefault="00083D36" w:rsidP="009030E7">
      <w:pPr>
        <w:pStyle w:val="Heading4"/>
        <w:spacing w:line="480" w:lineRule="auto"/>
        <w:ind w:right="-720"/>
        <w:rPr>
          <w:b w:val="0"/>
        </w:rPr>
      </w:pPr>
      <w:r>
        <w:rPr>
          <w:b w:val="0"/>
        </w:rPr>
        <w:t xml:space="preserve">2. </w:t>
      </w:r>
      <w:r>
        <w:t>Ground –</w:t>
      </w:r>
      <w:r w:rsidR="009030E7">
        <w:rPr>
          <w:b w:val="0"/>
        </w:rPr>
        <w:t xml:space="preserve"> </w:t>
      </w:r>
      <w:r w:rsidR="009030E7" w:rsidRPr="009030E7">
        <w:rPr>
          <w:b w:val="0"/>
          <w:bCs w:val="0"/>
        </w:rPr>
        <w:t xml:space="preserve">the </w:t>
      </w:r>
      <w:proofErr w:type="spellStart"/>
      <w:r w:rsidR="009030E7" w:rsidRPr="009030E7">
        <w:rPr>
          <w:b w:val="0"/>
          <w:bCs w:val="0"/>
        </w:rPr>
        <w:t>aff</w:t>
      </w:r>
      <w:proofErr w:type="spellEnd"/>
      <w:r w:rsidR="009030E7" w:rsidRPr="009030E7">
        <w:rPr>
          <w:b w:val="0"/>
          <w:bCs w:val="0"/>
        </w:rPr>
        <w:t xml:space="preserve"> interpretation explodes the topic to allow any </w:t>
      </w:r>
      <w:proofErr w:type="spellStart"/>
      <w:r w:rsidR="009030E7" w:rsidRPr="009030E7">
        <w:rPr>
          <w:b w:val="0"/>
          <w:bCs w:val="0"/>
        </w:rPr>
        <w:t>aff</w:t>
      </w:r>
      <w:proofErr w:type="spellEnd"/>
      <w:r w:rsidR="009030E7" w:rsidRPr="009030E7">
        <w:rPr>
          <w:b w:val="0"/>
          <w:bCs w:val="0"/>
        </w:rPr>
        <w:t xml:space="preserve"> about extracting resources which structurally alters the neg research burden because there’s a qualitative difference between appropriation of outer space and of resources. That alters neg ground because it means the </w:t>
      </w:r>
      <w:proofErr w:type="spellStart"/>
      <w:r w:rsidR="009030E7" w:rsidRPr="009030E7">
        <w:rPr>
          <w:b w:val="0"/>
          <w:bCs w:val="0"/>
        </w:rPr>
        <w:t>aff</w:t>
      </w:r>
      <w:proofErr w:type="spellEnd"/>
      <w:r w:rsidR="009030E7" w:rsidRPr="009030E7">
        <w:rPr>
          <w:b w:val="0"/>
          <w:bCs w:val="0"/>
        </w:rPr>
        <w:t xml:space="preserve"> can defend trivial middle grounds that go beyond just exclusive appropriation unbalancing the topic</w:t>
      </w:r>
    </w:p>
    <w:p w14:paraId="26739F2A" w14:textId="77777777" w:rsidR="00083D36" w:rsidRPr="0073268C" w:rsidRDefault="00083D36" w:rsidP="00083D36">
      <w:pPr>
        <w:pStyle w:val="Heading3"/>
        <w:ind w:right="-720"/>
        <w:rPr>
          <w:rFonts w:cs="Times New Roman"/>
        </w:rPr>
      </w:pPr>
      <w:r w:rsidRPr="0073268C">
        <w:rPr>
          <w:rFonts w:cs="Times New Roman"/>
        </w:rPr>
        <w:lastRenderedPageBreak/>
        <w:t>D. Voter</w:t>
      </w:r>
    </w:p>
    <w:p w14:paraId="3CADCB40" w14:textId="77777777" w:rsidR="00083D36" w:rsidRPr="0073268C" w:rsidRDefault="00083D36" w:rsidP="00083D36">
      <w:pPr>
        <w:ind w:right="-720"/>
      </w:pPr>
    </w:p>
    <w:p w14:paraId="725B2A8B" w14:textId="77777777" w:rsidR="00083D36" w:rsidRPr="0073268C" w:rsidRDefault="00083D36" w:rsidP="00083D36">
      <w:pPr>
        <w:pStyle w:val="Heading4"/>
        <w:spacing w:line="480" w:lineRule="auto"/>
        <w:ind w:right="-720"/>
        <w:rPr>
          <w:rFonts w:cs="Times New Roman"/>
          <w:b w:val="0"/>
        </w:rPr>
      </w:pPr>
      <w:r w:rsidRPr="0073268C">
        <w:rPr>
          <w:rFonts w:cs="Times New Roman"/>
        </w:rPr>
        <w:t xml:space="preserve">[Voter] </w:t>
      </w:r>
      <w:r w:rsidRPr="0073268C">
        <w:rPr>
          <w:rFonts w:cs="Times New Roman"/>
          <w:b w:val="0"/>
        </w:rPr>
        <w:t xml:space="preserve">The voter is fairness, meaning ensuring that both debaters have equal opportunities to win the round. Voters like education don't matter if both debaters can't access those benefits. </w:t>
      </w:r>
    </w:p>
    <w:p w14:paraId="2E7BFD99" w14:textId="77777777" w:rsidR="00083D36" w:rsidRPr="0073268C" w:rsidRDefault="00083D36" w:rsidP="00083D36">
      <w:pPr>
        <w:ind w:right="-720"/>
      </w:pPr>
    </w:p>
    <w:p w14:paraId="65BCAE05" w14:textId="77777777" w:rsidR="00083D36" w:rsidRPr="0073268C" w:rsidRDefault="00083D36" w:rsidP="00083D36">
      <w:pPr>
        <w:pStyle w:val="Heading4"/>
        <w:spacing w:line="480" w:lineRule="auto"/>
        <w:ind w:right="-720"/>
        <w:rPr>
          <w:rFonts w:cs="Times New Roman"/>
          <w:b w:val="0"/>
        </w:rPr>
      </w:pPr>
      <w:r w:rsidRPr="0073268C">
        <w:rPr>
          <w:rFonts w:cs="Times New Roman"/>
        </w:rPr>
        <w:t>[Implication] DROP THE DEBATER:</w:t>
      </w:r>
      <w:r w:rsidRPr="0073268C">
        <w:rPr>
          <w:rFonts w:cs="Times New Roman"/>
          <w:b w:val="0"/>
        </w:rPr>
        <w:t xml:space="preserve"> the round has already been skewed – you should not endorse a performance that denies fairness. Dropping the </w:t>
      </w:r>
      <w:proofErr w:type="spellStart"/>
      <w:r w:rsidRPr="0073268C">
        <w:rPr>
          <w:rFonts w:cs="Times New Roman"/>
          <w:b w:val="0"/>
        </w:rPr>
        <w:t>arg</w:t>
      </w:r>
      <w:proofErr w:type="spellEnd"/>
      <w:r w:rsidRPr="0073268C">
        <w:rPr>
          <w:rFonts w:cs="Times New Roman"/>
          <w:b w:val="0"/>
        </w:rPr>
        <w:t xml:space="preserve"> is the same thing as kicking the </w:t>
      </w:r>
      <w:proofErr w:type="spellStart"/>
      <w:r w:rsidRPr="0073268C">
        <w:rPr>
          <w:rFonts w:cs="Times New Roman"/>
          <w:b w:val="0"/>
        </w:rPr>
        <w:t>aff</w:t>
      </w:r>
      <w:proofErr w:type="spellEnd"/>
      <w:r w:rsidRPr="0073268C">
        <w:rPr>
          <w:rFonts w:cs="Times New Roman"/>
          <w:b w:val="0"/>
        </w:rPr>
        <w:t xml:space="preserve"> – that ruins fairness because they can shift their advocacy in the 1AR and I can't lock them down to anything.</w:t>
      </w:r>
    </w:p>
    <w:p w14:paraId="126CF50C" w14:textId="77777777" w:rsidR="00083D36" w:rsidRPr="0073268C" w:rsidRDefault="00083D36" w:rsidP="00083D36">
      <w:pPr>
        <w:ind w:right="-720"/>
      </w:pPr>
    </w:p>
    <w:p w14:paraId="7901912B" w14:textId="77777777" w:rsidR="00083D36" w:rsidRPr="0073268C" w:rsidRDefault="00083D36" w:rsidP="00083D36">
      <w:pPr>
        <w:pStyle w:val="Heading4"/>
        <w:spacing w:line="480" w:lineRule="auto"/>
        <w:ind w:right="-720"/>
        <w:rPr>
          <w:rFonts w:cs="Times New Roman"/>
          <w:b w:val="0"/>
        </w:rPr>
      </w:pPr>
      <w:r w:rsidRPr="0073268C">
        <w:rPr>
          <w:rFonts w:cs="Times New Roman"/>
        </w:rPr>
        <w:t xml:space="preserve">[No RVIs] NO RVIs: </w:t>
      </w:r>
    </w:p>
    <w:p w14:paraId="4C2B0738" w14:textId="4638A50D" w:rsidR="00083D36" w:rsidRPr="0073268C" w:rsidRDefault="00083D36" w:rsidP="0033071C">
      <w:pPr>
        <w:spacing w:line="480" w:lineRule="auto"/>
        <w:ind w:right="-720"/>
      </w:pPr>
      <w:r w:rsidRPr="0073268C">
        <w:rPr>
          <w:b/>
        </w:rPr>
        <w:t>1.</w:t>
      </w:r>
      <w:r w:rsidRPr="0073268C">
        <w:t xml:space="preserve"> RVIs create a chilling effect where debaters are encouraged to read non-T </w:t>
      </w:r>
      <w:proofErr w:type="spellStart"/>
      <w:r w:rsidRPr="0073268C">
        <w:t>affs</w:t>
      </w:r>
      <w:proofErr w:type="spellEnd"/>
      <w:r w:rsidRPr="0073268C">
        <w:t xml:space="preserve"> and win on an RVI. The point of T is to check abuse, so RVIs destroy the entire purpose of T if it can no longer check abuse. </w:t>
      </w:r>
    </w:p>
    <w:p w14:paraId="29C0DF10" w14:textId="77777777" w:rsidR="00083D36" w:rsidRPr="0073268C" w:rsidRDefault="00083D36" w:rsidP="00083D36">
      <w:pPr>
        <w:spacing w:line="480" w:lineRule="auto"/>
        <w:ind w:right="-720"/>
      </w:pPr>
      <w:r w:rsidRPr="0073268C">
        <w:rPr>
          <w:b/>
        </w:rPr>
        <w:t>2.</w:t>
      </w:r>
      <w:r w:rsidRPr="0073268C">
        <w:t xml:space="preserve"> RVIs make no sense in a T debate. It's an expectation going into round that you're topical, just as it's expected that your </w:t>
      </w:r>
      <w:proofErr w:type="spellStart"/>
      <w:r w:rsidRPr="0073268C">
        <w:t>aff</w:t>
      </w:r>
      <w:proofErr w:type="spellEnd"/>
      <w:r w:rsidRPr="0073268C">
        <w:t xml:space="preserve"> is 6 minutes long. Just as you shouldn't win simply because your </w:t>
      </w:r>
      <w:proofErr w:type="spellStart"/>
      <w:r w:rsidRPr="0073268C">
        <w:t>aff</w:t>
      </w:r>
      <w:proofErr w:type="spellEnd"/>
      <w:r w:rsidRPr="0073268C">
        <w:t xml:space="preserve"> is 6 minutes long, you shouldn't win just because you are topical.</w:t>
      </w:r>
    </w:p>
    <w:p w14:paraId="673A3BFB" w14:textId="77777777" w:rsidR="00083D36" w:rsidRPr="0073268C" w:rsidRDefault="00083D36" w:rsidP="00083D36">
      <w:pPr>
        <w:ind w:right="-720"/>
      </w:pPr>
    </w:p>
    <w:p w14:paraId="401BFDDA" w14:textId="77777777" w:rsidR="00083D36" w:rsidRPr="0073268C" w:rsidRDefault="00083D36" w:rsidP="00083D36">
      <w:pPr>
        <w:pStyle w:val="Heading4"/>
        <w:spacing w:line="480" w:lineRule="auto"/>
        <w:ind w:right="-720"/>
        <w:rPr>
          <w:rFonts w:cs="Times New Roman"/>
          <w:b w:val="0"/>
        </w:rPr>
      </w:pPr>
      <w:r w:rsidRPr="0073268C">
        <w:rPr>
          <w:rFonts w:cs="Times New Roman"/>
        </w:rPr>
        <w:t xml:space="preserve">[Competing </w:t>
      </w:r>
      <w:proofErr w:type="spellStart"/>
      <w:r w:rsidRPr="0073268C">
        <w:rPr>
          <w:rFonts w:cs="Times New Roman"/>
        </w:rPr>
        <w:t>Interps</w:t>
      </w:r>
      <w:proofErr w:type="spellEnd"/>
      <w:r w:rsidRPr="0073268C">
        <w:rPr>
          <w:rFonts w:cs="Times New Roman"/>
        </w:rPr>
        <w:t xml:space="preserve">] USE COMPETING INTERPS: </w:t>
      </w:r>
      <w:r w:rsidRPr="0073268C">
        <w:rPr>
          <w:rFonts w:cs="Times New Roman"/>
          <w:b w:val="0"/>
        </w:rPr>
        <w:t xml:space="preserve">Reasonability doesn't make sense in a T debate. You can't be "reasonably" topical; you either are T or you aren't. Using competing </w:t>
      </w:r>
      <w:proofErr w:type="spellStart"/>
      <w:r w:rsidRPr="0073268C">
        <w:rPr>
          <w:rFonts w:cs="Times New Roman"/>
          <w:b w:val="0"/>
        </w:rPr>
        <w:t>interps</w:t>
      </w:r>
      <w:proofErr w:type="spellEnd"/>
      <w:r w:rsidRPr="0073268C">
        <w:rPr>
          <w:rFonts w:cs="Times New Roman"/>
          <w:b w:val="0"/>
        </w:rPr>
        <w:t xml:space="preserve"> forces them to defend why they are topical, and if they can't do that, they should lose.</w:t>
      </w:r>
    </w:p>
    <w:p w14:paraId="5D7BFD82" w14:textId="77777777" w:rsidR="00083D36" w:rsidRPr="00083D36" w:rsidRDefault="00083D36" w:rsidP="00083D36"/>
    <w:p w14:paraId="03B4CA1A" w14:textId="49B9E9FD" w:rsidR="00447690" w:rsidRDefault="00447690" w:rsidP="00447690"/>
    <w:p w14:paraId="7C525EA1" w14:textId="7F0550E1" w:rsidR="00447690" w:rsidRDefault="00447690" w:rsidP="00447690"/>
    <w:p w14:paraId="09FCB476" w14:textId="51B426BE" w:rsidR="00447690" w:rsidRPr="00573864" w:rsidRDefault="00573864" w:rsidP="00573864">
      <w:pPr>
        <w:pStyle w:val="Heading1"/>
        <w:rPr>
          <w:lang w:val="fr-FR"/>
        </w:rPr>
      </w:pPr>
      <w:r w:rsidRPr="00573864">
        <w:rPr>
          <w:lang w:val="fr-FR"/>
        </w:rPr>
        <w:lastRenderedPageBreak/>
        <w:t>T</w:t>
      </w:r>
    </w:p>
    <w:p w14:paraId="4A17041B" w14:textId="7FE2131C" w:rsidR="00EF101B" w:rsidRPr="00EF101B" w:rsidRDefault="00EF101B" w:rsidP="00EF101B">
      <w:pPr>
        <w:spacing w:line="480" w:lineRule="auto"/>
        <w:jc w:val="both"/>
        <w:rPr>
          <w:rStyle w:val="StyleUnderline"/>
        </w:rPr>
      </w:pPr>
      <w:r w:rsidRPr="00EF101B">
        <w:rPr>
          <w:rStyle w:val="StyleUnderline"/>
        </w:rPr>
        <w:br/>
      </w:r>
    </w:p>
    <w:p w14:paraId="3A021DA3" w14:textId="77777777" w:rsidR="00573864" w:rsidRPr="00EF101B" w:rsidRDefault="00573864" w:rsidP="00573864">
      <w:pPr>
        <w:ind w:right="-720"/>
      </w:pPr>
    </w:p>
    <w:p w14:paraId="7E37D7D8" w14:textId="57B02AB0" w:rsidR="00573864" w:rsidRDefault="00573864" w:rsidP="000756C2">
      <w:pPr>
        <w:pStyle w:val="Heading2"/>
        <w:numPr>
          <w:ilvl w:val="0"/>
          <w:numId w:val="12"/>
        </w:numPr>
        <w:ind w:right="-720"/>
        <w:rPr>
          <w:u w:val="single"/>
          <w:lang w:val="fr-FR"/>
        </w:rPr>
      </w:pPr>
      <w:proofErr w:type="spellStart"/>
      <w:r w:rsidRPr="00573864">
        <w:rPr>
          <w:u w:val="single"/>
          <w:lang w:val="fr-FR"/>
        </w:rPr>
        <w:lastRenderedPageBreak/>
        <w:t>Interpretation</w:t>
      </w:r>
      <w:proofErr w:type="spellEnd"/>
    </w:p>
    <w:p w14:paraId="76F2B254" w14:textId="358012FA" w:rsidR="000756C2" w:rsidRPr="000756C2" w:rsidRDefault="000756C2" w:rsidP="000756C2">
      <w:pPr>
        <w:pStyle w:val="Heading4"/>
        <w:spacing w:line="480" w:lineRule="auto"/>
        <w:ind w:right="-720"/>
      </w:pPr>
      <w:r>
        <w:rPr>
          <w:b w:val="0"/>
        </w:rPr>
        <w:t xml:space="preserve">The </w:t>
      </w:r>
      <w:proofErr w:type="spellStart"/>
      <w:r>
        <w:rPr>
          <w:b w:val="0"/>
        </w:rPr>
        <w:t>aff</w:t>
      </w:r>
      <w:proofErr w:type="spellEnd"/>
      <w:r>
        <w:rPr>
          <w:b w:val="0"/>
        </w:rPr>
        <w:t xml:space="preserve"> must defend only </w:t>
      </w:r>
      <w:r>
        <w:t xml:space="preserve">the appropriation of outer space by private entities is unjust </w:t>
      </w:r>
    </w:p>
    <w:p w14:paraId="3F606D4F" w14:textId="5F859D90" w:rsidR="00573864" w:rsidRPr="000756C2" w:rsidRDefault="000756C2" w:rsidP="00573864">
      <w:pPr>
        <w:ind w:right="-720"/>
      </w:pPr>
      <w:proofErr w:type="spellStart"/>
      <w:r w:rsidRPr="000756C2">
        <w:rPr>
          <w:b/>
          <w:bCs/>
          <w:u w:val="single"/>
        </w:rPr>
        <w:t>Squadrin</w:t>
      </w:r>
      <w:proofErr w:type="spellEnd"/>
      <w:r w:rsidRPr="000756C2">
        <w:t xml:space="preserve">: </w:t>
      </w:r>
      <w:proofErr w:type="spellStart"/>
      <w:r w:rsidRPr="000756C2">
        <w:t>Squadrin</w:t>
      </w:r>
      <w:proofErr w:type="spellEnd"/>
      <w:r w:rsidRPr="000756C2">
        <w:t>, Giulia. [Associate editor, Biofuels at Argus Media] “Difference Between Law and Justice.” Difference Between, April 2019. AC</w:t>
      </w:r>
    </w:p>
    <w:p w14:paraId="54954DD0" w14:textId="77777777" w:rsidR="000756C2" w:rsidRDefault="000756C2" w:rsidP="000756C2">
      <w:pPr>
        <w:ind w:right="-720"/>
        <w:rPr>
          <w:rFonts w:eastAsia="Times New Roman"/>
          <w:b/>
          <w:bCs/>
          <w:color w:val="0020F9"/>
          <w:sz w:val="22"/>
          <w:szCs w:val="22"/>
          <w:lang w:bidi="he-IL"/>
        </w:rPr>
      </w:pPr>
      <w:r w:rsidRPr="00EF101B">
        <w:rPr>
          <w:rStyle w:val="StyleUnderline"/>
          <w:highlight w:val="yellow"/>
        </w:rPr>
        <w:t>Laws are written norms that regulate the actions of the citizens and of the government itself in all aspects</w:t>
      </w:r>
      <w:r w:rsidRPr="00EF101B">
        <w:rPr>
          <w:rStyle w:val="StyleUnderline"/>
        </w:rPr>
        <w:t xml:space="preserve">, whereas </w:t>
      </w:r>
      <w:r w:rsidRPr="00EF101B">
        <w:rPr>
          <w:rStyle w:val="StyleUnderline"/>
          <w:highlight w:val="yellow"/>
        </w:rPr>
        <w:t>justice is a principle that may or may not be universally recognized.</w:t>
      </w:r>
      <w:r w:rsidRPr="00EF101B">
        <w:rPr>
          <w:rStyle w:val="StyleUnderline"/>
        </w:rPr>
        <w:br/>
      </w:r>
    </w:p>
    <w:p w14:paraId="6D0E0368" w14:textId="10B8E045" w:rsidR="000756C2" w:rsidRPr="00F8369D" w:rsidRDefault="000756C2" w:rsidP="000756C2">
      <w:pPr>
        <w:ind w:right="-720"/>
        <w:rPr>
          <w:rFonts w:eastAsia="Times New Roman"/>
          <w:color w:val="0020F9"/>
          <w:lang w:bidi="he-IL"/>
        </w:rPr>
      </w:pPr>
      <w:r w:rsidRPr="00F8369D">
        <w:rPr>
          <w:rFonts w:eastAsia="Times New Roman"/>
          <w:b/>
          <w:bCs/>
          <w:color w:val="0020F9"/>
          <w:sz w:val="22"/>
          <w:szCs w:val="22"/>
          <w:lang w:bidi="he-IL"/>
        </w:rPr>
        <w:t xml:space="preserve">[Oxford </w:t>
      </w:r>
      <w:r w:rsidRPr="00F8369D">
        <w:rPr>
          <w:rFonts w:eastAsia="Times New Roman"/>
          <w:b/>
          <w:bCs/>
          <w:color w:val="0020F9"/>
          <w:sz w:val="22"/>
          <w:szCs w:val="22"/>
          <w:u w:val="single"/>
          <w:lang w:bidi="he-IL"/>
        </w:rPr>
        <w:t>Languages</w:t>
      </w:r>
      <w:r w:rsidRPr="00F8369D">
        <w:rPr>
          <w:rFonts w:eastAsia="Times New Roman"/>
          <w:b/>
          <w:bCs/>
          <w:color w:val="0020F9"/>
          <w:sz w:val="22"/>
          <w:szCs w:val="22"/>
          <w:lang w:bidi="he-IL"/>
        </w:rPr>
        <w:t xml:space="preserve">] </w:t>
      </w:r>
      <w:r>
        <w:rPr>
          <w:rFonts w:eastAsia="Times New Roman"/>
          <w:color w:val="0020F9"/>
          <w:sz w:val="22"/>
          <w:szCs w:val="22"/>
          <w:lang w:bidi="he-IL"/>
        </w:rPr>
        <w:t xml:space="preserve">Unjust is </w:t>
      </w:r>
      <w:r w:rsidRPr="00F8369D">
        <w:rPr>
          <w:rFonts w:eastAsia="Times New Roman"/>
          <w:color w:val="0020F9"/>
          <w:sz w:val="22"/>
          <w:szCs w:val="22"/>
          <w:lang w:bidi="he-IL"/>
        </w:rPr>
        <w:t xml:space="preserve"> </w:t>
      </w:r>
    </w:p>
    <w:p w14:paraId="4DA59A53" w14:textId="69D30E0E" w:rsidR="000756C2" w:rsidRPr="00F8369D" w:rsidRDefault="000756C2" w:rsidP="000756C2">
      <w:pPr>
        <w:ind w:right="-720"/>
        <w:rPr>
          <w:rFonts w:eastAsia="Times New Roman"/>
          <w:color w:val="0020F9"/>
          <w:lang w:bidi="he-IL"/>
        </w:rPr>
      </w:pPr>
      <w:r w:rsidRPr="00F8369D">
        <w:rPr>
          <w:rFonts w:eastAsia="Times New Roman"/>
          <w:b/>
          <w:bCs/>
          <w:color w:val="0020F9"/>
          <w:sz w:val="22"/>
          <w:szCs w:val="22"/>
          <w:u w:val="single"/>
          <w:lang w:bidi="he-IL"/>
        </w:rPr>
        <w:t>Oxford Languages</w:t>
      </w:r>
      <w:r w:rsidRPr="00F8369D">
        <w:rPr>
          <w:rFonts w:eastAsia="Times New Roman"/>
          <w:color w:val="0020F9"/>
          <w:sz w:val="22"/>
          <w:szCs w:val="22"/>
          <w:lang w:bidi="he-IL"/>
        </w:rPr>
        <w:t xml:space="preserve">: </w:t>
      </w:r>
      <w:r w:rsidRPr="00F8369D">
        <w:rPr>
          <w:rFonts w:eastAsia="Times New Roman"/>
          <w:color w:val="0020F9"/>
          <w:sz w:val="16"/>
          <w:szCs w:val="16"/>
          <w:lang w:bidi="he-IL"/>
        </w:rPr>
        <w:t>Oxford Languages [</w:t>
      </w:r>
      <w:r w:rsidRPr="00F8369D">
        <w:rPr>
          <w:rFonts w:eastAsia="Times New Roman"/>
          <w:color w:val="0020F9"/>
          <w:sz w:val="16"/>
          <w:szCs w:val="16"/>
          <w:shd w:val="clear" w:color="auto" w:fill="FFFFFF"/>
          <w:lang w:bidi="he-IL"/>
        </w:rPr>
        <w:t>Oxford University Press]</w:t>
      </w:r>
      <w:r w:rsidRPr="00F8369D">
        <w:rPr>
          <w:rFonts w:eastAsia="Times New Roman"/>
          <w:color w:val="0020F9"/>
          <w:sz w:val="16"/>
          <w:szCs w:val="16"/>
          <w:lang w:bidi="he-IL"/>
        </w:rPr>
        <w:t xml:space="preserve"> “</w:t>
      </w:r>
      <w:r>
        <w:rPr>
          <w:rFonts w:eastAsia="Times New Roman"/>
          <w:color w:val="0020F9"/>
          <w:sz w:val="16"/>
          <w:szCs w:val="16"/>
          <w:lang w:bidi="he-IL"/>
        </w:rPr>
        <w:t>Unjust</w:t>
      </w:r>
      <w:r w:rsidRPr="00F8369D">
        <w:rPr>
          <w:rFonts w:eastAsia="Times New Roman"/>
          <w:color w:val="0020F9"/>
          <w:sz w:val="16"/>
          <w:szCs w:val="16"/>
          <w:lang w:bidi="he-IL"/>
        </w:rPr>
        <w:t>” No Date MB</w:t>
      </w:r>
    </w:p>
    <w:p w14:paraId="7D4832DB" w14:textId="651E5192" w:rsidR="000756C2" w:rsidRPr="000756C2" w:rsidRDefault="000756C2" w:rsidP="000756C2"/>
    <w:p w14:paraId="01D44C33" w14:textId="1CD105F1" w:rsidR="00573864" w:rsidRPr="000756C2" w:rsidRDefault="000756C2" w:rsidP="00573864">
      <w:pPr>
        <w:ind w:right="-720"/>
        <w:rPr>
          <w:rStyle w:val="StyleUnderline"/>
        </w:rPr>
      </w:pPr>
      <w:r w:rsidRPr="000756C2">
        <w:rPr>
          <w:rStyle w:val="StyleUnderline"/>
          <w:highlight w:val="yellow"/>
        </w:rPr>
        <w:t>not based on or behaving according to what is morally right and fair</w:t>
      </w:r>
    </w:p>
    <w:p w14:paraId="487BF6C6" w14:textId="77777777" w:rsidR="00573864" w:rsidRDefault="00573864" w:rsidP="00573864">
      <w:pPr>
        <w:pStyle w:val="Heading2"/>
        <w:ind w:right="-720"/>
        <w:rPr>
          <w:u w:val="single"/>
        </w:rPr>
      </w:pPr>
      <w:r>
        <w:rPr>
          <w:u w:val="single"/>
        </w:rPr>
        <w:lastRenderedPageBreak/>
        <w:t>B. Violation</w:t>
      </w:r>
    </w:p>
    <w:p w14:paraId="56B6F740" w14:textId="77777777" w:rsidR="00573864" w:rsidRDefault="00573864" w:rsidP="00573864">
      <w:pPr>
        <w:ind w:right="-720"/>
      </w:pPr>
    </w:p>
    <w:p w14:paraId="4438439E" w14:textId="55B3DFA9" w:rsidR="00573864" w:rsidRPr="00EA043F" w:rsidRDefault="00573864" w:rsidP="00573864">
      <w:pPr>
        <w:pStyle w:val="Heading4"/>
        <w:spacing w:line="480" w:lineRule="auto"/>
        <w:ind w:right="-720"/>
        <w:rPr>
          <w:rFonts w:cs="Arial"/>
          <w:b w:val="0"/>
        </w:rPr>
      </w:pPr>
      <w:r>
        <w:t xml:space="preserve">[Violation] </w:t>
      </w:r>
      <w:r>
        <w:rPr>
          <w:b w:val="0"/>
        </w:rPr>
        <w:t>They defend that “</w:t>
      </w:r>
      <w:r w:rsidR="003F7C72" w:rsidRPr="00355308">
        <w:rPr>
          <w:rFonts w:cs="Calibri"/>
        </w:rPr>
        <w:t>The appropriation of outer space through asteroid mining by private entities should be banned.</w:t>
      </w:r>
      <w:r w:rsidR="00EA45D1">
        <w:rPr>
          <w:b w:val="0"/>
        </w:rPr>
        <w:t xml:space="preserve"> “</w:t>
      </w:r>
      <w:r>
        <w:rPr>
          <w:rFonts w:cs="Arial"/>
        </w:rPr>
        <w:t xml:space="preserve">– </w:t>
      </w:r>
      <w:r>
        <w:rPr>
          <w:rFonts w:cs="Arial"/>
          <w:b w:val="0"/>
        </w:rPr>
        <w:t xml:space="preserve">that’s WAY MORE than the topic, </w:t>
      </w:r>
    </w:p>
    <w:p w14:paraId="3D86D76B" w14:textId="77777777" w:rsidR="00573864" w:rsidRDefault="00573864" w:rsidP="00573864">
      <w:pPr>
        <w:ind w:right="-720"/>
        <w:rPr>
          <w:rStyle w:val="StyleUnderline"/>
        </w:rPr>
      </w:pPr>
    </w:p>
    <w:p w14:paraId="79030799" w14:textId="77777777" w:rsidR="00573864" w:rsidRPr="00EA043F" w:rsidRDefault="00573864" w:rsidP="00573864">
      <w:pPr>
        <w:pStyle w:val="Heading2"/>
        <w:ind w:right="-720"/>
        <w:rPr>
          <w:rStyle w:val="StyleUnderline"/>
          <w:b/>
          <w:sz w:val="36"/>
          <w:szCs w:val="36"/>
        </w:rPr>
      </w:pPr>
      <w:r w:rsidRPr="00EA043F">
        <w:rPr>
          <w:rStyle w:val="StyleUnderline"/>
          <w:b/>
          <w:sz w:val="36"/>
          <w:szCs w:val="36"/>
        </w:rPr>
        <w:lastRenderedPageBreak/>
        <w:t>C. Net Benefits</w:t>
      </w:r>
    </w:p>
    <w:p w14:paraId="04476FB9" w14:textId="77777777" w:rsidR="00573864" w:rsidRDefault="00573864" w:rsidP="00573864">
      <w:pPr>
        <w:ind w:right="-720"/>
      </w:pPr>
    </w:p>
    <w:p w14:paraId="4395B87D" w14:textId="1BF00A15" w:rsidR="00573864" w:rsidRDefault="00573864" w:rsidP="00573864">
      <w:pPr>
        <w:pStyle w:val="Heading4"/>
        <w:spacing w:line="480" w:lineRule="auto"/>
        <w:ind w:right="-720"/>
        <w:rPr>
          <w:b w:val="0"/>
        </w:rPr>
      </w:pPr>
      <w:r>
        <w:t xml:space="preserve">1. Limits – </w:t>
      </w:r>
      <w:r>
        <w:rPr>
          <w:b w:val="0"/>
        </w:rPr>
        <w:t xml:space="preserve">extra-T means they can read </w:t>
      </w:r>
      <w:proofErr w:type="spellStart"/>
      <w:r>
        <w:rPr>
          <w:b w:val="0"/>
        </w:rPr>
        <w:t>affs</w:t>
      </w:r>
      <w:proofErr w:type="spellEnd"/>
      <w:r>
        <w:rPr>
          <w:b w:val="0"/>
        </w:rPr>
        <w:t xml:space="preserve"> that do the resolution and an INFINITE NUMBER of other things. They can enforce </w:t>
      </w:r>
      <w:r w:rsidR="000756C2">
        <w:rPr>
          <w:b w:val="0"/>
        </w:rPr>
        <w:t xml:space="preserve">a ban, end unjust appropriation, </w:t>
      </w:r>
      <w:r>
        <w:rPr>
          <w:b w:val="0"/>
        </w:rPr>
        <w:t xml:space="preserve">AND end police violence, or affirm AND change other laws. And disclosure doesn't solve – your telling me the </w:t>
      </w:r>
      <w:proofErr w:type="spellStart"/>
      <w:r>
        <w:rPr>
          <w:b w:val="0"/>
        </w:rPr>
        <w:t>aff</w:t>
      </w:r>
      <w:proofErr w:type="spellEnd"/>
      <w:r>
        <w:rPr>
          <w:b w:val="0"/>
        </w:rPr>
        <w:t xml:space="preserve"> is about Harry Potter doesn’t make it topical.</w:t>
      </w:r>
    </w:p>
    <w:p w14:paraId="61D37AA9" w14:textId="1A799E8E" w:rsidR="00573864" w:rsidRDefault="00573864" w:rsidP="00573864">
      <w:pPr>
        <w:pStyle w:val="Heading4"/>
        <w:spacing w:line="480" w:lineRule="auto"/>
        <w:ind w:right="-720"/>
        <w:rPr>
          <w:b w:val="0"/>
        </w:rPr>
      </w:pPr>
      <w:r>
        <w:t xml:space="preserve">2. Clash </w:t>
      </w:r>
      <w:r>
        <w:rPr>
          <w:b w:val="0"/>
        </w:rPr>
        <w:t xml:space="preserve">– we can’t critically contest the plan if you read an </w:t>
      </w:r>
      <w:proofErr w:type="spellStart"/>
      <w:r>
        <w:rPr>
          <w:b w:val="0"/>
        </w:rPr>
        <w:t>aff</w:t>
      </w:r>
      <w:proofErr w:type="spellEnd"/>
      <w:r>
        <w:rPr>
          <w:b w:val="0"/>
        </w:rPr>
        <w:t xml:space="preserve"> that goes beyond the topic, since you can just opt out of my </w:t>
      </w:r>
      <w:proofErr w:type="spellStart"/>
      <w:r>
        <w:rPr>
          <w:b w:val="0"/>
        </w:rPr>
        <w:t>disads</w:t>
      </w:r>
      <w:proofErr w:type="spellEnd"/>
      <w:r>
        <w:rPr>
          <w:b w:val="0"/>
        </w:rPr>
        <w:t xml:space="preserve"> or case turns by saying the extra parts of the </w:t>
      </w:r>
      <w:proofErr w:type="spellStart"/>
      <w:r>
        <w:rPr>
          <w:b w:val="0"/>
        </w:rPr>
        <w:t>aff</w:t>
      </w:r>
      <w:proofErr w:type="spellEnd"/>
      <w:r>
        <w:rPr>
          <w:b w:val="0"/>
        </w:rPr>
        <w:t xml:space="preserve"> outweigh them or take them out. Also skews my prep if I don’t know what other parts of the </w:t>
      </w:r>
      <w:proofErr w:type="spellStart"/>
      <w:r>
        <w:rPr>
          <w:b w:val="0"/>
        </w:rPr>
        <w:t>aff</w:t>
      </w:r>
      <w:proofErr w:type="spellEnd"/>
      <w:r>
        <w:rPr>
          <w:b w:val="0"/>
        </w:rPr>
        <w:t xml:space="preserve"> you’ll throw in besides the topic – that means I can’t effectively clash with you. </w:t>
      </w:r>
    </w:p>
    <w:p w14:paraId="073F2849" w14:textId="77777777" w:rsidR="00573864" w:rsidRPr="00573864" w:rsidRDefault="00573864" w:rsidP="00573864"/>
    <w:p w14:paraId="2F38CA65" w14:textId="30B9607B" w:rsidR="00447690" w:rsidRDefault="00447690" w:rsidP="00447690"/>
    <w:p w14:paraId="52B715B7" w14:textId="77777777" w:rsidR="00447690" w:rsidRPr="00447690" w:rsidRDefault="00447690" w:rsidP="00447690"/>
    <w:p w14:paraId="3CAA4DBA" w14:textId="6DA1D502" w:rsidR="00447690" w:rsidRPr="00384213" w:rsidRDefault="00447690" w:rsidP="00447690">
      <w:pPr>
        <w:pStyle w:val="Heading1"/>
      </w:pPr>
      <w:r>
        <w:lastRenderedPageBreak/>
        <w:t>K</w:t>
      </w:r>
    </w:p>
    <w:p w14:paraId="6C74B840" w14:textId="77777777" w:rsidR="00447690" w:rsidRPr="009467DE" w:rsidRDefault="00447690" w:rsidP="00447690">
      <w:pPr>
        <w:pStyle w:val="Heading4"/>
        <w:spacing w:line="480" w:lineRule="auto"/>
        <w:rPr>
          <w:b w:val="0"/>
          <w:bCs w:val="0"/>
        </w:rPr>
      </w:pPr>
      <w:r>
        <w:t>[</w:t>
      </w:r>
      <w:r w:rsidRPr="007343C5">
        <w:t>Slattery-Quintanilla</w:t>
      </w:r>
      <w:r>
        <w:t xml:space="preserve">] </w:t>
      </w:r>
      <w:r w:rsidRPr="009467DE">
        <w:rPr>
          <w:b w:val="0"/>
          <w:bCs w:val="0"/>
        </w:rPr>
        <w:t xml:space="preserve">Perpetuating a race neutral ideal of the cosmos furthers colonialism – science is NOT objective and treating space acquisition as such is entrenched in colonialist logic. </w:t>
      </w:r>
    </w:p>
    <w:p w14:paraId="54CD6DBA" w14:textId="77777777" w:rsidR="00447690" w:rsidRPr="007343C5" w:rsidRDefault="00447690" w:rsidP="00447690">
      <w:pPr>
        <w:rPr>
          <w:sz w:val="16"/>
        </w:rPr>
      </w:pPr>
      <w:r w:rsidRPr="007343C5">
        <w:rPr>
          <w:b/>
          <w:bCs/>
          <w:u w:val="single"/>
        </w:rPr>
        <w:t>Slattery-Quintanilla</w:t>
      </w:r>
      <w:r w:rsidRPr="007343C5">
        <w:rPr>
          <w:sz w:val="16"/>
        </w:rPr>
        <w:t xml:space="preserve">: Slattery-Quintanilla, Claire E. [University of Denver] “Advancing Sylvia Wynter's Reimagination of the Human and Counter-Poetics: A Critique of Contemporary Western Science Discourse in Cosmos—a Spacetime Odyssey, with Host Neil deGrasse Tyson” </w:t>
      </w:r>
      <w:r w:rsidRPr="007343C5">
        <w:rPr>
          <w:i/>
          <w:iCs/>
          <w:sz w:val="16"/>
        </w:rPr>
        <w:t xml:space="preserve">Digital Commons@ DU, </w:t>
      </w:r>
      <w:r w:rsidRPr="007343C5">
        <w:rPr>
          <w:sz w:val="16"/>
        </w:rPr>
        <w:t xml:space="preserve">2017. JP  </w:t>
      </w:r>
    </w:p>
    <w:p w14:paraId="67F769C9" w14:textId="77777777" w:rsidR="00447690" w:rsidRPr="009C0439" w:rsidRDefault="00447690" w:rsidP="00447690">
      <w:pPr>
        <w:spacing w:line="480" w:lineRule="auto"/>
        <w:jc w:val="both"/>
        <w:rPr>
          <w:sz w:val="16"/>
        </w:rPr>
      </w:pPr>
      <w:r w:rsidRPr="009C0439">
        <w:rPr>
          <w:sz w:val="16"/>
        </w:rPr>
        <w:t xml:space="preserve">In this chapter I argue that Tyson and Cosmos perpetuate the myth-lie of science neutrality and objectivity by refusing to mention race at three levels: the relationship between European colonial racial subjugation and the emergence of contemporary Western science, the racialized logic that is part and parcel of this tool, and Tyson does not mention his experience as a black man in the sciences. </w:t>
      </w:r>
      <w:r w:rsidRPr="009C0439">
        <w:rPr>
          <w:b/>
          <w:bCs/>
          <w:u w:val="single"/>
        </w:rPr>
        <w:t xml:space="preserve">This </w:t>
      </w:r>
      <w:r w:rsidRPr="009C0439">
        <w:rPr>
          <w:b/>
          <w:bCs/>
          <w:highlight w:val="yellow"/>
          <w:u w:val="single"/>
        </w:rPr>
        <w:t>refusal to mention race as it relates to Western science at the personal, socio-historical, and epistemic level upholds the symbolic overrepresentation of Man and Western colonial conceptualizations of time and space, supporting the naturalized, privileged position Western science holds over our ways of being and doing in our neoliberal capitalist, white supremacist global order</w:t>
      </w:r>
      <w:r w:rsidRPr="009C0439">
        <w:rPr>
          <w:sz w:val="16"/>
        </w:rPr>
        <w:t xml:space="preserve">. Wynter explains that Western science is a “master discipline” of our contemporary episteme that reifies the biologically absolute, (neo)Liberal descriptive statement of the human overrepresented as Man2 homo </w:t>
      </w:r>
      <w:proofErr w:type="spellStart"/>
      <w:r w:rsidRPr="009C0439">
        <w:rPr>
          <w:sz w:val="16"/>
        </w:rPr>
        <w:t>oeconomicus</w:t>
      </w:r>
      <w:proofErr w:type="spellEnd"/>
      <w:r w:rsidRPr="009C0439">
        <w:rPr>
          <w:sz w:val="16"/>
        </w:rPr>
        <w:t xml:space="preserve">, in which other “genres or kinds of being human, cannot be imagined to exist” (“How We Mistook” 116). In the article, “No Humans Involved an Open Letter to my Colleagues,” </w:t>
      </w:r>
      <w:r w:rsidRPr="009C0439">
        <w:rPr>
          <w:b/>
          <w:bCs/>
          <w:u w:val="single"/>
        </w:rPr>
        <w:t xml:space="preserve">Wynter argues that </w:t>
      </w:r>
      <w:r w:rsidRPr="009C0439">
        <w:rPr>
          <w:b/>
          <w:bCs/>
          <w:highlight w:val="yellow"/>
          <w:u w:val="single"/>
        </w:rPr>
        <w:t>Western intellectuals</w:t>
      </w:r>
      <w:r w:rsidRPr="009C0439">
        <w:rPr>
          <w:b/>
          <w:bCs/>
          <w:u w:val="single"/>
        </w:rPr>
        <w:t xml:space="preserve">, of which I would argue Tyson is one, </w:t>
      </w:r>
      <w:r w:rsidRPr="009C0439">
        <w:rPr>
          <w:b/>
          <w:bCs/>
          <w:highlight w:val="yellow"/>
          <w:u w:val="single"/>
        </w:rPr>
        <w:t>cling to the notion that we can create a more just world through increased opportunity and representation for the wretched</w:t>
      </w:r>
      <w:r w:rsidRPr="009C0439">
        <w:rPr>
          <w:b/>
          <w:bCs/>
          <w:u w:val="single"/>
        </w:rPr>
        <w:t xml:space="preserve">. However, </w:t>
      </w:r>
      <w:r w:rsidRPr="009C0439">
        <w:rPr>
          <w:b/>
          <w:bCs/>
          <w:highlight w:val="yellow"/>
          <w:u w:val="single"/>
        </w:rPr>
        <w:t>this fails to question the “the validity of our present order of knowledge itself,” and</w:t>
      </w:r>
      <w:r w:rsidRPr="009C0439">
        <w:rPr>
          <w:b/>
          <w:bCs/>
          <w:u w:val="single"/>
        </w:rPr>
        <w:t xml:space="preserve"> how this order </w:t>
      </w:r>
      <w:r w:rsidRPr="009C0439">
        <w:rPr>
          <w:b/>
          <w:bCs/>
          <w:highlight w:val="yellow"/>
          <w:u w:val="single"/>
        </w:rPr>
        <w:t>is upholding a notion of the human that normalizes the dehumanization and violent oppression of black people (57).</w:t>
      </w:r>
      <w:r w:rsidRPr="009C0439">
        <w:rPr>
          <w:sz w:val="16"/>
        </w:rPr>
        <w:t xml:space="preserve"> </w:t>
      </w:r>
    </w:p>
    <w:p w14:paraId="19A22F78" w14:textId="77777777" w:rsidR="00447690" w:rsidRPr="009467DE" w:rsidRDefault="00447690" w:rsidP="00447690"/>
    <w:p w14:paraId="43C974A3" w14:textId="77777777" w:rsidR="00447690" w:rsidRPr="009467DE" w:rsidRDefault="00447690" w:rsidP="00447690">
      <w:pPr>
        <w:pStyle w:val="Heading4"/>
        <w:spacing w:line="480" w:lineRule="auto"/>
        <w:rPr>
          <w:b w:val="0"/>
          <w:bCs w:val="0"/>
        </w:rPr>
      </w:pPr>
      <w:r>
        <w:lastRenderedPageBreak/>
        <w:t>[</w:t>
      </w:r>
      <w:proofErr w:type="spellStart"/>
      <w:r>
        <w:t>Weheliye</w:t>
      </w:r>
      <w:proofErr w:type="spellEnd"/>
      <w:r>
        <w:t xml:space="preserve"> 1] </w:t>
      </w:r>
      <w:r w:rsidRPr="009467DE">
        <w:rPr>
          <w:b w:val="0"/>
          <w:bCs w:val="0"/>
        </w:rPr>
        <w:t xml:space="preserve">Attempts to </w:t>
      </w:r>
      <w:r>
        <w:rPr>
          <w:b w:val="0"/>
          <w:bCs w:val="0"/>
        </w:rPr>
        <w:t>engage in this form of humanism</w:t>
      </w:r>
      <w:r w:rsidRPr="009467DE">
        <w:rPr>
          <w:b w:val="0"/>
          <w:bCs w:val="0"/>
        </w:rPr>
        <w:t xml:space="preserve"> furthers erasure – it restricts liminality and strengthens the state’s colonialist intentions. </w:t>
      </w:r>
    </w:p>
    <w:p w14:paraId="228C60CA" w14:textId="77777777" w:rsidR="00447690" w:rsidRPr="00D82562" w:rsidRDefault="00447690" w:rsidP="00447690">
      <w:pPr>
        <w:rPr>
          <w:rFonts w:cs="Calibri"/>
          <w:sz w:val="16"/>
        </w:rPr>
      </w:pPr>
      <w:proofErr w:type="spellStart"/>
      <w:r w:rsidRPr="00035A69">
        <w:rPr>
          <w:b/>
          <w:bCs/>
          <w:u w:val="single"/>
        </w:rPr>
        <w:t>Weheliye</w:t>
      </w:r>
      <w:proofErr w:type="spellEnd"/>
      <w:r>
        <w:rPr>
          <w:b/>
          <w:bCs/>
          <w:u w:val="single"/>
        </w:rPr>
        <w:t xml:space="preserve"> 1</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BP</w:t>
      </w:r>
    </w:p>
    <w:p w14:paraId="7E69FB79" w14:textId="77777777" w:rsidR="00447690" w:rsidRDefault="00447690" w:rsidP="00447690">
      <w:pPr>
        <w:rPr>
          <w:rStyle w:val="Style13ptBold"/>
          <w:rFonts w:cs="Calibri"/>
        </w:rPr>
      </w:pPr>
    </w:p>
    <w:p w14:paraId="42E145D8" w14:textId="77777777" w:rsidR="00447690" w:rsidRDefault="00447690" w:rsidP="00447690">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w:t>
      </w:r>
      <w:proofErr w:type="spellStart"/>
      <w:r w:rsidRPr="00CF1CC7">
        <w:rPr>
          <w:rFonts w:cs="Calibri"/>
          <w:sz w:val="16"/>
        </w:rPr>
        <w:t>Bois</w:t>
      </w:r>
      <w:proofErr w:type="spellEnd"/>
      <w:r w:rsidRPr="00CF1CC7">
        <w:rPr>
          <w:rFonts w:cs="Calibri"/>
          <w:sz w:val="16"/>
        </w:rPr>
        <w:t xml:space="preserve">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w:t>
      </w:r>
      <w:proofErr w:type="spellStart"/>
      <w:r w:rsidRPr="00CF1CC7">
        <w:rPr>
          <w:rFonts w:cs="Calibri"/>
          <w:sz w:val="16"/>
        </w:rPr>
        <w:t>identitarian</w:t>
      </w:r>
      <w:proofErr w:type="spellEnd"/>
      <w:r w:rsidRPr="00CF1CC7">
        <w:rPr>
          <w:rFonts w:cs="Calibri"/>
          <w:sz w:val="16"/>
        </w:rPr>
        <w:t xml:space="preserve">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w:t>
      </w:r>
      <w:proofErr w:type="spellStart"/>
      <w:r w:rsidRPr="00CF1CC7">
        <w:rPr>
          <w:rFonts w:cs="Calibri"/>
          <w:sz w:val="16"/>
        </w:rPr>
        <w:t>fetishistically</w:t>
      </w:r>
      <w:proofErr w:type="spellEnd"/>
      <w:r w:rsidRPr="00CF1CC7">
        <w:rPr>
          <w:rFonts w:cs="Calibri"/>
          <w:sz w:val="16"/>
        </w:rPr>
        <w:t xml:space="preserve">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lastRenderedPageBreak/>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w:t>
      </w:r>
      <w:proofErr w:type="spellStart"/>
      <w:r w:rsidRPr="00CF1CC7">
        <w:rPr>
          <w:rFonts w:cs="Calibri"/>
          <w:sz w:val="16"/>
        </w:rPr>
        <w:t>Samera</w:t>
      </w:r>
      <w:proofErr w:type="spellEnd"/>
      <w:r w:rsidRPr="00CF1CC7">
        <w:rPr>
          <w:rFonts w:cs="Calibri"/>
          <w:sz w:val="16"/>
        </w:rPr>
        <w:t xml:space="preserve"> </w:t>
      </w:r>
      <w:proofErr w:type="spellStart"/>
      <w:r w:rsidRPr="00CF1CC7">
        <w:rPr>
          <w:rFonts w:cs="Calibri"/>
          <w:sz w:val="16"/>
        </w:rPr>
        <w:t>Esmeir</w:t>
      </w:r>
      <w:proofErr w:type="spellEnd"/>
      <w:r w:rsidRPr="00CF1CC7">
        <w:rPr>
          <w:rFonts w:cs="Calibri"/>
          <w:sz w:val="16"/>
        </w:rPr>
        <w:t xml:space="preserve">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57415718" w14:textId="77777777" w:rsidR="00447690" w:rsidRDefault="00447690" w:rsidP="00447690">
      <w:pPr>
        <w:pStyle w:val="Heading4"/>
        <w:spacing w:line="480" w:lineRule="auto"/>
        <w:rPr>
          <w:rFonts w:cs="Calibri"/>
        </w:rPr>
      </w:pPr>
      <w:r>
        <w:rPr>
          <w:rFonts w:cs="Calibri"/>
        </w:rPr>
        <w:t>[</w:t>
      </w:r>
      <w:proofErr w:type="spellStart"/>
      <w:r>
        <w:rPr>
          <w:rFonts w:cs="Calibri"/>
        </w:rPr>
        <w:t>Weheliye</w:t>
      </w:r>
      <w:proofErr w:type="spellEnd"/>
      <w:r>
        <w:rPr>
          <w:rFonts w:cs="Calibri"/>
        </w:rPr>
        <w:t xml:space="preserve"> 3] </w:t>
      </w:r>
      <w:r w:rsidRPr="00D976E6">
        <w:rPr>
          <w:rFonts w:cs="Calibri"/>
        </w:rPr>
        <w:t>The alternative is habeas viscus</w:t>
      </w:r>
      <w:r>
        <w:rPr>
          <w:rFonts w:cs="Calibri"/>
        </w:rPr>
        <w:t xml:space="preserve"> or becoming human. To clarify, this is an anti-humanist ethic where we change our view on humanity from legality (a body that is coherent) to focus on flesh (a </w:t>
      </w:r>
      <w:r>
        <w:rPr>
          <w:rFonts w:cs="Calibri"/>
          <w:i/>
          <w:iCs/>
        </w:rPr>
        <w:t xml:space="preserve">real, actualized, material </w:t>
      </w:r>
      <w:r>
        <w:rPr>
          <w:rFonts w:cs="Calibri"/>
        </w:rPr>
        <w:t xml:space="preserve">body) to in order prioritize affective encounters. </w:t>
      </w:r>
    </w:p>
    <w:p w14:paraId="00B71594" w14:textId="77777777" w:rsidR="00447690" w:rsidRDefault="00447690" w:rsidP="00447690">
      <w:pPr>
        <w:rPr>
          <w:rFonts w:cs="Calibri"/>
          <w:sz w:val="16"/>
        </w:rPr>
      </w:pPr>
      <w:proofErr w:type="spellStart"/>
      <w:r w:rsidRPr="00035A69">
        <w:rPr>
          <w:b/>
          <w:bCs/>
          <w:u w:val="single"/>
        </w:rPr>
        <w:t>Weheliye</w:t>
      </w:r>
      <w:proofErr w:type="spellEnd"/>
      <w:r w:rsidRPr="00035A69">
        <w:rPr>
          <w:b/>
          <w:bCs/>
          <w:u w:val="single"/>
        </w:rPr>
        <w:t xml:space="preserve"> </w:t>
      </w:r>
      <w:r>
        <w:rPr>
          <w:b/>
          <w:bCs/>
          <w:u w:val="single"/>
        </w:rPr>
        <w:t>3</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 xml:space="preserve">“Habeas Viscus: Racializing Assemblages, Biopolitics, and Black Feminist Theories of the Human” 2014. </w:t>
      </w:r>
      <w:r>
        <w:rPr>
          <w:rFonts w:cs="Calibri"/>
          <w:sz w:val="16"/>
        </w:rPr>
        <w:t>JP</w:t>
      </w:r>
    </w:p>
    <w:p w14:paraId="0AC38AC9" w14:textId="77777777" w:rsidR="00447690" w:rsidRPr="001537E5" w:rsidRDefault="00447690" w:rsidP="00447690">
      <w:pPr>
        <w:spacing w:line="480" w:lineRule="auto"/>
        <w:jc w:val="both"/>
        <w:rPr>
          <w:rFonts w:cs="Calibri"/>
          <w:sz w:val="16"/>
        </w:rPr>
      </w:pPr>
      <w:r w:rsidRPr="00CF1CC7">
        <w:rPr>
          <w:rFonts w:cs="Calibri"/>
          <w:sz w:val="16"/>
        </w:rPr>
        <w:t xml:space="preserve">The poetics and politics that I have been discussing under the heading of </w:t>
      </w:r>
      <w:r w:rsidRPr="00CF1CC7">
        <w:rPr>
          <w:rStyle w:val="Heading3Char"/>
          <w:rFonts w:cs="Calibri"/>
          <w:sz w:val="24"/>
          <w:szCs w:val="24"/>
          <w:highlight w:val="yellow"/>
        </w:rPr>
        <w:t>habeas viscus</w:t>
      </w:r>
      <w:r w:rsidRPr="00CF1CC7">
        <w:rPr>
          <w:rFonts w:cs="Calibri"/>
          <w:sz w:val="16"/>
        </w:rPr>
        <w:t xml:space="preserve"> or the flesh are </w:t>
      </w:r>
      <w:r w:rsidRPr="00CF1CC7">
        <w:rPr>
          <w:rStyle w:val="Heading3Char"/>
          <w:rFonts w:cs="Calibri"/>
          <w:sz w:val="24"/>
          <w:szCs w:val="24"/>
          <w:highlight w:val="yellow"/>
        </w:rPr>
        <w:t>concerned not with inclusion</w:t>
      </w:r>
      <w:r w:rsidRPr="00CF1CC7">
        <w:rPr>
          <w:rFonts w:cs="Calibri"/>
          <w:sz w:val="16"/>
        </w:rPr>
        <w:t xml:space="preserve"> in reigning precincts of the status quo </w:t>
      </w:r>
      <w:r w:rsidRPr="00CF1CC7">
        <w:rPr>
          <w:rStyle w:val="Heading3Char"/>
          <w:rFonts w:cs="Calibri"/>
          <w:sz w:val="24"/>
          <w:szCs w:val="24"/>
          <w:highlight w:val="yellow"/>
        </w:rPr>
        <w:t>but</w:t>
      </w:r>
      <w:r w:rsidRPr="00CF1CC7">
        <w:rPr>
          <w:rFonts w:cs="Calibri"/>
          <w:sz w:val="16"/>
        </w:rPr>
        <w:t xml:space="preserve">, in Cedric Robinson's apt phrasing, “the continuing development of </w:t>
      </w:r>
      <w:r w:rsidRPr="00CF1CC7">
        <w:rPr>
          <w:rStyle w:val="Heading3Char"/>
          <w:rFonts w:cs="Calibri"/>
          <w:sz w:val="24"/>
          <w:szCs w:val="24"/>
          <w:highlight w:val="yellow"/>
        </w:rPr>
        <w:t>a collective consciousness</w:t>
      </w:r>
      <w:r w:rsidRPr="00CF1CC7">
        <w:rPr>
          <w:rStyle w:val="Heading3Char"/>
          <w:rFonts w:cs="Calibri"/>
          <w:sz w:val="24"/>
          <w:szCs w:val="24"/>
        </w:rPr>
        <w:t xml:space="preserve"> </w:t>
      </w:r>
      <w:r w:rsidRPr="00CF1CC7">
        <w:rPr>
          <w:rFonts w:cs="Calibri"/>
          <w:sz w:val="16"/>
        </w:rPr>
        <w:t xml:space="preserve">informed by the historical struggles for liberation and </w:t>
      </w:r>
      <w:r w:rsidRPr="00CF1CC7">
        <w:rPr>
          <w:rStyle w:val="Heading3Char"/>
          <w:rFonts w:cs="Calibri"/>
          <w:sz w:val="24"/>
          <w:szCs w:val="24"/>
          <w:highlight w:val="yellow"/>
        </w:rPr>
        <w:t>motivated by the shared sense of obligation to preserve</w:t>
      </w:r>
      <w:r w:rsidRPr="00CF1CC7">
        <w:rPr>
          <w:rFonts w:cs="Calibri"/>
          <w:sz w:val="16"/>
        </w:rPr>
        <w:t xml:space="preserve"> [and I would add also to reimagine] </w:t>
      </w:r>
      <w:r w:rsidRPr="00CF1CC7">
        <w:rPr>
          <w:rStyle w:val="Heading3Char"/>
          <w:rFonts w:cs="Calibri"/>
          <w:sz w:val="24"/>
          <w:szCs w:val="24"/>
        </w:rPr>
        <w:t>t</w:t>
      </w:r>
      <w:r w:rsidRPr="00CF1CC7">
        <w:rPr>
          <w:rStyle w:val="Heading3Char"/>
          <w:rFonts w:cs="Calibri"/>
          <w:sz w:val="24"/>
          <w:szCs w:val="24"/>
          <w:highlight w:val="yellow"/>
        </w:rPr>
        <w:t>he collective being</w:t>
      </w:r>
      <w:r w:rsidRPr="00CF1CC7">
        <w:rPr>
          <w:rFonts w:cs="Calibri"/>
          <w:sz w:val="16"/>
        </w:rPr>
        <w:t xml:space="preserve">, the ontological totality.”31 Though the laws of Man place the flesh outside the ferocious and ravenous perimeters of the legal body, </w:t>
      </w:r>
      <w:r w:rsidRPr="00CF1CC7">
        <w:rPr>
          <w:rStyle w:val="Heading3Char"/>
          <w:rFonts w:cs="Calibri"/>
          <w:sz w:val="24"/>
          <w:szCs w:val="24"/>
          <w:highlight w:val="yellow"/>
        </w:rPr>
        <w:t>habeas viscus defies domestication</w:t>
      </w:r>
      <w:r w:rsidRPr="00CF1CC7">
        <w:rPr>
          <w:rFonts w:cs="Calibri"/>
          <w:sz w:val="16"/>
        </w:rPr>
        <w:t xml:space="preserve"> both </w:t>
      </w:r>
      <w:r w:rsidRPr="00CF1CC7">
        <w:rPr>
          <w:rStyle w:val="Heading3Char"/>
          <w:rFonts w:cs="Calibri"/>
          <w:sz w:val="24"/>
          <w:szCs w:val="24"/>
          <w:highlight w:val="yellow"/>
        </w:rPr>
        <w:t>on the basis of</w:t>
      </w:r>
      <w:r w:rsidRPr="00CF1CC7">
        <w:rPr>
          <w:rFonts w:cs="Calibri"/>
          <w:sz w:val="16"/>
        </w:rPr>
        <w:t xml:space="preserve"> particularized </w:t>
      </w:r>
      <w:r w:rsidRPr="00CF1CC7">
        <w:rPr>
          <w:rStyle w:val="Heading3Char"/>
          <w:rFonts w:cs="Calibri"/>
          <w:sz w:val="24"/>
          <w:szCs w:val="24"/>
          <w:highlight w:val="yellow"/>
        </w:rPr>
        <w:t xml:space="preserve">personhood as a result of </w:t>
      </w:r>
      <w:r w:rsidRPr="00CF1CC7">
        <w:rPr>
          <w:rStyle w:val="Heading3Char"/>
          <w:rFonts w:cs="Calibri"/>
          <w:sz w:val="24"/>
          <w:szCs w:val="24"/>
          <w:highlight w:val="yellow"/>
        </w:rPr>
        <w:lastRenderedPageBreak/>
        <w:t>suffering</w:t>
      </w:r>
      <w:r w:rsidRPr="00CF1CC7">
        <w:rPr>
          <w:rFonts w:cs="Calibri"/>
          <w:sz w:val="16"/>
        </w:rPr>
        <w:t>, as in human rights discourse,</w:t>
      </w:r>
      <w:r w:rsidRPr="00CF1CC7">
        <w:rPr>
          <w:rStyle w:val="Heading3Char"/>
          <w:rFonts w:cs="Calibri"/>
          <w:sz w:val="24"/>
          <w:szCs w:val="24"/>
        </w:rPr>
        <w:t xml:space="preserve"> </w:t>
      </w:r>
      <w:r w:rsidRPr="00CF1CC7">
        <w:rPr>
          <w:rStyle w:val="Heading3Char"/>
          <w:rFonts w:cs="Calibri"/>
          <w:sz w:val="24"/>
          <w:szCs w:val="24"/>
          <w:highlight w:val="yellow"/>
        </w:rPr>
        <w:t>and on the grounds of the</w:t>
      </w:r>
      <w:r w:rsidRPr="00CF1CC7">
        <w:rPr>
          <w:rFonts w:cs="Calibri"/>
          <w:sz w:val="16"/>
          <w:highlight w:val="yellow"/>
        </w:rPr>
        <w:t xml:space="preserve"> </w:t>
      </w:r>
      <w:r w:rsidRPr="00CF1CC7">
        <w:rPr>
          <w:rStyle w:val="Heading3Char"/>
          <w:rFonts w:cs="Calibri"/>
          <w:sz w:val="24"/>
          <w:szCs w:val="24"/>
          <w:highlight w:val="yellow"/>
        </w:rPr>
        <w:t>universalized</w:t>
      </w:r>
      <w:r w:rsidRPr="00CF1CC7">
        <w:rPr>
          <w:rFonts w:cs="Calibri"/>
          <w:sz w:val="16"/>
        </w:rPr>
        <w:t xml:space="preserve"> version of </w:t>
      </w:r>
      <w:r w:rsidRPr="00CF1CC7">
        <w:rPr>
          <w:rStyle w:val="Heading3Char"/>
          <w:rFonts w:cs="Calibri"/>
          <w:sz w:val="24"/>
          <w:szCs w:val="24"/>
          <w:highlight w:val="yellow"/>
        </w:rPr>
        <w:t>western Man. Rather, habeas viscus points to the terrain of humanity as a relational assemblage exterior to the</w:t>
      </w:r>
      <w:r w:rsidRPr="00CF1CC7">
        <w:rPr>
          <w:rFonts w:cs="Calibri"/>
          <w:sz w:val="16"/>
        </w:rPr>
        <w:t xml:space="preserve"> jurisdiction of </w:t>
      </w:r>
      <w:r w:rsidRPr="00CF1CC7">
        <w:rPr>
          <w:rStyle w:val="Heading3Char"/>
          <w:rFonts w:cs="Calibri"/>
          <w:sz w:val="24"/>
          <w:szCs w:val="24"/>
          <w:highlight w:val="yellow"/>
        </w:rPr>
        <w:t>law</w:t>
      </w:r>
      <w:r w:rsidRPr="00CF1CC7">
        <w:rPr>
          <w:rFonts w:cs="Calibr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CF1CC7">
        <w:rPr>
          <w:rStyle w:val="Heading3Char"/>
          <w:rFonts w:cs="Calibri"/>
          <w:sz w:val="24"/>
          <w:szCs w:val="24"/>
          <w:highlight w:val="yellow"/>
        </w:rPr>
        <w:t>it translates the hieroglyphics of the flesh into a potentiality in any and all things</w:t>
      </w:r>
      <w:r w:rsidRPr="00CF1CC7">
        <w:rPr>
          <w:rFonts w:cs="Calibri"/>
          <w:sz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w:t>
      </w:r>
      <w:proofErr w:type="spellStart"/>
      <w:r w:rsidRPr="00CF1CC7">
        <w:rPr>
          <w:rFonts w:cs="Calibri"/>
          <w:sz w:val="16"/>
        </w:rPr>
        <w:t>ethnoclass</w:t>
      </w:r>
      <w:proofErr w:type="spellEnd"/>
      <w:r w:rsidRPr="00CF1CC7">
        <w:rPr>
          <w:rFonts w:cs="Calibri"/>
          <w:sz w:val="16"/>
        </w:rPr>
        <w:t xml:space="preserve"> (i.e. western bourgeois) conception of the human, Man, which overrepresents itself as if it were the human itself, and that of securing the well-being, and therefore the full cognitive and behavioral autonomy of the human species itself/ourselves.”32 Claiming </w:t>
      </w:r>
      <w:r w:rsidRPr="00CF1CC7">
        <w:rPr>
          <w:rStyle w:val="Heading3Char"/>
          <w:rFonts w:cs="Calibri"/>
          <w:sz w:val="24"/>
          <w:szCs w:val="24"/>
          <w:highlight w:val="yellow"/>
        </w:rPr>
        <w:t>and dwelling in the monstrosity of the flesh present some of the weapons in the guerrilla warfare</w:t>
      </w:r>
      <w:r w:rsidRPr="00CF1CC7">
        <w:rPr>
          <w:rFonts w:cs="Calibri"/>
          <w:sz w:val="16"/>
        </w:rPr>
        <w:t xml:space="preserve"> to “secure the full cognitive and behavioral autonomy of the human species,” </w:t>
      </w:r>
      <w:r w:rsidRPr="00CF1CC7">
        <w:rPr>
          <w:rStyle w:val="Heading3Char"/>
          <w:rFonts w:cs="Calibri"/>
          <w:sz w:val="24"/>
          <w:szCs w:val="24"/>
          <w:highlight w:val="yellow"/>
        </w:rPr>
        <w:t>since these liberate</w:t>
      </w:r>
      <w:r w:rsidRPr="00CF1CC7">
        <w:rPr>
          <w:rFonts w:cs="Calibri"/>
          <w:sz w:val="16"/>
        </w:rPr>
        <w:t xml:space="preserve"> from captivity </w:t>
      </w:r>
      <w:r w:rsidRPr="00CF1CC7">
        <w:rPr>
          <w:rStyle w:val="Heading3Char"/>
          <w:rFonts w:cs="Calibri"/>
          <w:sz w:val="24"/>
          <w:szCs w:val="24"/>
          <w:highlight w:val="yellow"/>
        </w:rPr>
        <w:t>assemblages</w:t>
      </w:r>
      <w:r w:rsidRPr="00CF1CC7">
        <w:rPr>
          <w:rFonts w:cs="Calibri"/>
          <w:sz w:val="16"/>
        </w:rPr>
        <w:t xml:space="preserve"> of life, thought, and politics from the tradition of the oppressed and, as a result, </w:t>
      </w:r>
      <w:r w:rsidRPr="00CF1CC7">
        <w:rPr>
          <w:rStyle w:val="Heading3Char"/>
          <w:rFonts w:cs="Calibri"/>
          <w:sz w:val="24"/>
          <w:szCs w:val="24"/>
          <w:highlight w:val="yellow"/>
        </w:rPr>
        <w:t>disfigure the centrality of Man as the sign for</w:t>
      </w:r>
      <w:r w:rsidRPr="00CF1CC7">
        <w:rPr>
          <w:rStyle w:val="Heading3Char"/>
          <w:rFonts w:cs="Calibri"/>
          <w:sz w:val="24"/>
          <w:szCs w:val="24"/>
        </w:rPr>
        <w:t xml:space="preserve"> </w:t>
      </w:r>
      <w:r w:rsidRPr="00CF1CC7">
        <w:rPr>
          <w:rFonts w:cs="Calibri"/>
          <w:sz w:val="16"/>
        </w:rPr>
        <w:t xml:space="preserve">the </w:t>
      </w:r>
      <w:r w:rsidRPr="00CF1CC7">
        <w:rPr>
          <w:rStyle w:val="Heading3Char"/>
          <w:rFonts w:cs="Calibri"/>
          <w:sz w:val="24"/>
          <w:szCs w:val="24"/>
          <w:highlight w:val="yellow"/>
        </w:rPr>
        <w:t>human</w:t>
      </w:r>
      <w:r w:rsidRPr="00CF1CC7">
        <w:rPr>
          <w:rFonts w:cs="Calibri"/>
          <w:sz w:val="16"/>
        </w:rPr>
        <w:t xml:space="preserve">. As an assemblage of humanity, </w:t>
      </w:r>
      <w:r w:rsidRPr="00CF1CC7">
        <w:rPr>
          <w:rStyle w:val="Heading3Char"/>
          <w:rFonts w:cs="Calibri"/>
          <w:sz w:val="24"/>
          <w:szCs w:val="24"/>
          <w:highlight w:val="yellow"/>
        </w:rPr>
        <w:t xml:space="preserve">habeas viscus animates the </w:t>
      </w:r>
      <w:proofErr w:type="spellStart"/>
      <w:r w:rsidRPr="00CF1CC7">
        <w:rPr>
          <w:rStyle w:val="Heading3Char"/>
          <w:rFonts w:cs="Calibri"/>
          <w:sz w:val="24"/>
          <w:szCs w:val="24"/>
          <w:highlight w:val="yellow"/>
        </w:rPr>
        <w:t>elsewheres</w:t>
      </w:r>
      <w:proofErr w:type="spellEnd"/>
      <w:r w:rsidRPr="00CF1CC7">
        <w:rPr>
          <w:rStyle w:val="Heading3Char"/>
          <w:rFonts w:cs="Calibri"/>
          <w:sz w:val="24"/>
          <w:szCs w:val="24"/>
          <w:highlight w:val="yellow"/>
        </w:rPr>
        <w:t xml:space="preserve"> of Man and emancipates the true potentiality that rests in those subjects who live behind the veil of the permanent state of exception</w:t>
      </w:r>
      <w:r w:rsidRPr="00CF1CC7">
        <w:rPr>
          <w:rFonts w:cs="Calibri"/>
          <w:sz w:val="16"/>
        </w:rPr>
        <w:t>: freedom; assemblages of freedom that sway to the temporality of new syncopated beginnings for the human beyond the world and continent of Man.</w:t>
      </w:r>
    </w:p>
    <w:p w14:paraId="0AB00775" w14:textId="77777777" w:rsidR="00447690" w:rsidRDefault="00447690" w:rsidP="00447690">
      <w:pPr>
        <w:pStyle w:val="Heading4"/>
        <w:spacing w:line="480" w:lineRule="auto"/>
      </w:pPr>
      <w:r>
        <w:lastRenderedPageBreak/>
        <w:t>[</w:t>
      </w:r>
      <w:proofErr w:type="spellStart"/>
      <w:r>
        <w:t>Wehelieye</w:t>
      </w:r>
      <w:proofErr w:type="spellEnd"/>
      <w:r>
        <w:t xml:space="preserve"> 3]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the western Man. </w:t>
      </w:r>
    </w:p>
    <w:p w14:paraId="1E1AC898" w14:textId="77777777" w:rsidR="00447690" w:rsidRDefault="00447690" w:rsidP="00447690">
      <w:pPr>
        <w:rPr>
          <w:rFonts w:cs="Calibri"/>
          <w:sz w:val="16"/>
        </w:rPr>
      </w:pPr>
      <w:proofErr w:type="spellStart"/>
      <w:r w:rsidRPr="00035A69">
        <w:rPr>
          <w:b/>
          <w:bCs/>
          <w:u w:val="single"/>
        </w:rPr>
        <w:t>Weheliye</w:t>
      </w:r>
      <w:proofErr w:type="spellEnd"/>
      <w:r w:rsidRPr="00035A69">
        <w:rPr>
          <w:b/>
          <w:bCs/>
          <w:u w:val="single"/>
        </w:rPr>
        <w:t xml:space="preserve"> </w:t>
      </w:r>
      <w:r>
        <w:rPr>
          <w:b/>
          <w:bCs/>
          <w:u w:val="single"/>
        </w:rPr>
        <w:t>3</w:t>
      </w:r>
      <w:r w:rsidRPr="00DB7638">
        <w:rPr>
          <w:sz w:val="16"/>
        </w:rPr>
        <w:t xml:space="preserve">: </w:t>
      </w:r>
      <w:proofErr w:type="spellStart"/>
      <w:r w:rsidRPr="00DB7638">
        <w:rPr>
          <w:sz w:val="16"/>
        </w:rPr>
        <w:t>Weheliye</w:t>
      </w:r>
      <w:proofErr w:type="spellEnd"/>
      <w:r w:rsidRPr="00DB7638">
        <w:rPr>
          <w:sz w:val="16"/>
        </w:rPr>
        <w:t>,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048E2A14" w14:textId="77777777" w:rsidR="00447690" w:rsidRDefault="00447690" w:rsidP="00447690">
      <w:pPr>
        <w:rPr>
          <w:rFonts w:cs="Calibri"/>
          <w:sz w:val="16"/>
        </w:rPr>
      </w:pPr>
    </w:p>
    <w:p w14:paraId="5CF0FB99" w14:textId="77777777" w:rsidR="00447690" w:rsidRDefault="00447690" w:rsidP="00447690">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w:t>
      </w:r>
      <w:r w:rsidRPr="005B47A5">
        <w:rPr>
          <w:sz w:val="16"/>
        </w:rPr>
        <w:lastRenderedPageBreak/>
        <w:t xml:space="preserve">incarnation of the human from within the “biocentric and bourgeois” epistemic order that authorizes the biological </w:t>
      </w:r>
      <w:proofErr w:type="spellStart"/>
      <w:r w:rsidRPr="005B47A5">
        <w:rPr>
          <w:sz w:val="16"/>
        </w:rPr>
        <w:t>selectedness</w:t>
      </w:r>
      <w:proofErr w:type="spellEnd"/>
      <w:r w:rsidRPr="005B47A5">
        <w:rPr>
          <w:sz w:val="16"/>
        </w:rPr>
        <w:t xml:space="preserve"> of Man and, conversely, the creation of “dysgenic humans” (those who are evolutionarily </w:t>
      </w:r>
      <w:proofErr w:type="spellStart"/>
      <w:r w:rsidRPr="005B47A5">
        <w:rPr>
          <w:sz w:val="16"/>
        </w:rPr>
        <w:t>dysselected</w:t>
      </w:r>
      <w:proofErr w:type="spellEnd"/>
      <w:r w:rsidRPr="005B47A5">
        <w:rPr>
          <w:sz w:val="16"/>
        </w:rPr>
        <w:t xml:space="preserve">), “a category comprised in the US of blacks, Latinos, Indians as well as the transracial group of the poor, the jobless, the homeless, the incarcerated,” the disabled, and the transgendered.43 Within our current episteme, these groups are constituted as aberrations from the </w:t>
      </w:r>
      <w:proofErr w:type="spellStart"/>
      <w:r w:rsidRPr="005B47A5">
        <w:rPr>
          <w:sz w:val="16"/>
        </w:rPr>
        <w:t>ethnoclass</w:t>
      </w:r>
      <w:proofErr w:type="spellEnd"/>
      <w:r w:rsidRPr="005B47A5">
        <w:rPr>
          <w:sz w:val="16"/>
        </w:rPr>
        <w:t xml:space="preserve"> of Man by being subjected to racializing assemblages that establish “natural” differences between the selected and </w:t>
      </w:r>
      <w:proofErr w:type="spellStart"/>
      <w:r w:rsidRPr="005B47A5">
        <w:rPr>
          <w:sz w:val="16"/>
        </w:rPr>
        <w:t>dysselected</w:t>
      </w:r>
      <w:proofErr w:type="spellEnd"/>
      <w:r w:rsidRPr="005B47A5">
        <w:rPr>
          <w:sz w:val="16"/>
        </w:rPr>
        <w:t xml:space="preserve">.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 xml:space="preserve">maintain distinctions between different members of the Homo sapiens species that lend a </w:t>
      </w:r>
      <w:proofErr w:type="spellStart"/>
      <w:r w:rsidRPr="005B47A5">
        <w:rPr>
          <w:b/>
          <w:bCs/>
          <w:highlight w:val="yellow"/>
          <w:u w:val="single"/>
        </w:rPr>
        <w:t>suprahuman</w:t>
      </w:r>
      <w:proofErr w:type="spellEnd"/>
      <w:r w:rsidRPr="005B47A5">
        <w:rPr>
          <w:b/>
          <w:bCs/>
          <w:highlight w:val="yellow"/>
          <w:u w:val="single"/>
        </w:rPr>
        <w:t xml:space="preserve">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w:t>
      </w:r>
      <w:proofErr w:type="spellStart"/>
      <w:r w:rsidRPr="005B47A5">
        <w:rPr>
          <w:sz w:val="16"/>
        </w:rPr>
        <w:t>ethnoclass</w:t>
      </w:r>
      <w:proofErr w:type="spellEnd"/>
      <w:r w:rsidRPr="005B47A5">
        <w:rPr>
          <w:sz w:val="16"/>
        </w:rPr>
        <w:t xml:space="preserve">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23F0F2DD" w14:textId="77777777" w:rsidR="00447690" w:rsidRPr="00E657EF" w:rsidRDefault="00447690" w:rsidP="00447690"/>
    <w:p w14:paraId="3DD951D2" w14:textId="2D63B138" w:rsidR="00E42E4C" w:rsidRDefault="00083D36" w:rsidP="00083D36">
      <w:pPr>
        <w:pStyle w:val="Heading1"/>
      </w:pPr>
      <w:r>
        <w:lastRenderedPageBreak/>
        <w:t>Case</w:t>
      </w:r>
    </w:p>
    <w:p w14:paraId="6D820F14" w14:textId="77777777" w:rsidR="00EA45D1" w:rsidRPr="00083D36" w:rsidRDefault="00EA45D1" w:rsidP="00EA45D1"/>
    <w:sectPr w:rsidR="00EA45D1" w:rsidRPr="00083D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620B6C"/>
    <w:multiLevelType w:val="hybridMultilevel"/>
    <w:tmpl w:val="14E4C5AA"/>
    <w:lvl w:ilvl="0" w:tplc="229C3D90">
      <w:start w:val="1"/>
      <w:numFmt w:val="upperLetter"/>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4D3BFB"/>
    <w:multiLevelType w:val="hybridMultilevel"/>
    <w:tmpl w:val="3A068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227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342"/>
    <w:rsid w:val="0006091E"/>
    <w:rsid w:val="000638C1"/>
    <w:rsid w:val="00065FEE"/>
    <w:rsid w:val="00066E3C"/>
    <w:rsid w:val="00072718"/>
    <w:rsid w:val="0007381E"/>
    <w:rsid w:val="000756C2"/>
    <w:rsid w:val="00076094"/>
    <w:rsid w:val="00083D36"/>
    <w:rsid w:val="0008785F"/>
    <w:rsid w:val="00090CBE"/>
    <w:rsid w:val="00094DEC"/>
    <w:rsid w:val="000A2D8A"/>
    <w:rsid w:val="000D26A6"/>
    <w:rsid w:val="000D2B90"/>
    <w:rsid w:val="000D6ED8"/>
    <w:rsid w:val="000D717B"/>
    <w:rsid w:val="000E6B32"/>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94C"/>
    <w:rsid w:val="00267EBB"/>
    <w:rsid w:val="0027023B"/>
    <w:rsid w:val="00271FAF"/>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71C"/>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C72"/>
    <w:rsid w:val="003F7DF0"/>
    <w:rsid w:val="004039AF"/>
    <w:rsid w:val="00407AFF"/>
    <w:rsid w:val="0041155D"/>
    <w:rsid w:val="004170BF"/>
    <w:rsid w:val="004270E3"/>
    <w:rsid w:val="004348DC"/>
    <w:rsid w:val="00434921"/>
    <w:rsid w:val="00442018"/>
    <w:rsid w:val="00446567"/>
    <w:rsid w:val="00447690"/>
    <w:rsid w:val="00447B10"/>
    <w:rsid w:val="00452EE4"/>
    <w:rsid w:val="00452F0B"/>
    <w:rsid w:val="004536D6"/>
    <w:rsid w:val="00457224"/>
    <w:rsid w:val="0047482C"/>
    <w:rsid w:val="00475436"/>
    <w:rsid w:val="0048047E"/>
    <w:rsid w:val="00482AF9"/>
    <w:rsid w:val="004910C0"/>
    <w:rsid w:val="00496BB2"/>
    <w:rsid w:val="004B37B4"/>
    <w:rsid w:val="004B72B4"/>
    <w:rsid w:val="004C0314"/>
    <w:rsid w:val="004C0D3D"/>
    <w:rsid w:val="004C213E"/>
    <w:rsid w:val="004C376C"/>
    <w:rsid w:val="004C657F"/>
    <w:rsid w:val="004D17D8"/>
    <w:rsid w:val="004D52D8"/>
    <w:rsid w:val="004E355B"/>
    <w:rsid w:val="005028E5"/>
    <w:rsid w:val="00503735"/>
    <w:rsid w:val="005114B3"/>
    <w:rsid w:val="00516A88"/>
    <w:rsid w:val="005205A1"/>
    <w:rsid w:val="00522065"/>
    <w:rsid w:val="005224F2"/>
    <w:rsid w:val="00533F1C"/>
    <w:rsid w:val="00536D8B"/>
    <w:rsid w:val="005379C3"/>
    <w:rsid w:val="005519C2"/>
    <w:rsid w:val="005523E0"/>
    <w:rsid w:val="0055320F"/>
    <w:rsid w:val="0055699B"/>
    <w:rsid w:val="0056020A"/>
    <w:rsid w:val="00563D3D"/>
    <w:rsid w:val="005659AA"/>
    <w:rsid w:val="005676E8"/>
    <w:rsid w:val="00573864"/>
    <w:rsid w:val="00577C12"/>
    <w:rsid w:val="00580BFC"/>
    <w:rsid w:val="00581048"/>
    <w:rsid w:val="00581203"/>
    <w:rsid w:val="0058349C"/>
    <w:rsid w:val="00585FBE"/>
    <w:rsid w:val="005870E8"/>
    <w:rsid w:val="005874F2"/>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A6A"/>
    <w:rsid w:val="00696A16"/>
    <w:rsid w:val="006A4840"/>
    <w:rsid w:val="006A52A0"/>
    <w:rsid w:val="006A7E1D"/>
    <w:rsid w:val="006C3A56"/>
    <w:rsid w:val="006D13F4"/>
    <w:rsid w:val="006D522D"/>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B0D"/>
    <w:rsid w:val="007E242C"/>
    <w:rsid w:val="007E6631"/>
    <w:rsid w:val="007F64E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0E7"/>
    <w:rsid w:val="00920E6A"/>
    <w:rsid w:val="00931816"/>
    <w:rsid w:val="00932C71"/>
    <w:rsid w:val="009509D5"/>
    <w:rsid w:val="009538F5"/>
    <w:rsid w:val="00957187"/>
    <w:rsid w:val="00960255"/>
    <w:rsid w:val="009603E1"/>
    <w:rsid w:val="00961C9D"/>
    <w:rsid w:val="00963065"/>
    <w:rsid w:val="0097151F"/>
    <w:rsid w:val="00973777"/>
    <w:rsid w:val="009765D2"/>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37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3A8"/>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6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28B"/>
    <w:rsid w:val="00E01DAD"/>
    <w:rsid w:val="00E021DC"/>
    <w:rsid w:val="00E03F91"/>
    <w:rsid w:val="00E064EF"/>
    <w:rsid w:val="00E064F2"/>
    <w:rsid w:val="00E0717B"/>
    <w:rsid w:val="00E15598"/>
    <w:rsid w:val="00E20D65"/>
    <w:rsid w:val="00E22709"/>
    <w:rsid w:val="00E353A2"/>
    <w:rsid w:val="00E36881"/>
    <w:rsid w:val="00E42E4C"/>
    <w:rsid w:val="00E47013"/>
    <w:rsid w:val="00E541F9"/>
    <w:rsid w:val="00E57B79"/>
    <w:rsid w:val="00E63419"/>
    <w:rsid w:val="00E64496"/>
    <w:rsid w:val="00E72115"/>
    <w:rsid w:val="00E8322E"/>
    <w:rsid w:val="00E903E0"/>
    <w:rsid w:val="00EA1115"/>
    <w:rsid w:val="00EA39EB"/>
    <w:rsid w:val="00EA45D1"/>
    <w:rsid w:val="00EA58CE"/>
    <w:rsid w:val="00EB33FF"/>
    <w:rsid w:val="00EB3D1A"/>
    <w:rsid w:val="00EC2759"/>
    <w:rsid w:val="00EC7106"/>
    <w:rsid w:val="00ED0120"/>
    <w:rsid w:val="00ED3BBA"/>
    <w:rsid w:val="00ED4E12"/>
    <w:rsid w:val="00EE051B"/>
    <w:rsid w:val="00EE54B4"/>
    <w:rsid w:val="00EF101B"/>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29969F"/>
  <w14:defaultImageDpi w14:val="300"/>
  <w15:docId w15:val="{3D4431D3-503F-CB48-B1C0-A02218728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Normal/Card"/>
    <w:qFormat/>
    <w:rsid w:val="0026194C"/>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2619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194C"/>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619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26194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61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194C"/>
  </w:style>
  <w:style w:type="character" w:customStyle="1" w:styleId="Heading1Char">
    <w:name w:val="Heading 1 Char"/>
    <w:aliases w:val="Pocket Char"/>
    <w:basedOn w:val="DefaultParagraphFont"/>
    <w:link w:val="Heading1"/>
    <w:uiPriority w:val="9"/>
    <w:rsid w:val="0026194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6194C"/>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6194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26194C"/>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6194C"/>
    <w:rPr>
      <w:b/>
      <w:sz w:val="16"/>
      <w:u w:val="singl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9."/>
    <w:basedOn w:val="DefaultParagraphFont"/>
    <w:uiPriority w:val="1"/>
    <w:qFormat/>
    <w:rsid w:val="0026194C"/>
    <w:rPr>
      <w:b/>
      <w:sz w:val="24"/>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26194C"/>
    <w:rPr>
      <w:rFonts w:ascii="Times New Roman" w:hAnsi="Times New Roman" w:cs="Times New Roman"/>
      <w:b w:val="0"/>
      <w:i w:val="0"/>
      <w:iCs/>
      <w:sz w:val="24"/>
      <w:u w:val="single"/>
      <w:bdr w:val="none" w:sz="0" w:space="0" w:color="auto"/>
    </w:rPr>
  </w:style>
  <w:style w:type="character" w:styleId="FollowedHyperlink">
    <w:name w:val="FollowedHyperlink"/>
    <w:basedOn w:val="DefaultParagraphFont"/>
    <w:uiPriority w:val="99"/>
    <w:semiHidden/>
    <w:unhideWhenUsed/>
    <w:rsid w:val="0026194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cite,C"/>
    <w:basedOn w:val="DefaultParagraphFont"/>
    <w:uiPriority w:val="99"/>
    <w:unhideWhenUsed/>
    <w:rsid w:val="0026194C"/>
    <w:rPr>
      <w:color w:val="auto"/>
      <w:u w:val="none"/>
    </w:rPr>
  </w:style>
  <w:style w:type="paragraph" w:styleId="DocumentMap">
    <w:name w:val="Document Map"/>
    <w:basedOn w:val="Normal"/>
    <w:link w:val="DocumentMapChar"/>
    <w:uiPriority w:val="99"/>
    <w:semiHidden/>
    <w:unhideWhenUsed/>
    <w:rsid w:val="0026194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6194C"/>
    <w:rPr>
      <w:rFonts w:ascii="Lucida Grande" w:hAnsi="Lucida Grande" w:cs="Lucida Grande"/>
    </w:rPr>
  </w:style>
  <w:style w:type="character" w:customStyle="1" w:styleId="apple-converted-space">
    <w:name w:val="apple-converted-space"/>
    <w:basedOn w:val="DefaultParagraphFont"/>
    <w:rsid w:val="00EF101B"/>
  </w:style>
  <w:style w:type="paragraph" w:customStyle="1" w:styleId="textbold">
    <w:name w:val="text bold"/>
    <w:basedOn w:val="Normal"/>
    <w:link w:val="Emphasis"/>
    <w:uiPriority w:val="20"/>
    <w:qFormat/>
    <w:rsid w:val="006D522D"/>
    <w:pPr>
      <w:spacing w:line="256" w:lineRule="auto"/>
      <w:ind w:left="720"/>
      <w:jc w:val="both"/>
    </w:pPr>
    <w:rPr>
      <w:iCs/>
      <w:u w:val="single"/>
    </w:rPr>
  </w:style>
  <w:style w:type="paragraph" w:customStyle="1" w:styleId="Emphasis1">
    <w:name w:val="Emphasis1"/>
    <w:basedOn w:val="Normal"/>
    <w:autoRedefine/>
    <w:uiPriority w:val="20"/>
    <w:qFormat/>
    <w:rsid w:val="00271FAF"/>
    <w:pPr>
      <w:pBdr>
        <w:top w:val="single" w:sz="4" w:space="1" w:color="auto"/>
        <w:left w:val="single" w:sz="4" w:space="4" w:color="auto"/>
        <w:bottom w:val="single" w:sz="4" w:space="1" w:color="auto"/>
        <w:right w:val="single" w:sz="4" w:space="4" w:color="auto"/>
      </w:pBdr>
      <w:ind w:left="720"/>
      <w:jc w:val="both"/>
    </w:pPr>
    <w:rPr>
      <w:iCs/>
      <w:u w:val="single"/>
    </w:rPr>
  </w:style>
  <w:style w:type="paragraph" w:styleId="NoSpacing">
    <w:name w:val="No Spacing"/>
    <w:uiPriority w:val="1"/>
    <w:qFormat/>
    <w:rsid w:val="00EA45D1"/>
    <w:rPr>
      <w:rFonts w:ascii="Times New Roman" w:eastAsia="Times New Roman" w:hAnsi="Times New Roman" w:cs="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307877">
      <w:bodyDiv w:val="1"/>
      <w:marLeft w:val="0"/>
      <w:marRight w:val="0"/>
      <w:marTop w:val="0"/>
      <w:marBottom w:val="0"/>
      <w:divBdr>
        <w:top w:val="none" w:sz="0" w:space="0" w:color="auto"/>
        <w:left w:val="none" w:sz="0" w:space="0" w:color="auto"/>
        <w:bottom w:val="none" w:sz="0" w:space="0" w:color="auto"/>
        <w:right w:val="none" w:sz="0" w:space="0" w:color="auto"/>
      </w:divBdr>
    </w:div>
    <w:div w:id="12444928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iBlaust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EB8FA8-BBFC-B44E-AFEA-06C993DC615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3180</Words>
  <Characters>18127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Blaustein</cp:lastModifiedBy>
  <cp:revision>15</cp:revision>
  <dcterms:created xsi:type="dcterms:W3CDTF">2022-01-29T15:17:00Z</dcterms:created>
  <dcterms:modified xsi:type="dcterms:W3CDTF">2022-01-30T13:13:00Z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