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6FF6" w14:textId="77777777" w:rsidR="00E64559" w:rsidRPr="00471722" w:rsidRDefault="00E64559" w:rsidP="00E64559">
      <w:pPr>
        <w:pStyle w:val="Heading1"/>
        <w:ind w:right="-720"/>
      </w:pPr>
      <w:r>
        <w:t>Above Us Only Sky AC</w:t>
      </w:r>
    </w:p>
    <w:p w14:paraId="60D8E27E" w14:textId="77777777" w:rsidR="00E64559" w:rsidRDefault="00E64559" w:rsidP="00E64559">
      <w:pPr>
        <w:ind w:right="-720"/>
        <w:rPr>
          <w:b/>
          <w:bCs/>
          <w:i/>
          <w:iCs/>
        </w:rPr>
      </w:pPr>
    </w:p>
    <w:p w14:paraId="7B75E977" w14:textId="77777777" w:rsidR="00E64559" w:rsidRPr="00876B43" w:rsidRDefault="00E64559" w:rsidP="00E64559">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w:t>
      </w:r>
      <w:proofErr w:type="spellStart"/>
      <w:r w:rsidRPr="00876B43">
        <w:rPr>
          <w:b/>
          <w:bCs/>
          <w:i/>
          <w:iCs/>
        </w:rPr>
        <w:t>Shibanov</w:t>
      </w:r>
      <w:proofErr w:type="spellEnd"/>
      <w:r w:rsidRPr="00876B43">
        <w:rPr>
          <w:b/>
          <w:bCs/>
          <w:i/>
          <w:iCs/>
        </w:rPr>
        <w:t xml:space="preserve"> </w:t>
      </w:r>
    </w:p>
    <w:p w14:paraId="758A776F" w14:textId="77777777" w:rsidR="00E64559" w:rsidRPr="00A8412C" w:rsidRDefault="00E64559" w:rsidP="00E64559">
      <w:pPr>
        <w:pStyle w:val="Heading2"/>
        <w:ind w:right="-720"/>
        <w:rPr>
          <w:u w:val="single"/>
        </w:rPr>
      </w:pPr>
      <w:r>
        <w:rPr>
          <w:u w:val="single"/>
        </w:rPr>
        <w:lastRenderedPageBreak/>
        <w:t>Part 1: Three-Dimensional Thought</w:t>
      </w:r>
    </w:p>
    <w:p w14:paraId="5C14CB3E" w14:textId="77777777" w:rsidR="00E64559" w:rsidRDefault="00E64559" w:rsidP="00E64559">
      <w:pPr>
        <w:ind w:right="-720"/>
      </w:pPr>
    </w:p>
    <w:p w14:paraId="24C5F559" w14:textId="77777777" w:rsidR="00E64559" w:rsidRPr="008A499B" w:rsidRDefault="00E64559" w:rsidP="00E64559">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5962196B" w14:textId="77777777" w:rsidR="00E64559" w:rsidRDefault="00E64559" w:rsidP="00E64559">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2375FFA8" w14:textId="77777777" w:rsidR="00E64559" w:rsidRPr="00C42813" w:rsidRDefault="00E64559" w:rsidP="00E64559">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w:t>
      </w:r>
      <w:r w:rsidRPr="009C6730">
        <w:rPr>
          <w:b/>
          <w:bCs/>
          <w:u w:val="single"/>
        </w:rPr>
        <w:lastRenderedPageBreak/>
        <w:t xml:space="preserve">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00DD8516" w14:textId="77777777" w:rsidR="00E64559" w:rsidRPr="00A8412C" w:rsidRDefault="00E64559" w:rsidP="00E64559">
      <w:pPr>
        <w:ind w:right="-720"/>
      </w:pPr>
    </w:p>
    <w:p w14:paraId="4D47412F" w14:textId="77777777" w:rsidR="00E64559" w:rsidRPr="00471722" w:rsidRDefault="00E64559" w:rsidP="00E64559">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419C77A6" w14:textId="77777777" w:rsidR="00E64559" w:rsidRPr="008C13D3" w:rsidRDefault="00E64559" w:rsidP="00E64559">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2AA6FCDD" w14:textId="77777777" w:rsidR="00E64559" w:rsidRDefault="00E64559" w:rsidP="00E64559">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633F70CA" w14:textId="77777777" w:rsidR="00E64559" w:rsidRDefault="00E64559" w:rsidP="00E64559">
      <w:pPr>
        <w:ind w:right="-720"/>
        <w:rPr>
          <w:sz w:val="16"/>
          <w:szCs w:val="16"/>
        </w:rPr>
      </w:pPr>
    </w:p>
    <w:p w14:paraId="13D6F2AA" w14:textId="77777777" w:rsidR="00E64559" w:rsidRDefault="00E64559" w:rsidP="00E64559">
      <w:pPr>
        <w:ind w:right="-720"/>
        <w:rPr>
          <w:sz w:val="16"/>
          <w:szCs w:val="16"/>
        </w:rPr>
      </w:pPr>
    </w:p>
    <w:p w14:paraId="38283235" w14:textId="77777777" w:rsidR="00E64559" w:rsidRPr="004209C6" w:rsidRDefault="00E64559" w:rsidP="00E64559">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lastRenderedPageBreak/>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791AFBE9" w14:textId="77777777" w:rsidR="00E64559" w:rsidRDefault="00E64559" w:rsidP="00E64559">
      <w:pPr>
        <w:ind w:right="-720"/>
        <w:rPr>
          <w:sz w:val="16"/>
          <w:szCs w:val="16"/>
        </w:rPr>
      </w:pPr>
    </w:p>
    <w:p w14:paraId="1B3EFFA0" w14:textId="77777777" w:rsidR="00E64559" w:rsidRDefault="00E64559" w:rsidP="00E64559">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5AE158D7" w14:textId="77777777" w:rsidR="00E64559" w:rsidRPr="004D68B5" w:rsidRDefault="00E64559" w:rsidP="00E64559">
      <w:pPr>
        <w:ind w:right="-720"/>
      </w:pPr>
    </w:p>
    <w:p w14:paraId="121A2765" w14:textId="77777777" w:rsidR="00E64559" w:rsidRDefault="00E64559" w:rsidP="00E64559">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w:t>
      </w:r>
      <w:r w:rsidRPr="00674C73">
        <w:rPr>
          <w:b/>
          <w:bCs/>
          <w:u w:val="single"/>
        </w:rPr>
        <w:lastRenderedPageBreak/>
        <w:t>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106607C4" w14:textId="77777777" w:rsidR="00E64559" w:rsidRDefault="00E64559" w:rsidP="00E64559">
      <w:pPr>
        <w:spacing w:line="480" w:lineRule="auto"/>
        <w:ind w:right="-720"/>
        <w:rPr>
          <w:sz w:val="16"/>
        </w:rPr>
      </w:pPr>
    </w:p>
    <w:p w14:paraId="354494EA" w14:textId="77777777" w:rsidR="00E64559" w:rsidRPr="001D5F21" w:rsidRDefault="00E64559" w:rsidP="00E64559">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23119D04" w14:textId="77777777" w:rsidR="00E64559" w:rsidRDefault="00E64559" w:rsidP="00E64559">
      <w:pPr>
        <w:pStyle w:val="Heading2"/>
        <w:ind w:right="-720"/>
        <w:rPr>
          <w:u w:val="single"/>
        </w:rPr>
      </w:pPr>
      <w:r>
        <w:rPr>
          <w:u w:val="single"/>
        </w:rPr>
        <w:lastRenderedPageBreak/>
        <w:t>Part 2: Unimaginable</w:t>
      </w:r>
    </w:p>
    <w:p w14:paraId="75C16B48" w14:textId="77777777" w:rsidR="00E64559" w:rsidRDefault="00E64559" w:rsidP="00E64559">
      <w:pPr>
        <w:ind w:right="-720"/>
      </w:pPr>
    </w:p>
    <w:p w14:paraId="183D9847" w14:textId="77777777" w:rsidR="00E64559" w:rsidRPr="00E96417" w:rsidRDefault="00E64559" w:rsidP="00E64559">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0E079DA9" w14:textId="77777777" w:rsidR="00E64559" w:rsidRDefault="00E64559" w:rsidP="00E64559">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553802E8" w14:textId="77777777" w:rsidR="00E64559" w:rsidRPr="00E96417" w:rsidRDefault="00E64559" w:rsidP="00E64559">
      <w:pPr>
        <w:ind w:right="-720"/>
        <w:rPr>
          <w:b/>
          <w:bCs/>
          <w:sz w:val="16"/>
          <w:u w:val="single"/>
        </w:rPr>
      </w:pPr>
    </w:p>
    <w:p w14:paraId="60D4660E" w14:textId="77777777" w:rsidR="00E64559" w:rsidRPr="005B0A6C" w:rsidRDefault="00E64559" w:rsidP="00E64559">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proofErr w:type="spellStart"/>
      <w:r w:rsidRPr="00E96417">
        <w:rPr>
          <w:b/>
          <w:bCs/>
          <w:highlight w:val="yellow"/>
          <w:u w:val="single"/>
        </w:rPr>
        <w:t>legalis</w:t>
      </w:r>
      <w:r w:rsidRPr="00352BBF">
        <w:rPr>
          <w:b/>
          <w:bCs/>
          <w:u w:val="single"/>
        </w:rPr>
        <w:t>ing</w:t>
      </w:r>
      <w:proofErr w:type="spellEnd"/>
      <w:r w:rsidRPr="00352BBF">
        <w:rPr>
          <w:b/>
          <w:bCs/>
          <w:u w:val="single"/>
        </w:rPr>
        <w:t xml:space="preserve"> </w:t>
      </w:r>
      <w:r w:rsidRPr="00E96417">
        <w:rPr>
          <w:b/>
          <w:bCs/>
          <w:highlight w:val="yellow"/>
          <w:u w:val="single"/>
        </w:rPr>
        <w:t>and encourag</w:t>
      </w:r>
      <w:r w:rsidRPr="00352BBF">
        <w:rPr>
          <w:b/>
          <w:bCs/>
          <w:u w:val="single"/>
        </w:rPr>
        <w:t xml:space="preserve">ing </w:t>
      </w:r>
      <w:r w:rsidRPr="00E96417">
        <w:rPr>
          <w:b/>
          <w:bCs/>
          <w:highlight w:val="yellow"/>
          <w:u w:val="single"/>
        </w:rPr>
        <w:t xml:space="preserve">extraterrestrial </w:t>
      </w:r>
      <w:proofErr w:type="spellStart"/>
      <w:r w:rsidRPr="00E96417">
        <w:rPr>
          <w:b/>
          <w:bCs/>
          <w:highlight w:val="yellow"/>
          <w:u w:val="single"/>
        </w:rPr>
        <w:t>extractivism</w:t>
      </w:r>
      <w:proofErr w:type="spellEnd"/>
      <w:r w:rsidRPr="001F1BA3">
        <w:rPr>
          <w:sz w:val="16"/>
        </w:rPr>
        <w:t xml:space="preserve"> [5]</w:t>
      </w:r>
      <w:r w:rsidRPr="001F1BA3">
        <w:rPr>
          <w:rStyle w:val="StyleUnderline"/>
          <w:highlight w:val="yellow"/>
        </w:rPr>
        <w:t>.</w:t>
      </w:r>
      <w:r w:rsidRPr="001F1BA3">
        <w:rPr>
          <w:sz w:val="16"/>
        </w:rPr>
        <w:t xml:space="preserve"> </w:t>
      </w:r>
      <w:proofErr w:type="spellStart"/>
      <w:r w:rsidRPr="001F1BA3">
        <w:rPr>
          <w:sz w:val="16"/>
        </w:rPr>
        <w:t>Manoeuvres</w:t>
      </w:r>
      <w:proofErr w:type="spellEnd"/>
      <w:r w:rsidRPr="001F1BA3">
        <w:rPr>
          <w:sz w:val="16"/>
        </w:rPr>
        <w:t xml:space="preserve">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w:t>
      </w:r>
      <w:proofErr w:type="spellStart"/>
      <w:r w:rsidRPr="001F1BA3">
        <w:rPr>
          <w:sz w:val="16"/>
        </w:rPr>
        <w:t>mobilised</w:t>
      </w:r>
      <w:proofErr w:type="spellEnd"/>
      <w:r w:rsidRPr="001F1BA3">
        <w:rPr>
          <w:sz w:val="16"/>
        </w:rPr>
        <w:t xml:space="preserve">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w:t>
      </w:r>
      <w:proofErr w:type="spellStart"/>
      <w:r w:rsidRPr="00E96417">
        <w:rPr>
          <w:b/>
          <w:bCs/>
          <w:u w:val="single"/>
        </w:rPr>
        <w:t>mobilisation</w:t>
      </w:r>
      <w:proofErr w:type="spellEnd"/>
      <w:r w:rsidRPr="00E96417">
        <w:rPr>
          <w:b/>
          <w:bCs/>
          <w:u w:val="single"/>
        </w:rPr>
        <w:t xml:space="preserve">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4F5C16E1" w14:textId="77777777" w:rsidR="00E64559" w:rsidRPr="00BF014C" w:rsidRDefault="00E64559" w:rsidP="00E64559">
      <w:pPr>
        <w:pStyle w:val="Heading4"/>
        <w:spacing w:line="480" w:lineRule="auto"/>
        <w:ind w:right="-720"/>
        <w:rPr>
          <w:b w:val="0"/>
          <w:bCs w:val="0"/>
        </w:rPr>
      </w:pPr>
      <w:r>
        <w:lastRenderedPageBreak/>
        <w:t xml:space="preserve">[Jones 2] </w:t>
      </w:r>
      <w:r>
        <w:rPr>
          <w:b w:val="0"/>
          <w:bCs w:val="0"/>
        </w:rPr>
        <w:t xml:space="preserve">This perpetuates </w:t>
      </w:r>
      <w:proofErr w:type="spellStart"/>
      <w:r>
        <w:rPr>
          <w:b w:val="0"/>
          <w:bCs w:val="0"/>
        </w:rPr>
        <w:t>disimagination</w:t>
      </w:r>
      <w:proofErr w:type="spellEnd"/>
      <w:r>
        <w:rPr>
          <w:b w:val="0"/>
          <w:bCs w:val="0"/>
        </w:rPr>
        <w:t xml:space="preserve"> that seeks to enclose the “elsewhere” for profit, similar to the Gold Rush. </w:t>
      </w:r>
    </w:p>
    <w:p w14:paraId="1AE68FE1" w14:textId="77777777" w:rsidR="00E64559" w:rsidRDefault="00E64559" w:rsidP="00E64559">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1A2A71EC" w14:textId="77777777" w:rsidR="00E64559" w:rsidRPr="00FB6263" w:rsidRDefault="00E64559" w:rsidP="00E64559">
      <w:pPr>
        <w:ind w:right="-720"/>
        <w:rPr>
          <w:sz w:val="16"/>
        </w:rPr>
      </w:pPr>
    </w:p>
    <w:p w14:paraId="696133A3" w14:textId="77777777" w:rsidR="00E64559" w:rsidRDefault="00E64559" w:rsidP="00E64559">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 xml:space="preserve">Aside from issues of technological and fiscal viability, uncertainty remains surrounding ownership, land rights, and whose future this industry speaks of, for, and </w:t>
      </w:r>
      <w:proofErr w:type="spellStart"/>
      <w:r w:rsidRPr="00B027B0">
        <w:rPr>
          <w:rStyle w:val="StyleUnderline"/>
        </w:rPr>
        <w:t>mobilises</w:t>
      </w:r>
      <w:proofErr w:type="spellEnd"/>
      <w:r w:rsidRPr="00B027B0">
        <w:rPr>
          <w:rStyle w:val="StyleUnderline"/>
        </w:rPr>
        <w:t>.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 xml:space="preserve">These </w:t>
      </w:r>
      <w:proofErr w:type="spellStart"/>
      <w:r w:rsidRPr="00E96417">
        <w:rPr>
          <w:b/>
          <w:bCs/>
          <w:highlight w:val="yellow"/>
          <w:u w:val="single"/>
        </w:rPr>
        <w:t>manoeuvres</w:t>
      </w:r>
      <w:proofErr w:type="spellEnd"/>
      <w:r w:rsidRPr="00E96417">
        <w:rPr>
          <w:b/>
          <w:bCs/>
          <w:highlight w:val="yellow"/>
          <w:u w:val="single"/>
        </w:rPr>
        <w:t xml:space="preserve"> to </w:t>
      </w:r>
      <w:proofErr w:type="spellStart"/>
      <w:r w:rsidRPr="00E96417">
        <w:rPr>
          <w:b/>
          <w:bCs/>
          <w:highlight w:val="yellow"/>
          <w:u w:val="single"/>
        </w:rPr>
        <w:t>privatise</w:t>
      </w:r>
      <w:proofErr w:type="spellEnd"/>
      <w:r w:rsidRPr="00E96417">
        <w:rPr>
          <w:b/>
          <w:bCs/>
          <w:highlight w:val="yellow"/>
          <w:u w:val="single"/>
        </w:rPr>
        <w:t xml:space="preserv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proofErr w:type="spellStart"/>
      <w:r w:rsidRPr="0030741D">
        <w:rPr>
          <w:b/>
          <w:bCs/>
          <w:highlight w:val="yellow"/>
          <w:u w:val="single"/>
        </w:rPr>
        <w:t>disimagination</w:t>
      </w:r>
      <w:proofErr w:type="spellEnd"/>
      <w:r w:rsidRPr="0030741D">
        <w:rPr>
          <w:b/>
          <w:bCs/>
          <w:highlight w:val="yellow"/>
          <w:u w:val="single"/>
        </w:rPr>
        <w:t>.</w:t>
      </w:r>
      <w:r w:rsidRPr="00E96417">
        <w:rPr>
          <w:b/>
          <w:bCs/>
          <w:u w:val="single"/>
        </w:rPr>
        <w:t xml:space="preserve"> Broadly conceived, </w:t>
      </w:r>
      <w:proofErr w:type="spellStart"/>
      <w:r w:rsidRPr="00E96417">
        <w:rPr>
          <w:b/>
          <w:bCs/>
          <w:highlight w:val="yellow"/>
          <w:u w:val="single"/>
        </w:rPr>
        <w:t>disimagination</w:t>
      </w:r>
      <w:proofErr w:type="spellEnd"/>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w:t>
      </w:r>
      <w:proofErr w:type="spellStart"/>
      <w:r w:rsidRPr="00352BBF">
        <w:rPr>
          <w:sz w:val="16"/>
        </w:rPr>
        <w:t>disimagination</w:t>
      </w:r>
      <w:proofErr w:type="spellEnd"/>
      <w:r w:rsidRPr="00352BBF">
        <w:rPr>
          <w:sz w:val="16"/>
        </w:rPr>
        <w:t xml:space="preserve"> is operating within and upon discourses of Outer Space, as I discuss later in this piece. These attempts at </w:t>
      </w:r>
      <w:proofErr w:type="spellStart"/>
      <w:r w:rsidRPr="00352BBF">
        <w:rPr>
          <w:sz w:val="16"/>
        </w:rPr>
        <w:t>disimagination</w:t>
      </w:r>
      <w:proofErr w:type="spellEnd"/>
      <w:r w:rsidRPr="00352BBF">
        <w:rPr>
          <w:sz w:val="16"/>
        </w:rPr>
        <w:t xml:space="preserve"> are not going unchallenged, however, with </w:t>
      </w:r>
      <w:proofErr w:type="spellStart"/>
      <w:r w:rsidRPr="00352BBF">
        <w:rPr>
          <w:sz w:val="16"/>
        </w:rPr>
        <w:t>Ethnofuturist</w:t>
      </w:r>
      <w:proofErr w:type="spellEnd"/>
      <w:r w:rsidRPr="00352BBF">
        <w:rPr>
          <w:sz w:val="16"/>
        </w:rPr>
        <w:t xml:space="preserve"> works disrupting the oftentimes de facto futures of Outer Space and asteroid mining. </w:t>
      </w:r>
      <w:proofErr w:type="spellStart"/>
      <w:r w:rsidRPr="00352BBF">
        <w:rPr>
          <w:sz w:val="16"/>
        </w:rPr>
        <w:t>Ethnofuturism</w:t>
      </w:r>
      <w:proofErr w:type="spellEnd"/>
      <w:r w:rsidRPr="00352BBF">
        <w:rPr>
          <w:sz w:val="16"/>
        </w:rPr>
        <w:t xml:space="preserve"> critically responds to the </w:t>
      </w:r>
      <w:proofErr w:type="spellStart"/>
      <w:r w:rsidRPr="00352BBF">
        <w:rPr>
          <w:sz w:val="16"/>
        </w:rPr>
        <w:t>disimagination</w:t>
      </w:r>
      <w:proofErr w:type="spellEnd"/>
      <w:r w:rsidRPr="00352BBF">
        <w:rPr>
          <w:sz w:val="16"/>
        </w:rPr>
        <w:t xml:space="preserve"> process as it combines the Ethno- (the archaic, indigenous, or cultural histories of peoples) and -futurism (deemed the cosmopolitan, urban, and technological) (</w:t>
      </w:r>
      <w:proofErr w:type="spellStart"/>
      <w:r w:rsidRPr="00352BBF">
        <w:rPr>
          <w:sz w:val="16"/>
        </w:rPr>
        <w:t>Hennoste</w:t>
      </w:r>
      <w:proofErr w:type="spellEnd"/>
      <w:r w:rsidRPr="00352BBF">
        <w:rPr>
          <w:sz w:val="16"/>
        </w:rPr>
        <w:t xml:space="preserve">, 2012). Consequently, </w:t>
      </w:r>
      <w:proofErr w:type="spellStart"/>
      <w:r w:rsidRPr="00352BBF">
        <w:rPr>
          <w:sz w:val="16"/>
        </w:rPr>
        <w:t>Ethnofuturism</w:t>
      </w:r>
      <w:proofErr w:type="spellEnd"/>
      <w:r w:rsidRPr="00352BBF">
        <w:rPr>
          <w:sz w:val="16"/>
        </w:rPr>
        <w:t xml:space="preserve"> can be construed as a process by and through which histories that deviate from the hegemonic ‘norm’ are reinvigorated and </w:t>
      </w:r>
      <w:proofErr w:type="spellStart"/>
      <w:r w:rsidRPr="00352BBF">
        <w:rPr>
          <w:sz w:val="16"/>
        </w:rPr>
        <w:t>mobilised</w:t>
      </w:r>
      <w:proofErr w:type="spellEnd"/>
      <w:r w:rsidRPr="00352BBF">
        <w:rPr>
          <w:sz w:val="16"/>
        </w:rPr>
        <w:t xml:space="preserve"> to (re)produce alternative discourses of futurity. ‘</w:t>
      </w:r>
      <w:proofErr w:type="spellStart"/>
      <w:r w:rsidRPr="00352BBF">
        <w:rPr>
          <w:sz w:val="16"/>
        </w:rPr>
        <w:t>Ethnofuturism</w:t>
      </w:r>
      <w:proofErr w:type="spellEnd"/>
      <w:r w:rsidRPr="00352BBF">
        <w:rPr>
          <w:sz w:val="16"/>
        </w:rPr>
        <w:t xml:space="preserve">’ here is used as an umbrella term that contains within it futurisms from a variety of groups and people. Examples of such futurisms include, but are not limited to: Afrofuturism, Aotearoa futurism, </w:t>
      </w:r>
      <w:proofErr w:type="spellStart"/>
      <w:r w:rsidRPr="00352BBF">
        <w:rPr>
          <w:sz w:val="16"/>
        </w:rPr>
        <w:t>Cambrofuturism</w:t>
      </w:r>
      <w:proofErr w:type="spellEnd"/>
      <w:r w:rsidRPr="00352BBF">
        <w:rPr>
          <w:sz w:val="16"/>
        </w:rPr>
        <w:t xml:space="preserve">, and </w:t>
      </w:r>
      <w:proofErr w:type="spellStart"/>
      <w:r w:rsidRPr="00352BBF">
        <w:rPr>
          <w:sz w:val="16"/>
        </w:rPr>
        <w:t>Sinofuturism</w:t>
      </w:r>
      <w:proofErr w:type="spellEnd"/>
      <w:r w:rsidRPr="00352BBF">
        <w:rPr>
          <w:sz w:val="16"/>
        </w:rPr>
        <w:t xml:space="preserve">. </w:t>
      </w:r>
      <w:r w:rsidRPr="00E96417">
        <w:rPr>
          <w:b/>
          <w:bCs/>
          <w:u w:val="single"/>
        </w:rPr>
        <w:t xml:space="preserve">The </w:t>
      </w:r>
      <w:r w:rsidRPr="00E96417">
        <w:rPr>
          <w:b/>
          <w:bCs/>
          <w:u w:val="single"/>
        </w:rPr>
        <w:lastRenderedPageBreak/>
        <w:t xml:space="preserve">following discusses enclosure, </w:t>
      </w:r>
      <w:proofErr w:type="spellStart"/>
      <w:r w:rsidRPr="00E96417">
        <w:rPr>
          <w:b/>
          <w:bCs/>
          <w:u w:val="single"/>
        </w:rPr>
        <w:t>disimagination</w:t>
      </w:r>
      <w:proofErr w:type="spellEnd"/>
      <w:r w:rsidRPr="00E96417">
        <w:rPr>
          <w:b/>
          <w:bCs/>
          <w:u w:val="single"/>
        </w:rPr>
        <w:t xml:space="preserve">, and </w:t>
      </w:r>
      <w:proofErr w:type="spellStart"/>
      <w:r w:rsidRPr="00E96417">
        <w:rPr>
          <w:b/>
          <w:bCs/>
          <w:u w:val="single"/>
        </w:rPr>
        <w:t>Ethnofuturism</w:t>
      </w:r>
      <w:proofErr w:type="spellEnd"/>
      <w:r w:rsidRPr="00E96417">
        <w:rPr>
          <w:b/>
          <w:bCs/>
          <w:u w:val="single"/>
        </w:rPr>
        <w:t xml:space="preserve"> to </w:t>
      </w:r>
      <w:proofErr w:type="spellStart"/>
      <w:r w:rsidRPr="00E96417">
        <w:rPr>
          <w:b/>
          <w:bCs/>
          <w:u w:val="single"/>
        </w:rPr>
        <w:t>problematise</w:t>
      </w:r>
      <w:proofErr w:type="spellEnd"/>
      <w:r w:rsidRPr="00E96417">
        <w:rPr>
          <w:b/>
          <w:bCs/>
          <w:u w:val="single"/>
        </w:rPr>
        <w:t xml:space="preserv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w:t>
      </w:r>
      <w:proofErr w:type="spellStart"/>
      <w:r w:rsidRPr="00E96417">
        <w:rPr>
          <w:b/>
          <w:bCs/>
          <w:u w:val="single"/>
        </w:rPr>
        <w:t>totalising</w:t>
      </w:r>
      <w:proofErr w:type="spellEnd"/>
      <w:r w:rsidRPr="00E96417">
        <w:rPr>
          <w:b/>
          <w:bCs/>
          <w:u w:val="single"/>
        </w:rPr>
        <w:t xml:space="preserve"> concept of ‘humanity’ [4] oft-invoked by asteroid mining advocates and turn a more critical lens to these purported futures and the discourses (re)created to justify them.‍</w:t>
      </w:r>
    </w:p>
    <w:p w14:paraId="5106EA4D" w14:textId="77777777" w:rsidR="00E64559" w:rsidRPr="00AA017B" w:rsidRDefault="00E64559" w:rsidP="00E64559">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11577001" w14:textId="77777777" w:rsidR="00E64559" w:rsidRDefault="00E64559" w:rsidP="00E64559">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62709CA5" w14:textId="77777777" w:rsidR="00E64559" w:rsidRDefault="00E64559" w:rsidP="00E64559">
      <w:pPr>
        <w:ind w:right="-720"/>
        <w:rPr>
          <w:sz w:val="16"/>
        </w:rPr>
      </w:pPr>
    </w:p>
    <w:p w14:paraId="15364E52" w14:textId="77777777" w:rsidR="00E64559" w:rsidRPr="0037689A" w:rsidRDefault="00E64559" w:rsidP="00E64559">
      <w:pPr>
        <w:ind w:right="-720"/>
        <w:rPr>
          <w:sz w:val="16"/>
        </w:rPr>
      </w:pPr>
    </w:p>
    <w:p w14:paraId="5F67543D" w14:textId="77777777" w:rsidR="00E64559" w:rsidRPr="00D95FEA" w:rsidRDefault="00E64559" w:rsidP="00E64559">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w:t>
      </w:r>
      <w:r w:rsidRPr="004A73F2">
        <w:rPr>
          <w:sz w:val="16"/>
        </w:rPr>
        <w:lastRenderedPageBreak/>
        <w:t xml:space="preserve">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Cs/>
          <w:sz w:val="16"/>
          <w:szCs w:val="16"/>
          <w:u w:val="none"/>
        </w:rPr>
        <w:t xml:space="preserve"> consistent </w:t>
      </w:r>
      <w:r w:rsidRPr="004A73F2">
        <w:rPr>
          <w:rStyle w:val="Emphasis"/>
          <w:highlight w:val="yellow"/>
        </w:rPr>
        <w:t>util</w:t>
      </w:r>
      <w:r w:rsidRPr="00531CF4">
        <w:rPr>
          <w:rStyle w:val="Emphasis"/>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1A1787B2" w14:textId="77777777" w:rsidR="00E64559" w:rsidRPr="00E96417" w:rsidRDefault="00E64559" w:rsidP="00E64559">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13BD81D9" w14:textId="77777777" w:rsidR="00E64559" w:rsidRDefault="00E64559" w:rsidP="00E64559">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682B0E90" w14:textId="77777777" w:rsidR="00E64559" w:rsidRPr="00FB6263" w:rsidRDefault="00E64559" w:rsidP="00E64559">
      <w:pPr>
        <w:ind w:right="-720"/>
        <w:rPr>
          <w:sz w:val="16"/>
        </w:rPr>
      </w:pPr>
    </w:p>
    <w:p w14:paraId="56DA9502" w14:textId="77777777" w:rsidR="00E64559" w:rsidRPr="001D3832" w:rsidRDefault="00E64559" w:rsidP="00E64559">
      <w:pPr>
        <w:spacing w:line="480" w:lineRule="auto"/>
        <w:ind w:right="-720"/>
        <w:rPr>
          <w:sz w:val="16"/>
        </w:rPr>
      </w:pPr>
      <w:r w:rsidRPr="00D95FEA">
        <w:rPr>
          <w:b/>
          <w:bCs/>
          <w:u w:val="single"/>
        </w:rPr>
        <w:lastRenderedPageBreak/>
        <w:t xml:space="preserve">The process of </w:t>
      </w:r>
      <w:proofErr w:type="spellStart"/>
      <w:r w:rsidRPr="00E96417">
        <w:rPr>
          <w:b/>
          <w:bCs/>
          <w:highlight w:val="yellow"/>
          <w:u w:val="single"/>
        </w:rPr>
        <w:t>disimagination</w:t>
      </w:r>
      <w:proofErr w:type="spellEnd"/>
      <w:r w:rsidRPr="00E96417">
        <w:rPr>
          <w:b/>
          <w:bCs/>
          <w:highlight w:val="yellow"/>
          <w:u w:val="single"/>
        </w:rPr>
        <w:t xml:space="preserve">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 xml:space="preserve">the </w:t>
      </w:r>
      <w:proofErr w:type="spellStart"/>
      <w:r w:rsidRPr="00E96417">
        <w:rPr>
          <w:b/>
          <w:bCs/>
          <w:highlight w:val="yellow"/>
          <w:u w:val="single"/>
        </w:rPr>
        <w:t>EuroAmerican</w:t>
      </w:r>
      <w:proofErr w:type="spellEnd"/>
      <w:r w:rsidRPr="00E96417">
        <w:rPr>
          <w:b/>
          <w:bCs/>
          <w:highlight w:val="yellow"/>
          <w:u w:val="single"/>
        </w:rPr>
        <w:t xml:space="preserve"> neoliberal present</w:t>
      </w:r>
      <w:r w:rsidRPr="00E96417">
        <w:rPr>
          <w:b/>
          <w:bCs/>
          <w:u w:val="single"/>
        </w:rPr>
        <w:t xml:space="preserve"> [6] (Didi-Huberman, 2008: Giroux, 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Cs/>
          <w:sz w:val="16"/>
          <w:szCs w:val="16"/>
          <w:u w:val="none"/>
        </w:rPr>
        <w:t xml:space="preserve"> the processes of </w:t>
      </w:r>
      <w:proofErr w:type="spellStart"/>
      <w:r w:rsidRPr="00E96417">
        <w:rPr>
          <w:rStyle w:val="Emphasis"/>
          <w:highlight w:val="yellow"/>
        </w:rPr>
        <w:t>disimagination</w:t>
      </w:r>
      <w:proofErr w:type="spellEnd"/>
      <w:r w:rsidRPr="001D3832">
        <w:rPr>
          <w:rStyle w:val="Emphasis"/>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Cs/>
          <w:sz w:val="16"/>
          <w:szCs w:val="16"/>
          <w:u w:val="none"/>
        </w:rPr>
        <w:t xml:space="preserve">italist realism </w:t>
      </w:r>
      <w:r w:rsidRPr="00E96417">
        <w:rPr>
          <w:rStyle w:val="Emphasis"/>
          <w:highlight w:val="yellow"/>
        </w:rPr>
        <w:t>is enabled – a state of affairs where</w:t>
      </w:r>
      <w:r w:rsidRPr="001D3832">
        <w:rPr>
          <w:rStyle w:val="Emphasis"/>
          <w:bCs/>
          <w:sz w:val="16"/>
          <w:szCs w:val="16"/>
          <w:u w:val="none"/>
        </w:rPr>
        <w:t xml:space="preserve">in </w:t>
      </w:r>
      <w:r w:rsidRPr="00E96417">
        <w:rPr>
          <w:rStyle w:val="Emphasis"/>
          <w:highlight w:val="yellow"/>
        </w:rPr>
        <w:t>it</w:t>
      </w:r>
      <w:r w:rsidRPr="001D3832">
        <w:rPr>
          <w:rStyle w:val="Emphasis"/>
          <w:bCs/>
          <w:sz w:val="16"/>
          <w:u w:val="none"/>
        </w:rPr>
        <w:t xml:space="preserve"> </w:t>
      </w:r>
      <w:r w:rsidRPr="001D3832">
        <w:rPr>
          <w:rStyle w:val="Emphasis"/>
          <w:bCs/>
          <w:sz w:val="16"/>
          <w:szCs w:val="16"/>
          <w:u w:val="none"/>
        </w:rPr>
        <w:t>i</w:t>
      </w:r>
      <w:r w:rsidRPr="00E96417">
        <w:rPr>
          <w:rStyle w:val="Emphasis"/>
          <w:highlight w:val="yellow"/>
        </w:rPr>
        <w:t>s easier to imagine the end of the world than the end of cap</w:t>
      </w:r>
      <w:r w:rsidRPr="001D3832">
        <w:rPr>
          <w:rStyle w:val="Emphasis"/>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w:t>
      </w:r>
      <w:proofErr w:type="spellStart"/>
      <w:r w:rsidRPr="00E96417">
        <w:rPr>
          <w:b/>
          <w:bCs/>
          <w:u w:val="single"/>
        </w:rPr>
        <w:t>Comaroff</w:t>
      </w:r>
      <w:proofErr w:type="spellEnd"/>
      <w:r w:rsidRPr="00E96417">
        <w:rPr>
          <w:b/>
          <w:bCs/>
          <w:u w:val="single"/>
        </w:rPr>
        <w:t xml:space="preserve">, 2002: Hesse, 2002: Loomba et al., 2005: Parry, 2002: Wilkes and </w:t>
      </w:r>
      <w:proofErr w:type="spellStart"/>
      <w:r w:rsidRPr="00E96417">
        <w:rPr>
          <w:b/>
          <w:bCs/>
          <w:u w:val="single"/>
        </w:rPr>
        <w:t>Hird</w:t>
      </w:r>
      <w:proofErr w:type="spellEnd"/>
      <w:r w:rsidRPr="00E96417">
        <w:rPr>
          <w:b/>
          <w:bCs/>
          <w:u w:val="single"/>
        </w:rPr>
        <w:t xml:space="preserve">,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w:t>
      </w:r>
      <w:proofErr w:type="spellStart"/>
      <w:r w:rsidRPr="001D3832">
        <w:rPr>
          <w:sz w:val="16"/>
        </w:rPr>
        <w:t>centre</w:t>
      </w:r>
      <w:proofErr w:type="spellEnd"/>
      <w:r w:rsidRPr="001D3832">
        <w:rPr>
          <w:sz w:val="16"/>
        </w:rPr>
        <w:t xml:space="preserve"> upon not occupancy or fruitful use but relative value (Wood, 2017)</w:t>
      </w:r>
      <w:r w:rsidRPr="001D3832">
        <w:rPr>
          <w:rStyle w:val="StyleUnderline"/>
          <w:highlight w:val="yellow"/>
        </w:rPr>
        <w:t>.</w:t>
      </w:r>
    </w:p>
    <w:p w14:paraId="1A9360BE" w14:textId="77777777" w:rsidR="00E64559" w:rsidRDefault="00E64559" w:rsidP="00E64559">
      <w:pPr>
        <w:pStyle w:val="Heading2"/>
        <w:ind w:right="-720"/>
        <w:rPr>
          <w:u w:val="single"/>
        </w:rPr>
      </w:pPr>
      <w:r>
        <w:rPr>
          <w:u w:val="single"/>
        </w:rPr>
        <w:lastRenderedPageBreak/>
        <w:t>Thus, I affirm</w:t>
      </w:r>
      <w:r w:rsidRPr="005B0A6C">
        <w:rPr>
          <w:u w:val="none"/>
        </w:rPr>
        <w:t xml:space="preserve">: </w:t>
      </w:r>
    </w:p>
    <w:p w14:paraId="22F32BE5" w14:textId="77777777" w:rsidR="00E64559" w:rsidRPr="005B0A6C" w:rsidRDefault="00E64559" w:rsidP="00E64559">
      <w:pPr>
        <w:ind w:right="-720"/>
      </w:pPr>
    </w:p>
    <w:p w14:paraId="65E7C5FB" w14:textId="77777777" w:rsidR="00E64559" w:rsidRDefault="00E64559" w:rsidP="00E64559">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07A32D91" w14:textId="77777777" w:rsidR="00E64559" w:rsidRDefault="00E64559" w:rsidP="00E64559">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w:t>
      </w:r>
      <w:proofErr w:type="spellStart"/>
      <w:r>
        <w:rPr>
          <w:b w:val="0"/>
          <w:bCs w:val="0"/>
        </w:rPr>
        <w:t>Ethnofuturism</w:t>
      </w:r>
      <w:proofErr w:type="spellEnd"/>
      <w:r>
        <w:rPr>
          <w:b w:val="0"/>
          <w:bCs w:val="0"/>
        </w:rPr>
        <w:t xml:space="preserve">, abbreviated “EF,” a method that emphasizes critical thinking by confronting colonialist capitalism. </w:t>
      </w:r>
    </w:p>
    <w:p w14:paraId="1A17BF10" w14:textId="77777777" w:rsidR="00E64559" w:rsidRDefault="00E64559" w:rsidP="00E64559">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1C0982CF" w14:textId="77777777" w:rsidR="00E64559" w:rsidRDefault="00E64559" w:rsidP="00E64559">
      <w:pPr>
        <w:ind w:right="-720"/>
      </w:pPr>
    </w:p>
    <w:p w14:paraId="33EC094E" w14:textId="77777777" w:rsidR="00E64559" w:rsidRPr="00376DF7" w:rsidRDefault="00E64559" w:rsidP="00E64559">
      <w:pPr>
        <w:spacing w:line="480" w:lineRule="auto"/>
        <w:ind w:right="-720"/>
        <w:rPr>
          <w:sz w:val="16"/>
        </w:rPr>
      </w:pPr>
      <w:r w:rsidRPr="006A55A4">
        <w:rPr>
          <w:sz w:val="16"/>
        </w:rPr>
        <w:t xml:space="preserve">These </w:t>
      </w:r>
      <w:proofErr w:type="spellStart"/>
      <w:r w:rsidRPr="006A55A4">
        <w:rPr>
          <w:sz w:val="16"/>
        </w:rPr>
        <w:t>manoeuvres</w:t>
      </w:r>
      <w:proofErr w:type="spellEnd"/>
      <w:r w:rsidRPr="006A55A4">
        <w:rPr>
          <w:sz w:val="16"/>
        </w:rPr>
        <w:t xml:space="preserve"> to </w:t>
      </w:r>
      <w:proofErr w:type="spellStart"/>
      <w:r w:rsidRPr="006A55A4">
        <w:rPr>
          <w:sz w:val="16"/>
        </w:rPr>
        <w:t>privatise</w:t>
      </w:r>
      <w:proofErr w:type="spellEnd"/>
      <w:r w:rsidRPr="006A55A4">
        <w:rPr>
          <w:sz w:val="16"/>
        </w:rPr>
        <w:t xml:space="preserve"> Outer Space rely not only on the enclosure of physical and legislative places but also seek to enclose imaginative spaces through the process(es) of </w:t>
      </w:r>
      <w:proofErr w:type="spellStart"/>
      <w:r w:rsidRPr="006A55A4">
        <w:rPr>
          <w:sz w:val="16"/>
        </w:rPr>
        <w:t>disimagination</w:t>
      </w:r>
      <w:proofErr w:type="spellEnd"/>
      <w:r w:rsidRPr="006A55A4">
        <w:rPr>
          <w:sz w:val="16"/>
        </w:rPr>
        <w:t xml:space="preserve">. Broadly conceived, </w:t>
      </w:r>
      <w:proofErr w:type="spellStart"/>
      <w:r w:rsidRPr="006A55A4">
        <w:rPr>
          <w:sz w:val="16"/>
        </w:rPr>
        <w:t>disimagination</w:t>
      </w:r>
      <w:proofErr w:type="spellEnd"/>
      <w:r w:rsidRPr="006A55A4">
        <w:rPr>
          <w:sz w:val="16"/>
        </w:rPr>
        <w:t xml:space="preserve">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w:t>
      </w:r>
      <w:proofErr w:type="spellStart"/>
      <w:r w:rsidRPr="006A55A4">
        <w:rPr>
          <w:sz w:val="16"/>
        </w:rPr>
        <w:t>disimagination</w:t>
      </w:r>
      <w:proofErr w:type="spellEnd"/>
      <w:r w:rsidRPr="006A55A4">
        <w:rPr>
          <w:sz w:val="16"/>
        </w:rPr>
        <w:t xml:space="preserve"> is operating within and upon discourses of Outer Space, as I discuss later in this piece. </w:t>
      </w:r>
      <w:r w:rsidRPr="006A55A4">
        <w:rPr>
          <w:rStyle w:val="StyleUnderline"/>
        </w:rPr>
        <w:t xml:space="preserve">These </w:t>
      </w:r>
      <w:r w:rsidRPr="006A55A4">
        <w:rPr>
          <w:rStyle w:val="StyleUnderline"/>
          <w:highlight w:val="yellow"/>
        </w:rPr>
        <w:t xml:space="preserve">attempts at </w:t>
      </w:r>
      <w:proofErr w:type="spellStart"/>
      <w:r w:rsidRPr="006A55A4">
        <w:rPr>
          <w:rStyle w:val="StyleUnderline"/>
          <w:highlight w:val="yellow"/>
        </w:rPr>
        <w:t>disimagination</w:t>
      </w:r>
      <w:proofErr w:type="spellEnd"/>
      <w:r w:rsidRPr="006A55A4">
        <w:rPr>
          <w:rStyle w:val="StyleUnderline"/>
          <w:highlight w:val="yellow"/>
        </w:rPr>
        <w:t xml:space="preserve"> are not going unchallenged</w:t>
      </w:r>
      <w:r w:rsidRPr="006A55A4">
        <w:rPr>
          <w:rStyle w:val="StyleUnderline"/>
        </w:rPr>
        <w:t xml:space="preserve">, however, </w:t>
      </w:r>
      <w:r w:rsidRPr="006A55A4">
        <w:rPr>
          <w:rStyle w:val="StyleUnderline"/>
          <w:highlight w:val="yellow"/>
        </w:rPr>
        <w:t xml:space="preserve">with </w:t>
      </w:r>
      <w:proofErr w:type="spellStart"/>
      <w:r w:rsidRPr="006A55A4">
        <w:rPr>
          <w:rStyle w:val="StyleUnderline"/>
          <w:highlight w:val="yellow"/>
        </w:rPr>
        <w:t>Ethnofuturist</w:t>
      </w:r>
      <w:proofErr w:type="spellEnd"/>
      <w:r w:rsidRPr="006A55A4">
        <w:rPr>
          <w:rStyle w:val="StyleUnderline"/>
          <w:highlight w:val="yellow"/>
        </w:rPr>
        <w:t xml:space="preserve"> works disrupting the</w:t>
      </w:r>
      <w:r w:rsidRPr="006A55A4">
        <w:rPr>
          <w:rStyle w:val="StyleUnderline"/>
        </w:rPr>
        <w:t xml:space="preserve"> oftentimes de facto </w:t>
      </w:r>
      <w:r w:rsidRPr="006A55A4">
        <w:rPr>
          <w:rStyle w:val="StyleUnderline"/>
          <w:highlight w:val="yellow"/>
        </w:rPr>
        <w:t xml:space="preserve">futures of Outer Space and asteroid mining.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sz w:val="16"/>
        </w:rPr>
        <w:t xml:space="preserve"> </w:t>
      </w:r>
      <w:r w:rsidRPr="006A55A4">
        <w:rPr>
          <w:rStyle w:val="StyleUnderline"/>
        </w:rPr>
        <w:t xml:space="preserve">critically responds to the </w:t>
      </w:r>
      <w:proofErr w:type="spellStart"/>
      <w:r w:rsidRPr="006A55A4">
        <w:rPr>
          <w:rStyle w:val="StyleUnderline"/>
        </w:rPr>
        <w:t>disimagination</w:t>
      </w:r>
      <w:proofErr w:type="spellEnd"/>
      <w:r w:rsidRPr="006A55A4">
        <w:rPr>
          <w:rStyle w:val="StyleUnderline"/>
        </w:rPr>
        <w:t xml:space="preserve">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w:t>
      </w:r>
      <w:proofErr w:type="spellStart"/>
      <w:r w:rsidRPr="006A55A4">
        <w:rPr>
          <w:rStyle w:val="StyleUnderline"/>
        </w:rPr>
        <w:t>Hennoste</w:t>
      </w:r>
      <w:proofErr w:type="spellEnd"/>
      <w:r w:rsidRPr="006A55A4">
        <w:rPr>
          <w:rStyle w:val="StyleUnderline"/>
        </w:rPr>
        <w:t>, 2012)</w:t>
      </w:r>
      <w:r w:rsidRPr="006A55A4">
        <w:rPr>
          <w:rStyle w:val="StyleUnderline"/>
          <w:highlight w:val="yellow"/>
        </w:rPr>
        <w:t>.</w:t>
      </w:r>
      <w:r w:rsidRPr="006A55A4">
        <w:rPr>
          <w:rStyle w:val="StyleUnderline"/>
        </w:rPr>
        <w:t xml:space="preserve"> Consequently,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proofErr w:type="spellStart"/>
      <w:r w:rsidRPr="006A55A4">
        <w:rPr>
          <w:rStyle w:val="StyleUnderline"/>
          <w:highlight w:val="yellow"/>
        </w:rPr>
        <w:t>mobilised</w:t>
      </w:r>
      <w:proofErr w:type="spellEnd"/>
      <w:r w:rsidRPr="006A55A4">
        <w:rPr>
          <w:rStyle w:val="StyleUnderline"/>
          <w:highlight w:val="yellow"/>
        </w:rPr>
        <w:t xml:space="preserve"> to</w:t>
      </w:r>
      <w:r w:rsidRPr="006A55A4">
        <w:rPr>
          <w:rStyle w:val="StyleUnderline"/>
        </w:rPr>
        <w:t xml:space="preserve"> (re)</w:t>
      </w:r>
      <w:r w:rsidRPr="006A55A4">
        <w:rPr>
          <w:rStyle w:val="StyleUnderline"/>
          <w:highlight w:val="yellow"/>
        </w:rPr>
        <w:t xml:space="preserve">produce alternative discourses of futurity.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proofErr w:type="spellStart"/>
      <w:r w:rsidRPr="00376DF7">
        <w:rPr>
          <w:rStyle w:val="StyleUnderline"/>
          <w:highlight w:val="yellow"/>
        </w:rPr>
        <w:t>Cambrofuturism</w:t>
      </w:r>
      <w:proofErr w:type="spellEnd"/>
      <w:r w:rsidRPr="00376DF7">
        <w:rPr>
          <w:rStyle w:val="StyleUnderline"/>
          <w:highlight w:val="yellow"/>
        </w:rPr>
        <w:t>,</w:t>
      </w:r>
      <w:r w:rsidRPr="006A55A4">
        <w:rPr>
          <w:rStyle w:val="StyleUnderline"/>
        </w:rPr>
        <w:t xml:space="preserve"> and </w:t>
      </w:r>
      <w:proofErr w:type="spellStart"/>
      <w:r w:rsidRPr="00376DF7">
        <w:rPr>
          <w:rStyle w:val="StyleUnderline"/>
          <w:highlight w:val="yellow"/>
        </w:rPr>
        <w:t>Sinofuturism</w:t>
      </w:r>
      <w:proofErr w:type="spellEnd"/>
      <w:r w:rsidRPr="00376DF7">
        <w:rPr>
          <w:rStyle w:val="StyleUnderline"/>
          <w:highlight w:val="yellow"/>
        </w:rPr>
        <w:t>. The following discusses</w:t>
      </w:r>
      <w:r w:rsidRPr="00376DF7">
        <w:rPr>
          <w:rStyle w:val="StyleUnderline"/>
        </w:rPr>
        <w:t xml:space="preserve"> enclosure, </w:t>
      </w:r>
      <w:proofErr w:type="spellStart"/>
      <w:r w:rsidRPr="00376DF7">
        <w:rPr>
          <w:rStyle w:val="StyleUnderline"/>
        </w:rPr>
        <w:t>disimagination</w:t>
      </w:r>
      <w:proofErr w:type="spellEnd"/>
      <w:r w:rsidRPr="00376DF7">
        <w:rPr>
          <w:rStyle w:val="StyleUnderline"/>
        </w:rPr>
        <w:t xml:space="preserve">, and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Pr>
          <w:rStyle w:val="StyleUnderline"/>
          <w:u w:val="none"/>
        </w:rPr>
        <w:t xml:space="preserve"> </w:t>
      </w:r>
      <w:r w:rsidRPr="00376DF7">
        <w:rPr>
          <w:rStyle w:val="StyleUnderline"/>
          <w:highlight w:val="yellow"/>
        </w:rPr>
        <w:t xml:space="preserve">to </w:t>
      </w:r>
      <w:proofErr w:type="spellStart"/>
      <w:r w:rsidRPr="00376DF7">
        <w:rPr>
          <w:rStyle w:val="StyleUnderline"/>
          <w:highlight w:val="yellow"/>
        </w:rPr>
        <w:t>problematise</w:t>
      </w:r>
      <w:proofErr w:type="spellEnd"/>
      <w:r w:rsidRPr="00376DF7">
        <w:rPr>
          <w:rStyle w:val="StyleUnderline"/>
          <w:highlight w:val="yellow"/>
        </w:rPr>
        <w:t xml:space="preserve"> these futures of asteroid mining: highlighting how popular NSE discourses draw upon a Eurocentric rendition of a ‘Grand Historical Narrative’. Through </w:t>
      </w:r>
      <w:r w:rsidRPr="00376DF7">
        <w:rPr>
          <w:rStyle w:val="StyleUnderline"/>
          <w:highlight w:val="yellow"/>
        </w:rPr>
        <w:lastRenderedPageBreak/>
        <w:t xml:space="preserve">this, we may begin to challenge the </w:t>
      </w:r>
      <w:proofErr w:type="spellStart"/>
      <w:r w:rsidRPr="00376DF7">
        <w:rPr>
          <w:rStyle w:val="StyleUnderline"/>
          <w:highlight w:val="yellow"/>
        </w:rPr>
        <w:t>totalising</w:t>
      </w:r>
      <w:proofErr w:type="spellEnd"/>
      <w:r w:rsidRPr="00376DF7">
        <w:rPr>
          <w:rStyle w:val="StyleUnderline"/>
          <w:highlight w:val="yellow"/>
        </w:rPr>
        <w:t xml:space="preserve">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012DC178" w14:textId="77777777" w:rsidR="00E64559" w:rsidRPr="005267C7" w:rsidRDefault="00E64559" w:rsidP="00E64559">
      <w:pPr>
        <w:ind w:right="-720"/>
        <w:rPr>
          <w:sz w:val="16"/>
        </w:rPr>
      </w:pPr>
    </w:p>
    <w:p w14:paraId="5363BAAF" w14:textId="77777777" w:rsidR="00E64559" w:rsidRDefault="00E64559" w:rsidP="00E64559">
      <w:pPr>
        <w:pStyle w:val="Heading2"/>
        <w:ind w:right="-720"/>
        <w:rPr>
          <w:u w:val="single"/>
        </w:rPr>
      </w:pPr>
      <w:r>
        <w:rPr>
          <w:u w:val="single"/>
        </w:rPr>
        <w:lastRenderedPageBreak/>
        <w:t xml:space="preserve">Part 3: It’s Easy if You Try </w:t>
      </w:r>
    </w:p>
    <w:p w14:paraId="33FDBE37" w14:textId="77777777" w:rsidR="00E64559" w:rsidRDefault="00E64559" w:rsidP="00E64559">
      <w:pPr>
        <w:ind w:right="-720"/>
      </w:pPr>
    </w:p>
    <w:p w14:paraId="287725D7" w14:textId="77777777" w:rsidR="00E64559" w:rsidRPr="00376DF7" w:rsidRDefault="00E64559" w:rsidP="00E64559">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3640DAAD" wp14:editId="71120281">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7DF3651F" w14:textId="77777777" w:rsidR="00E64559" w:rsidRPr="00376DF7" w:rsidRDefault="00E64559" w:rsidP="00E64559">
      <w:pPr>
        <w:ind w:right="-720"/>
      </w:pPr>
    </w:p>
    <w:p w14:paraId="7D7B430E" w14:textId="77777777" w:rsidR="00E64559" w:rsidRDefault="00E64559" w:rsidP="00E64559">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7CC86665" w14:textId="77777777" w:rsidR="00E64559" w:rsidRDefault="00E64559" w:rsidP="00E64559">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2F0D29B4" w14:textId="77777777" w:rsidR="00E64559" w:rsidRDefault="00E64559" w:rsidP="00E64559">
      <w:pPr>
        <w:ind w:right="-720"/>
      </w:pPr>
    </w:p>
    <w:p w14:paraId="27059F5B" w14:textId="77777777" w:rsidR="00E64559" w:rsidRPr="00B54D41" w:rsidRDefault="00E64559" w:rsidP="00E64559">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w:t>
      </w:r>
      <w:proofErr w:type="spellStart"/>
      <w:r w:rsidRPr="00213A9C">
        <w:rPr>
          <w:rStyle w:val="StyleUnderline"/>
        </w:rPr>
        <w:t>disimagination</w:t>
      </w:r>
      <w:proofErr w:type="spellEnd"/>
      <w:r w:rsidRPr="00213A9C">
        <w:rPr>
          <w:rStyle w:val="StyleUnderline"/>
        </w:rPr>
        <w:t xml:space="preserve"> process vis-à-vis these futures</w:t>
      </w:r>
      <w:r w:rsidRPr="00213A9C">
        <w:rPr>
          <w:rStyle w:val="StyleUnderline"/>
          <w:highlight w:val="yellow"/>
        </w:rPr>
        <w:t xml:space="preserve">, they are not unchallenged. Instead, the hegemonic imaginary of </w:t>
      </w:r>
      <w:proofErr w:type="spellStart"/>
      <w:r w:rsidRPr="00213A9C">
        <w:rPr>
          <w:rStyle w:val="StyleUnderline"/>
          <w:highlight w:val="yellow"/>
        </w:rPr>
        <w:t>EuroAmerican</w:t>
      </w:r>
      <w:proofErr w:type="spellEnd"/>
      <w:r w:rsidRPr="00213A9C">
        <w:rPr>
          <w:rStyle w:val="StyleUnderline"/>
          <w:highlight w:val="yellow"/>
        </w:rPr>
        <w:t xml:space="preserve">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w:t>
      </w:r>
      <w:proofErr w:type="spellStart"/>
      <w:r w:rsidRPr="00213A9C">
        <w:rPr>
          <w:rStyle w:val="StyleUnderline"/>
          <w:highlight w:val="yellow"/>
        </w:rPr>
        <w:t>conceptualisations</w:t>
      </w:r>
      <w:proofErr w:type="spellEnd"/>
      <w:r w:rsidRPr="00213A9C">
        <w:rPr>
          <w:rStyle w:val="StyleUnderline"/>
          <w:highlight w:val="yellow"/>
        </w:rPr>
        <w:t xml:space="preserve"> offered through </w:t>
      </w:r>
      <w:proofErr w:type="spellStart"/>
      <w:r w:rsidRPr="00213A9C">
        <w:rPr>
          <w:rStyle w:val="StyleUnderline"/>
          <w:highlight w:val="yellow"/>
        </w:rPr>
        <w:t>E</w:t>
      </w:r>
      <w:r w:rsidRPr="00213A9C">
        <w:rPr>
          <w:sz w:val="16"/>
          <w:u w:val="single"/>
        </w:rPr>
        <w:t>thno</w:t>
      </w:r>
      <w:r w:rsidRPr="00213A9C">
        <w:rPr>
          <w:rStyle w:val="StyleUnderline"/>
          <w:highlight w:val="yellow"/>
        </w:rPr>
        <w:t>f</w:t>
      </w:r>
      <w:r w:rsidRPr="00213A9C">
        <w:rPr>
          <w:sz w:val="16"/>
          <w:u w:val="single"/>
        </w:rPr>
        <w:t>uturism</w:t>
      </w:r>
      <w:proofErr w:type="spellEnd"/>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proofErr w:type="spellStart"/>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proofErr w:type="spellEnd"/>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 xml:space="preserve">(deemed as the cosmopolitan, urban, and </w:t>
      </w:r>
      <w:r w:rsidRPr="00B54D41">
        <w:rPr>
          <w:sz w:val="16"/>
        </w:rPr>
        <w:lastRenderedPageBreak/>
        <w:t>technological) (</w:t>
      </w:r>
      <w:proofErr w:type="spellStart"/>
      <w:r w:rsidRPr="00B54D41">
        <w:rPr>
          <w:sz w:val="16"/>
        </w:rPr>
        <w:t>Hennoste</w:t>
      </w:r>
      <w:proofErr w:type="spellEnd"/>
      <w:r w:rsidRPr="00B54D41">
        <w:rPr>
          <w:sz w:val="16"/>
        </w:rPr>
        <w:t>,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(Aitken, 2005: Driver, 2005: </w:t>
      </w:r>
      <w:proofErr w:type="spellStart"/>
      <w:r w:rsidRPr="00B54D41">
        <w:rPr>
          <w:sz w:val="16"/>
        </w:rPr>
        <w:t>Kitchin</w:t>
      </w:r>
      <w:proofErr w:type="spellEnd"/>
      <w:r w:rsidRPr="00B54D41">
        <w:rPr>
          <w:sz w:val="16"/>
        </w:rPr>
        <w:t xml:space="preserve"> and </w:t>
      </w:r>
      <w:proofErr w:type="spellStart"/>
      <w:r w:rsidRPr="00B54D41">
        <w:rPr>
          <w:sz w:val="16"/>
        </w:rPr>
        <w:t>Kneale</w:t>
      </w:r>
      <w:proofErr w:type="spellEnd"/>
      <w:r w:rsidRPr="00B54D41">
        <w:rPr>
          <w:sz w:val="16"/>
        </w:rPr>
        <w:t xml:space="preserve">, 2001: </w:t>
      </w:r>
      <w:proofErr w:type="spellStart"/>
      <w:r w:rsidRPr="00B54D41">
        <w:rPr>
          <w:sz w:val="16"/>
        </w:rPr>
        <w:t>Kneale</w:t>
      </w:r>
      <w:proofErr w:type="spellEnd"/>
      <w:r w:rsidRPr="00B54D41">
        <w:rPr>
          <w:sz w:val="16"/>
        </w:rPr>
        <w:t xml:space="preserve"> and </w:t>
      </w:r>
      <w:proofErr w:type="spellStart"/>
      <w:r w:rsidRPr="00B54D41">
        <w:rPr>
          <w:sz w:val="16"/>
        </w:rPr>
        <w:t>Kitchin</w:t>
      </w:r>
      <w:proofErr w:type="spellEnd"/>
      <w:r w:rsidRPr="00B54D41">
        <w:rPr>
          <w:sz w:val="16"/>
        </w:rPr>
        <w:t>,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proofErr w:type="spellStart"/>
      <w:r w:rsidRPr="006A55A4">
        <w:rPr>
          <w:rStyle w:val="StyleUnderline"/>
          <w:highlight w:val="yellow"/>
        </w:rPr>
        <w:t>E</w:t>
      </w:r>
      <w:r w:rsidRPr="00B54D41">
        <w:rPr>
          <w:sz w:val="16"/>
        </w:rPr>
        <w:t>thno</w:t>
      </w:r>
      <w:r w:rsidRPr="006A55A4">
        <w:rPr>
          <w:rStyle w:val="StyleUnderline"/>
          <w:highlight w:val="yellow"/>
        </w:rPr>
        <w:t>f</w:t>
      </w:r>
      <w:r w:rsidRPr="00B54D41">
        <w:rPr>
          <w:sz w:val="16"/>
        </w:rPr>
        <w:t>uturist</w:t>
      </w:r>
      <w:proofErr w:type="spellEnd"/>
      <w:r w:rsidRPr="00B54D41">
        <w:rPr>
          <w:sz w:val="16"/>
        </w:rPr>
        <w:t xml:space="preserve">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 xml:space="preserve">the hegemony of the </w:t>
      </w:r>
      <w:proofErr w:type="spellStart"/>
      <w:r w:rsidRPr="00213A9C">
        <w:rPr>
          <w:rStyle w:val="StyleUnderline"/>
          <w:highlight w:val="yellow"/>
        </w:rPr>
        <w:t>EuroAmerican</w:t>
      </w:r>
      <w:proofErr w:type="spellEnd"/>
      <w:r w:rsidRPr="00213A9C">
        <w:rPr>
          <w:rStyle w:val="StyleUnderline"/>
          <w:highlight w:val="yellow"/>
        </w:rPr>
        <w:t xml:space="preserve">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xml:space="preserve">]. The ability of </w:t>
      </w:r>
      <w:proofErr w:type="spellStart"/>
      <w:r w:rsidRPr="00213A9C">
        <w:rPr>
          <w:rStyle w:val="StyleUnderline"/>
          <w:highlight w:val="yellow"/>
        </w:rPr>
        <w:t>E</w:t>
      </w:r>
      <w:r w:rsidRPr="00213A9C">
        <w:rPr>
          <w:sz w:val="16"/>
          <w:u w:val="single"/>
        </w:rPr>
        <w:t>thno</w:t>
      </w:r>
      <w:r w:rsidRPr="00213A9C">
        <w:rPr>
          <w:rStyle w:val="StyleUnderline"/>
          <w:highlight w:val="yellow"/>
        </w:rPr>
        <w:t>f</w:t>
      </w:r>
      <w:r w:rsidRPr="00213A9C">
        <w:rPr>
          <w:sz w:val="16"/>
          <w:u w:val="single"/>
        </w:rPr>
        <w:t>uturist</w:t>
      </w:r>
      <w:proofErr w:type="spellEnd"/>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w:t>
      </w:r>
      <w:proofErr w:type="spellStart"/>
      <w:r w:rsidRPr="00213A9C">
        <w:rPr>
          <w:rStyle w:val="StyleUnderline"/>
        </w:rPr>
        <w:t>Fantasty</w:t>
      </w:r>
      <w:proofErr w:type="spellEnd"/>
      <w:r w:rsidRPr="00213A9C">
        <w:rPr>
          <w:rStyle w:val="StyleUnderline"/>
        </w:rPr>
        <w:t xml:space="preserve">.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proofErr w:type="spellStart"/>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proofErr w:type="spellEnd"/>
      <w:r w:rsidRPr="00E96417">
        <w:rPr>
          <w:b/>
          <w:bCs/>
          <w:highlight w:val="yellow"/>
          <w:u w:val="single"/>
        </w:rPr>
        <w:t xml:space="preserve"> operates as a powerful space wherein ‘traditional’ conceptions of extraterrestrial </w:t>
      </w:r>
      <w:proofErr w:type="spellStart"/>
      <w:r w:rsidRPr="00E96417">
        <w:rPr>
          <w:b/>
          <w:bCs/>
          <w:highlight w:val="yellow"/>
          <w:u w:val="single"/>
        </w:rPr>
        <w:t>extractivism</w:t>
      </w:r>
      <w:proofErr w:type="spellEnd"/>
      <w:r w:rsidRPr="00E96417">
        <w:rPr>
          <w:b/>
          <w:bCs/>
          <w:highlight w:val="yellow"/>
          <w:u w:val="single"/>
        </w:rPr>
        <w:t xml:space="preserve">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(e.g. Curtis et al., 2018: Tate, 2020), literature (e.g. Hopkinson and </w:t>
      </w:r>
      <w:proofErr w:type="spellStart"/>
      <w:r w:rsidRPr="00B54D41">
        <w:rPr>
          <w:sz w:val="16"/>
        </w:rPr>
        <w:t>Mehan</w:t>
      </w:r>
      <w:proofErr w:type="spellEnd"/>
      <w:r w:rsidRPr="00B54D41">
        <w:rPr>
          <w:sz w:val="16"/>
        </w:rPr>
        <w:t>, 2011), music (e.g. Alien Weaponry, Indigenous Futurisms Mixtape (</w:t>
      </w:r>
      <w:proofErr w:type="spellStart"/>
      <w:r w:rsidRPr="00B54D41">
        <w:rPr>
          <w:sz w:val="16"/>
        </w:rPr>
        <w:t>RPMfm</w:t>
      </w:r>
      <w:proofErr w:type="spellEnd"/>
      <w:r w:rsidRPr="00B54D41">
        <w:rPr>
          <w:sz w:val="16"/>
        </w:rPr>
        <w:t xml:space="preserve">, 2014), </w:t>
      </w:r>
      <w:proofErr w:type="spellStart"/>
      <w:r w:rsidRPr="00B54D41">
        <w:rPr>
          <w:sz w:val="16"/>
        </w:rPr>
        <w:t>Mbongwana</w:t>
      </w:r>
      <w:proofErr w:type="spellEnd"/>
      <w:r w:rsidRPr="00B54D41">
        <w:rPr>
          <w:sz w:val="16"/>
        </w:rPr>
        <w:t xml:space="preserve"> Star, </w:t>
      </w:r>
      <w:proofErr w:type="spellStart"/>
      <w:r w:rsidRPr="00B54D41">
        <w:rPr>
          <w:sz w:val="16"/>
        </w:rPr>
        <w:t>Patea</w:t>
      </w:r>
      <w:proofErr w:type="spellEnd"/>
      <w:r w:rsidRPr="00B54D41">
        <w:rPr>
          <w:sz w:val="16"/>
        </w:rPr>
        <w:t xml:space="preserve">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 xml:space="preserve">familiar tropes of history and enclosure are meted out once more – </w:t>
      </w:r>
      <w:proofErr w:type="spellStart"/>
      <w:r w:rsidRPr="00E96417">
        <w:rPr>
          <w:b/>
          <w:bCs/>
          <w:highlight w:val="yellow"/>
          <w:u w:val="single"/>
        </w:rPr>
        <w:t>E</w:t>
      </w:r>
      <w:r w:rsidRPr="00B54D41">
        <w:rPr>
          <w:sz w:val="16"/>
        </w:rPr>
        <w:t>thno</w:t>
      </w:r>
      <w:r w:rsidRPr="00E96417">
        <w:rPr>
          <w:b/>
          <w:bCs/>
          <w:highlight w:val="yellow"/>
          <w:u w:val="single"/>
        </w:rPr>
        <w:t>f</w:t>
      </w:r>
      <w:r w:rsidRPr="00B54D41">
        <w:rPr>
          <w:sz w:val="16"/>
        </w:rPr>
        <w:t>uturism</w:t>
      </w:r>
      <w:proofErr w:type="spellEnd"/>
      <w:r w:rsidRPr="00B54D41">
        <w:rPr>
          <w:sz w:val="16"/>
        </w:rPr>
        <w:t xml:space="preserve">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proofErr w:type="spellStart"/>
      <w:r w:rsidRPr="00E96417">
        <w:rPr>
          <w:b/>
          <w:bCs/>
          <w:highlight w:val="yellow"/>
          <w:u w:val="single"/>
        </w:rPr>
        <w:t>E</w:t>
      </w:r>
      <w:r w:rsidRPr="00B54D41">
        <w:rPr>
          <w:sz w:val="16"/>
        </w:rPr>
        <w:t>thno</w:t>
      </w:r>
      <w:r w:rsidRPr="00E96417">
        <w:rPr>
          <w:b/>
          <w:bCs/>
          <w:highlight w:val="yellow"/>
          <w:u w:val="single"/>
        </w:rPr>
        <w:t>f</w:t>
      </w:r>
      <w:r w:rsidRPr="00B54D41">
        <w:rPr>
          <w:sz w:val="16"/>
        </w:rPr>
        <w:t>uturism</w:t>
      </w:r>
      <w:proofErr w:type="spellEnd"/>
      <w:r w:rsidRPr="00E96417">
        <w:rPr>
          <w:b/>
          <w:bCs/>
          <w:highlight w:val="yellow"/>
          <w:u w:val="single"/>
        </w:rPr>
        <w:t>, therefore, is a fertile area</w:t>
      </w:r>
      <w:r w:rsidRPr="00B54D41">
        <w:rPr>
          <w:sz w:val="16"/>
        </w:rPr>
        <w:t xml:space="preserve"> by and </w:t>
      </w:r>
      <w:r w:rsidRPr="00E96417">
        <w:rPr>
          <w:b/>
          <w:bCs/>
          <w:highlight w:val="yellow"/>
          <w:u w:val="single"/>
        </w:rPr>
        <w:t xml:space="preserve">through which we may attempt to </w:t>
      </w:r>
      <w:proofErr w:type="spellStart"/>
      <w:r w:rsidRPr="00E96417">
        <w:rPr>
          <w:b/>
          <w:bCs/>
          <w:highlight w:val="yellow"/>
          <w:u w:val="single"/>
        </w:rPr>
        <w:t>decolonise</w:t>
      </w:r>
      <w:proofErr w:type="spellEnd"/>
      <w:r w:rsidRPr="00E96417">
        <w:rPr>
          <w:b/>
          <w:bCs/>
          <w:highlight w:val="yellow"/>
          <w:u w:val="single"/>
        </w:rPr>
        <w:t xml:space="preserve"> the future – both conceptually and in practice. It provides a space where</w:t>
      </w:r>
      <w:r w:rsidRPr="00B54D41">
        <w:rPr>
          <w:sz w:val="16"/>
        </w:rPr>
        <w:t xml:space="preserve">in </w:t>
      </w:r>
      <w:r w:rsidRPr="00E96417">
        <w:rPr>
          <w:b/>
          <w:bCs/>
          <w:highlight w:val="yellow"/>
          <w:u w:val="single"/>
        </w:rPr>
        <w:t xml:space="preserve">Eurocentric futurity – informed through a </w:t>
      </w:r>
      <w:r w:rsidRPr="00E96417">
        <w:rPr>
          <w:b/>
          <w:bCs/>
          <w:highlight w:val="yellow"/>
          <w:u w:val="single"/>
        </w:rPr>
        <w:lastRenderedPageBreak/>
        <w:t>‘Grand Historical Narrative’ that (re)creates</w:t>
      </w:r>
      <w:r w:rsidRPr="00B54D41">
        <w:rPr>
          <w:sz w:val="16"/>
        </w:rPr>
        <w:t xml:space="preserve"> and perpetuates </w:t>
      </w:r>
      <w:r w:rsidRPr="00E96417">
        <w:rPr>
          <w:b/>
          <w:bCs/>
          <w:highlight w:val="yellow"/>
          <w:u w:val="single"/>
        </w:rPr>
        <w:t xml:space="preserve">a </w:t>
      </w:r>
      <w:proofErr w:type="spellStart"/>
      <w:r w:rsidRPr="00E96417">
        <w:rPr>
          <w:b/>
          <w:bCs/>
          <w:highlight w:val="yellow"/>
          <w:u w:val="single"/>
        </w:rPr>
        <w:t>totalising</w:t>
      </w:r>
      <w:proofErr w:type="spellEnd"/>
      <w:r w:rsidRPr="00E96417">
        <w:rPr>
          <w:b/>
          <w:bCs/>
          <w:highlight w:val="yellow"/>
          <w:u w:val="single"/>
        </w:rPr>
        <w:t xml:space="preserve"> concept of ‘humanity’ – is disrupted</w:t>
      </w:r>
      <w:r w:rsidRPr="00B54D41">
        <w:rPr>
          <w:sz w:val="16"/>
        </w:rPr>
        <w:t xml:space="preserve"> and </w:t>
      </w:r>
      <w:proofErr w:type="spellStart"/>
      <w:r w:rsidRPr="00B54D41">
        <w:rPr>
          <w:sz w:val="16"/>
        </w:rPr>
        <w:t>problematised</w:t>
      </w:r>
      <w:proofErr w:type="spellEnd"/>
      <w:r w:rsidRPr="00E96417">
        <w:rPr>
          <w:b/>
          <w:bCs/>
          <w:highlight w:val="yellow"/>
          <w:u w:val="single"/>
        </w:rPr>
        <w:t>, asking whose future is being spoken of and for.</w:t>
      </w:r>
    </w:p>
    <w:p w14:paraId="1DBF2C0B" w14:textId="77777777" w:rsidR="00E64559" w:rsidRDefault="00E64559" w:rsidP="00E64559">
      <w:pPr>
        <w:pStyle w:val="Heading4"/>
        <w:spacing w:line="480" w:lineRule="auto"/>
        <w:ind w:right="-720"/>
      </w:pPr>
      <w:r>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4A096E7F" w14:textId="77777777" w:rsidR="00E64559" w:rsidRDefault="00E64559" w:rsidP="00E64559">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Sullivan, Miranda. [Florida State University – English Department] “</w:t>
      </w:r>
      <w:proofErr w:type="spellStart"/>
      <w:r w:rsidRPr="00F55B46">
        <w:rPr>
          <w:sz w:val="16"/>
        </w:rPr>
        <w:t>Ethnofuturisms</w:t>
      </w:r>
      <w:proofErr w:type="spellEnd"/>
      <w:r w:rsidRPr="00F55B46">
        <w:rPr>
          <w:sz w:val="16"/>
        </w:rPr>
        <w:t xml:space="preserve">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66E0E96F" w14:textId="77777777" w:rsidR="00E64559" w:rsidRPr="00F55B46" w:rsidRDefault="00E64559" w:rsidP="00E64559">
      <w:pPr>
        <w:ind w:right="-720"/>
        <w:rPr>
          <w:sz w:val="16"/>
        </w:rPr>
      </w:pPr>
    </w:p>
    <w:p w14:paraId="5D68255C" w14:textId="77777777" w:rsidR="00E64559" w:rsidRPr="00F97BB7" w:rsidRDefault="00E64559" w:rsidP="00E64559">
      <w:pPr>
        <w:spacing w:line="480" w:lineRule="auto"/>
        <w:ind w:right="-720"/>
        <w:rPr>
          <w:sz w:val="16"/>
        </w:rPr>
      </w:pPr>
      <w:r w:rsidRPr="00F97BB7">
        <w:rPr>
          <w:sz w:val="16"/>
        </w:rPr>
        <w:t>The term “</w:t>
      </w:r>
      <w:proofErr w:type="spellStart"/>
      <w:r w:rsidRPr="00F97BB7">
        <w:rPr>
          <w:sz w:val="16"/>
        </w:rPr>
        <w:t>ethnofuturisms</w:t>
      </w:r>
      <w:proofErr w:type="spellEnd"/>
      <w:r w:rsidRPr="00F97BB7">
        <w:rPr>
          <w:sz w:val="16"/>
        </w:rPr>
        <w:t xml:space="preserve">” refers to the ways in which marginalized groups are able to re-imagine their identities in society through various forms of literature and may speak to how they have sought to claim the future as a site of liberation and potential. </w:t>
      </w:r>
      <w:proofErr w:type="spellStart"/>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w:t>
      </w:r>
      <w:proofErr w:type="spellEnd"/>
      <w:r w:rsidRPr="005267C7">
        <w:rPr>
          <w:b/>
          <w:bCs/>
          <w:highlight w:val="yellow"/>
          <w:u w:val="single"/>
        </w:rPr>
        <w:t xml:space="preserve">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w:t>
      </w:r>
      <w:proofErr w:type="spellStart"/>
      <w:r w:rsidRPr="005267C7">
        <w:rPr>
          <w:b/>
          <w:bCs/>
          <w:u w:val="single"/>
        </w:rPr>
        <w:t>ethnofuturisms</w:t>
      </w:r>
      <w:proofErr w:type="spellEnd"/>
      <w:r w:rsidRPr="005267C7">
        <w:rPr>
          <w:b/>
          <w:bCs/>
          <w:u w:val="single"/>
        </w:rPr>
        <w:t xml:space="preserve">’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w:t>
      </w:r>
      <w:proofErr w:type="spellStart"/>
      <w:r w:rsidRPr="00F97BB7">
        <w:rPr>
          <w:sz w:val="16"/>
        </w:rPr>
        <w:t>Ribó</w:t>
      </w:r>
      <w:proofErr w:type="spellEnd"/>
      <w:r w:rsidRPr="00F97BB7">
        <w:rPr>
          <w:sz w:val="16"/>
        </w:rPr>
        <w:t xml:space="preserve">—who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xml:space="preserve">,” </w:t>
      </w:r>
      <w:proofErr w:type="spellStart"/>
      <w:r w:rsidRPr="005267C7">
        <w:rPr>
          <w:b/>
          <w:bCs/>
          <w:u w:val="single"/>
        </w:rPr>
        <w:t>Ribó</w:t>
      </w:r>
      <w:proofErr w:type="spellEnd"/>
      <w:r w:rsidRPr="005267C7">
        <w:rPr>
          <w:b/>
          <w:bCs/>
          <w:u w:val="single"/>
        </w:rPr>
        <w:t xml:space="preserve">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w:t>
      </w:r>
      <w:proofErr w:type="spellStart"/>
      <w:r w:rsidRPr="00F97BB7">
        <w:rPr>
          <w:sz w:val="16"/>
        </w:rPr>
        <w:t>Bahng</w:t>
      </w:r>
      <w:proofErr w:type="spellEnd"/>
      <w:r w:rsidRPr="00F97BB7">
        <w:rPr>
          <w:sz w:val="16"/>
        </w:rPr>
        <w:t xml:space="preserve">… who I connected with through the Association for Asian American… I thought that she’d be a great person to bring in since I introduced her work in my graduate course on </w:t>
      </w:r>
      <w:r w:rsidRPr="00F97BB7">
        <w:rPr>
          <w:sz w:val="16"/>
        </w:rPr>
        <w:lastRenderedPageBreak/>
        <w:t xml:space="preserve">Visionary Fiction last spring. Professor </w:t>
      </w:r>
      <w:proofErr w:type="spellStart"/>
      <w:r w:rsidRPr="00F97BB7">
        <w:rPr>
          <w:sz w:val="16"/>
        </w:rPr>
        <w:t>Ribó</w:t>
      </w:r>
      <w:proofErr w:type="spellEnd"/>
      <w:r w:rsidRPr="00F97BB7">
        <w:rPr>
          <w:sz w:val="16"/>
        </w:rPr>
        <w:t xml:space="preserve"> chose Dr. Cathryn </w:t>
      </w:r>
      <w:proofErr w:type="spellStart"/>
      <w:r w:rsidRPr="00F97BB7">
        <w:rPr>
          <w:sz w:val="16"/>
        </w:rPr>
        <w:t>Merla</w:t>
      </w:r>
      <w:proofErr w:type="spellEnd"/>
      <w:r w:rsidRPr="00F97BB7">
        <w:rPr>
          <w:sz w:val="16"/>
        </w:rPr>
        <w:t xml:space="preserve">-Watson,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w:t>
      </w:r>
      <w:proofErr w:type="spellStart"/>
      <w:r w:rsidRPr="00F97BB7">
        <w:rPr>
          <w:sz w:val="16"/>
        </w:rPr>
        <w:t>Ethnofuturisms</w:t>
      </w:r>
      <w:proofErr w:type="spellEnd"/>
      <w:r w:rsidRPr="00F97BB7">
        <w:rPr>
          <w:sz w:val="16"/>
        </w:rPr>
        <w:t xml:space="preserve"> as Pedagogy. Tran and </w:t>
      </w:r>
      <w:proofErr w:type="spellStart"/>
      <w:r w:rsidRPr="00F97BB7">
        <w:rPr>
          <w:sz w:val="16"/>
        </w:rPr>
        <w:t>Ribó</w:t>
      </w:r>
      <w:proofErr w:type="spellEnd"/>
      <w:r w:rsidRPr="00F97BB7">
        <w:rPr>
          <w:sz w:val="16"/>
        </w:rPr>
        <w:t xml:space="preserve">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w:t>
      </w:r>
      <w:proofErr w:type="spellStart"/>
      <w:r w:rsidRPr="00F97BB7">
        <w:rPr>
          <w:sz w:val="16"/>
        </w:rPr>
        <w:t>ethnofuturisms</w:t>
      </w:r>
      <w:proofErr w:type="spellEnd"/>
      <w:r w:rsidRPr="00F97BB7">
        <w:rPr>
          <w:sz w:val="16"/>
        </w:rPr>
        <w:t>, and the organizers encouraged people to expand their scope of knowledge on the subject.</w:t>
      </w:r>
    </w:p>
    <w:p w14:paraId="7F6E12AF" w14:textId="77777777" w:rsidR="00E64559" w:rsidRPr="005267C7" w:rsidRDefault="00E64559" w:rsidP="00E64559">
      <w:pPr>
        <w:pStyle w:val="Heading4"/>
        <w:spacing w:line="480" w:lineRule="auto"/>
        <w:ind w:right="-720"/>
        <w:rPr>
          <w:b w:val="0"/>
          <w:bCs w:val="0"/>
        </w:rPr>
      </w:pPr>
      <w:r>
        <w:t>[</w:t>
      </w:r>
      <w:proofErr w:type="spellStart"/>
      <w:r w:rsidRPr="00F55B46">
        <w:t>Minniyakhmetova</w:t>
      </w:r>
      <w:proofErr w:type="spellEnd"/>
      <w:r>
        <w:t xml:space="preserve">] Next, </w:t>
      </w:r>
      <w:r>
        <w:rPr>
          <w:b w:val="0"/>
          <w:bCs w:val="0"/>
        </w:rPr>
        <w:t xml:space="preserve">EF provides an outlet to challenge dominant education. </w:t>
      </w:r>
    </w:p>
    <w:p w14:paraId="3CCFC2BA" w14:textId="77777777" w:rsidR="00E64559" w:rsidRDefault="00E64559" w:rsidP="00E64559">
      <w:pPr>
        <w:ind w:right="-720"/>
        <w:rPr>
          <w:sz w:val="16"/>
        </w:rPr>
      </w:pPr>
      <w:proofErr w:type="spellStart"/>
      <w:r>
        <w:rPr>
          <w:b/>
          <w:bCs/>
          <w:u w:val="single"/>
        </w:rPr>
        <w:t>Minniyakhmetova</w:t>
      </w:r>
      <w:proofErr w:type="spellEnd"/>
      <w:r w:rsidRPr="005B0A6C">
        <w:rPr>
          <w:b/>
          <w:bCs/>
        </w:rPr>
        <w:t xml:space="preserve">: </w:t>
      </w:r>
      <w:proofErr w:type="spellStart"/>
      <w:r w:rsidRPr="00F55B46">
        <w:rPr>
          <w:sz w:val="16"/>
        </w:rPr>
        <w:t>Minniyakhmetova</w:t>
      </w:r>
      <w:proofErr w:type="spellEnd"/>
      <w:r w:rsidRPr="00F55B46">
        <w:rPr>
          <w:sz w:val="16"/>
        </w:rPr>
        <w:t xml:space="preserve">,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096E3CDB" w14:textId="77777777" w:rsidR="00E64559" w:rsidRPr="005313AA" w:rsidRDefault="00E64559" w:rsidP="00E64559">
      <w:pPr>
        <w:ind w:right="-720"/>
        <w:rPr>
          <w:sz w:val="16"/>
        </w:rPr>
      </w:pPr>
    </w:p>
    <w:p w14:paraId="65214485" w14:textId="77777777" w:rsidR="00E64559" w:rsidRDefault="00E64559" w:rsidP="00E64559">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w:t>
      </w:r>
      <w:proofErr w:type="spellStart"/>
      <w:r w:rsidRPr="00DF633E">
        <w:rPr>
          <w:sz w:val="16"/>
        </w:rPr>
        <w:t>Kuzi</w:t>
      </w:r>
      <w:proofErr w:type="spellEnd"/>
      <w:r w:rsidRPr="00DF633E">
        <w:rPr>
          <w:sz w:val="16"/>
        </w:rPr>
        <w:t xml:space="preserve"> </w:t>
      </w:r>
      <w:proofErr w:type="spellStart"/>
      <w:r w:rsidRPr="00DF633E">
        <w:rPr>
          <w:sz w:val="16"/>
        </w:rPr>
        <w:t>sergi</w:t>
      </w:r>
      <w:proofErr w:type="spellEnd"/>
      <w:r w:rsidRPr="00DF633E">
        <w:rPr>
          <w:sz w:val="16"/>
        </w:rPr>
        <w:t xml:space="preserve">, describes it as an ideology that is based on love for one’s own roots, people, culture, and language, with openness to the world. </w:t>
      </w:r>
      <w:proofErr w:type="spellStart"/>
      <w:r w:rsidRPr="00DF633E">
        <w:rPr>
          <w:sz w:val="16"/>
        </w:rPr>
        <w:t>Genisaretskiy</w:t>
      </w:r>
      <w:proofErr w:type="spellEnd"/>
      <w:r w:rsidRPr="00DF633E">
        <w:rPr>
          <w:sz w:val="16"/>
        </w:rPr>
        <w:t xml:space="preserve">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484E8D8A" w14:textId="77777777" w:rsidR="00E64559" w:rsidRPr="003A0C8F" w:rsidRDefault="00E64559" w:rsidP="00E64559">
      <w:pPr>
        <w:pStyle w:val="Heading4"/>
        <w:spacing w:line="480" w:lineRule="auto"/>
        <w:ind w:right="-720"/>
        <w:rPr>
          <w:b w:val="0"/>
          <w:bCs w:val="0"/>
        </w:rPr>
      </w:pPr>
      <w:r>
        <w:lastRenderedPageBreak/>
        <w:t xml:space="preserve">[Giroux 2] </w:t>
      </w:r>
      <w:r w:rsidRPr="0081383F">
        <w:t>And</w:t>
      </w:r>
      <w:r>
        <w:rPr>
          <w:b w:val="0"/>
          <w:bCs w:val="0"/>
        </w:rPr>
        <w:t xml:space="preserve"> dominant forms of education NEED to be changed – reading this in round is the way to create change. </w:t>
      </w:r>
    </w:p>
    <w:p w14:paraId="0898BE34" w14:textId="77777777" w:rsidR="00E64559" w:rsidRDefault="00E64559" w:rsidP="00E64559">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66C586E9" w14:textId="77777777" w:rsidR="00E64559" w:rsidRPr="003A0C8F" w:rsidRDefault="00E64559" w:rsidP="00E64559">
      <w:pPr>
        <w:ind w:right="-720"/>
        <w:rPr>
          <w:sz w:val="16"/>
        </w:rPr>
      </w:pPr>
    </w:p>
    <w:p w14:paraId="42D5976C" w14:textId="63E0F2C2" w:rsidR="00E64559" w:rsidRDefault="00E64559" w:rsidP="00E64559">
      <w:pPr>
        <w:spacing w:line="480" w:lineRule="auto"/>
        <w:ind w:right="-720"/>
        <w:rPr>
          <w:sz w:val="16"/>
        </w:rPr>
      </w:pPr>
      <w:r w:rsidRPr="003A0C8F">
        <w:rPr>
          <w:b/>
          <w:bCs/>
          <w:highlight w:val="yellow"/>
          <w:u w:val="single"/>
        </w:rPr>
        <w:t xml:space="preserve">“Against the politics of </w:t>
      </w:r>
      <w:proofErr w:type="spellStart"/>
      <w:r w:rsidRPr="003A0C8F">
        <w:rPr>
          <w:b/>
          <w:bCs/>
          <w:highlight w:val="yellow"/>
          <w:u w:val="single"/>
        </w:rPr>
        <w:t>disimagination</w:t>
      </w:r>
      <w:proofErr w:type="spellEnd"/>
      <w:r w:rsidRPr="003A0C8F">
        <w:rPr>
          <w:b/>
          <w:bCs/>
          <w:highlight w:val="yellow"/>
          <w:u w:val="single"/>
        </w:rPr>
        <w:t>,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w:t>
      </w:r>
      <w:r w:rsidRPr="003A0C8F">
        <w:rPr>
          <w:sz w:val="16"/>
        </w:rPr>
        <w:t xml:space="preserve"> </w:t>
      </w:r>
    </w:p>
    <w:p w14:paraId="171EF0F7" w14:textId="77777777" w:rsidR="00E64559" w:rsidRPr="003A0C8F" w:rsidRDefault="00E64559" w:rsidP="00E64559">
      <w:pPr>
        <w:pStyle w:val="Heading4"/>
        <w:spacing w:line="480" w:lineRule="auto"/>
        <w:ind w:right="-720"/>
        <w:rPr>
          <w:b w:val="0"/>
          <w:bCs w:val="0"/>
        </w:rPr>
      </w:pPr>
      <w:r>
        <w:t xml:space="preserve">[Giroux 3] </w:t>
      </w:r>
      <w:r>
        <w:rPr>
          <w:b w:val="0"/>
          <w:bCs w:val="0"/>
        </w:rPr>
        <w:t xml:space="preserve">And put away your T backfiles – new forms of vocabulary are needed to confront </w:t>
      </w:r>
      <w:proofErr w:type="spellStart"/>
      <w:r>
        <w:rPr>
          <w:b w:val="0"/>
          <w:bCs w:val="0"/>
        </w:rPr>
        <w:t>disimagination</w:t>
      </w:r>
      <w:proofErr w:type="spellEnd"/>
      <w:r>
        <w:rPr>
          <w:b w:val="0"/>
          <w:bCs w:val="0"/>
        </w:rPr>
        <w:t xml:space="preserve">. </w:t>
      </w:r>
    </w:p>
    <w:p w14:paraId="190EE855" w14:textId="77777777" w:rsidR="00E64559" w:rsidRDefault="00E64559" w:rsidP="00E64559">
      <w:pPr>
        <w:ind w:right="-720"/>
        <w:rPr>
          <w:sz w:val="16"/>
        </w:rPr>
      </w:pPr>
      <w:r w:rsidRPr="003A0C8F">
        <w:rPr>
          <w:b/>
          <w:bCs/>
          <w:u w:val="single"/>
        </w:rPr>
        <w:t xml:space="preserve">Giroux </w:t>
      </w:r>
      <w:r>
        <w:rPr>
          <w:b/>
          <w:bCs/>
          <w:u w:val="single"/>
        </w:rPr>
        <w:t>3</w:t>
      </w:r>
      <w:r>
        <w:rPr>
          <w:b/>
          <w:bCs/>
        </w:rPr>
        <w:t>:</w:t>
      </w:r>
      <w:r w:rsidRPr="003A0C8F">
        <w:rPr>
          <w:sz w:val="16"/>
        </w:rPr>
        <w:t xml:space="preserve"> Giroux, Henry A. [Writer] “The Violence of Organized Forgetting” 2013. JP </w:t>
      </w:r>
    </w:p>
    <w:p w14:paraId="6BF3CBFC" w14:textId="77777777" w:rsidR="00E64559" w:rsidRDefault="00E64559" w:rsidP="00E64559">
      <w:pPr>
        <w:ind w:right="-720"/>
        <w:rPr>
          <w:sz w:val="16"/>
        </w:rPr>
      </w:pPr>
    </w:p>
    <w:p w14:paraId="02E56ADA" w14:textId="42236B87" w:rsidR="00E64559" w:rsidRPr="008F5FBD" w:rsidRDefault="00E64559" w:rsidP="005E71E0">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w:t>
      </w:r>
    </w:p>
    <w:p w14:paraId="577DA4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64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646E"/>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E71E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55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F2346"/>
  <w14:defaultImageDpi w14:val="300"/>
  <w15:docId w15:val="{9363F2B0-707A-C944-8BBE-365BCB92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E6455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864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46E"/>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864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08646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864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46E"/>
  </w:style>
  <w:style w:type="character" w:customStyle="1" w:styleId="Heading1Char">
    <w:name w:val="Heading 1 Char"/>
    <w:aliases w:val="Pocket Char"/>
    <w:basedOn w:val="DefaultParagraphFont"/>
    <w:link w:val="Heading1"/>
    <w:uiPriority w:val="9"/>
    <w:rsid w:val="0008646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8646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8646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8646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8646E"/>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08646E"/>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8646E"/>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08646E"/>
    <w:rPr>
      <w:color w:val="auto"/>
      <w:u w:val="none"/>
    </w:rPr>
  </w:style>
  <w:style w:type="character" w:styleId="Hyperlink">
    <w:name w:val="Hyperlink"/>
    <w:basedOn w:val="DefaultParagraphFont"/>
    <w:uiPriority w:val="99"/>
    <w:unhideWhenUsed/>
    <w:rsid w:val="0008646E"/>
    <w:rPr>
      <w:color w:val="auto"/>
      <w:u w:val="none"/>
    </w:rPr>
  </w:style>
  <w:style w:type="paragraph" w:styleId="DocumentMap">
    <w:name w:val="Document Map"/>
    <w:basedOn w:val="Normal"/>
    <w:link w:val="DocumentMapChar"/>
    <w:uiPriority w:val="99"/>
    <w:semiHidden/>
    <w:unhideWhenUsed/>
    <w:rsid w:val="0008646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8646E"/>
    <w:rPr>
      <w:rFonts w:ascii="Lucida Grande" w:hAnsi="Lucida Grande" w:cs="Lucida Grande"/>
    </w:rPr>
  </w:style>
  <w:style w:type="paragraph" w:customStyle="1" w:styleId="textbold">
    <w:name w:val="text bold"/>
    <w:basedOn w:val="Normal"/>
    <w:link w:val="Emphasis"/>
    <w:uiPriority w:val="20"/>
    <w:qFormat/>
    <w:rsid w:val="00E64559"/>
    <w:pPr>
      <w:pBdr>
        <w:top w:val="single" w:sz="24" w:space="1" w:color="auto"/>
        <w:left w:val="single" w:sz="24" w:space="4" w:color="auto"/>
        <w:bottom w:val="single" w:sz="24" w:space="1" w:color="auto"/>
        <w:right w:val="single" w:sz="24" w:space="4" w:color="auto"/>
      </w:pBd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5310</Words>
  <Characters>30268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3</cp:revision>
  <dcterms:created xsi:type="dcterms:W3CDTF">2022-02-12T18:01:00Z</dcterms:created>
  <dcterms:modified xsi:type="dcterms:W3CDTF">2022-02-12T18:38:00Z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