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E01C4" w14:textId="77777777" w:rsidR="00037030" w:rsidRDefault="00037030" w:rsidP="00037030">
      <w:pPr>
        <w:pStyle w:val="Heading1"/>
        <w:ind w:right="-720"/>
      </w:pPr>
      <w:r>
        <w:t>The Ground Floor AC (LOBBYSISTS)</w:t>
      </w:r>
    </w:p>
    <w:p w14:paraId="12F6A1F5" w14:textId="77777777" w:rsidR="00037030" w:rsidRDefault="00037030" w:rsidP="00037030">
      <w:pPr>
        <w:pStyle w:val="Heading2"/>
        <w:ind w:right="-720"/>
        <w:rPr>
          <w:u w:val="single"/>
        </w:rPr>
      </w:pPr>
      <w:r>
        <w:rPr>
          <w:u w:val="single"/>
        </w:rPr>
        <w:t>Part 1: White Rage</w:t>
      </w:r>
    </w:p>
    <w:p w14:paraId="1AB0011C" w14:textId="77777777" w:rsidR="00037030" w:rsidRDefault="00037030" w:rsidP="00037030">
      <w:pPr>
        <w:ind w:right="-720"/>
      </w:pPr>
    </w:p>
    <w:p w14:paraId="6D273F20" w14:textId="77777777" w:rsidR="00037030" w:rsidRDefault="00037030" w:rsidP="00037030">
      <w:pPr>
        <w:pStyle w:val="Heading4"/>
        <w:spacing w:line="480" w:lineRule="auto"/>
        <w:ind w:right="-720"/>
        <w:rPr>
          <w:b w:val="0"/>
          <w:bCs w:val="0"/>
        </w:rPr>
      </w:pPr>
      <w:r>
        <w:t>[Cunningham] PRIVATE INTERESTS ARE TAKING OVER PUBLIC SCHOOLS</w:t>
      </w:r>
      <w:r>
        <w:rPr>
          <w:b w:val="0"/>
          <w:bCs w:val="0"/>
        </w:rPr>
        <w:t xml:space="preserve"> – right-wing corporations are paying to undermine racial education and hide injustice.</w:t>
      </w:r>
    </w:p>
    <w:p w14:paraId="15AD920F" w14:textId="77777777" w:rsidR="00037030" w:rsidRPr="003307B0" w:rsidRDefault="00037030" w:rsidP="00037030">
      <w:pPr>
        <w:ind w:right="-720"/>
        <w:rPr>
          <w:rStyle w:val="StyleUnderline"/>
          <w:b w:val="0"/>
          <w:bCs/>
          <w:sz w:val="16"/>
          <w:u w:val="none"/>
        </w:rPr>
      </w:pPr>
      <w:r>
        <w:rPr>
          <w:rStyle w:val="StyleUnderline"/>
        </w:rPr>
        <w:t>Cunningham</w:t>
      </w:r>
      <w:r>
        <w:rPr>
          <w:rStyle w:val="StyleUnderline"/>
          <w:u w:val="none"/>
        </w:rPr>
        <w:t>:</w:t>
      </w:r>
      <w:r w:rsidRPr="003307B0">
        <w:rPr>
          <w:rStyle w:val="StyleUnderline"/>
          <w:sz w:val="16"/>
          <w:u w:val="none"/>
        </w:rPr>
        <w:t xml:space="preserve"> </w:t>
      </w:r>
      <w:r w:rsidRPr="003307B0">
        <w:rPr>
          <w:rStyle w:val="StyleUnderline"/>
          <w:b w:val="0"/>
          <w:bCs/>
          <w:sz w:val="16"/>
          <w:u w:val="none"/>
        </w:rPr>
        <w:t xml:space="preserve">Cunningham, Maurice. [Chairman of the Political Science Department, University of Massachusetts at Boston; former assistant attorney general in Massachusetts] “The Corporate Critical Race Theory Attack: Chaos is the Product.” MassPoliticsProfs.org, September 3, 2021. </w:t>
      </w:r>
      <w:hyperlink r:id="rId9" w:history="1">
        <w:r w:rsidRPr="003307B0">
          <w:rPr>
            <w:rStyle w:val="Hyperlink"/>
            <w:bCs/>
            <w:sz w:val="16"/>
          </w:rPr>
          <w:t>https://www.masspoliticsprofs.org/2021/09/03/the-corporate-critical-race-theory-attack-chaos-is-the-product/</w:t>
        </w:r>
      </w:hyperlink>
      <w:r w:rsidRPr="003307B0">
        <w:rPr>
          <w:rStyle w:val="StyleUnderline"/>
          <w:b w:val="0"/>
          <w:bCs/>
          <w:sz w:val="16"/>
          <w:u w:val="none"/>
        </w:rPr>
        <w:t xml:space="preserve"> CH</w:t>
      </w:r>
    </w:p>
    <w:p w14:paraId="3EC8FE6D" w14:textId="77777777" w:rsidR="00037030" w:rsidRDefault="00037030" w:rsidP="00037030">
      <w:pPr>
        <w:ind w:right="-720"/>
      </w:pPr>
    </w:p>
    <w:p w14:paraId="3FD55F2F" w14:textId="77777777" w:rsidR="00037030" w:rsidRPr="00FB2D9E" w:rsidRDefault="00037030" w:rsidP="00037030">
      <w:pPr>
        <w:spacing w:line="480" w:lineRule="auto"/>
        <w:ind w:right="-720"/>
        <w:rPr>
          <w:sz w:val="16"/>
        </w:rPr>
      </w:pPr>
      <w:r w:rsidRPr="00FB2D9E">
        <w:rPr>
          <w:sz w:val="16"/>
        </w:rPr>
        <w:t xml:space="preserve">“The backlash” begins an opinion piece in Newsweek by Parents Defending Education outreach director Erika Sanzi, and these may be the most accurate two words published by those who are attacking “wokeness,” gender studies, and Critical Race Theory. </w:t>
      </w:r>
      <w:r w:rsidRPr="00442B46">
        <w:rPr>
          <w:rStyle w:val="StyleUnderline"/>
        </w:rPr>
        <w:t xml:space="preserve">The sad fact is that </w:t>
      </w:r>
      <w:r w:rsidRPr="00442B46">
        <w:rPr>
          <w:rStyle w:val="StyleUnderline"/>
          <w:highlight w:val="yellow"/>
        </w:rPr>
        <w:t>white backlash has a proven record of effectiveness in American politics and</w:t>
      </w:r>
      <w:r w:rsidRPr="00442B46">
        <w:rPr>
          <w:rStyle w:val="StyleUnderline"/>
        </w:rPr>
        <w:t xml:space="preserve"> it </w:t>
      </w:r>
      <w:r w:rsidRPr="00442B46">
        <w:rPr>
          <w:rStyle w:val="StyleUnderline"/>
          <w:highlight w:val="yellow"/>
        </w:rPr>
        <w:t>is</w:t>
      </w:r>
      <w:r w:rsidRPr="00442B46">
        <w:rPr>
          <w:rStyle w:val="StyleUnderline"/>
        </w:rPr>
        <w:t xml:space="preserve"> once again </w:t>
      </w:r>
      <w:r w:rsidRPr="00442B46">
        <w:rPr>
          <w:rStyle w:val="StyleUnderline"/>
          <w:highlight w:val="yellow"/>
        </w:rPr>
        <w:t>being employed in the service of right wing corporate interests. The end</w:t>
      </w:r>
      <w:r w:rsidRPr="00FB2D9E">
        <w:rPr>
          <w:rStyle w:val="StyleUnderline"/>
        </w:rPr>
        <w:t xml:space="preserve"> product </w:t>
      </w:r>
      <w:r w:rsidRPr="00442B46">
        <w:rPr>
          <w:rStyle w:val="StyleUnderline"/>
          <w:highlight w:val="yellow"/>
        </w:rPr>
        <w:t>desired has less to do with CRT than with spreading</w:t>
      </w:r>
      <w:r w:rsidRPr="00442B46">
        <w:rPr>
          <w:rStyle w:val="StyleUnderline"/>
        </w:rPr>
        <w:t xml:space="preserve"> disruption, fear, and </w:t>
      </w:r>
      <w:r w:rsidRPr="00442B46">
        <w:rPr>
          <w:rStyle w:val="StyleUnderline"/>
          <w:highlight w:val="yellow"/>
        </w:rPr>
        <w:t>chaos across</w:t>
      </w:r>
      <w:r w:rsidRPr="00442B46">
        <w:rPr>
          <w:rStyle w:val="StyleUnderline"/>
        </w:rPr>
        <w:t xml:space="preserve"> America’s most important democratic public institution, </w:t>
      </w:r>
      <w:r w:rsidRPr="00442B46">
        <w:rPr>
          <w:rStyle w:val="StyleUnderline"/>
          <w:highlight w:val="yellow"/>
        </w:rPr>
        <w:t>schools.</w:t>
      </w:r>
      <w:r w:rsidRPr="00FB2D9E">
        <w:rPr>
          <w:rStyle w:val="StyleUnderline"/>
          <w:sz w:val="16"/>
          <w:u w:val="none"/>
        </w:rPr>
        <w:t xml:space="preserve"> </w:t>
      </w:r>
      <w:r w:rsidRPr="00FB2D9E">
        <w:rPr>
          <w:sz w:val="16"/>
        </w:rPr>
        <w:t>According to the Washington Post, as of June 24 CRT (a theory developed in law schools and not well known among most Americans) has exploded on Fox News. The term was heard on Fox only 132 times in 2020 but has been mentioned 1,860 times this year, escalating month by month. The narrative is that grassroots parents groups have discovered the threat CRT poses to their children in schools and have arisen organically across the country to form local parent groups, a movement noticed and captured by websites and the powerful Fox News. The truth is that of an oligarch-funded and coordinated campaign using time tested techniques.</w:t>
      </w:r>
    </w:p>
    <w:p w14:paraId="77B161C4" w14:textId="77777777" w:rsidR="00037030" w:rsidRDefault="00037030" w:rsidP="00037030">
      <w:pPr>
        <w:ind w:right="-720"/>
      </w:pPr>
    </w:p>
    <w:p w14:paraId="6B009848" w14:textId="77777777" w:rsidR="00037030" w:rsidRDefault="00037030" w:rsidP="00037030">
      <w:pPr>
        <w:ind w:right="-720"/>
        <w:rPr>
          <w:rStyle w:val="StyleUnderline"/>
          <w:u w:val="none"/>
        </w:rPr>
      </w:pPr>
      <w:r w:rsidRPr="0043013D">
        <w:rPr>
          <w:rStyle w:val="StyleUnderline"/>
          <w:highlight w:val="yellow"/>
        </w:rPr>
        <w:t>He adds</w:t>
      </w:r>
      <w:r w:rsidRPr="0043013D">
        <w:rPr>
          <w:rStyle w:val="StyleUnderline"/>
          <w:highlight w:val="yellow"/>
          <w:u w:val="none"/>
        </w:rPr>
        <w:t>:</w:t>
      </w:r>
    </w:p>
    <w:p w14:paraId="10DEFA92" w14:textId="77777777" w:rsidR="00037030" w:rsidRPr="00736F49" w:rsidRDefault="00037030" w:rsidP="00037030">
      <w:pPr>
        <w:ind w:right="-720"/>
        <w:rPr>
          <w:rStyle w:val="StyleUnderline"/>
          <w:u w:val="none"/>
        </w:rPr>
      </w:pPr>
    </w:p>
    <w:p w14:paraId="553F629E" w14:textId="77777777" w:rsidR="00037030" w:rsidRPr="00FB2D9E" w:rsidRDefault="00037030" w:rsidP="00037030">
      <w:pPr>
        <w:spacing w:line="480" w:lineRule="auto"/>
        <w:ind w:right="-720"/>
        <w:rPr>
          <w:b/>
          <w:u w:val="single"/>
        </w:rPr>
      </w:pPr>
      <w:r w:rsidRPr="00FB2D9E">
        <w:rPr>
          <w:sz w:val="16"/>
        </w:rPr>
        <w:t xml:space="preserve">Coincidentally or not in 2017 the civil rights-proclaiming Ms. Rodrigues and the radical right Ms. Sanzi were partners in another venture named Planet Mom, which featured a podcast and proposed radio show. In her paid position at Education Post Ms. Sanzi wrote of Ms. Rodrigues “I consider her a partner in this work. And a friend.” It’s a small planet, after all. The point is not Critical Race Theory, or charter schools, virtual schools, or home schools. </w:t>
      </w:r>
      <w:r w:rsidRPr="00736F49">
        <w:rPr>
          <w:rStyle w:val="StyleUnderline"/>
          <w:highlight w:val="yellow"/>
        </w:rPr>
        <w:t>The point is to undermine public ed</w:t>
      </w:r>
      <w:r w:rsidRPr="00453D51">
        <w:rPr>
          <w:rStyle w:val="StyleUnderline"/>
        </w:rPr>
        <w:t>ucation</w:t>
      </w:r>
      <w:r w:rsidRPr="00736F49">
        <w:rPr>
          <w:rStyle w:val="StyleUnderline"/>
          <w:highlight w:val="yellow"/>
        </w:rPr>
        <w:t>,</w:t>
      </w:r>
      <w:r w:rsidRPr="00736F49">
        <w:rPr>
          <w:rStyle w:val="StyleUnderline"/>
        </w:rPr>
        <w:t xml:space="preserve"> keep taxes low, </w:t>
      </w:r>
      <w:r w:rsidRPr="00736F49">
        <w:rPr>
          <w:rStyle w:val="StyleUnderline"/>
          <w:highlight w:val="yellow"/>
        </w:rPr>
        <w:t>spread doubt of the efficacy of public goods, and demolish institutions</w:t>
      </w:r>
      <w:r w:rsidRPr="00736F49">
        <w:rPr>
          <w:rStyle w:val="StyleUnderline"/>
        </w:rPr>
        <w:t xml:space="preserve"> like unions and local school communities </w:t>
      </w:r>
      <w:r w:rsidRPr="00736F49">
        <w:rPr>
          <w:rStyle w:val="StyleUnderline"/>
          <w:highlight w:val="yellow"/>
        </w:rPr>
        <w:t>that make demands</w:t>
      </w:r>
      <w:r w:rsidRPr="00736F49">
        <w:rPr>
          <w:rStyle w:val="StyleUnderline"/>
        </w:rPr>
        <w:t xml:space="preserve"> on the Waltons and Kochs of the nation</w:t>
      </w:r>
      <w:r w:rsidRPr="00736F49">
        <w:rPr>
          <w:rStyle w:val="StyleUnderline"/>
          <w:highlight w:val="yellow"/>
        </w:rPr>
        <w:t>.</w:t>
      </w:r>
      <w:r w:rsidRPr="00FB2D9E">
        <w:rPr>
          <w:sz w:val="16"/>
        </w:rPr>
        <w:t xml:space="preserve"> It is, as Nancy MacLean has said, to put democracy in chains. Diverse-presenting National Parents Union and white backlash Parents Defending Education serve the same cause. Whither We Are Tending and What to Do About It </w:t>
      </w:r>
      <w:r w:rsidRPr="00FB2D9E">
        <w:rPr>
          <w:rStyle w:val="StyleUnderline"/>
          <w:highlight w:val="yellow"/>
        </w:rPr>
        <w:t>I hope</w:t>
      </w:r>
      <w:r w:rsidRPr="00FB2D9E">
        <w:rPr>
          <w:rStyle w:val="StyleUnderline"/>
        </w:rPr>
        <w:t xml:space="preserve"> my </w:t>
      </w:r>
      <w:r w:rsidRPr="00FB2D9E">
        <w:rPr>
          <w:rStyle w:val="StyleUnderline"/>
          <w:highlight w:val="yellow"/>
        </w:rPr>
        <w:t>colleagues in academia</w:t>
      </w:r>
      <w:r w:rsidRPr="00FB2D9E">
        <w:rPr>
          <w:rStyle w:val="StyleUnderline"/>
        </w:rPr>
        <w:t xml:space="preserve"> continue to </w:t>
      </w:r>
      <w:r w:rsidRPr="00FB2D9E">
        <w:rPr>
          <w:rStyle w:val="StyleUnderline"/>
          <w:highlight w:val="yellow"/>
        </w:rPr>
        <w:t>speak out about</w:t>
      </w:r>
      <w:r w:rsidRPr="00FB2D9E">
        <w:rPr>
          <w:rStyle w:val="StyleUnderline"/>
        </w:rPr>
        <w:t xml:space="preserve"> the intellectual contributions of </w:t>
      </w:r>
      <w:r w:rsidRPr="00FB2D9E">
        <w:rPr>
          <w:rStyle w:val="StyleUnderline"/>
          <w:highlight w:val="yellow"/>
        </w:rPr>
        <w:t>Critical Race Theory and</w:t>
      </w:r>
      <w:r w:rsidRPr="00FB2D9E">
        <w:rPr>
          <w:rStyle w:val="StyleUnderline"/>
        </w:rPr>
        <w:t xml:space="preserve"> the fine efforts of </w:t>
      </w:r>
      <w:r w:rsidRPr="00FB2D9E">
        <w:rPr>
          <w:rStyle w:val="StyleUnderline"/>
          <w:highlight w:val="yellow"/>
        </w:rPr>
        <w:t>K-12 educators to provide</w:t>
      </w:r>
      <w:r w:rsidRPr="00FB2D9E">
        <w:rPr>
          <w:rStyle w:val="StyleUnderline"/>
        </w:rPr>
        <w:t xml:space="preserve"> the kind of </w:t>
      </w:r>
      <w:r w:rsidRPr="00FB2D9E">
        <w:rPr>
          <w:rStyle w:val="StyleUnderline"/>
          <w:highlight w:val="yellow"/>
        </w:rPr>
        <w:t>schooling all</w:t>
      </w:r>
      <w:r w:rsidRPr="00FB2D9E">
        <w:rPr>
          <w:rStyle w:val="StyleUnderline"/>
        </w:rPr>
        <w:t xml:space="preserve"> our </w:t>
      </w:r>
      <w:r w:rsidRPr="00FB2D9E">
        <w:rPr>
          <w:rStyle w:val="StyleUnderline"/>
          <w:highlight w:val="yellow"/>
        </w:rPr>
        <w:t>students need—</w:t>
      </w:r>
      <w:r w:rsidRPr="00FB2D9E">
        <w:rPr>
          <w:rStyle w:val="StyleUnderline"/>
        </w:rPr>
        <w:t xml:space="preserve">open and </w:t>
      </w:r>
      <w:r w:rsidRPr="00FB2D9E">
        <w:rPr>
          <w:rStyle w:val="StyleUnderline"/>
          <w:highlight w:val="yellow"/>
        </w:rPr>
        <w:t>honest about the nation’s race</w:t>
      </w:r>
      <w:r w:rsidRPr="00FB2D9E">
        <w:rPr>
          <w:rStyle w:val="StyleUnderline"/>
        </w:rPr>
        <w:t xml:space="preserve"> and history and our ongoing </w:t>
      </w:r>
      <w:r w:rsidRPr="00FB2D9E">
        <w:rPr>
          <w:rStyle w:val="StyleUnderline"/>
          <w:highlight w:val="yellow"/>
        </w:rPr>
        <w:t>challenges, including corporate promoted white backlash.</w:t>
      </w:r>
      <w:r w:rsidRPr="00FB2D9E">
        <w:rPr>
          <w:sz w:val="16"/>
        </w:rPr>
        <w:t xml:space="preserve"> On the other hand, don’t expect any engagement from Nicole Neily or the anti-CRT bard Christopher Rufo, who has helped spike this ridiculous campaign. In a triumphant appearance at the Claremont Institute, Rufo described his annoyance at scholars trying to bait him into a discussion of what CRT really means and proclaimed “I don’t give a shit about this stuff.” (Nine minute mark) As Isaac Kamola has urged, start with follow the money and pursue that relentlessly. There’s a reason groups like PDE and NPU can’t come clean about their funding sources and amounts and that reason is that they know the public is suspicious of the Kochs and Waltons of the world and what’s more, the public and America’s billionaires are on a different page on policy issues. </w:t>
      </w:r>
      <w:r w:rsidRPr="00DF1BB4">
        <w:rPr>
          <w:rStyle w:val="StyleUnderline"/>
        </w:rPr>
        <w:t xml:space="preserve">These are </w:t>
      </w:r>
      <w:r w:rsidRPr="00DF1BB4">
        <w:rPr>
          <w:rStyle w:val="StyleUnderline"/>
          <w:highlight w:val="yellow"/>
        </w:rPr>
        <w:t>corporate generated</w:t>
      </w:r>
      <w:r w:rsidRPr="00DF1BB4">
        <w:rPr>
          <w:rStyle w:val="StyleUnderline"/>
        </w:rPr>
        <w:t xml:space="preserve"> right wing </w:t>
      </w:r>
      <w:r w:rsidRPr="00DF1BB4">
        <w:rPr>
          <w:rStyle w:val="StyleUnderline"/>
          <w:highlight w:val="yellow"/>
        </w:rPr>
        <w:t>attacks</w:t>
      </w:r>
      <w:r w:rsidRPr="00DF1BB4">
        <w:rPr>
          <w:rStyle w:val="StyleUnderline"/>
        </w:rPr>
        <w:t xml:space="preserve">. Say it. Name names. Come awake to the threat. Recognize what this is and that isn’t just about wokeness or even education but something else Koch and the Waltons can’t say out loud: to </w:t>
      </w:r>
      <w:r w:rsidRPr="00DF1BB4">
        <w:rPr>
          <w:rStyle w:val="StyleUnderline"/>
          <w:highlight w:val="yellow"/>
        </w:rPr>
        <w:t>destroy the capacity of people to</w:t>
      </w:r>
      <w:r w:rsidRPr="00DF1BB4">
        <w:rPr>
          <w:rStyle w:val="StyleUnderline"/>
        </w:rPr>
        <w:t xml:space="preserve"> coalesce together and </w:t>
      </w:r>
      <w:r w:rsidRPr="00DF1BB4">
        <w:rPr>
          <w:rStyle w:val="StyleUnderline"/>
          <w:highlight w:val="yellow"/>
        </w:rPr>
        <w:t>fight for a better life</w:t>
      </w:r>
      <w:r w:rsidRPr="00DF1BB4">
        <w:rPr>
          <w:rStyle w:val="StyleUnderline"/>
        </w:rPr>
        <w:t xml:space="preserve"> for themselves</w:t>
      </w:r>
      <w:r w:rsidRPr="00DF1BB4">
        <w:rPr>
          <w:rStyle w:val="StyleUnderline"/>
          <w:highlight w:val="yellow"/>
        </w:rPr>
        <w:t>, a project that</w:t>
      </w:r>
      <w:r w:rsidRPr="00DF1BB4">
        <w:rPr>
          <w:rStyle w:val="StyleUnderline"/>
        </w:rPr>
        <w:t xml:space="preserve"> offends oligarchs ideologically and </w:t>
      </w:r>
      <w:r w:rsidRPr="00DF1BB4">
        <w:rPr>
          <w:rStyle w:val="StyleUnderline"/>
          <w:highlight w:val="yellow"/>
        </w:rPr>
        <w:t>threatens their power and pocketbooks.</w:t>
      </w:r>
      <w:r w:rsidRPr="00DF1BB4">
        <w:rPr>
          <w:rStyle w:val="StyleUnderline"/>
        </w:rPr>
        <w:t xml:space="preserve"> They focus on education because schools have been a fertile locale for white backlash but also a source of great progress, because teachers unions are a barrier to them, and because local community organizations defy them.</w:t>
      </w:r>
      <w:r w:rsidRPr="00DF1BB4">
        <w:rPr>
          <w:sz w:val="16"/>
          <w:u w:val="single"/>
        </w:rPr>
        <w:t xml:space="preserve"> </w:t>
      </w:r>
      <w:r w:rsidRPr="00DF1BB4">
        <w:rPr>
          <w:rStyle w:val="StyleUnderline"/>
        </w:rPr>
        <w:t>That</w:t>
      </w:r>
      <w:r w:rsidRPr="00FB2D9E">
        <w:rPr>
          <w:rStyle w:val="StyleUnderline"/>
        </w:rPr>
        <w:t xml:space="preserve"> means that teachers unions, school boards, superintendents, principals, lunch workers, school bus drivers, custodians, business, parents and students—</w:t>
      </w:r>
      <w:r w:rsidRPr="00FB2D9E">
        <w:rPr>
          <w:rStyle w:val="StyleUnderline"/>
          <w:highlight w:val="yellow"/>
        </w:rPr>
        <w:t>everyone who serves their local school community</w:t>
      </w:r>
      <w:r w:rsidRPr="00FB2D9E">
        <w:rPr>
          <w:rStyle w:val="StyleUnderline"/>
        </w:rPr>
        <w:t>—</w:t>
      </w:r>
      <w:r w:rsidRPr="00FB2D9E">
        <w:rPr>
          <w:rStyle w:val="StyleUnderline"/>
          <w:highlight w:val="yellow"/>
        </w:rPr>
        <w:t>have to</w:t>
      </w:r>
      <w:r w:rsidRPr="00FB2D9E">
        <w:rPr>
          <w:rStyle w:val="StyleUnderline"/>
        </w:rPr>
        <w:t xml:space="preserve"> recognize that they need to </w:t>
      </w:r>
      <w:r w:rsidRPr="00FB2D9E">
        <w:rPr>
          <w:rStyle w:val="StyleUnderline"/>
          <w:highlight w:val="yellow"/>
        </w:rPr>
        <w:t>fight</w:t>
      </w:r>
      <w:r w:rsidRPr="00FB2D9E">
        <w:rPr>
          <w:rStyle w:val="StyleUnderline"/>
        </w:rPr>
        <w:t xml:space="preserve"> together against </w:t>
      </w:r>
      <w:r w:rsidRPr="00FB2D9E">
        <w:rPr>
          <w:rStyle w:val="StyleUnderline"/>
          <w:highlight w:val="yellow"/>
        </w:rPr>
        <w:t>this assault.</w:t>
      </w:r>
      <w:r w:rsidRPr="00FB2D9E">
        <w:rPr>
          <w:rStyle w:val="StyleUnderline"/>
        </w:rPr>
        <w:t xml:space="preserve"> In other words, join together to take action—exactly what the Waltons, Kochs, and other radical right billionaires fear. And stand up for a real education for all our children, not the white(wash) backlash being promoted by phony AstroTurf fronts like Parents Defending Education. Remember, fronts are fronting for someone and in this case, fronting for radical right billionaires. Money never sleeps. Follow the money.</w:t>
      </w:r>
    </w:p>
    <w:p w14:paraId="7BB72E59" w14:textId="77777777" w:rsidR="00037030" w:rsidRDefault="00037030" w:rsidP="00037030">
      <w:pPr>
        <w:pStyle w:val="Heading4"/>
        <w:spacing w:line="480" w:lineRule="auto"/>
        <w:ind w:right="-720"/>
        <w:rPr>
          <w:b w:val="0"/>
          <w:bCs w:val="0"/>
        </w:rPr>
      </w:pPr>
      <w:r>
        <w:t xml:space="preserve">[ROJ] </w:t>
      </w:r>
      <w:r w:rsidRPr="006406F3">
        <w:t>The Role</w:t>
      </w:r>
      <w:r>
        <w:t xml:space="preserve"> of the Judge</w:t>
      </w:r>
      <w:r>
        <w:rPr>
          <w:b w:val="0"/>
          <w:bCs w:val="0"/>
        </w:rPr>
        <w:t xml:space="preserve"> is to </w:t>
      </w:r>
      <w:r>
        <w:t>Confront Educational Capitalism</w:t>
      </w:r>
      <w:r>
        <w:rPr>
          <w:b w:val="0"/>
          <w:bCs w:val="0"/>
        </w:rPr>
        <w:t xml:space="preserve">, which means they must use the round to reject the use of monetary control over learning. </w:t>
      </w:r>
    </w:p>
    <w:p w14:paraId="3D79FC33" w14:textId="77777777" w:rsidR="00037030" w:rsidRPr="006406F3" w:rsidRDefault="00037030" w:rsidP="00037030">
      <w:pPr>
        <w:pStyle w:val="Heading4"/>
        <w:spacing w:line="480" w:lineRule="auto"/>
        <w:ind w:right="-720"/>
        <w:rPr>
          <w:b w:val="0"/>
          <w:bCs w:val="0"/>
        </w:rPr>
      </w:pPr>
      <w:r>
        <w:t xml:space="preserve">[Casey] And </w:t>
      </w:r>
      <w:r>
        <w:rPr>
          <w:b w:val="0"/>
          <w:bCs w:val="0"/>
        </w:rPr>
        <w:t>that requires exposing the connections between capitalistic injustice and white supremacy as a means of resisting both.</w:t>
      </w:r>
    </w:p>
    <w:p w14:paraId="0BCD11B6" w14:textId="77777777" w:rsidR="00037030" w:rsidRPr="00385B6A" w:rsidRDefault="00037030" w:rsidP="00037030">
      <w:pPr>
        <w:ind w:right="-720"/>
        <w:rPr>
          <w:rStyle w:val="StyleUnderline"/>
          <w:b w:val="0"/>
          <w:bCs/>
          <w:sz w:val="16"/>
          <w:u w:val="none"/>
        </w:rPr>
      </w:pPr>
      <w:r>
        <w:rPr>
          <w:rStyle w:val="StyleUnderline"/>
        </w:rPr>
        <w:t>Casey</w:t>
      </w:r>
      <w:r w:rsidRPr="006406F3">
        <w:rPr>
          <w:rStyle w:val="StyleUnderline"/>
          <w:u w:val="none"/>
        </w:rPr>
        <w:t xml:space="preserve">: </w:t>
      </w:r>
      <w:r w:rsidRPr="00385B6A">
        <w:rPr>
          <w:rStyle w:val="StyleUnderline"/>
          <w:b w:val="0"/>
          <w:bCs/>
          <w:sz w:val="16"/>
          <w:u w:val="none"/>
        </w:rPr>
        <w:t>Casey, Zachary A. [Associate Professor and Chair of Educational Studies, Rhodes College] “From White Supremacy to Solidarity: A Pedagogy of Anti-capitalist Antiracism.” University of Minnesota, May 2013. https://tinyurl.com/9kavhfr4 CH</w:t>
      </w:r>
    </w:p>
    <w:p w14:paraId="552D3D25" w14:textId="77777777" w:rsidR="00037030" w:rsidRPr="00DF1BB4" w:rsidRDefault="00037030" w:rsidP="00037030">
      <w:pPr>
        <w:ind w:right="-720"/>
        <w:rPr>
          <w:rStyle w:val="StyleUnderline"/>
          <w:b w:val="0"/>
          <w:bCs/>
          <w:u w:val="none"/>
        </w:rPr>
      </w:pPr>
    </w:p>
    <w:p w14:paraId="438F9FF7" w14:textId="77777777" w:rsidR="00037030" w:rsidRPr="006406F3" w:rsidRDefault="00037030" w:rsidP="00037030">
      <w:pPr>
        <w:spacing w:line="480" w:lineRule="auto"/>
        <w:ind w:right="-720"/>
        <w:rPr>
          <w:sz w:val="16"/>
        </w:rPr>
      </w:pPr>
      <w:r w:rsidRPr="006406F3">
        <w:rPr>
          <w:sz w:val="16"/>
        </w:rPr>
        <w:t xml:space="preserve">Consciousness thus has the function here of working to connect the local and the universal, both what is immediately at hand and the structures, systems, and frames that inform and act on both individuals and groups. The need is for teachers to come to position themselves as conscious political actors, in an inherently political reality, and to draw connections between what they experience in their local contexts and how those experiences inform the larger context in which those experiences take place. </w:t>
      </w:r>
      <w:r w:rsidRPr="00385B6A">
        <w:rPr>
          <w:rStyle w:val="StyleUnderline"/>
        </w:rPr>
        <w:t xml:space="preserve">For Marx, revolutionary consciousness is tied to an understanding of one’s position in relation to the means of production. </w:t>
      </w:r>
      <w:r w:rsidRPr="00385B6A">
        <w:rPr>
          <w:rStyle w:val="StyleUnderline"/>
          <w:highlight w:val="yellow"/>
        </w:rPr>
        <w:t>When workers understand that the owners of the means of production</w:t>
      </w:r>
      <w:r w:rsidRPr="00385B6A">
        <w:rPr>
          <w:rStyle w:val="StyleUnderline"/>
        </w:rPr>
        <w:t xml:space="preserve"> alienate and </w:t>
      </w:r>
      <w:r w:rsidRPr="00385B6A">
        <w:rPr>
          <w:rStyle w:val="StyleUnderline"/>
          <w:highlight w:val="yellow"/>
        </w:rPr>
        <w:t>dehumanize in the pursuit of profits,</w:t>
      </w:r>
      <w:r w:rsidRPr="00385B6A">
        <w:rPr>
          <w:rStyle w:val="StyleUnderline"/>
        </w:rPr>
        <w:t xml:space="preserve"> that this is fundamentally what capitalism functions to do, </w:t>
      </w:r>
      <w:r w:rsidRPr="00385B6A">
        <w:rPr>
          <w:rStyle w:val="StyleUnderline"/>
          <w:highlight w:val="yellow"/>
        </w:rPr>
        <w:t>they can</w:t>
      </w:r>
      <w:r w:rsidRPr="00385B6A">
        <w:rPr>
          <w:rStyle w:val="StyleUnderline"/>
        </w:rPr>
        <w:t xml:space="preserve"> then </w:t>
      </w:r>
      <w:r w:rsidRPr="00385B6A">
        <w:rPr>
          <w:rStyle w:val="StyleUnderline"/>
          <w:highlight w:val="yellow"/>
        </w:rPr>
        <w:t>articulate their aims for liberation</w:t>
      </w:r>
      <w:r w:rsidRPr="00385B6A">
        <w:rPr>
          <w:rStyle w:val="StyleUnderline"/>
        </w:rPr>
        <w:t xml:space="preserve"> with the understanding that the present economic system denies them their capacity to be fully human</w:t>
      </w:r>
      <w:r w:rsidRPr="00385B6A">
        <w:rPr>
          <w:rStyle w:val="StyleUnderline"/>
          <w:highlight w:val="yellow"/>
        </w:rPr>
        <w:t>. For anti-capitalist antiracist pedagogy,</w:t>
      </w:r>
      <w:r w:rsidRPr="00385B6A">
        <w:rPr>
          <w:rStyle w:val="StyleUnderline"/>
        </w:rPr>
        <w:t xml:space="preserve"> this form of </w:t>
      </w:r>
      <w:r w:rsidRPr="00385B6A">
        <w:rPr>
          <w:rStyle w:val="StyleUnderline"/>
          <w:highlight w:val="yellow"/>
        </w:rPr>
        <w:t>revolutionary consciousness is the product of</w:t>
      </w:r>
      <w:r w:rsidRPr="00385B6A">
        <w:rPr>
          <w:rStyle w:val="StyleUnderline"/>
        </w:rPr>
        <w:t xml:space="preserve"> learning and </w:t>
      </w:r>
      <w:r w:rsidRPr="00385B6A">
        <w:rPr>
          <w:rStyle w:val="Emphasis"/>
          <w:highlight w:val="yellow"/>
        </w:rPr>
        <w:t>critical engagement</w:t>
      </w:r>
      <w:r w:rsidRPr="00385B6A">
        <w:rPr>
          <w:rStyle w:val="StyleUnderline"/>
        </w:rPr>
        <w:t xml:space="preserve"> with curricula, as outlined above. This consciousness is </w:t>
      </w:r>
      <w:r w:rsidRPr="00385B6A">
        <w:rPr>
          <w:rStyle w:val="StyleUnderline"/>
          <w:highlight w:val="yellow"/>
        </w:rPr>
        <w:t>premised on the ability to see</w:t>
      </w:r>
      <w:r w:rsidRPr="00385B6A">
        <w:rPr>
          <w:rStyle w:val="StyleUnderline"/>
        </w:rPr>
        <w:t xml:space="preserve">, in both local and global contexts, the present realities of white supremacy and </w:t>
      </w:r>
      <w:r w:rsidRPr="00385B6A">
        <w:rPr>
          <w:rStyle w:val="StyleUnderline"/>
          <w:highlight w:val="yellow"/>
        </w:rPr>
        <w:t>the ways in which the logics of white supremacy</w:t>
      </w:r>
      <w:r w:rsidRPr="00385B6A">
        <w:rPr>
          <w:rStyle w:val="StyleUnderline"/>
        </w:rPr>
        <w:t xml:space="preserve"> function to </w:t>
      </w:r>
      <w:r w:rsidRPr="00385B6A">
        <w:rPr>
          <w:rStyle w:val="StyleUnderline"/>
          <w:highlight w:val="yellow"/>
        </w:rPr>
        <w:t>legitimate capitalist exploitation.</w:t>
      </w:r>
      <w:r w:rsidRPr="006406F3">
        <w:rPr>
          <w:sz w:val="16"/>
        </w:rPr>
        <w:t xml:space="preserve"> It is this ability to see that consciousness offers, not merely having an abstract principle, but rather a self-appropriated ability to read both the word and world in critical ways. Seeing the connection between local manifestations of white supremacy and global manifestations of capitalist abuse as a part of the same overarching system of signs and meaning is the principle aim for anti-capitalist antiracist pedagogy. Importantly, however, this cannot be thought of as merely an intellectual skill, and further cannot be learned through banking methods. These last two points need to be explained in further detail. </w:t>
      </w:r>
      <w:r w:rsidRPr="00385B6A">
        <w:rPr>
          <w:rStyle w:val="StyleUnderline"/>
        </w:rPr>
        <w:t xml:space="preserve">Consciousness, and critical consciousness in particular, should be thought of less as an ability, and more of a way of being in the world. We can make rules for finding racism in practice, and we could learn those rules and then always be successful at identifying the racist connotations of a particular phrase or practice. But merely being able to name these processes offers us nothing. Rather, being able to name these processes and </w:t>
      </w:r>
      <w:r w:rsidRPr="00385B6A">
        <w:rPr>
          <w:rStyle w:val="StyleUnderline"/>
          <w:highlight w:val="yellow"/>
        </w:rPr>
        <w:t>understanding</w:t>
      </w:r>
      <w:r w:rsidRPr="00385B6A">
        <w:rPr>
          <w:rStyle w:val="StyleUnderline"/>
        </w:rPr>
        <w:t xml:space="preserve"> their historical, social, and political dimension and </w:t>
      </w:r>
      <w:r w:rsidRPr="00385B6A">
        <w:rPr>
          <w:rStyle w:val="StyleUnderline"/>
          <w:highlight w:val="yellow"/>
        </w:rPr>
        <w:t>the ways in which race and racism intersect in myriad other</w:t>
      </w:r>
      <w:r w:rsidRPr="00385B6A">
        <w:rPr>
          <w:rStyle w:val="StyleUnderline"/>
        </w:rPr>
        <w:t xml:space="preserve"> systems and </w:t>
      </w:r>
      <w:r w:rsidRPr="00385B6A">
        <w:rPr>
          <w:rStyle w:val="StyleUnderline"/>
          <w:highlight w:val="yellow"/>
        </w:rPr>
        <w:t>forms of oppression, offers us the ability to not only understand racism, but</w:t>
      </w:r>
      <w:r w:rsidRPr="00385B6A">
        <w:rPr>
          <w:rStyle w:val="StyleUnderline"/>
        </w:rPr>
        <w:t xml:space="preserve"> to </w:t>
      </w:r>
      <w:r w:rsidRPr="00385B6A">
        <w:rPr>
          <w:rStyle w:val="StyleUnderline"/>
          <w:highlight w:val="yellow"/>
        </w:rPr>
        <w:t>orient our lives in opposition to it.</w:t>
      </w:r>
      <w:r w:rsidRPr="006406F3">
        <w:rPr>
          <w:sz w:val="16"/>
        </w:rPr>
        <w:t xml:space="preserve"> This orientation, this way of being, carries with it the profound capacity to act on oppressive realities because it refuses to take any system or reality as an inevitability. That is, no creation of human beings is devoid of context, and if we can understand capitalism, positivism, and instrumental reason as unnatural, as made by human beings, we are able to position ourselves in relation to these systems in ways that enable us to see cracks in the edifice. Consciousness of our oppressive order and the ways in which it has been created for particular aims is the precondition for radical solidarity.</w:t>
      </w:r>
    </w:p>
    <w:p w14:paraId="77F8934E" w14:textId="77777777" w:rsidR="00037030" w:rsidRPr="002D2A24" w:rsidRDefault="00037030" w:rsidP="00037030">
      <w:pPr>
        <w:pStyle w:val="Heading4"/>
        <w:spacing w:line="480" w:lineRule="auto"/>
        <w:ind w:right="-720"/>
        <w:rPr>
          <w:b w:val="0"/>
          <w:bCs w:val="0"/>
        </w:rPr>
      </w:pPr>
      <w:r>
        <w:t xml:space="preserve">[ROB] Thus, </w:t>
      </w:r>
      <w:r>
        <w:rPr>
          <w:b w:val="0"/>
          <w:bCs w:val="0"/>
        </w:rPr>
        <w:t xml:space="preserve">the </w:t>
      </w:r>
      <w:r>
        <w:t>Role of the Ballot</w:t>
      </w:r>
      <w:r>
        <w:rPr>
          <w:b w:val="0"/>
          <w:bCs w:val="0"/>
        </w:rPr>
        <w:t xml:space="preserve"> is to </w:t>
      </w:r>
      <w:r>
        <w:t>Endorse the Debater who Better Ruptures Manifestations of Racial Capitalism</w:t>
      </w:r>
      <w:r>
        <w:rPr>
          <w:b w:val="0"/>
          <w:bCs w:val="0"/>
        </w:rPr>
        <w:t>. This means voting for the debater who offers the better response to systemic violence of capitalism; we filter material impacts through that lens.</w:t>
      </w:r>
    </w:p>
    <w:p w14:paraId="1638099B" w14:textId="77777777" w:rsidR="00037030" w:rsidRPr="00C47801" w:rsidRDefault="00037030" w:rsidP="00037030">
      <w:pPr>
        <w:ind w:right="-720"/>
      </w:pPr>
      <w:r>
        <w:t xml:space="preserve"> </w:t>
      </w:r>
    </w:p>
    <w:p w14:paraId="7ED532EE" w14:textId="77777777" w:rsidR="00037030" w:rsidRDefault="00037030" w:rsidP="00037030">
      <w:pPr>
        <w:pStyle w:val="Heading2"/>
        <w:ind w:right="-720"/>
        <w:rPr>
          <w:u w:val="single"/>
        </w:rPr>
      </w:pPr>
      <w:r>
        <w:rPr>
          <w:u w:val="single"/>
        </w:rPr>
        <w:t>Part 2: Wrecked &amp; Unchecked</w:t>
      </w:r>
    </w:p>
    <w:p w14:paraId="540FDA6F" w14:textId="77777777" w:rsidR="00037030" w:rsidRDefault="00037030" w:rsidP="00037030">
      <w:pPr>
        <w:ind w:right="-720"/>
      </w:pPr>
    </w:p>
    <w:p w14:paraId="7F3BA578" w14:textId="77777777" w:rsidR="00037030" w:rsidRPr="00FD14E9" w:rsidRDefault="00037030" w:rsidP="00037030">
      <w:pPr>
        <w:pStyle w:val="Heading4"/>
        <w:spacing w:line="480" w:lineRule="auto"/>
        <w:ind w:right="-720"/>
        <w:rPr>
          <w:rFonts w:cs="Times New Roman"/>
          <w:b w:val="0"/>
          <w:bCs w:val="0"/>
        </w:rPr>
      </w:pPr>
      <w:r w:rsidRPr="005E4C48">
        <w:rPr>
          <w:rFonts w:cs="Times New Roman"/>
        </w:rPr>
        <w:t>[</w:t>
      </w:r>
      <w:r>
        <w:rPr>
          <w:rFonts w:cs="Times New Roman"/>
        </w:rPr>
        <w:t>Utrata 1</w:t>
      </w:r>
      <w:r w:rsidRPr="005E4C48">
        <w:rPr>
          <w:rFonts w:cs="Times New Roman"/>
        </w:rPr>
        <w:t xml:space="preserve">] </w:t>
      </w:r>
      <w:r>
        <w:rPr>
          <w:rFonts w:cs="Times New Roman"/>
        </w:rPr>
        <w:t xml:space="preserve">CASH IS KING – </w:t>
      </w:r>
      <w:r>
        <w:rPr>
          <w:rFonts w:cs="Times New Roman"/>
          <w:b w:val="0"/>
          <w:bCs w:val="0"/>
        </w:rPr>
        <w:t>t</w:t>
      </w:r>
      <w:r w:rsidRPr="005E4C48">
        <w:rPr>
          <w:rFonts w:cs="Times New Roman"/>
          <w:b w:val="0"/>
          <w:bCs w:val="0"/>
        </w:rPr>
        <w:t xml:space="preserve">he </w:t>
      </w:r>
      <w:r>
        <w:rPr>
          <w:rFonts w:cs="Times New Roman"/>
          <w:b w:val="0"/>
          <w:bCs w:val="0"/>
        </w:rPr>
        <w:t>private space</w:t>
      </w:r>
      <w:r w:rsidRPr="005E4C48">
        <w:rPr>
          <w:rFonts w:cs="Times New Roman"/>
          <w:b w:val="0"/>
          <w:bCs w:val="0"/>
        </w:rPr>
        <w:t xml:space="preserve"> industry spends billions lobby</w:t>
      </w:r>
      <w:r>
        <w:rPr>
          <w:rFonts w:cs="Times New Roman"/>
          <w:b w:val="0"/>
          <w:bCs w:val="0"/>
        </w:rPr>
        <w:t>ing</w:t>
      </w:r>
      <w:r w:rsidRPr="005E4C48">
        <w:rPr>
          <w:rFonts w:cs="Times New Roman"/>
          <w:b w:val="0"/>
          <w:bCs w:val="0"/>
        </w:rPr>
        <w:t xml:space="preserve"> politicians </w:t>
      </w:r>
      <w:r>
        <w:rPr>
          <w:rFonts w:cs="Times New Roman"/>
          <w:b w:val="0"/>
          <w:bCs w:val="0"/>
        </w:rPr>
        <w:t>to benefit companies while sidestepping checks – it’s outsourced colonization.</w:t>
      </w:r>
    </w:p>
    <w:p w14:paraId="2E47E1EF" w14:textId="77777777" w:rsidR="00037030" w:rsidRPr="007E2EF2" w:rsidRDefault="00037030" w:rsidP="00037030">
      <w:pPr>
        <w:ind w:right="-720"/>
        <w:rPr>
          <w:rFonts w:eastAsia="Times New Roman"/>
          <w:lang w:bidi="he-IL"/>
        </w:rPr>
      </w:pPr>
      <w:r>
        <w:rPr>
          <w:b/>
          <w:bCs/>
          <w:u w:val="single"/>
        </w:rPr>
        <w:t>Utrata 1</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w:t>
      </w:r>
    </w:p>
    <w:p w14:paraId="16B352B0" w14:textId="77777777" w:rsidR="00037030" w:rsidRDefault="00037030" w:rsidP="00037030">
      <w:pPr>
        <w:ind w:right="-720"/>
      </w:pPr>
    </w:p>
    <w:p w14:paraId="7877DAA3" w14:textId="77777777" w:rsidR="00037030" w:rsidRPr="00462B67" w:rsidRDefault="00037030" w:rsidP="00037030">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their projects, which already receive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Mazzucato debunks the notion that free markets and small states, rather than government investment in technological innovation, create economic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On top of that, they have also secured billions more in procurement contracts and direct investments in new technologies 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this 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waged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 w:val="0"/>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290BA1F7" w14:textId="77777777" w:rsidR="00037030" w:rsidRDefault="00037030" w:rsidP="00037030">
      <w:pPr>
        <w:pStyle w:val="Heading4"/>
        <w:spacing w:line="480" w:lineRule="auto"/>
        <w:ind w:right="-720"/>
      </w:pPr>
      <w:r>
        <w:t xml:space="preserve">[Shammas &amp; Holen] And </w:t>
      </w:r>
      <w:r>
        <w:rPr>
          <w:b w:val="0"/>
          <w:bCs w:val="0"/>
        </w:rPr>
        <w:t>private entities can’t appropriate space without state support – they’re inextricably linked.</w:t>
      </w:r>
    </w:p>
    <w:p w14:paraId="3E515939" w14:textId="77777777" w:rsidR="00037030" w:rsidRDefault="00037030" w:rsidP="00037030">
      <w:pPr>
        <w:ind w:right="-720"/>
        <w:rPr>
          <w:sz w:val="16"/>
          <w:szCs w:val="16"/>
          <w:shd w:val="clear" w:color="auto" w:fill="FFFFFF"/>
          <w:lang w:bidi="he-IL"/>
        </w:rPr>
      </w:pPr>
      <w:r w:rsidRPr="00913FB9">
        <w:rPr>
          <w:b/>
          <w:bCs/>
          <w:u w:val="single"/>
          <w:shd w:val="clear" w:color="auto" w:fill="FFFFFF"/>
          <w:lang w:bidi="he-IL"/>
        </w:rPr>
        <w:t xml:space="preserve">Shammas </w:t>
      </w:r>
      <w:r>
        <w:rPr>
          <w:b/>
          <w:bCs/>
          <w:u w:val="single"/>
          <w:shd w:val="clear" w:color="auto" w:fill="FFFFFF"/>
          <w:lang w:bidi="he-IL"/>
        </w:rPr>
        <w:t>&amp;</w:t>
      </w:r>
      <w:r w:rsidRPr="00913FB9">
        <w:rPr>
          <w:b/>
          <w:bCs/>
          <w:u w:val="single"/>
          <w:shd w:val="clear" w:color="auto" w:fill="FFFFFF"/>
          <w:lang w:bidi="he-IL"/>
        </w:rPr>
        <w:t xml:space="preserve"> Holen</w:t>
      </w:r>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Pr>
          <w:sz w:val="16"/>
          <w:szCs w:val="16"/>
          <w:shd w:val="clear" w:color="auto" w:fill="FFFFFF"/>
          <w:lang w:bidi="he-IL"/>
        </w:rPr>
        <w:t xml:space="preserve">, </w:t>
      </w:r>
      <w:r w:rsidRPr="00913FB9">
        <w:rPr>
          <w:sz w:val="16"/>
          <w:szCs w:val="16"/>
          <w:shd w:val="clear" w:color="auto" w:fill="FFFFFF"/>
          <w:lang w:bidi="he-IL"/>
        </w:rPr>
        <w:t xml:space="preserve">AFI] </w:t>
      </w:r>
      <w:r>
        <w:rPr>
          <w:sz w:val="16"/>
          <w:szCs w:val="16"/>
          <w:shd w:val="clear" w:color="auto" w:fill="FFFFFF"/>
          <w:lang w:bidi="he-IL"/>
        </w:rPr>
        <w:t xml:space="preserve">and Tomas B. </w:t>
      </w:r>
      <w:r w:rsidRPr="00913FB9">
        <w:rPr>
          <w:sz w:val="16"/>
          <w:szCs w:val="16"/>
          <w:shd w:val="clear" w:color="auto" w:fill="FFFFFF"/>
          <w:lang w:bidi="he-IL"/>
        </w:rPr>
        <w:t>Holen</w:t>
      </w:r>
      <w:r>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Pr>
          <w:sz w:val="16"/>
          <w:szCs w:val="16"/>
          <w:shd w:val="clear" w:color="auto" w:fill="FFFFFF"/>
          <w:lang w:bidi="he-IL"/>
        </w:rPr>
        <w:t>.</w:t>
      </w:r>
      <w:r w:rsidRPr="00913FB9">
        <w:rPr>
          <w:sz w:val="16"/>
          <w:szCs w:val="16"/>
          <w:shd w:val="clear" w:color="auto" w:fill="FFFFFF"/>
          <w:lang w:bidi="he-IL"/>
        </w:rPr>
        <w:t xml:space="preserve"> “One giant leap for capitalistkind: private enterprise in outer space.” </w:t>
      </w:r>
      <w:r w:rsidRPr="00913FB9">
        <w:rPr>
          <w:i/>
          <w:iCs/>
          <w:sz w:val="16"/>
          <w:szCs w:val="16"/>
          <w:lang w:bidi="he-IL"/>
        </w:rPr>
        <w:t>Palgrave Commun</w:t>
      </w:r>
      <w:r>
        <w:rPr>
          <w:i/>
          <w:iCs/>
          <w:sz w:val="16"/>
          <w:szCs w:val="16"/>
          <w:lang w:bidi="he-IL"/>
        </w:rPr>
        <w:t>ications</w:t>
      </w:r>
      <w:r w:rsidRPr="00913FB9">
        <w:rPr>
          <w:sz w:val="16"/>
          <w:szCs w:val="16"/>
          <w:shd w:val="clear" w:color="auto" w:fill="FFFFFF"/>
          <w:lang w:bidi="he-IL"/>
        </w:rPr>
        <w:t> </w:t>
      </w:r>
      <w:r>
        <w:rPr>
          <w:sz w:val="16"/>
          <w:szCs w:val="16"/>
          <w:lang w:bidi="he-IL"/>
        </w:rPr>
        <w:t>5 (1),</w:t>
      </w:r>
      <w:r>
        <w:rPr>
          <w:sz w:val="16"/>
          <w:szCs w:val="16"/>
          <w:shd w:val="clear" w:color="auto" w:fill="FFFFFF"/>
          <w:lang w:bidi="he-IL"/>
        </w:rPr>
        <w:t xml:space="preserve"> </w:t>
      </w:r>
      <w:r w:rsidRPr="00913FB9">
        <w:rPr>
          <w:sz w:val="16"/>
          <w:szCs w:val="16"/>
          <w:shd w:val="clear" w:color="auto" w:fill="FFFFFF"/>
          <w:lang w:bidi="he-IL"/>
        </w:rPr>
        <w:t>2019</w:t>
      </w:r>
      <w:r>
        <w:rPr>
          <w:sz w:val="16"/>
          <w:szCs w:val="16"/>
          <w:shd w:val="clear" w:color="auto" w:fill="FFFFFF"/>
          <w:lang w:bidi="he-IL"/>
        </w:rPr>
        <w:t xml:space="preserve">. </w:t>
      </w:r>
      <w:r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Pr>
          <w:sz w:val="16"/>
          <w:szCs w:val="16"/>
          <w:shd w:val="clear" w:color="auto" w:fill="FFFFFF"/>
          <w:lang w:bidi="he-IL"/>
        </w:rPr>
        <w:t>/CH</w:t>
      </w:r>
    </w:p>
    <w:p w14:paraId="51D8A70A" w14:textId="77777777" w:rsidR="00037030" w:rsidRPr="00913FB9" w:rsidRDefault="00037030" w:rsidP="00037030">
      <w:pPr>
        <w:ind w:right="-720"/>
        <w:rPr>
          <w:sz w:val="16"/>
          <w:szCs w:val="16"/>
          <w:lang w:bidi="he-IL"/>
        </w:rPr>
      </w:pPr>
    </w:p>
    <w:p w14:paraId="7F8D0179" w14:textId="77777777" w:rsidR="00037030" w:rsidRDefault="00037030" w:rsidP="00037030">
      <w:pPr>
        <w:pStyle w:val="NormalWeb"/>
        <w:spacing w:before="0" w:beforeAutospacing="0" w:after="0" w:afterAutospacing="0" w:line="480" w:lineRule="auto"/>
        <w:ind w:right="-720"/>
        <w:rPr>
          <w:sz w:val="16"/>
        </w:rPr>
      </w:pPr>
      <w:r w:rsidRPr="006C692E">
        <w:rPr>
          <w:sz w:val="16"/>
          <w:lang w:bidi="ar-SA"/>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r w:rsidRPr="006C692E">
        <w:rPr>
          <w:sz w:val="16"/>
        </w:rPr>
        <w:t xml:space="preserve"> But the entrepreneurial libertarianism of capitalistkind is undermined by</w:t>
      </w:r>
      <w:r w:rsidRPr="006C692E">
        <w:rPr>
          <w:rStyle w:val="StyleUnderline"/>
          <w:sz w:val="16"/>
          <w:u w:val="none"/>
        </w:rPr>
        <w:t xml:space="preserve"> </w:t>
      </w:r>
      <w:r w:rsidRPr="00ED56CA">
        <w:rPr>
          <w:rStyle w:val="StyleUnderline"/>
          <w:highlight w:val="yellow"/>
        </w:rPr>
        <w:t>the reliance of the entire NewSpace complex on extensive support from the state, ‘a public-private financing model underpinning long-shot start-ups'</w:t>
      </w:r>
      <w:r w:rsidRPr="00462B67">
        <w:rPr>
          <w:rStyle w:val="StyleUnderline"/>
        </w:rPr>
        <w:t xml:space="preserve"> that in the case of Musk’s three main companies (SpaceX, SolarCity Corp., and Tesla)</w:t>
      </w:r>
      <w:r w:rsidRPr="00ED56CA">
        <w:rPr>
          <w:rStyle w:val="StyleUnderline"/>
        </w:rPr>
        <w:t xml:space="preserve"> </w:t>
      </w:r>
      <w:r w:rsidRPr="00ED56CA">
        <w:rPr>
          <w:rStyle w:val="StyleUnderline"/>
          <w:highlight w:val="yellow"/>
        </w:rPr>
        <w:t>has been underpinned by $4.9 billion dollars in government subsidies</w:t>
      </w:r>
      <w:r w:rsidRPr="00ED56CA">
        <w:rPr>
          <w:rStyle w:val="StyleUnderline"/>
        </w:rPr>
        <w:t xml:space="preserve"> (Hirsch,</w:t>
      </w:r>
      <w:r w:rsidRPr="00ED56CA">
        <w:rPr>
          <w:rStyle w:val="StyleUnderline"/>
          <w:rFonts w:eastAsiaTheme="majorEastAsia"/>
        </w:rPr>
        <w:t> </w:t>
      </w:r>
      <w:hyperlink r:id="rId11" w:anchor="ref-CR29" w:tooltip="Hirsch J (2015) Elon Musk’s growing empire is fueled by $4.9 billion in government subsidies. Los Angeles Times, 30 May. &#10;                    http://www.latimes.com/business/la-fi-hy-musk-subsidies-20150531-story.html&#10;                    &#10;                  &#10;                        " w:history="1">
        <w:r w:rsidRPr="00ED56CA">
          <w:rPr>
            <w:rStyle w:val="StyleUnderline"/>
            <w:rFonts w:eastAsiaTheme="majorEastAsia"/>
          </w:rPr>
          <w:t>2015</w:t>
        </w:r>
      </w:hyperlink>
      <w:r w:rsidRPr="00ED56CA">
        <w:rPr>
          <w:rStyle w:val="StyleUnderline"/>
        </w:rPr>
        <w:t>)</w:t>
      </w:r>
      <w:r w:rsidRPr="00462B67">
        <w:rPr>
          <w:rStyle w:val="StyleUnderline"/>
          <w:highlight w:val="yellow"/>
        </w:rPr>
        <w:t>.</w:t>
      </w:r>
      <w:r w:rsidRPr="00ED56CA">
        <w:rPr>
          <w:rStyle w:val="StyleUnderline"/>
        </w:rPr>
        <w:t xml:space="preserve"> In the nascent field of space tourism, Cohen (</w:t>
      </w:r>
      <w:hyperlink r:id="rId12" w:anchor="ref-CR8" w:tooltip="Cohen E (2017) The paradoxes of space tourism. Tour Recreat Res 42(1):22–31" w:history="1">
        <w:r w:rsidRPr="00ED56CA">
          <w:rPr>
            <w:rStyle w:val="StyleUnderline"/>
            <w:rFonts w:eastAsiaTheme="majorEastAsia"/>
          </w:rPr>
          <w:t>2017</w:t>
        </w:r>
      </w:hyperlink>
      <w:r w:rsidRPr="00ED56CA">
        <w:rPr>
          <w:rStyle w:val="StyleUnderline"/>
        </w:rPr>
        <w:t xml:space="preserve">) </w:t>
      </w:r>
      <w:r w:rsidRPr="006C692E">
        <w:rPr>
          <w:sz w:val="16"/>
          <w:lang w:bidi="ar-SA"/>
        </w:rPr>
        <w:t>argues that what began as an almost entirely private venture quickly ground to a halt in the face of insurmountable technical and financial obstacles, only solved by piggybacking on large state-run projects,</w:t>
      </w:r>
      <w:r w:rsidRPr="006C692E">
        <w:rPr>
          <w:sz w:val="16"/>
        </w:rPr>
        <w:t xml:space="preserve"> such as selling trips to the International Space Station, against the objections of NASA scientists</w:t>
      </w:r>
      <w:r w:rsidRPr="006C692E">
        <w:rPr>
          <w:sz w:val="16"/>
          <w:lang w:bidi="ar-SA"/>
        </w:rPr>
        <w:t xml:space="preserve">. </w:t>
      </w:r>
      <w:r w:rsidRPr="006C692E">
        <w:rPr>
          <w:rStyle w:val="StyleUnderline"/>
        </w:rPr>
        <w:t xml:space="preserve">The business model of </w:t>
      </w:r>
      <w:r w:rsidRPr="00ED56CA">
        <w:rPr>
          <w:rStyle w:val="StyleUnderline"/>
          <w:highlight w:val="yellow"/>
        </w:rPr>
        <w:t>NewSpace depends on the taxpayer’s dollar while making pretensions to individual self-reliance.</w:t>
      </w:r>
      <w:r w:rsidRPr="006C692E">
        <w:rPr>
          <w:sz w:val="16"/>
        </w:rPr>
        <w:t xml:space="preserve"> The vast majority of present-day clients of private aerospace corporations are government clients, usually military in origin. Furthermore, </w:t>
      </w:r>
      <w:r w:rsidRPr="00ED56CA">
        <w:rPr>
          <w:rStyle w:val="StyleUnderline"/>
          <w:highlight w:val="yellow"/>
        </w:rPr>
        <w:t>the bulk of rocket launches in the U</w:t>
      </w:r>
      <w:r w:rsidRPr="006C692E">
        <w:rPr>
          <w:sz w:val="16"/>
          <w:lang w:bidi="ar-SA"/>
        </w:rPr>
        <w:t xml:space="preserve">nited </w:t>
      </w:r>
      <w:r w:rsidRPr="00ED56CA">
        <w:rPr>
          <w:rStyle w:val="StyleUnderline"/>
          <w:highlight w:val="yellow"/>
        </w:rPr>
        <w:t>S</w:t>
      </w:r>
      <w:r w:rsidRPr="006C692E">
        <w:rPr>
          <w:sz w:val="16"/>
          <w:lang w:bidi="ar-SA"/>
        </w:rPr>
        <w:t xml:space="preserve">tates </w:t>
      </w:r>
      <w:r w:rsidRPr="00ED56CA">
        <w:rPr>
          <w:rStyle w:val="StyleUnderline"/>
          <w:highlight w:val="yellow"/>
        </w:rPr>
        <w:t>take place on government property, usually operated by the</w:t>
      </w:r>
      <w:r w:rsidRPr="006C692E">
        <w:rPr>
          <w:rStyle w:val="StyleUnderline"/>
        </w:rPr>
        <w:t xml:space="preserve"> US </w:t>
      </w:r>
      <w:r w:rsidRPr="00ED56CA">
        <w:rPr>
          <w:rStyle w:val="StyleUnderline"/>
          <w:highlight w:val="yellow"/>
        </w:rPr>
        <w:t xml:space="preserve">Air Force or </w:t>
      </w:r>
      <w:r w:rsidRPr="006C692E">
        <w:rPr>
          <w:rStyle w:val="StyleUnderline"/>
          <w:highlight w:val="yellow"/>
        </w:rPr>
        <w:t>NASA.</w:t>
      </w:r>
      <w:r w:rsidRPr="006C692E">
        <w:rPr>
          <w:sz w:val="16"/>
          <w:lang w:bidi="ar-SA"/>
        </w:rPr>
        <w:t xml:space="preserve"> </w:t>
      </w:r>
      <w:hyperlink r:id="rId13" w:anchor="Fn13" w:history="1">
        <w:r w:rsidRPr="006C692E">
          <w:rPr>
            <w:rStyle w:val="Hyperlink"/>
            <w:sz w:val="16"/>
            <w:lang w:bidi="ar-SA"/>
          </w:rPr>
          <w:t>Footnote</w:t>
        </w:r>
        <w:r w:rsidRPr="006C692E">
          <w:rPr>
            <w:rStyle w:val="Hyperlink"/>
            <w:rFonts w:eastAsiaTheme="majorEastAsia"/>
            <w:sz w:val="16"/>
            <w:lang w:bidi="ar-SA"/>
          </w:rPr>
          <w:t> 13</w:t>
        </w:r>
      </w:hyperlink>
      <w:r w:rsidRPr="006C692E">
        <w:rPr>
          <w:sz w:val="16"/>
          <w:lang w:bidi="ar-SA"/>
        </w:rPr>
        <w:t xml:space="preserve"> </w:t>
      </w:r>
      <w:r w:rsidRPr="00ED56CA">
        <w:rPr>
          <w:rStyle w:val="StyleUnderline"/>
          <w:highlight w:val="yellow"/>
        </w:rPr>
        <w:t>This</w:t>
      </w:r>
      <w:r w:rsidRPr="00ED56CA">
        <w:rPr>
          <w:rStyle w:val="StyleUnderline"/>
        </w:rPr>
        <w:t xml:space="preserve"> inward </w:t>
      </w:r>
      <w:r w:rsidRPr="00ED56CA">
        <w:rPr>
          <w:rStyle w:val="StyleUnderline"/>
          <w:highlight w:val="yellow"/>
        </w:rPr>
        <w:t xml:space="preserve">tension between state dependency and capitalist autonomy is itself a </w:t>
      </w:r>
      <w:r w:rsidRPr="006C692E">
        <w:rPr>
          <w:rStyle w:val="StyleUnderline"/>
          <w:highlight w:val="yellow"/>
        </w:rPr>
        <w:t xml:space="preserve">product </w:t>
      </w:r>
      <w:r w:rsidRPr="00EF6E65">
        <w:rPr>
          <w:rStyle w:val="StyleUnderline"/>
          <w:highlight w:val="yellow"/>
        </w:rPr>
        <w:t xml:space="preserve">of neoliberalism’s </w:t>
      </w:r>
      <w:r w:rsidRPr="006C692E">
        <w:rPr>
          <w:rStyle w:val="StyleUnderline"/>
          <w:highlight w:val="yellow"/>
        </w:rPr>
        <w:t xml:space="preserve">contradictory demand </w:t>
      </w:r>
      <w:r w:rsidRPr="00ED56CA">
        <w:rPr>
          <w:rStyle w:val="StyleUnderline"/>
          <w:highlight w:val="yellow"/>
        </w:rPr>
        <w:t>for a minimal</w:t>
      </w:r>
      <w:r w:rsidRPr="006C692E">
        <w:rPr>
          <w:rStyle w:val="StyleUnderline"/>
        </w:rPr>
        <w:t xml:space="preserve">, “slim” </w:t>
      </w:r>
      <w:r w:rsidRPr="00ED56CA">
        <w:rPr>
          <w:rStyle w:val="StyleUnderline"/>
          <w:highlight w:val="yellow"/>
        </w:rPr>
        <w:t>state, while</w:t>
      </w:r>
      <w:r w:rsidRPr="00ED56CA">
        <w:rPr>
          <w:rStyle w:val="StyleUnderline"/>
        </w:rPr>
        <w:t xml:space="preserve"> simultaneously (and in fact) </w:t>
      </w:r>
      <w:r w:rsidRPr="00ED56CA">
        <w:rPr>
          <w:rStyle w:val="StyleUnderline"/>
          <w:highlight w:val="yellow"/>
        </w:rPr>
        <w:t>relying on a state</w:t>
      </w:r>
      <w:r w:rsidRPr="006C692E">
        <w:rPr>
          <w:rStyle w:val="StyleUnderline"/>
        </w:rPr>
        <w:t xml:space="preserve"> reengineered and</w:t>
      </w:r>
      <w:r w:rsidRPr="00ED56CA">
        <w:rPr>
          <w:rStyle w:val="StyleUnderline"/>
        </w:rPr>
        <w:t xml:space="preserve"> </w:t>
      </w:r>
      <w:r w:rsidRPr="00ED56CA">
        <w:rPr>
          <w:rStyle w:val="StyleUnderline"/>
          <w:highlight w:val="yellow"/>
        </w:rPr>
        <w:t>retooled for</w:t>
      </w:r>
      <w:r w:rsidRPr="006C692E">
        <w:rPr>
          <w:rStyle w:val="StyleUnderline"/>
        </w:rPr>
        <w:t xml:space="preserve"> the purposes of </w:t>
      </w:r>
      <w:r w:rsidRPr="00ED56CA">
        <w:rPr>
          <w:rStyle w:val="StyleUnderline"/>
          <w:highlight w:val="yellow"/>
        </w:rPr>
        <w:t>capital accumulation</w:t>
      </w:r>
      <w:r w:rsidRPr="006C692E">
        <w:rPr>
          <w:sz w:val="16"/>
        </w:rPr>
        <w:t xml:space="preserve"> (Wacquant,</w:t>
      </w:r>
      <w:r w:rsidRPr="006C692E">
        <w:rPr>
          <w:rStyle w:val="apple-converted-space"/>
          <w:rFonts w:eastAsiaTheme="majorEastAsia"/>
          <w:sz w:val="16"/>
        </w:rPr>
        <w:t> </w:t>
      </w:r>
      <w:hyperlink r:id="rId14" w:anchor="ref-CR68" w:tooltip="Wacquant L (2012) Three steps to a historical anthropology of actually existing neoliberalism. Social Anthropol 20(1):66–79" w:history="1">
        <w:r w:rsidRPr="006C692E">
          <w:rPr>
            <w:rStyle w:val="Hyperlink"/>
            <w:rFonts w:eastAsiaTheme="majorEastAsia"/>
            <w:color w:val="006699"/>
            <w:sz w:val="16"/>
          </w:rPr>
          <w:t>2012</w:t>
        </w:r>
      </w:hyperlink>
      <w:r w:rsidRPr="006C692E">
        <w:rPr>
          <w:sz w:val="16"/>
        </w:rPr>
        <w:t>). As Lazzarato writes, ‘To be able to be “laissez-faire”, it is necessary to intervene a great deal' (</w:t>
      </w:r>
      <w:hyperlink r:id="rId15" w:anchor="ref-CR36" w:tooltip="Lazzarato M (2017) Experimental politics: work, welfare, and creativity in the neoliberal age. The MIT Press, London" w:history="1">
        <w:r w:rsidRPr="006C692E">
          <w:rPr>
            <w:rStyle w:val="Hyperlink"/>
            <w:rFonts w:eastAsiaTheme="majorEastAsia"/>
            <w:color w:val="006699"/>
            <w:sz w:val="16"/>
          </w:rPr>
          <w:t>2017</w:t>
        </w:r>
      </w:hyperlink>
      <w:r w:rsidRPr="006C692E">
        <w:rPr>
          <w:sz w:val="16"/>
        </w:rPr>
        <w:t>, p. 7)</w:t>
      </w:r>
      <w:r w:rsidRPr="006C692E">
        <w:rPr>
          <w:rStyle w:val="StyleUnderline"/>
          <w:highlight w:val="yellow"/>
        </w:rPr>
        <w:t>.</w:t>
      </w:r>
      <w:r w:rsidRPr="005A2508">
        <w:rPr>
          <w:rStyle w:val="StyleUnderline"/>
          <w:u w:val="none"/>
        </w:rPr>
        <w:t xml:space="preserve"> </w:t>
      </w:r>
      <w:r w:rsidRPr="006C692E">
        <w:rPr>
          <w:sz w:val="16"/>
        </w:rPr>
        <w:t xml:space="preserve">Space libertarianism is libertarian in name only: behind every NewSpace </w:t>
      </w:r>
      <w:r w:rsidRPr="006C692E">
        <w:rPr>
          <w:sz w:val="16"/>
          <w:lang w:bidi="ar-SA"/>
        </w:rPr>
        <w:t>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w:t>
      </w:r>
      <w:r w:rsidRPr="006C692E">
        <w:rPr>
          <w:sz w:val="16"/>
        </w:rPr>
        <w:t xml:space="preserve"> growing commercial capabilities' and place them in the service of the state’s interest in ensuring ‘national security' (Foust,</w:t>
      </w:r>
      <w:r w:rsidRPr="006C692E">
        <w:rPr>
          <w:rStyle w:val="apple-converted-space"/>
          <w:rFonts w:eastAsiaTheme="majorEastAsia"/>
          <w:sz w:val="16"/>
        </w:rPr>
        <w:t> </w:t>
      </w:r>
      <w:hyperlink r:id="rId16" w:anchor="ref-CR18" w:tooltip="Foust J (2018b) DARPA planning responsive launch competition. SpaceNews, 12 February. &#10;                    http://spacenews.com/darpa-planning-responsive-launch-competition/&#10;                    &#10;                  &#10;                        " w:history="1">
        <w:r w:rsidRPr="006C692E">
          <w:rPr>
            <w:rStyle w:val="Hyperlink"/>
            <w:rFonts w:eastAsiaTheme="majorEastAsia"/>
            <w:color w:val="006699"/>
            <w:sz w:val="16"/>
          </w:rPr>
          <w:t>2018b</w:t>
        </w:r>
      </w:hyperlink>
      <w:r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7" w:anchor="ref-CR46" w:tooltip="Nelson PN, Block WE (2018) Space capitalism: how humans will colonize planets, moons, and asteroids. Palgrave Macmillan, Cham" w:history="1">
        <w:r w:rsidRPr="006C692E">
          <w:rPr>
            <w:rStyle w:val="Hyperlink"/>
            <w:rFonts w:eastAsiaTheme="majorEastAsia"/>
            <w:color w:val="006699"/>
            <w:sz w:val="16"/>
          </w:rPr>
          <w:t>2018</w:t>
        </w:r>
      </w:hyperlink>
      <w:r w:rsidRPr="006C692E">
        <w:rPr>
          <w:sz w:val="16"/>
        </w:rPr>
        <w:t xml:space="preserve">, p. 189–197) recognize, one of the central symbolic operations of capitalistkind resides in concealing its reliance on the state </w:t>
      </w:r>
      <w:r w:rsidRPr="006C692E">
        <w:rPr>
          <w:sz w:val="16"/>
          <w:lang w:bidi="ar-SA"/>
        </w:rPr>
        <w:t>by mobilizing the charm of its entrepreneurial constituents and the spectacle of space. There is a case to be made for the idea that</w:t>
      </w:r>
      <w:r w:rsidRPr="006C692E">
        <w:rPr>
          <w:rStyle w:val="StyleUnderline"/>
          <w:sz w:val="16"/>
          <w:u w:val="none"/>
        </w:rPr>
        <w:t xml:space="preserve"> </w:t>
      </w:r>
      <w:r w:rsidRPr="00ED56CA">
        <w:rPr>
          <w:rStyle w:val="StyleUnderline"/>
          <w:highlight w:val="yellow"/>
        </w:rPr>
        <w:t>SpaceX and its ilk resemble semi-private corporations like the British East India Company</w:t>
      </w:r>
      <w:r w:rsidRPr="006C692E">
        <w:rPr>
          <w:sz w:val="16"/>
          <w:lang w:bidi="ar-SA"/>
        </w:rPr>
        <w:t>. The latter, “incorporated by royal charter from Her Majesty Queen Elizabeth I in 1600 to trade in silk and spices, and other profitable Indian commodities,” recruited soldiers and built a ‘commercial business [that] quickly became a business of conquest' (Tharoor,</w:t>
      </w:r>
      <w:r w:rsidRPr="006C692E">
        <w:rPr>
          <w:rFonts w:eastAsiaTheme="majorEastAsia"/>
          <w:sz w:val="16"/>
          <w:lang w:bidi="ar-SA"/>
        </w:rPr>
        <w:t> </w:t>
      </w:r>
      <w:hyperlink r:id="rId18" w:anchor="ref-CR59" w:tooltip="Tharoor S (2017) Inglorious Empire: what the British did to India. Penguin, London" w:history="1">
        <w:r w:rsidRPr="006C692E">
          <w:rPr>
            <w:rStyle w:val="Hyperlink"/>
            <w:rFonts w:eastAsiaTheme="majorEastAsia"/>
            <w:sz w:val="16"/>
            <w:lang w:bidi="ar-SA"/>
          </w:rPr>
          <w:t>2017</w:t>
        </w:r>
      </w:hyperlink>
      <w:r w:rsidRPr="006C692E">
        <w:rPr>
          <w:sz w:val="16"/>
          <w:lang w:bidi="ar-SA"/>
        </w:rPr>
        <w:t>). SpaceX, too</w:t>
      </w:r>
      <w:r w:rsidRPr="00ED56CA">
        <w:rPr>
          <w:rStyle w:val="StyleUnderline"/>
          <w:highlight w:val="yellow"/>
        </w:rPr>
        <w:t>,</w:t>
      </w:r>
      <w:r w:rsidRPr="006C692E">
        <w:rPr>
          <w:sz w:val="16"/>
          <w:lang w:bidi="ar-SA"/>
        </w:rPr>
        <w:t xml:space="preserve"> is increasingly imbricated with </w:t>
      </w:r>
      <w:r w:rsidRPr="00ED56CA">
        <w:rPr>
          <w:rStyle w:val="StyleUnderline"/>
          <w:highlight w:val="yellow"/>
        </w:rPr>
        <w:t>an</w:t>
      </w:r>
      <w:r w:rsidRPr="00ED56CA">
        <w:rPr>
          <w:rStyle w:val="StyleUnderline"/>
        </w:rPr>
        <w:t xml:space="preserve"> </w:t>
      </w:r>
      <w:r w:rsidRPr="00ED56CA">
        <w:rPr>
          <w:rStyle w:val="StyleUnderline"/>
          <w:highlight w:val="yellow"/>
        </w:rPr>
        <w:t>attempt</w:t>
      </w:r>
      <w:r w:rsidRPr="006C692E">
        <w:rPr>
          <w:sz w:val="16"/>
          <w:lang w:bidi="ar-SA"/>
        </w:rPr>
        <w:t xml:space="preserve"> on the part of a particular state, the United States, </w:t>
      </w:r>
      <w:r w:rsidRPr="006C692E">
        <w:rPr>
          <w:rStyle w:val="StyleUnderline"/>
          <w:highlight w:val="yellow"/>
        </w:rPr>
        <w:t>to colonize</w:t>
      </w:r>
      <w:r w:rsidRPr="006C692E">
        <w:rPr>
          <w:sz w:val="16"/>
          <w:lang w:bidi="ar-SA"/>
        </w:rPr>
        <w:t xml:space="preserve"> and appropriate </w:t>
      </w:r>
      <w:r w:rsidRPr="006C692E">
        <w:rPr>
          <w:rStyle w:val="StyleUnderline"/>
        </w:rPr>
        <w:t xml:space="preserve">resources derived from a particular area, that of </w:t>
      </w:r>
      <w:r w:rsidRPr="00ED56CA">
        <w:rPr>
          <w:rStyle w:val="StyleUnderline"/>
          <w:highlight w:val="yellow"/>
        </w:rPr>
        <w:t>outer space; it</w:t>
      </w:r>
      <w:r w:rsidRPr="006C692E">
        <w:rPr>
          <w:rStyle w:val="StyleUnderline"/>
        </w:rPr>
        <w:t xml:space="preserve">, too, </w:t>
      </w:r>
      <w:r w:rsidRPr="00ED56CA">
        <w:rPr>
          <w:rStyle w:val="StyleUnderline"/>
          <w:highlight w:val="yellow"/>
        </w:rPr>
        <w:t>depends on the infrastructure</w:t>
      </w:r>
      <w:r w:rsidRPr="006C692E">
        <w:rPr>
          <w:rStyle w:val="StyleUnderline"/>
        </w:rPr>
        <w:t xml:space="preserve">, contracts, and regulatory environment </w:t>
      </w:r>
      <w:r w:rsidRPr="00ED56CA">
        <w:rPr>
          <w:rStyle w:val="StyleUnderline"/>
          <w:highlight w:val="yellow"/>
        </w:rPr>
        <w:t>that</w:t>
      </w:r>
      <w:r w:rsidRPr="006C692E">
        <w:rPr>
          <w:sz w:val="16"/>
          <w:lang w:bidi="ar-SA"/>
        </w:rPr>
        <w:t xml:space="preserve"> thus far </w:t>
      </w:r>
      <w:r w:rsidRPr="00ED56CA">
        <w:rPr>
          <w:rStyle w:val="StyleUnderline"/>
          <w:highlight w:val="yellow"/>
        </w:rPr>
        <w:t>only a state seems able to provide.</w:t>
      </w:r>
      <w:r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w:t>
      </w:r>
      <w:r w:rsidRPr="006C692E">
        <w:rPr>
          <w:sz w:val="16"/>
          <w:lang w:bidi="ar-SA"/>
        </w:rPr>
        <w:t>capitalism. Rather, they’re government contractors, dependent on taxpayer money to stay afloat' (cit. Nelson</w:t>
      </w:r>
      <w:r w:rsidRPr="006C692E">
        <w:rPr>
          <w:sz w:val="16"/>
        </w:rPr>
        <w:t xml:space="preserve"> and Block,</w:t>
      </w:r>
      <w:r w:rsidRPr="006C692E">
        <w:rPr>
          <w:rStyle w:val="apple-converted-space"/>
          <w:rFonts w:eastAsiaTheme="majorEastAsia"/>
          <w:sz w:val="16"/>
        </w:rPr>
        <w:t> </w:t>
      </w:r>
      <w:r w:rsidRPr="00965551">
        <w:rPr>
          <w:rFonts w:eastAsiaTheme="majorEastAsia"/>
          <w:sz w:val="16"/>
        </w:rPr>
        <w:t>2018</w:t>
      </w:r>
      <w:r w:rsidRPr="006C692E">
        <w:rPr>
          <w:sz w:val="16"/>
        </w:rPr>
        <w:t>, p. 189).</w:t>
      </w:r>
    </w:p>
    <w:p w14:paraId="5F7E6CCD" w14:textId="77777777" w:rsidR="00037030" w:rsidRDefault="00037030" w:rsidP="00037030">
      <w:pPr>
        <w:ind w:right="-720"/>
      </w:pPr>
    </w:p>
    <w:p w14:paraId="1020D968" w14:textId="77777777" w:rsidR="00037030" w:rsidRPr="00965551" w:rsidRDefault="00037030" w:rsidP="00037030">
      <w:pPr>
        <w:pStyle w:val="Heading4"/>
        <w:spacing w:line="480" w:lineRule="auto"/>
        <w:ind w:right="-720"/>
        <w:rPr>
          <w:rFonts w:cs="Times New Roman"/>
          <w:b w:val="0"/>
          <w:bCs w:val="0"/>
        </w:rPr>
      </w:pPr>
      <w:r w:rsidRPr="005E4C48">
        <w:rPr>
          <w:rFonts w:cs="Times New Roman"/>
        </w:rPr>
        <w:t>[</w:t>
      </w:r>
      <w:r>
        <w:rPr>
          <w:rFonts w:cs="Times New Roman"/>
        </w:rPr>
        <w:t>Utrata 2</w:t>
      </w:r>
      <w:r w:rsidRPr="005E4C48">
        <w:rPr>
          <w:rFonts w:cs="Times New Roman"/>
        </w:rPr>
        <w:t xml:space="preserve">] </w:t>
      </w:r>
      <w:r>
        <w:rPr>
          <w:rFonts w:cs="Times New Roman"/>
        </w:rPr>
        <w:t xml:space="preserve">THAT MEANS REGULATION FAILS – </w:t>
      </w:r>
      <w:r>
        <w:rPr>
          <w:rFonts w:cs="Times New Roman"/>
          <w:b w:val="0"/>
          <w:bCs w:val="0"/>
        </w:rPr>
        <w:t>states won’t control the companies they’re in bed with, since that costs them profits.</w:t>
      </w:r>
    </w:p>
    <w:p w14:paraId="57411198" w14:textId="77777777" w:rsidR="00037030" w:rsidRPr="007E2EF2" w:rsidRDefault="00037030" w:rsidP="00037030">
      <w:pPr>
        <w:ind w:right="-720"/>
        <w:rPr>
          <w:rFonts w:eastAsia="Times New Roman"/>
          <w:lang w:bidi="he-IL"/>
        </w:rPr>
      </w:pPr>
      <w:r>
        <w:rPr>
          <w:b/>
          <w:bCs/>
          <w:u w:val="single"/>
        </w:rPr>
        <w:t>Utrata 2</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CH</w:t>
      </w:r>
    </w:p>
    <w:p w14:paraId="764CD180" w14:textId="77777777" w:rsidR="00037030" w:rsidRDefault="00037030" w:rsidP="00037030">
      <w:pPr>
        <w:ind w:right="-720"/>
      </w:pPr>
    </w:p>
    <w:p w14:paraId="7C0E212B" w14:textId="77777777" w:rsidR="00037030" w:rsidRDefault="00037030" w:rsidP="00037030">
      <w:pPr>
        <w:spacing w:line="480" w:lineRule="auto"/>
        <w:ind w:right="-720"/>
        <w:rPr>
          <w:sz w:val="16"/>
        </w:rPr>
      </w:pPr>
      <w:r w:rsidRPr="0061475E">
        <w:rPr>
          <w:sz w:val="16"/>
        </w:rPr>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Alameda county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and its </w:t>
      </w:r>
      <w:r w:rsidRPr="0061475E">
        <w:rPr>
          <w:rStyle w:val="StyleUnderline"/>
          <w:highlight w:val="yellow"/>
        </w:rPr>
        <w:t>regulatory agencies truly 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451B709F" w14:textId="77777777" w:rsidR="00037030" w:rsidRDefault="00037030" w:rsidP="00037030">
      <w:pPr>
        <w:pStyle w:val="Heading4"/>
        <w:spacing w:line="480" w:lineRule="auto"/>
        <w:ind w:right="-720"/>
      </w:pPr>
      <w:r>
        <w:t xml:space="preserve">[Utrata 3] AND </w:t>
      </w:r>
      <w:r>
        <w:rPr>
          <w:b w:val="0"/>
          <w:bCs w:val="0"/>
        </w:rPr>
        <w:t>appeals to extinction are a colonialist trope that justify infinite racialized violence for profit.</w:t>
      </w:r>
    </w:p>
    <w:p w14:paraId="48BC634C" w14:textId="77777777" w:rsidR="00037030" w:rsidRPr="007E2EF2" w:rsidRDefault="00037030" w:rsidP="00037030">
      <w:pPr>
        <w:ind w:right="-720"/>
        <w:rPr>
          <w:rFonts w:eastAsia="Times New Roman"/>
          <w:lang w:bidi="he-IL"/>
        </w:rPr>
      </w:pPr>
      <w:r>
        <w:rPr>
          <w:b/>
          <w:bCs/>
          <w:u w:val="single"/>
        </w:rPr>
        <w:t>Utrata 3</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7E3A24C9" w14:textId="77777777" w:rsidR="00037030" w:rsidRDefault="00037030" w:rsidP="00037030">
      <w:pPr>
        <w:pStyle w:val="NoSpacing"/>
        <w:spacing w:line="480" w:lineRule="auto"/>
        <w:ind w:right="-720"/>
        <w:jc w:val="both"/>
        <w:rPr>
          <w:sz w:val="16"/>
        </w:rPr>
      </w:pPr>
    </w:p>
    <w:p w14:paraId="17A22C7B" w14:textId="77777777" w:rsidR="00037030" w:rsidRPr="0061475E" w:rsidRDefault="00037030" w:rsidP="00037030">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Stirone pointed out in The Atlantic,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think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43912F18" w14:textId="77777777" w:rsidR="00037030" w:rsidRDefault="00037030" w:rsidP="00037030">
      <w:pPr>
        <w:pStyle w:val="Heading2"/>
        <w:ind w:right="-720"/>
        <w:rPr>
          <w:u w:val="single"/>
        </w:rPr>
      </w:pPr>
      <w:r>
        <w:rPr>
          <w:u w:val="single"/>
        </w:rPr>
        <w:t>Thus, I affirm</w:t>
      </w:r>
      <w:r w:rsidRPr="009E1BC8">
        <w:rPr>
          <w:u w:val="none"/>
        </w:rPr>
        <w:t xml:space="preserve">: </w:t>
      </w:r>
    </w:p>
    <w:p w14:paraId="33C87F57" w14:textId="77777777" w:rsidR="00037030" w:rsidRDefault="00037030" w:rsidP="00037030">
      <w:pPr>
        <w:ind w:right="-720"/>
      </w:pPr>
    </w:p>
    <w:p w14:paraId="2DC9FB5B" w14:textId="77777777" w:rsidR="00037030" w:rsidRDefault="00037030" w:rsidP="00037030">
      <w:pPr>
        <w:pStyle w:val="Heading4"/>
        <w:spacing w:line="480" w:lineRule="auto"/>
        <w:ind w:right="-720"/>
        <w:rPr>
          <w:b w:val="0"/>
          <w:bCs w:val="0"/>
        </w:rPr>
      </w:pPr>
      <w:r>
        <w:t xml:space="preserve">[Skibba 1] </w:t>
      </w:r>
      <w:r w:rsidRPr="003510BC">
        <w:t>Resolved: The appropriation of outer space by private entities is unjust.</w:t>
      </w:r>
      <w:r>
        <w:rPr>
          <w:b w:val="0"/>
          <w:bCs w:val="0"/>
        </w:rPr>
        <w:t xml:space="preserve"> I defend implementation of the topic through a coordinated treaty that bars ownership of space for commercial gain, modeled on the </w:t>
      </w:r>
      <w:r w:rsidRPr="00BF5B73">
        <w:rPr>
          <w:b w:val="0"/>
          <w:bCs w:val="0"/>
        </w:rPr>
        <w:t>Antarctic Treaty of 1961</w:t>
      </w:r>
      <w:r>
        <w:rPr>
          <w:b w:val="0"/>
          <w:bCs w:val="0"/>
        </w:rPr>
        <w:t>.</w:t>
      </w:r>
    </w:p>
    <w:p w14:paraId="38BCA83A" w14:textId="77777777" w:rsidR="00037030" w:rsidRPr="00432860" w:rsidRDefault="00037030" w:rsidP="00037030">
      <w:pPr>
        <w:ind w:right="-720"/>
        <w:rPr>
          <w:rStyle w:val="StyleUnderline"/>
          <w:b w:val="0"/>
          <w:bCs/>
          <w:sz w:val="16"/>
          <w:u w:val="none"/>
        </w:rPr>
      </w:pPr>
      <w:r w:rsidRPr="00432860">
        <w:rPr>
          <w:rStyle w:val="StyleUnderline"/>
        </w:rPr>
        <w:t>Skibba</w:t>
      </w:r>
      <w:r>
        <w:rPr>
          <w:rStyle w:val="StyleUnderline"/>
        </w:rPr>
        <w:t xml:space="preserve"> 1</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388E8E90" w14:textId="77777777" w:rsidR="00037030" w:rsidRDefault="00037030" w:rsidP="00037030">
      <w:pPr>
        <w:ind w:right="-720"/>
      </w:pPr>
    </w:p>
    <w:p w14:paraId="50000DD1" w14:textId="77777777" w:rsidR="00037030" w:rsidRPr="00BF5B73" w:rsidRDefault="00037030" w:rsidP="00037030">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The Antarctic Treaty of 1961 enshrines many of the same principles for activity on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t xml:space="preserve">To the extent 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2D1EED29" w14:textId="77777777" w:rsidR="00037030" w:rsidRDefault="00037030" w:rsidP="00037030">
      <w:pPr>
        <w:pStyle w:val="Heading2"/>
        <w:ind w:right="-720"/>
        <w:rPr>
          <w:u w:val="single"/>
        </w:rPr>
      </w:pPr>
      <w:r>
        <w:rPr>
          <w:u w:val="single"/>
        </w:rPr>
        <w:t>Part 3: Do It Now</w:t>
      </w:r>
    </w:p>
    <w:p w14:paraId="167CF665" w14:textId="77777777" w:rsidR="00037030" w:rsidRDefault="00037030" w:rsidP="00037030">
      <w:pPr>
        <w:ind w:right="-720"/>
      </w:pPr>
    </w:p>
    <w:p w14:paraId="53053285" w14:textId="77777777" w:rsidR="00037030" w:rsidRPr="004D2010" w:rsidRDefault="00037030" w:rsidP="00037030">
      <w:pPr>
        <w:pStyle w:val="Heading4"/>
        <w:spacing w:line="480" w:lineRule="auto"/>
        <w:ind w:right="-720"/>
        <w:rPr>
          <w:b w:val="0"/>
          <w:bCs w:val="0"/>
        </w:rPr>
      </w:pPr>
      <w:r>
        <w:t xml:space="preserve">[Skibba 2] THE TIME HAS COME – </w:t>
      </w:r>
      <w:r>
        <w:rPr>
          <w:b w:val="0"/>
          <w:bCs w:val="0"/>
        </w:rPr>
        <w:t>global action is key for any hope of change, and existing rules are vastly outdated.</w:t>
      </w:r>
    </w:p>
    <w:p w14:paraId="096FEA24" w14:textId="77777777" w:rsidR="00037030" w:rsidRPr="00432860" w:rsidRDefault="00037030" w:rsidP="00037030">
      <w:pPr>
        <w:ind w:right="-720"/>
        <w:rPr>
          <w:rStyle w:val="StyleUnderline"/>
          <w:b w:val="0"/>
          <w:bCs/>
          <w:sz w:val="16"/>
          <w:u w:val="none"/>
        </w:rPr>
      </w:pPr>
      <w:r w:rsidRPr="00432860">
        <w:rPr>
          <w:rStyle w:val="StyleUnderline"/>
        </w:rPr>
        <w:t>Skibba</w:t>
      </w:r>
      <w:r>
        <w:rPr>
          <w:rStyle w:val="StyleUnderline"/>
        </w:rPr>
        <w:t xml:space="preserve"> 2</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2"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2576280B" w14:textId="77777777" w:rsidR="00037030" w:rsidRDefault="00037030" w:rsidP="00037030">
      <w:pPr>
        <w:ind w:right="-720"/>
      </w:pPr>
    </w:p>
    <w:p w14:paraId="40EAF3FB" w14:textId="77777777" w:rsidR="00037030" w:rsidRPr="006A75A8" w:rsidRDefault="00037030" w:rsidP="00037030">
      <w:pPr>
        <w:spacing w:line="480" w:lineRule="auto"/>
        <w:ind w:right="-720"/>
        <w:rPr>
          <w:b/>
          <w:u w:val="single"/>
        </w:rPr>
      </w:pPr>
      <w:r w:rsidRPr="006A75A8">
        <w:rPr>
          <w:sz w:val="16"/>
        </w:rPr>
        <w:t xml:space="preserve">SPACE IS MUCH BUSIER than it used to be. Rockets are launching more and more satellites into orbit every year. SpaceX, the private company founded by Elon Musk, blasted more than 800 satellites into space in 2020 alone. Extraterrestrial tourism is about to take off, led by space barons Musk, Jeff Bezos, and Richard Branson, two of whom have already taken their first private space outings. The frenetic activity of space agencies and space companies around the world will extend beyond Earth’s atmosphere, too. Within a few years, the moon will see many more landers, rovers, and even boots on the lunar ground. So will Mars and eventually, perhaps even some asteroids. It’s an exciting time, but also a contentious one. An arena once dominated by the U.S. and Russia has seen the arrival of China and numerous other countries, with several nations establishing both a scientific and military presence in space. </w:t>
      </w:r>
      <w:r w:rsidRPr="004D2010">
        <w:rPr>
          <w:rStyle w:val="StyleUnderline"/>
          <w:highlight w:val="yellow"/>
        </w:rPr>
        <w:t>A burgeoning space industry</w:t>
      </w:r>
      <w:r w:rsidRPr="004D2010">
        <w:rPr>
          <w:rStyle w:val="StyleUnderline"/>
        </w:rPr>
        <w:t xml:space="preserve">, mostly led by U.S.-based companies, </w:t>
      </w:r>
      <w:r w:rsidRPr="004D2010">
        <w:rPr>
          <w:rStyle w:val="StyleUnderline"/>
          <w:highlight w:val="yellow"/>
        </w:rPr>
        <w:t>is angling</w:t>
      </w:r>
      <w:r w:rsidRPr="004D2010">
        <w:rPr>
          <w:rStyle w:val="StyleUnderline"/>
        </w:rPr>
        <w:t xml:space="preserve"> for opportunities </w:t>
      </w:r>
      <w:r w:rsidRPr="004D2010">
        <w:rPr>
          <w:rStyle w:val="StyleUnderline"/>
          <w:highlight w:val="yellow"/>
        </w:rPr>
        <w:t>to monetize</w:t>
      </w:r>
      <w:r w:rsidRPr="004D2010">
        <w:rPr>
          <w:rStyle w:val="StyleUnderline"/>
        </w:rPr>
        <w:t xml:space="preserve"> Earth-observing </w:t>
      </w:r>
      <w:r w:rsidRPr="004D2010">
        <w:rPr>
          <w:rStyle w:val="StyleUnderline"/>
          <w:highlight w:val="yellow"/>
        </w:rPr>
        <w:t>satellites</w:t>
      </w:r>
      <w:r w:rsidRPr="004D2010">
        <w:rPr>
          <w:rStyle w:val="StyleUnderline"/>
        </w:rPr>
        <w:t xml:space="preserve">, expensive visits to the edge of space, </w:t>
      </w:r>
      <w:r w:rsidRPr="004D2010">
        <w:rPr>
          <w:rStyle w:val="StyleUnderline"/>
          <w:highlight w:val="yellow"/>
        </w:rPr>
        <w:t>and trips to the moon</w:t>
      </w:r>
      <w:r w:rsidRPr="004D2010">
        <w:rPr>
          <w:rStyle w:val="StyleUnderline"/>
        </w:rPr>
        <w:t xml:space="preserve"> with robotic and human passengers</w:t>
      </w:r>
      <w:r w:rsidRPr="004D2010">
        <w:rPr>
          <w:rStyle w:val="StyleUnderline"/>
          <w:highlight w:val="yellow"/>
        </w:rPr>
        <w:t>. Space junk clutters the atmosphere. Rival</w:t>
      </w:r>
      <w:r w:rsidRPr="004D2010">
        <w:rPr>
          <w:rStyle w:val="StyleUnderline"/>
        </w:rPr>
        <w:t xml:space="preserve"> countries and </w:t>
      </w:r>
      <w:r w:rsidRPr="004D2010">
        <w:rPr>
          <w:rStyle w:val="StyleUnderline"/>
          <w:highlight w:val="yellow"/>
        </w:rPr>
        <w:t>companies hurtle satellites through the same orbits</w:t>
      </w:r>
      <w:r w:rsidRPr="004D2010">
        <w:rPr>
          <w:rStyle w:val="StyleUnderline"/>
        </w:rPr>
        <w:t>, and they eye the same key spots on the moon where water could be harvested from ice</w:t>
      </w:r>
      <w:r w:rsidRPr="004D2010">
        <w:rPr>
          <w:rStyle w:val="StyleUnderline"/>
          <w:highlight w:val="yellow"/>
        </w:rPr>
        <w:t>.</w:t>
      </w:r>
      <w:r w:rsidRPr="004D2010">
        <w:rPr>
          <w:rStyle w:val="StyleUnderline"/>
        </w:rPr>
        <w:t xml:space="preserve"> Anti-satellite weapons tests by China and India that have flung debris into orbit illustrate just how precarious space is. All that is to say, </w:t>
      </w:r>
      <w:r w:rsidRPr="004D2010">
        <w:rPr>
          <w:rStyle w:val="StyleUnderline"/>
          <w:highlight w:val="yellow"/>
        </w:rPr>
        <w:t>things have changed considerably in the more than half century since</w:t>
      </w:r>
      <w:r w:rsidRPr="004D2010">
        <w:rPr>
          <w:rStyle w:val="StyleUnderline"/>
        </w:rPr>
        <w:t xml:space="preserve"> international space diplomats hammered out </w:t>
      </w:r>
      <w:r w:rsidRPr="004D2010">
        <w:rPr>
          <w:rStyle w:val="StyleUnderline"/>
          <w:highlight w:val="yellow"/>
        </w:rPr>
        <w:t>the Outer Space Treaty</w:t>
      </w:r>
      <w:r w:rsidRPr="004D2010">
        <w:rPr>
          <w:rStyle w:val="StyleUnderline"/>
        </w:rPr>
        <w:t>, the agreement that continues to serve as the world’s basic framework on international space law</w:t>
      </w:r>
      <w:r w:rsidRPr="004D2010">
        <w:rPr>
          <w:rStyle w:val="StyleUnderline"/>
          <w:highlight w:val="yellow"/>
        </w:rPr>
        <w:t>. Before space conflicts erupt</w:t>
      </w:r>
      <w:r w:rsidRPr="004D2010">
        <w:rPr>
          <w:rStyle w:val="StyleUnderline"/>
        </w:rPr>
        <w:t xml:space="preserve"> or collisions in the atmosphere make space travel unsustainable — </w:t>
      </w:r>
      <w:r w:rsidRPr="004D2010">
        <w:rPr>
          <w:rStyle w:val="StyleUnderline"/>
          <w:highlight w:val="yellow"/>
        </w:rPr>
        <w:t>and</w:t>
      </w:r>
      <w:r w:rsidRPr="004D2010">
        <w:rPr>
          <w:rStyle w:val="StyleUnderline"/>
        </w:rPr>
        <w:t xml:space="preserve"> before </w:t>
      </w:r>
      <w:r w:rsidRPr="004D2010">
        <w:rPr>
          <w:rStyle w:val="StyleUnderline"/>
          <w:highlight w:val="yellow"/>
        </w:rPr>
        <w:t>pollution irreversibly tarnishes our atmosphere or other worlds — we need a new international rulebook. It’s time for the Biden administration to work with other space powers and negotiate a</w:t>
      </w:r>
      <w:r w:rsidRPr="004D2010">
        <w:rPr>
          <w:rStyle w:val="StyleUnderline"/>
        </w:rPr>
        <w:t xml:space="preserve">n ambitious </w:t>
      </w:r>
      <w:r w:rsidRPr="004D2010">
        <w:rPr>
          <w:rStyle w:val="StyleUnderline"/>
          <w:highlight w:val="yellow"/>
        </w:rPr>
        <w:t>new space treaty for the new century.</w:t>
      </w:r>
      <w:r w:rsidRPr="006A75A8">
        <w:rPr>
          <w:sz w:val="16"/>
        </w:rPr>
        <w:t xml:space="preserve"> The Outer Space Treaty was deliberately written ambiguously. </w:t>
      </w:r>
      <w:r w:rsidRPr="00C53862">
        <w:rPr>
          <w:rStyle w:val="StyleUnderline"/>
          <w:highlight w:val="yellow"/>
        </w:rPr>
        <w:t>It</w:t>
      </w:r>
      <w:r w:rsidRPr="00C53862">
        <w:rPr>
          <w:rStyle w:val="StyleUnderline"/>
        </w:rPr>
        <w:t xml:space="preserve"> outlaws nukes and other weapons of mass destruction being deployed in space, but makes no mention of lasers, missiles, and cyber weapons. The accord appears to ban private property in space and </w:t>
      </w:r>
      <w:r w:rsidRPr="00C53862">
        <w:rPr>
          <w:rStyle w:val="StyleUnderline"/>
          <w:highlight w:val="yellow"/>
        </w:rPr>
        <w:t>states that no nation can claim a piece of space</w:t>
      </w:r>
      <w:r w:rsidRPr="00C53862">
        <w:rPr>
          <w:rStyle w:val="StyleUnderline"/>
        </w:rPr>
        <w:t xml:space="preserve"> or lunar territory </w:t>
      </w:r>
      <w:r w:rsidRPr="00C53862">
        <w:rPr>
          <w:rStyle w:val="StyleUnderline"/>
          <w:highlight w:val="yellow"/>
        </w:rPr>
        <w:t>as their own, but</w:t>
      </w:r>
      <w:r w:rsidRPr="00C53862">
        <w:rPr>
          <w:rStyle w:val="StyleUnderline"/>
        </w:rPr>
        <w:t xml:space="preserve"> it </w:t>
      </w:r>
      <w:r w:rsidRPr="00C53862">
        <w:rPr>
          <w:rStyle w:val="StyleUnderline"/>
          <w:highlight w:val="yellow"/>
        </w:rPr>
        <w:t>does not</w:t>
      </w:r>
      <w:r w:rsidRPr="00C53862">
        <w:rPr>
          <w:rStyle w:val="StyleUnderline"/>
        </w:rPr>
        <w:t xml:space="preserve"> explicitly </w:t>
      </w:r>
      <w:r w:rsidRPr="00C53862">
        <w:rPr>
          <w:rStyle w:val="StyleUnderline"/>
          <w:highlight w:val="yellow"/>
        </w:rPr>
        <w:t>restrict</w:t>
      </w:r>
      <w:r w:rsidRPr="00C53862">
        <w:rPr>
          <w:rStyle w:val="StyleUnderline"/>
        </w:rPr>
        <w:t xml:space="preserve"> the </w:t>
      </w:r>
      <w:r w:rsidRPr="00C53862">
        <w:rPr>
          <w:rStyle w:val="StyleUnderline"/>
          <w:highlight w:val="yellow"/>
        </w:rPr>
        <w:t>extraction of resources like water and minerals. The Moon Agreement</w:t>
      </w:r>
      <w:r w:rsidRPr="006A75A8">
        <w:rPr>
          <w:sz w:val="16"/>
        </w:rPr>
        <w:t xml:space="preserve">, which went into force in 1984, went further. 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w:t>
      </w:r>
      <w:r w:rsidRPr="00C53862">
        <w:rPr>
          <w:rStyle w:val="StyleUnderline"/>
          <w:highlight w:val="yellow"/>
        </w:rPr>
        <w:t>forbids the claiming of extraterrestrial resources as property. However, only 18 countries are party to the</w:t>
      </w:r>
      <w:r w:rsidRPr="00C53862">
        <w:rPr>
          <w:rStyle w:val="StyleUnderline"/>
        </w:rPr>
        <w:t xml:space="preserve"> sweeping </w:t>
      </w:r>
      <w:r w:rsidRPr="00C53862">
        <w:rPr>
          <w:rStyle w:val="StyleUnderline"/>
          <w:highlight w:val="yellow"/>
        </w:rPr>
        <w:t>treaty, none of them space-faring nations.</w:t>
      </w:r>
      <w:r w:rsidRPr="006A75A8">
        <w:rPr>
          <w:rStyle w:val="StyleUnderline"/>
          <w:sz w:val="16"/>
          <w:u w:val="none"/>
        </w:rPr>
        <w:t xml:space="preserve"> </w:t>
      </w:r>
      <w:r w:rsidRPr="006A75A8">
        <w:rPr>
          <w:sz w:val="16"/>
        </w:rPr>
        <w:t>In recent years, policies on space law have taken an industry-friendly turn, particularly in the U.S. The Obama administration signed the U.S. Commercial Space Launch Competitiveness Act of 2015, also known as the Space Act, which, in theory, allows American companies to mine the moon and other celestial bodies however they wish and to keep the resources. Other countries, like Luxembourg, have followed suit.</w:t>
      </w:r>
    </w:p>
    <w:p w14:paraId="109EB0B0" w14:textId="77777777" w:rsidR="00037030" w:rsidRPr="006A75A8" w:rsidRDefault="00037030" w:rsidP="00037030">
      <w:pPr>
        <w:pStyle w:val="Heading4"/>
        <w:spacing w:line="480" w:lineRule="auto"/>
        <w:ind w:right="-720"/>
        <w:rPr>
          <w:b w:val="0"/>
          <w:bCs w:val="0"/>
        </w:rPr>
      </w:pPr>
      <w:r>
        <w:t xml:space="preserve">[Skibba 3] AND </w:t>
      </w:r>
      <w:r>
        <w:rPr>
          <w:b w:val="0"/>
          <w:bCs w:val="0"/>
        </w:rPr>
        <w:t>we need new tools to rupture the public-private connection – companies exploit the lack of existing checks.</w:t>
      </w:r>
    </w:p>
    <w:p w14:paraId="32ED14DF" w14:textId="77777777" w:rsidR="00037030" w:rsidRPr="00432860" w:rsidRDefault="00037030" w:rsidP="00037030">
      <w:pPr>
        <w:ind w:right="-720"/>
        <w:rPr>
          <w:rStyle w:val="StyleUnderline"/>
          <w:b w:val="0"/>
          <w:bCs/>
          <w:sz w:val="16"/>
          <w:u w:val="none"/>
        </w:rPr>
      </w:pPr>
      <w:r w:rsidRPr="00432860">
        <w:rPr>
          <w:rStyle w:val="StyleUnderline"/>
        </w:rPr>
        <w:t>Skibba</w:t>
      </w:r>
      <w:r>
        <w:rPr>
          <w:rStyle w:val="StyleUnderline"/>
        </w:rPr>
        <w:t xml:space="preserve"> 3</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3"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4C468D0C" w14:textId="77777777" w:rsidR="00037030" w:rsidRDefault="00037030" w:rsidP="00037030">
      <w:pPr>
        <w:ind w:right="-720"/>
      </w:pPr>
    </w:p>
    <w:p w14:paraId="499DDDA0" w14:textId="77777777" w:rsidR="00037030" w:rsidRDefault="00037030" w:rsidP="00037030">
      <w:pPr>
        <w:spacing w:line="480" w:lineRule="auto"/>
        <w:ind w:right="-720"/>
        <w:rPr>
          <w:sz w:val="16"/>
        </w:rPr>
      </w:pPr>
      <w:r w:rsidRPr="000E228A">
        <w:rPr>
          <w:sz w:val="16"/>
        </w:rPr>
        <w:t>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forbids the claiming of extraterrestrial resources as property. However, only 18 countries are party to the sweeping treaty, none of them space-faring nations.</w:t>
      </w:r>
      <w:r w:rsidRPr="000E228A">
        <w:rPr>
          <w:rStyle w:val="StyleUnderline"/>
          <w:sz w:val="16"/>
          <w:u w:val="none"/>
        </w:rPr>
        <w:t xml:space="preserve"> </w:t>
      </w:r>
      <w:r w:rsidRPr="00D9132E">
        <w:rPr>
          <w:rStyle w:val="StyleUnderline"/>
          <w:highlight w:val="yellow"/>
        </w:rPr>
        <w:t>In recent years, policies on space law have taken an industry-friendly turn</w:t>
      </w:r>
      <w:r w:rsidRPr="00D9132E">
        <w:rPr>
          <w:rStyle w:val="StyleUnderline"/>
        </w:rPr>
        <w:t>, particularly in the U.S</w:t>
      </w:r>
      <w:r w:rsidRPr="00D9132E">
        <w:rPr>
          <w:rStyle w:val="StyleUnderline"/>
          <w:highlight w:val="yellow"/>
        </w:rPr>
        <w:t>.</w:t>
      </w:r>
      <w:r w:rsidRPr="00D9132E">
        <w:rPr>
          <w:rStyle w:val="StyleUnderline"/>
        </w:rPr>
        <w:t xml:space="preserve"> The </w:t>
      </w:r>
      <w:r w:rsidRPr="00D9132E">
        <w:rPr>
          <w:rStyle w:val="StyleUnderline"/>
          <w:highlight w:val="yellow"/>
        </w:rPr>
        <w:t>Obama</w:t>
      </w:r>
      <w:r w:rsidRPr="00D9132E">
        <w:rPr>
          <w:rStyle w:val="StyleUnderline"/>
        </w:rPr>
        <w:t xml:space="preserve"> administration </w:t>
      </w:r>
      <w:r w:rsidRPr="00D9132E">
        <w:rPr>
          <w:rStyle w:val="StyleUnderline"/>
          <w:highlight w:val="yellow"/>
        </w:rPr>
        <w:t>signed the</w:t>
      </w:r>
      <w:r w:rsidRPr="00D9132E">
        <w:rPr>
          <w:rStyle w:val="StyleUnderline"/>
        </w:rPr>
        <w:t xml:space="preserve"> U.S. Commercial Space Launch Competitiveness Act of </w:t>
      </w:r>
      <w:r w:rsidRPr="00D9132E">
        <w:rPr>
          <w:rStyle w:val="StyleUnderline"/>
          <w:highlight w:val="yellow"/>
        </w:rPr>
        <w:t>2015</w:t>
      </w:r>
      <w:r w:rsidRPr="00D9132E">
        <w:rPr>
          <w:rStyle w:val="StyleUnderline"/>
        </w:rPr>
        <w:t xml:space="preserve">, also known as the </w:t>
      </w:r>
      <w:r w:rsidRPr="00D9132E">
        <w:rPr>
          <w:rStyle w:val="StyleUnderline"/>
          <w:highlight w:val="yellow"/>
        </w:rPr>
        <w:t>Space Act, which</w:t>
      </w:r>
      <w:r w:rsidRPr="00D9132E">
        <w:rPr>
          <w:rStyle w:val="StyleUnderline"/>
        </w:rPr>
        <w:t xml:space="preserve">, in theory, </w:t>
      </w:r>
      <w:r w:rsidRPr="00D9132E">
        <w:rPr>
          <w:rStyle w:val="StyleUnderline"/>
          <w:highlight w:val="yellow"/>
        </w:rPr>
        <w:t>allows</w:t>
      </w:r>
      <w:r w:rsidRPr="00D9132E">
        <w:rPr>
          <w:rStyle w:val="StyleUnderline"/>
        </w:rPr>
        <w:t xml:space="preserve"> American </w:t>
      </w:r>
      <w:r w:rsidRPr="00D9132E">
        <w:rPr>
          <w:rStyle w:val="StyleUnderline"/>
          <w:highlight w:val="yellow"/>
        </w:rPr>
        <w:t>companies to mine the moon and other celestial bodies however they wish and</w:t>
      </w:r>
      <w:r w:rsidRPr="00D9132E">
        <w:rPr>
          <w:rStyle w:val="StyleUnderline"/>
        </w:rPr>
        <w:t xml:space="preserve"> to </w:t>
      </w:r>
      <w:r w:rsidRPr="00D9132E">
        <w:rPr>
          <w:rStyle w:val="StyleUnderline"/>
          <w:highlight w:val="yellow"/>
        </w:rPr>
        <w:t>keep the resources</w:t>
      </w:r>
      <w:r w:rsidRPr="000E228A">
        <w:rPr>
          <w:rStyle w:val="StyleUnderline"/>
          <w:highlight w:val="yellow"/>
        </w:rPr>
        <w:t>. O</w:t>
      </w:r>
      <w:r w:rsidRPr="00D9132E">
        <w:rPr>
          <w:rStyle w:val="StyleUnderline"/>
          <w:highlight w:val="yellow"/>
        </w:rPr>
        <w:t>ther countries, like Luxembourg, have followed suit. In 2020,</w:t>
      </w:r>
      <w:r w:rsidRPr="00D9132E">
        <w:rPr>
          <w:rStyle w:val="StyleUnderline"/>
        </w:rPr>
        <w:t xml:space="preserve"> the </w:t>
      </w:r>
      <w:r w:rsidRPr="00D9132E">
        <w:rPr>
          <w:rStyle w:val="StyleUnderline"/>
          <w:highlight w:val="yellow"/>
        </w:rPr>
        <w:t>Trump</w:t>
      </w:r>
      <w:r w:rsidRPr="00D9132E">
        <w:rPr>
          <w:rStyle w:val="StyleUnderline"/>
        </w:rPr>
        <w:t xml:space="preserve"> administration </w:t>
      </w:r>
      <w:r w:rsidRPr="00D9132E">
        <w:rPr>
          <w:rStyle w:val="StyleUnderline"/>
          <w:highlight w:val="yellow"/>
        </w:rPr>
        <w:t>went further, proposing the industry-friendly Artemis Accords</w:t>
      </w:r>
      <w:r w:rsidRPr="00D9132E">
        <w:rPr>
          <w:rStyle w:val="StyleUnderline"/>
        </w:rPr>
        <w:t xml:space="preserve">, an attempt </w:t>
      </w:r>
      <w:r w:rsidRPr="00D9132E">
        <w:rPr>
          <w:rStyle w:val="StyleUnderline"/>
          <w:highlight w:val="yellow"/>
        </w:rPr>
        <w:t>to</w:t>
      </w:r>
      <w:r w:rsidRPr="00D9132E">
        <w:rPr>
          <w:rStyle w:val="StyleUnderline"/>
        </w:rPr>
        <w:t xml:space="preserve"> further push the case for </w:t>
      </w:r>
      <w:r w:rsidRPr="00807078">
        <w:rPr>
          <w:rStyle w:val="StyleUnderline"/>
          <w:highlight w:val="yellow"/>
        </w:rPr>
        <w:t>grant</w:t>
      </w:r>
      <w:r w:rsidRPr="00D9132E">
        <w:rPr>
          <w:rStyle w:val="StyleUnderline"/>
        </w:rPr>
        <w:t xml:space="preserve">ing </w:t>
      </w:r>
      <w:r w:rsidRPr="00807078">
        <w:rPr>
          <w:rStyle w:val="StyleUnderline"/>
          <w:highlight w:val="yellow"/>
        </w:rPr>
        <w:t>companies property rights in space. The accords comprised bilateral agreements with just 12 countries</w:t>
      </w:r>
      <w:r w:rsidRPr="00D9132E">
        <w:rPr>
          <w:rStyle w:val="StyleUnderline"/>
        </w:rPr>
        <w:t xml:space="preserve"> — notably without Russia and China, and </w:t>
      </w:r>
      <w:r w:rsidRPr="00807078">
        <w:rPr>
          <w:rStyle w:val="StyleUnderline"/>
          <w:highlight w:val="yellow"/>
        </w:rPr>
        <w:t>without the involvement of the U</w:t>
      </w:r>
      <w:r w:rsidRPr="000E228A">
        <w:rPr>
          <w:sz w:val="16"/>
        </w:rPr>
        <w:t xml:space="preserve">nited </w:t>
      </w:r>
      <w:r w:rsidRPr="00807078">
        <w:rPr>
          <w:rStyle w:val="StyleUnderline"/>
          <w:highlight w:val="yellow"/>
        </w:rPr>
        <w:t>N</w:t>
      </w:r>
      <w:r w:rsidRPr="000E228A">
        <w:rPr>
          <w:sz w:val="16"/>
        </w:rPr>
        <w:t xml:space="preserve">ations </w:t>
      </w:r>
      <w:r w:rsidRPr="00807078">
        <w:rPr>
          <w:rStyle w:val="StyleUnderline"/>
          <w:highlight w:val="yellow"/>
        </w:rPr>
        <w:t>or any other international institution — putting them outside i</w:t>
      </w:r>
      <w:r w:rsidRPr="000E228A">
        <w:rPr>
          <w:sz w:val="16"/>
        </w:rPr>
        <w:t xml:space="preserve">nternational space </w:t>
      </w:r>
      <w:r w:rsidRPr="00AF4272">
        <w:rPr>
          <w:rStyle w:val="StyleUnderline"/>
          <w:highlight w:val="yellow"/>
        </w:rPr>
        <w:t xml:space="preserve">law. More than half a century after humans first set foot on the moon, there remains no clearly established, agreed-upon rules governing space </w:t>
      </w:r>
      <w:r w:rsidRPr="000E228A">
        <w:rPr>
          <w:rStyle w:val="StyleUnderline"/>
          <w:highlight w:val="yellow"/>
        </w:rPr>
        <w:t>activity. In the absence of such a framework, the U.S. has embraced a de facto “launch first and ask questions later” strategy.</w:t>
      </w:r>
      <w:r w:rsidRPr="000E228A">
        <w:rPr>
          <w:sz w:val="16"/>
        </w:rPr>
        <w:t xml:space="preserve"> The lack of international cooperation is one reason engineers were so caught off guard in 2019, when satellites launched by SpaceX and the European Space Agency nearly crashed into one another. </w:t>
      </w:r>
      <w:r w:rsidRPr="000E228A">
        <w:rPr>
          <w:rStyle w:val="StyleUnderline"/>
          <w:highlight w:val="yellow"/>
        </w:rPr>
        <w:t>Experts</w:t>
      </w:r>
      <w:r w:rsidRPr="000E228A">
        <w:rPr>
          <w:rStyle w:val="StyleUnderline"/>
        </w:rPr>
        <w:t xml:space="preserve"> in space law </w:t>
      </w:r>
      <w:r w:rsidRPr="000E228A">
        <w:rPr>
          <w:rStyle w:val="StyleUnderline"/>
          <w:highlight w:val="yellow"/>
        </w:rPr>
        <w:t>can’t</w:t>
      </w:r>
      <w:r w:rsidRPr="000E228A">
        <w:rPr>
          <w:rStyle w:val="StyleUnderline"/>
        </w:rPr>
        <w:t xml:space="preserve"> even </w:t>
      </w:r>
      <w:r w:rsidRPr="000E228A">
        <w:rPr>
          <w:rStyle w:val="StyleUnderline"/>
          <w:highlight w:val="yellow"/>
        </w:rPr>
        <w:t>agree on</w:t>
      </w:r>
      <w:r w:rsidRPr="000E228A">
        <w:rPr>
          <w:rStyle w:val="StyleUnderline"/>
        </w:rPr>
        <w:t xml:space="preserve"> major questions such as </w:t>
      </w:r>
      <w:r w:rsidRPr="000E228A">
        <w:rPr>
          <w:rStyle w:val="StyleUnderline"/>
          <w:highlight w:val="yellow"/>
        </w:rPr>
        <w:t>what</w:t>
      </w:r>
      <w:r w:rsidRPr="000E228A">
        <w:rPr>
          <w:rStyle w:val="StyleUnderline"/>
        </w:rPr>
        <w:t xml:space="preserve"> kind of </w:t>
      </w:r>
      <w:r w:rsidRPr="000E228A">
        <w:rPr>
          <w:rStyle w:val="StyleUnderline"/>
          <w:highlight w:val="yellow"/>
        </w:rPr>
        <w:t>responsibility space actors have to keep space clean and uncontaminated with debris, as there’s really no framework in place.</w:t>
      </w:r>
      <w:r w:rsidRPr="000E228A">
        <w:rPr>
          <w:sz w:val="16"/>
        </w:rPr>
        <w:t xml:space="preserve"> The Biden administration has so far focused its space policy not on treaties but on “norms,” non-legally binding principles that they hope will evolve into international agreements with teeth. </w:t>
      </w:r>
      <w:r w:rsidRPr="000E228A">
        <w:rPr>
          <w:rStyle w:val="StyleUnderline"/>
        </w:rPr>
        <w:t xml:space="preserve">But </w:t>
      </w:r>
      <w:r w:rsidRPr="000E228A">
        <w:rPr>
          <w:rStyle w:val="StyleUnderline"/>
          <w:highlight w:val="yellow"/>
        </w:rPr>
        <w:t>it’s hard to imagine that enforceable international space policies will be adopted unless Biden explicitly</w:t>
      </w:r>
      <w:r w:rsidRPr="000E228A">
        <w:rPr>
          <w:rStyle w:val="StyleUnderline"/>
        </w:rPr>
        <w:t xml:space="preserve"> and enthusiastically </w:t>
      </w:r>
      <w:r w:rsidRPr="000E228A">
        <w:rPr>
          <w:rStyle w:val="StyleUnderline"/>
          <w:highlight w:val="yellow"/>
        </w:rPr>
        <w:t>calls for them, while urging Russian and Chinese leaders to do the same.</w:t>
      </w:r>
      <w:r w:rsidRPr="000E228A">
        <w:rPr>
          <w:sz w:val="16"/>
        </w:rPr>
        <w:t xml:space="preserv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More than half a century after humans first set foot on the moon, there remains no clearly established, agreed-upon rules governing space activity. </w:t>
      </w:r>
    </w:p>
    <w:p w14:paraId="484C1BEA" w14:textId="77777777" w:rsidR="00037030" w:rsidRPr="00945E26" w:rsidRDefault="00037030" w:rsidP="00037030">
      <w:pPr>
        <w:pStyle w:val="Heading4"/>
        <w:spacing w:line="480" w:lineRule="auto"/>
        <w:ind w:right="-720"/>
        <w:rPr>
          <w:b w:val="0"/>
          <w:bCs w:val="0"/>
        </w:rPr>
      </w:pPr>
      <w:r>
        <w:t xml:space="preserve">[Utrata 4] And </w:t>
      </w:r>
      <w:r>
        <w:rPr>
          <w:b w:val="0"/>
          <w:bCs w:val="0"/>
        </w:rPr>
        <w:t xml:space="preserve">util </w:t>
      </w:r>
      <w:r w:rsidRPr="00945E26">
        <w:rPr>
          <w:b w:val="0"/>
          <w:bCs w:val="0"/>
        </w:rPr>
        <w:t>logic fails</w:t>
      </w:r>
      <w:r>
        <w:rPr>
          <w:b w:val="0"/>
          <w:bCs w:val="0"/>
        </w:rPr>
        <w:t xml:space="preserve"> – it sacrifices POC for white men’s dreams.</w:t>
      </w:r>
    </w:p>
    <w:p w14:paraId="2AD7C337" w14:textId="77777777" w:rsidR="00037030" w:rsidRPr="007E2EF2" w:rsidRDefault="00037030" w:rsidP="00037030">
      <w:pPr>
        <w:ind w:right="-720"/>
        <w:rPr>
          <w:rFonts w:eastAsia="Times New Roman"/>
          <w:lang w:bidi="he-IL"/>
        </w:rPr>
      </w:pPr>
      <w:r>
        <w:rPr>
          <w:b/>
          <w:bCs/>
          <w:u w:val="single"/>
        </w:rPr>
        <w:t>Utrata 4</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4"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3268DB57" w14:textId="77777777" w:rsidR="00037030" w:rsidRDefault="00037030" w:rsidP="00037030">
      <w:pPr>
        <w:pStyle w:val="NoSpacing"/>
        <w:ind w:right="-720"/>
      </w:pPr>
    </w:p>
    <w:p w14:paraId="7BB36195" w14:textId="77777777" w:rsidR="00037030" w:rsidRDefault="00037030" w:rsidP="00037030">
      <w:pPr>
        <w:pStyle w:val="NoSpacing"/>
        <w:spacing w:line="480" w:lineRule="auto"/>
        <w:ind w:right="-720"/>
        <w:jc w:val="both"/>
        <w:rPr>
          <w:rStyle w:val="StyleUnderline"/>
        </w:rPr>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A72030">
        <w:rPr>
          <w:sz w:val="16"/>
        </w:rPr>
        <w:t xml:space="preserve">d </w:t>
      </w:r>
      <w:r w:rsidRPr="00E5329C">
        <w:rPr>
          <w:rStyle w:val="StyleUnderline"/>
          <w:highlight w:val="yellow"/>
        </w:rPr>
        <w:t>violent processes that prioritize abstract 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A72030">
        <w:rPr>
          <w:sz w:val="16"/>
        </w:rPr>
        <w:t xml:space="preserve"> For his part, Bezos looks at this as a utilitarian calculation, a numbers game. If humanity expands into space, he urges, “trillions of humans” can prosper, “which means thousands of Einsteins or Mozarts.” He fails to acknowledge that the genius of those future Einsteins and Mozarts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A72030">
        <w:rPr>
          <w:sz w:val="16"/>
        </w:rPr>
        <w:t xml:space="preserve">itarian </w:t>
      </w:r>
      <w:r w:rsidRPr="00E5329C">
        <w:rPr>
          <w:rStyle w:val="StyleUnderline"/>
          <w:highlight w:val="yellow"/>
        </w:rPr>
        <w:t>calc</w:t>
      </w:r>
      <w:r w:rsidRPr="00A72030">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is more explicit about his willingness to sacrifice human life.</w:t>
      </w:r>
      <w:r w:rsidRPr="00A72030">
        <w:rPr>
          <w:rStyle w:val="StyleUnderline"/>
          <w:sz w:val="16"/>
          <w:u w:val="none"/>
        </w:rPr>
        <w:t xml:space="preserve"> </w:t>
      </w:r>
      <w:r w:rsidRPr="00A72030">
        <w:rPr>
          <w:sz w:val="16"/>
        </w:rPr>
        <w:t>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A72030">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Wernher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 xml:space="preserve">the labor needed to support colonial-capitalism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A72030">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r w:rsidRPr="00A72030">
        <w:rPr>
          <w:sz w:val="16"/>
        </w:rPr>
        <w:t xml:space="preserve">Will we find, like the British East India Company, that SpaceX and Blue Origin’s space colonies are ultimately incorporated into an arm of the state, inadvertently transforming the United States into an intergalactic empire?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E5329C">
        <w:rPr>
          <w:rStyle w:val="StyleUnderline"/>
          <w:highlight w:val="yellow"/>
        </w:rPr>
        <w:t>The language of inevitability that proponents of space col</w:t>
      </w:r>
      <w:r w:rsidRPr="00A72030">
        <w:rPr>
          <w:rStyle w:val="StyleUnderline"/>
        </w:rPr>
        <w:t xml:space="preserve">onization </w:t>
      </w:r>
      <w:r w:rsidRPr="00E5329C">
        <w:rPr>
          <w:rStyle w:val="StyleUnderline"/>
          <w:highlight w:val="yellow"/>
        </w:rPr>
        <w:t>deploy obscures a</w:t>
      </w:r>
      <w:r w:rsidRPr="00A72030">
        <w:rPr>
          <w:rStyle w:val="StyleUnderline"/>
        </w:rPr>
        <w:t xml:space="preserve">nother, </w:t>
      </w:r>
      <w:r w:rsidRPr="00E5329C">
        <w:rPr>
          <w:rStyle w:val="StyleUnderline"/>
          <w:highlight w:val="yellow"/>
        </w:rPr>
        <w:t>better option:</w:t>
      </w:r>
      <w:r w:rsidRPr="00A72030">
        <w:rPr>
          <w:rStyle w:val="StyleUnderline"/>
        </w:rPr>
        <w:t xml:space="preserve"> that we </w:t>
      </w:r>
      <w:r w:rsidRPr="00E5329C">
        <w:rPr>
          <w:rStyle w:val="StyleUnderline"/>
          <w:highlight w:val="yellow"/>
        </w:rPr>
        <w:t>do n</w:t>
      </w:r>
      <w:r w:rsidRPr="00A72030">
        <w:rPr>
          <w:sz w:val="16"/>
        </w:rPr>
        <w:t>o</w:t>
      </w:r>
      <w:r w:rsidRPr="00E5329C">
        <w:rPr>
          <w:rStyle w:val="StyleUnderline"/>
          <w:highlight w:val="yellow"/>
        </w:rPr>
        <w:t>t colonize space at all.</w:t>
      </w:r>
    </w:p>
    <w:p w14:paraId="2BB38E30" w14:textId="77777777" w:rsidR="00037030" w:rsidRPr="0041543E" w:rsidRDefault="00037030" w:rsidP="00037030">
      <w:pPr>
        <w:pStyle w:val="Heading4"/>
        <w:spacing w:line="480" w:lineRule="auto"/>
        <w:ind w:right="-720"/>
        <w:rPr>
          <w:b w:val="0"/>
          <w:bCs w:val="0"/>
        </w:rPr>
      </w:pPr>
      <w:r>
        <w:t xml:space="preserve">[McCann] Next, </w:t>
      </w:r>
      <w:r>
        <w:rPr>
          <w:b w:val="0"/>
          <w:bCs w:val="0"/>
        </w:rPr>
        <w:t xml:space="preserve">failing to act magnifies capitalistic violence – the benefits of appropriation ONLY go to the rich, leaving others behind on an uninhabitable planet. </w:t>
      </w:r>
    </w:p>
    <w:p w14:paraId="2262810F" w14:textId="77777777" w:rsidR="00037030" w:rsidRPr="0041543E" w:rsidRDefault="00037030" w:rsidP="00037030">
      <w:pPr>
        <w:ind w:right="-720"/>
        <w:rPr>
          <w:sz w:val="16"/>
        </w:rPr>
      </w:pPr>
      <w:r w:rsidRPr="004E5AF9">
        <w:rPr>
          <w:b/>
          <w:bCs/>
          <w:u w:val="single"/>
        </w:rPr>
        <w:t>McCann</w:t>
      </w:r>
      <w:r w:rsidRPr="003E6FD6">
        <w:rPr>
          <w:b/>
          <w:bCs/>
        </w:rPr>
        <w:t xml:space="preserve">: </w:t>
      </w:r>
      <w:r w:rsidRPr="0041543E">
        <w:rPr>
          <w:sz w:val="16"/>
        </w:rPr>
        <w:t>McCann, Jessie. [Writer at The Lumberjack] “Billionaire space race: Leaving the planet in turmoil</w:t>
      </w:r>
      <w:r>
        <w:rPr>
          <w:sz w:val="16"/>
        </w:rPr>
        <w:t>.</w:t>
      </w:r>
      <w:r w:rsidRPr="0041543E">
        <w:rPr>
          <w:sz w:val="16"/>
        </w:rPr>
        <w:t xml:space="preserve">” </w:t>
      </w:r>
      <w:r w:rsidRPr="003E6FD6">
        <w:rPr>
          <w:sz w:val="16"/>
        </w:rPr>
        <w:t>The Lumberjack,</w:t>
      </w:r>
      <w:r w:rsidRPr="0041543E">
        <w:rPr>
          <w:i/>
          <w:iCs/>
          <w:sz w:val="16"/>
        </w:rPr>
        <w:t xml:space="preserve"> </w:t>
      </w:r>
      <w:r w:rsidRPr="0041543E">
        <w:rPr>
          <w:sz w:val="16"/>
        </w:rPr>
        <w:t>2021.</w:t>
      </w:r>
      <w:r>
        <w:rPr>
          <w:sz w:val="16"/>
        </w:rPr>
        <w:t xml:space="preserve"> </w:t>
      </w:r>
      <w:r w:rsidRPr="003E6FD6">
        <w:rPr>
          <w:sz w:val="16"/>
        </w:rPr>
        <w:t>https://www.jackcentral.org/opinion/billionaire-space-race-leaving-the-planet-in-turmoil/article_f68a7462-27b5-11ec-b235-1f813b9f69ba.html</w:t>
      </w:r>
      <w:r w:rsidRPr="0041543E">
        <w:rPr>
          <w:sz w:val="16"/>
        </w:rPr>
        <w:t xml:space="preserve"> JP</w:t>
      </w:r>
      <w:r>
        <w:rPr>
          <w:sz w:val="16"/>
        </w:rPr>
        <w:t>/CH</w:t>
      </w:r>
      <w:r w:rsidRPr="0041543E">
        <w:rPr>
          <w:sz w:val="16"/>
        </w:rPr>
        <w:t xml:space="preserve"> </w:t>
      </w:r>
    </w:p>
    <w:p w14:paraId="37FDEA13" w14:textId="77777777" w:rsidR="00037030" w:rsidRDefault="00037030" w:rsidP="00037030">
      <w:pPr>
        <w:ind w:right="-720"/>
        <w:rPr>
          <w:b/>
          <w:bCs/>
          <w:u w:val="single"/>
        </w:rPr>
      </w:pPr>
    </w:p>
    <w:p w14:paraId="2309BBA3" w14:textId="77777777" w:rsidR="00037030" w:rsidRPr="007D47F8" w:rsidRDefault="00037030" w:rsidP="00037030">
      <w:pPr>
        <w:spacing w:line="480" w:lineRule="auto"/>
        <w:ind w:right="-720"/>
        <w:rPr>
          <w:b/>
          <w:u w:val="single"/>
        </w:rPr>
      </w:pPr>
      <w:r w:rsidRPr="00A611F9">
        <w:rPr>
          <w:sz w:val="16"/>
        </w:rPr>
        <w:t xml:space="preserve">Last July, we saw billionaires Richard Branson and Jeff Bezos engage in a private spaceship flight competition.  Since the pandemic started, billionaires have seen their fortunes increase by tens of billions and are continuing to throw money into extravagant projects. Between the catastrophic state of our climate, the spread of diseases and the rates of poverty, any investment in less fortunate people could go a long way, but we have yet to see them go the extra mile toward that.   Space travel has involved massive government projects throughout history, whereas recently, there's been a switch to private industry. This shift only worked to benefit these billionaires' companies, putting them at the forefront of scientific achievement.   The point of this so-called race is said to be “making humanity multiplanetary.” However, framing this project to be for the good of humanity is a deceiving sentiment.   In reality, it all comes down to billionaires’ potential profits from satellite launches and rocketry firms.   With as unbelievable of a goal as this, their first step to achieving it is space tourism. </w:t>
      </w:r>
      <w:r w:rsidRPr="0041543E">
        <w:rPr>
          <w:b/>
          <w:bCs/>
          <w:highlight w:val="yellow"/>
          <w:u w:val="single"/>
        </w:rPr>
        <w:t>Reaching a culmination of waste, the companies are</w:t>
      </w:r>
      <w:r w:rsidRPr="000B14CF">
        <w:rPr>
          <w:b/>
          <w:bCs/>
          <w:u w:val="single"/>
        </w:rPr>
        <w:t xml:space="preserve"> in the process of </w:t>
      </w:r>
      <w:r w:rsidRPr="0041543E">
        <w:rPr>
          <w:b/>
          <w:bCs/>
          <w:highlight w:val="yellow"/>
          <w:u w:val="single"/>
        </w:rPr>
        <w:t>creating tourism programs with unthinkable costs that only cater to the richest.</w:t>
      </w:r>
      <w:r w:rsidRPr="00A611F9">
        <w:rPr>
          <w:sz w:val="16"/>
        </w:rPr>
        <w:t xml:space="preserve"> The fact of the matter is that Earth is undeniably in a state of crisis, but space is much worse. </w:t>
      </w:r>
      <w:r w:rsidRPr="0041543E">
        <w:rPr>
          <w:b/>
          <w:bCs/>
          <w:highlight w:val="yellow"/>
          <w:u w:val="single"/>
        </w:rPr>
        <w:t>With barely liveable conditions, space inhabitance was not made for the human race;</w:t>
      </w:r>
      <w:r w:rsidRPr="00A611F9">
        <w:rPr>
          <w:sz w:val="16"/>
        </w:rPr>
        <w:t xml:space="preserve"> it will take centuries, if ever, before the moon or any other planet can become a home to humans</w:t>
      </w:r>
      <w:r w:rsidRPr="0041543E">
        <w:rPr>
          <w:b/>
          <w:bCs/>
          <w:highlight w:val="yellow"/>
          <w:u w:val="single"/>
        </w:rPr>
        <w:t>.</w:t>
      </w:r>
      <w:r w:rsidRPr="00A611F9">
        <w:rPr>
          <w:b/>
          <w:bCs/>
          <w:sz w:val="16"/>
        </w:rPr>
        <w:t xml:space="preserve"> </w:t>
      </w:r>
      <w:r w:rsidRPr="00A611F9">
        <w:rPr>
          <w:sz w:val="16"/>
        </w:rPr>
        <w:t xml:space="preserve">  A fatal flaw of these plans is that billionaires are rooted in an idealistic way of thinking — they truly believe living in space is the answer to Earth’s rotting. Even then, that is if they are considering the environmental impact they have or if they are simply doing this for their own gain and glory. </w:t>
      </w:r>
      <w:r w:rsidRPr="0041543E">
        <w:rPr>
          <w:b/>
          <w:bCs/>
          <w:highlight w:val="yellow"/>
          <w:u w:val="single"/>
        </w:rPr>
        <w:t xml:space="preserve">With Bezos’ carbon footprint resting at 2224.2 tonnes and </w:t>
      </w:r>
      <w:r w:rsidRPr="005003A0">
        <w:rPr>
          <w:b/>
          <w:bCs/>
          <w:u w:val="single"/>
        </w:rPr>
        <w:t xml:space="preserve">Tesla and SpaceX CEO Elon </w:t>
      </w:r>
      <w:r w:rsidRPr="0041543E">
        <w:rPr>
          <w:b/>
          <w:bCs/>
          <w:highlight w:val="yellow"/>
          <w:u w:val="single"/>
        </w:rPr>
        <w:t>Musk estimated at 2084 tonnes in 2018, these men prove themselves</w:t>
      </w:r>
      <w:r w:rsidRPr="005003A0">
        <w:rPr>
          <w:b/>
          <w:bCs/>
          <w:u w:val="single"/>
        </w:rPr>
        <w:t xml:space="preserve"> to be </w:t>
      </w:r>
      <w:r w:rsidRPr="0041543E">
        <w:rPr>
          <w:b/>
          <w:bCs/>
          <w:highlight w:val="yellow"/>
          <w:u w:val="single"/>
        </w:rPr>
        <w:t>more concerned with company profit than</w:t>
      </w:r>
      <w:r w:rsidRPr="005003A0">
        <w:rPr>
          <w:b/>
          <w:bCs/>
          <w:u w:val="single"/>
        </w:rPr>
        <w:t xml:space="preserve"> means of </w:t>
      </w:r>
      <w:r w:rsidRPr="0041543E">
        <w:rPr>
          <w:b/>
          <w:bCs/>
          <w:highlight w:val="yellow"/>
          <w:u w:val="single"/>
        </w:rPr>
        <w:t>sustainability.</w:t>
      </w:r>
      <w:r w:rsidRPr="00A611F9">
        <w:rPr>
          <w:sz w:val="16"/>
        </w:rPr>
        <w:t xml:space="preserve"> Due to the high amount of resources rapidly used, Branson’s and Bezos’ flight programs were only a few minutes long, a fleeting moment in space costing millions; I cannot see how this could be interpreted as a necessary endeavor, above all else.    As far as the exact costs of the spaceships go, Musk’s SpaceX originally spent $1.2 million on lobbying in the first half of 2021, while Bezos gradually increased spending in hopes to beat SpaceX for the $2.9 billion NASA contract.Although NASA awarded SpaceX the contract for the moon landing project, it was promptly suspended due to legal pressure from Bezos’ company. Nothing screams boredom and greed more than a billionaire begging for billions more. Critics specifically called out Branson for his focus on self-image and commercialization of his spaceship program. He coined himself "Astronaut 001" and provides a spaceflight experience geared toward customers, but he is really only selling the company name. People are so fed up with financial elites that there is even a petition going around on change.org requesting Bezos not be allowed to return to Earth. Although intangible, the 150,000 signatures exemplify how citizens are reacting to the exploits of the rich. </w:t>
      </w:r>
      <w:r w:rsidRPr="00A611F9">
        <w:rPr>
          <w:rStyle w:val="StyleUnderline"/>
        </w:rPr>
        <w:t xml:space="preserve">Instead of providing money and resources to better the planet we live on, these billionaires are preaching a future among outer space. </w:t>
      </w:r>
      <w:r w:rsidRPr="00A611F9">
        <w:rPr>
          <w:sz w:val="16"/>
        </w:rPr>
        <w:t xml:space="preserve">NASA has previously funded earth science initiatives, but funding was repealed by congressional conservatives in an effort to focus on interplanetary exploration. </w:t>
      </w:r>
      <w:r w:rsidRPr="00A611F9">
        <w:rPr>
          <w:rStyle w:val="StyleUnderline"/>
        </w:rPr>
        <w:t xml:space="preserve">Across the board, billionaires are leading the scene, and preserving the planet is the last thing on their agenda. The days when accomplished scientists ventured into space for exploration are long over and have been replaced by billionaires’ pursuits to treat space like a new toy. </w:t>
      </w:r>
      <w:r w:rsidRPr="00A611F9">
        <w:rPr>
          <w:rStyle w:val="StyleUnderline"/>
          <w:highlight w:val="yellow"/>
        </w:rPr>
        <w:t>We are witnessing a dystopian future evolve</w:t>
      </w:r>
      <w:r w:rsidRPr="00A611F9">
        <w:rPr>
          <w:rStyle w:val="StyleUnderline"/>
        </w:rPr>
        <w:t xml:space="preserve"> now more than ever, wherein all we are meant to do is sit back and watch it unfold</w:t>
      </w:r>
      <w:r w:rsidRPr="00A611F9">
        <w:rPr>
          <w:rStyle w:val="StyleUnderline"/>
          <w:highlight w:val="yellow"/>
        </w:rPr>
        <w:t>. The problems that plague the Earth have yet to be accounted for, and employing space as a method of escape is the least efficient use of spending. Addressing solutions for restoring Earth is much more viable than fleeing it.</w:t>
      </w:r>
    </w:p>
    <w:p w14:paraId="2229350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70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03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B76A82"/>
  <w14:defaultImageDpi w14:val="300"/>
  <w15:docId w15:val="{A770ADA7-93FC-5F42-B4C9-34035D161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7030"/>
    <w:rPr>
      <w:rFonts w:ascii="Times New Roman" w:hAnsi="Times New Roman" w:cs="Times New Roman"/>
    </w:rPr>
  </w:style>
  <w:style w:type="paragraph" w:styleId="Heading1">
    <w:name w:val="heading 1"/>
    <w:aliases w:val="Pocket"/>
    <w:basedOn w:val="Normal"/>
    <w:next w:val="Normal"/>
    <w:link w:val="Heading1Char"/>
    <w:uiPriority w:val="9"/>
    <w:qFormat/>
    <w:rsid w:val="0003703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7030"/>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3703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03703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370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7030"/>
  </w:style>
  <w:style w:type="character" w:customStyle="1" w:styleId="Heading1Char">
    <w:name w:val="Heading 1 Char"/>
    <w:aliases w:val="Pocket Char"/>
    <w:basedOn w:val="DefaultParagraphFont"/>
    <w:link w:val="Heading1"/>
    <w:uiPriority w:val="9"/>
    <w:rsid w:val="0003703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3703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37030"/>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037030"/>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37030"/>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037030"/>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037030"/>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037030"/>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037030"/>
    <w:rPr>
      <w:color w:val="auto"/>
      <w:u w:val="none"/>
    </w:rPr>
  </w:style>
  <w:style w:type="paragraph" w:styleId="DocumentMap">
    <w:name w:val="Document Map"/>
    <w:basedOn w:val="Normal"/>
    <w:link w:val="DocumentMapChar"/>
    <w:uiPriority w:val="99"/>
    <w:semiHidden/>
    <w:unhideWhenUsed/>
    <w:rsid w:val="00037030"/>
    <w:rPr>
      <w:rFonts w:ascii="Lucida Grande" w:hAnsi="Lucida Grande" w:cs="Lucida Grande"/>
    </w:rPr>
  </w:style>
  <w:style w:type="character" w:customStyle="1" w:styleId="DocumentMapChar">
    <w:name w:val="Document Map Char"/>
    <w:basedOn w:val="DefaultParagraphFont"/>
    <w:link w:val="DocumentMap"/>
    <w:uiPriority w:val="99"/>
    <w:semiHidden/>
    <w:rsid w:val="00037030"/>
    <w:rPr>
      <w:rFonts w:ascii="Lucida Grande" w:hAnsi="Lucida Grande" w:cs="Lucida Grande"/>
    </w:rPr>
  </w:style>
  <w:style w:type="paragraph" w:styleId="NoSpacing">
    <w:name w:val="No Spacing"/>
    <w:uiPriority w:val="1"/>
    <w:qFormat/>
    <w:rsid w:val="00037030"/>
    <w:rPr>
      <w:rFonts w:ascii="Times New Roman" w:hAnsi="Times New Roman" w:cs="Times New Roman"/>
    </w:rPr>
  </w:style>
  <w:style w:type="character" w:customStyle="1" w:styleId="apple-converted-space">
    <w:name w:val="apple-converted-space"/>
    <w:basedOn w:val="DefaultParagraphFont"/>
    <w:rsid w:val="00037030"/>
  </w:style>
  <w:style w:type="paragraph" w:styleId="NormalWeb">
    <w:name w:val="Normal (Web)"/>
    <w:basedOn w:val="Normal"/>
    <w:uiPriority w:val="99"/>
    <w:semiHidden/>
    <w:unhideWhenUsed/>
    <w:rsid w:val="00037030"/>
    <w:pPr>
      <w:spacing w:before="100" w:beforeAutospacing="1" w:after="100" w:afterAutospacing="1"/>
    </w:pPr>
    <w:rPr>
      <w:rFonts w:eastAsia="Times New Roman"/>
      <w:lang w:bidi="he-IL"/>
    </w:rPr>
  </w:style>
  <w:style w:type="paragraph" w:customStyle="1" w:styleId="textbold">
    <w:name w:val="text bold"/>
    <w:basedOn w:val="Normal"/>
    <w:link w:val="Emphasis"/>
    <w:uiPriority w:val="20"/>
    <w:qFormat/>
    <w:rsid w:val="00037030"/>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37030"/>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bostonreview.net/articles/lost-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24" Type="http://schemas.openxmlformats.org/officeDocument/2006/relationships/hyperlink" Target="https://bostonreview.net/articles/lost-in-space/"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hyperlink" Target="https://www.salon.com/2021/07/26/its-time-for-a-new-international-space-treaty_partner/" TargetMode="External"/><Relationship Id="rId10" Type="http://schemas.openxmlformats.org/officeDocument/2006/relationships/hyperlink" Target="https://bostonreview.net/articles/lost-in-space/"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www.masspoliticsprofs.org/2021/09/03/the-corporate-critical-race-theory-attack-chaos-is-the-product/"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salon.com/2021/07/26/its-time-for-a-new-international-space-treaty_part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8111</Words>
  <Characters>46235</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2022-02-19T14:37:00Z</dcterms:created>
  <dcterms:modified xsi:type="dcterms:W3CDTF">2022-02-19T14:38:00Z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