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B19" w:rsidRDefault="00900B19" w:rsidP="00900B19">
      <w:pPr>
        <w:pStyle w:val="Heading3"/>
      </w:pPr>
      <w:r>
        <w:t xml:space="preserve">1AC – Pandemic Response </w:t>
      </w:r>
    </w:p>
    <w:p w:rsidR="00007AC5" w:rsidRPr="00007AC5" w:rsidRDefault="00007AC5" w:rsidP="00007AC5">
      <w:pPr>
        <w:pStyle w:val="Heading4"/>
        <w:rPr>
          <w:rFonts w:ascii="Times New Roman" w:hAnsi="Times New Roman" w:cs="Times New Roman"/>
          <w:sz w:val="24"/>
          <w:lang w:eastAsia="zh-CN"/>
        </w:rPr>
      </w:pPr>
      <w:r w:rsidRPr="00007AC5">
        <w:rPr>
          <w:shd w:val="clear" w:color="auto" w:fill="FFFFFF"/>
          <w:lang w:eastAsia="zh-CN"/>
        </w:rPr>
        <w:t>Plan: The member nations of the World Trade Organization ought to reduce intellectual property protections for emergency use listing medicines during public health emergencies of international concern.</w:t>
      </w:r>
    </w:p>
    <w:p w:rsidR="00900B19" w:rsidRPr="00876A56" w:rsidRDefault="00900B19" w:rsidP="00900B19"/>
    <w:p w:rsidR="00900B19" w:rsidRDefault="00900B19" w:rsidP="00900B19">
      <w:pPr>
        <w:pStyle w:val="Heading4"/>
      </w:pPr>
      <w:r>
        <w:t xml:space="preserve">The intellectual property system is </w:t>
      </w:r>
      <w:r>
        <w:rPr>
          <w:u w:val="single"/>
        </w:rPr>
        <w:t>fundamentally</w:t>
      </w:r>
      <w:r>
        <w:t xml:space="preserve"> mismatched with </w:t>
      </w:r>
      <w:r>
        <w:rPr>
          <w:u w:val="single"/>
        </w:rPr>
        <w:t>emerg</w:t>
      </w:r>
      <w:bookmarkStart w:id="0" w:name="_GoBack"/>
      <w:bookmarkEnd w:id="0"/>
      <w:r>
        <w:rPr>
          <w:u w:val="single"/>
        </w:rPr>
        <w:t>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rsidR="00900B19" w:rsidRPr="00F42EA0" w:rsidRDefault="00900B19" w:rsidP="00900B19">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rsidR="00900B19" w:rsidRPr="007016DC" w:rsidRDefault="00900B19" w:rsidP="00900B19">
      <w:pPr>
        <w:rPr>
          <w:sz w:val="16"/>
        </w:rPr>
      </w:pPr>
      <w:r w:rsidRPr="007016DC">
        <w:rPr>
          <w:sz w:val="16"/>
        </w:rPr>
        <w:t xml:space="preserve">Although focusing on these immediate constraints is vital, we cannot confine our attention to the short term. First of all, the </w:t>
      </w:r>
      <w:r w:rsidRPr="00E137C4">
        <w:rPr>
          <w:rStyle w:val="Emphasis"/>
          <w:highlight w:val="cyan"/>
        </w:rPr>
        <w:t>COVID</w:t>
      </w:r>
      <w:r w:rsidRPr="007016DC">
        <w:rPr>
          <w:sz w:val="16"/>
        </w:rPr>
        <w:t xml:space="preserve">-19 pandemic </w:t>
      </w:r>
      <w:r w:rsidRPr="00E137C4">
        <w:rPr>
          <w:rStyle w:val="StyleUnderline"/>
          <w:highlight w:val="cyan"/>
        </w:rPr>
        <w:t>is</w:t>
      </w:r>
      <w:r w:rsidRPr="00E137C4">
        <w:rPr>
          <w:sz w:val="16"/>
          <w:highlight w:val="cyan"/>
        </w:rPr>
        <w:t xml:space="preserve"> </w:t>
      </w:r>
      <w:r w:rsidRPr="00E137C4">
        <w:rPr>
          <w:rStyle w:val="Emphasis"/>
          <w:highlight w:val="cyan"/>
        </w:rPr>
        <w:t>far from over</w:t>
      </w:r>
      <w:r w:rsidRPr="007016DC">
        <w:rPr>
          <w:sz w:val="16"/>
        </w:rPr>
        <w:t xml:space="preserve">. Although </w:t>
      </w:r>
      <w:r w:rsidRPr="00E137C4">
        <w:rPr>
          <w:rStyle w:val="StyleUnderline"/>
          <w:highlight w:val="cyan"/>
        </w:rPr>
        <w:t>Americans can</w:t>
      </w:r>
      <w:r w:rsidRPr="00F42EA0">
        <w:rPr>
          <w:rStyle w:val="StyleUnderline"/>
        </w:rPr>
        <w:t xml:space="preserve"> now </w:t>
      </w:r>
      <w:r w:rsidRPr="00E137C4">
        <w:rPr>
          <w:rStyle w:val="StyleUnderline"/>
          <w:highlight w:val="cyan"/>
        </w:rPr>
        <w:t xml:space="preserve">see the light at the </w:t>
      </w:r>
      <w:r w:rsidRPr="00E137C4">
        <w:rPr>
          <w:rStyle w:val="Emphasis"/>
          <w:highlight w:val="cyan"/>
        </w:rPr>
        <w:t>end of the tunnel</w:t>
      </w:r>
      <w:r w:rsidRPr="007016DC">
        <w:rPr>
          <w:sz w:val="16"/>
        </w:rPr>
        <w:t xml:space="preserve"> </w:t>
      </w:r>
      <w:r w:rsidRPr="00E137C4">
        <w:rPr>
          <w:rStyle w:val="StyleUnderline"/>
          <w:highlight w:val="cyan"/>
        </w:rPr>
        <w:t>thanks to</w:t>
      </w:r>
      <w:r w:rsidRPr="00F42EA0">
        <w:rPr>
          <w:rStyle w:val="StyleUnderline"/>
        </w:rPr>
        <w:t xml:space="preserve"> the rapid rollout of </w:t>
      </w:r>
      <w:r w:rsidRPr="00E137C4">
        <w:rPr>
          <w:rStyle w:val="Emphasis"/>
          <w:highlight w:val="cyan"/>
        </w:rPr>
        <w:t>vaccines</w:t>
      </w:r>
      <w:r w:rsidRPr="007016DC">
        <w:rPr>
          <w:sz w:val="16"/>
        </w:rPr>
        <w:t xml:space="preserve">, </w:t>
      </w:r>
      <w:r w:rsidRPr="00E137C4">
        <w:rPr>
          <w:rStyle w:val="StyleUnderline"/>
          <w:highlight w:val="cyan"/>
        </w:rPr>
        <w:t>most of the world isn’t so lucky. The virus is</w:t>
      </w:r>
      <w:r w:rsidRPr="007016DC">
        <w:rPr>
          <w:sz w:val="16"/>
        </w:rPr>
        <w:t xml:space="preserve"> currently </w:t>
      </w:r>
      <w:r w:rsidRPr="00E137C4">
        <w:rPr>
          <w:rStyle w:val="Emphasis"/>
          <w:highlight w:val="cyan"/>
        </w:rPr>
        <w:t>raging in India</w:t>
      </w:r>
      <w:r w:rsidRPr="00E137C4">
        <w:rPr>
          <w:sz w:val="16"/>
          <w:highlight w:val="cyan"/>
        </w:rPr>
        <w:t xml:space="preserve"> </w:t>
      </w:r>
      <w:r w:rsidRPr="00E137C4">
        <w:rPr>
          <w:rStyle w:val="StyleUnderline"/>
          <w:highlight w:val="cyan"/>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care systems and inflicting </w:t>
      </w:r>
      <w:r w:rsidRPr="00E137C4">
        <w:rPr>
          <w:rStyle w:val="Emphasis"/>
          <w:highlight w:val="cyan"/>
        </w:rPr>
        <w:t>suffering and loss</w:t>
      </w:r>
      <w:r w:rsidRPr="00E137C4">
        <w:rPr>
          <w:sz w:val="16"/>
          <w:highlight w:val="cyan"/>
        </w:rPr>
        <w:t xml:space="preserve"> </w:t>
      </w:r>
      <w:r w:rsidRPr="00E137C4">
        <w:rPr>
          <w:rStyle w:val="StyleUnderline"/>
          <w:highlight w:val="cyan"/>
        </w:rPr>
        <w:t xml:space="preserve">on a </w:t>
      </w:r>
      <w:r w:rsidRPr="00E137C4">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rsidR="00900B19" w:rsidRPr="007016DC" w:rsidRDefault="00900B19" w:rsidP="00900B19">
      <w:pPr>
        <w:rPr>
          <w:sz w:val="16"/>
        </w:rPr>
      </w:pPr>
      <w:r w:rsidRPr="007016DC">
        <w:rPr>
          <w:sz w:val="16"/>
        </w:rPr>
        <w:t xml:space="preserve">Furthermore, and probably </w:t>
      </w:r>
      <w:r w:rsidRPr="00E137C4">
        <w:rPr>
          <w:rStyle w:val="Emphasis"/>
          <w:highlight w:val="cyan"/>
        </w:rPr>
        <w:t>even more important</w:t>
      </w:r>
      <w:r w:rsidRPr="00E137C4">
        <w:rPr>
          <w:sz w:val="16"/>
          <w:highlight w:val="cyan"/>
        </w:rPr>
        <w:t xml:space="preserve">, </w:t>
      </w:r>
      <w:r w:rsidRPr="00E137C4">
        <w:rPr>
          <w:rStyle w:val="StyleUnderline"/>
          <w:highlight w:val="cyan"/>
        </w:rPr>
        <w:t>this is</w:t>
      </w:r>
      <w:r w:rsidRPr="00F42EA0">
        <w:rPr>
          <w:rStyle w:val="StyleUnderline"/>
        </w:rPr>
        <w:t xml:space="preserve"> almost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E137C4">
        <w:rPr>
          <w:rStyle w:val="StyleUnderline"/>
          <w:highlight w:val="cyan"/>
        </w:rPr>
        <w:t>and globalization</w:t>
      </w:r>
      <w:r w:rsidRPr="00F42EA0">
        <w:rPr>
          <w:rStyle w:val="StyleUnderline"/>
        </w:rPr>
        <w:t xml:space="preserve"> all combine to </w:t>
      </w:r>
      <w:r w:rsidRPr="00E137C4">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E137C4">
        <w:rPr>
          <w:rStyle w:val="StyleUnderline"/>
          <w:highlight w:val="cyan"/>
        </w:rPr>
        <w:t>the 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E137C4">
        <w:rPr>
          <w:rStyle w:val="Emphasis"/>
          <w:highlight w:val="cyan"/>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E137C4">
        <w:rPr>
          <w:rStyle w:val="StyleUnderline"/>
          <w:highlight w:val="cyan"/>
        </w:rPr>
        <w:t>and</w:t>
      </w:r>
      <w:r w:rsidRPr="00E137C4">
        <w:rPr>
          <w:sz w:val="16"/>
          <w:highlight w:val="cyan"/>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E137C4">
        <w:rPr>
          <w:rStyle w:val="StyleUnderline"/>
          <w:highlight w:val="cyan"/>
        </w:rPr>
        <w:t xml:space="preserve">should be viewed from the perspective of </w:t>
      </w:r>
      <w:r w:rsidRPr="00E137C4">
        <w:rPr>
          <w:rStyle w:val="Emphasis"/>
          <w:highlight w:val="cyan"/>
        </w:rPr>
        <w:t>getting ready for next time</w:t>
      </w:r>
      <w:r w:rsidRPr="007016DC">
        <w:rPr>
          <w:sz w:val="16"/>
        </w:rPr>
        <w:t>.</w:t>
      </w:r>
    </w:p>
    <w:p w:rsidR="00900B19" w:rsidRPr="007016DC" w:rsidRDefault="00900B19" w:rsidP="00900B19">
      <w:pPr>
        <w:rPr>
          <w:sz w:val="16"/>
        </w:rPr>
      </w:pPr>
      <w:r w:rsidRPr="007016DC">
        <w:rPr>
          <w:sz w:val="16"/>
        </w:rPr>
        <w:t>THE NATURE OF THE PATENT BARGAIN</w:t>
      </w:r>
    </w:p>
    <w:p w:rsidR="00900B19" w:rsidRPr="007016DC" w:rsidRDefault="00900B19" w:rsidP="00900B19">
      <w:pPr>
        <w:rPr>
          <w:sz w:val="16"/>
        </w:rPr>
      </w:pPr>
      <w:r w:rsidRPr="007016DC">
        <w:rPr>
          <w:sz w:val="16"/>
        </w:rPr>
        <w:t xml:space="preserve">When we take the longer view, </w:t>
      </w:r>
      <w:r w:rsidRPr="00E137C4">
        <w:rPr>
          <w:rStyle w:val="StyleUnderline"/>
          <w:highlight w:val="cyan"/>
        </w:rPr>
        <w:t xml:space="preserve">we can see a fundamental </w:t>
      </w:r>
      <w:r w:rsidRPr="00E137C4">
        <w:rPr>
          <w:rStyle w:val="Emphasis"/>
          <w:highlight w:val="cyan"/>
        </w:rPr>
        <w:t>mismatch</w:t>
      </w:r>
      <w:r w:rsidRPr="00E137C4">
        <w:rPr>
          <w:sz w:val="16"/>
          <w:highlight w:val="cyan"/>
        </w:rPr>
        <w:t xml:space="preserve"> </w:t>
      </w:r>
      <w:r w:rsidRPr="00E137C4">
        <w:rPr>
          <w:rStyle w:val="StyleUnderline"/>
          <w:highlight w:val="cyan"/>
        </w:rPr>
        <w:t>between</w:t>
      </w:r>
      <w:r w:rsidRPr="00F42EA0">
        <w:rPr>
          <w:rStyle w:val="StyleUnderline"/>
        </w:rPr>
        <w:t xml:space="preserve"> the policy design of </w:t>
      </w:r>
      <w:r w:rsidRPr="00E137C4">
        <w:rPr>
          <w:rStyle w:val="StyleUnderline"/>
          <w:highlight w:val="cyan"/>
        </w:rPr>
        <w:t>intellectual property</w:t>
      </w:r>
      <w:r w:rsidRPr="007016DC">
        <w:rPr>
          <w:sz w:val="16"/>
        </w:rPr>
        <w:t xml:space="preserve"> protection </w:t>
      </w:r>
      <w:r w:rsidRPr="00E137C4">
        <w:rPr>
          <w:rStyle w:val="StyleUnderline"/>
          <w:highlight w:val="cyan"/>
        </w:rPr>
        <w:t>and</w:t>
      </w:r>
      <w:r w:rsidRPr="007016DC">
        <w:rPr>
          <w:sz w:val="16"/>
        </w:rPr>
        <w:t xml:space="preserve"> the policy requirements of </w:t>
      </w:r>
      <w:r w:rsidRPr="00E137C4">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E137C4">
        <w:rPr>
          <w:rStyle w:val="StyleUnderline"/>
          <w:highlight w:val="cyan"/>
        </w:rPr>
        <w:t xml:space="preserve">the way it goes about encouraging </w:t>
      </w:r>
      <w:r w:rsidRPr="00E137C4">
        <w:rPr>
          <w:rStyle w:val="Emphasis"/>
          <w:highlight w:val="cyan"/>
        </w:rPr>
        <w:t>technological progress</w:t>
      </w:r>
      <w:r w:rsidRPr="00E137C4">
        <w:rPr>
          <w:sz w:val="16"/>
          <w:highlight w:val="cyan"/>
        </w:rPr>
        <w:t xml:space="preserve"> </w:t>
      </w:r>
      <w:r w:rsidRPr="00E137C4">
        <w:rPr>
          <w:rStyle w:val="StyleUnderline"/>
          <w:highlight w:val="cyan"/>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Securing a TRIPS waiver</w:t>
      </w:r>
      <w:r w:rsidRPr="007016DC">
        <w:rPr>
          <w:sz w:val="16"/>
        </w:rPr>
        <w:t xml:space="preserve"> for COVID-19 vaccines and treatments </w:t>
      </w:r>
      <w:r w:rsidRPr="00E137C4">
        <w:rPr>
          <w:rStyle w:val="StyleUnderline"/>
          <w:highlight w:val="cyan"/>
        </w:rPr>
        <w:t>would</w:t>
      </w:r>
      <w:r w:rsidRPr="00F42EA0">
        <w:rPr>
          <w:rStyle w:val="StyleUnderline"/>
        </w:rPr>
        <w:t xml:space="preserve"> thus </w:t>
      </w:r>
      <w:r w:rsidRPr="00E137C4">
        <w:rPr>
          <w:rStyle w:val="StyleUnderline"/>
          <w:highlight w:val="cyan"/>
        </w:rPr>
        <w:t xml:space="preserve">establish 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rsidR="00900B19" w:rsidRPr="00D3313B" w:rsidRDefault="00900B19" w:rsidP="00900B19">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rsidR="00900B19" w:rsidRPr="00D3313B" w:rsidRDefault="00900B19" w:rsidP="00900B19">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rsidR="00900B19" w:rsidRPr="0004612F" w:rsidRDefault="00900B19" w:rsidP="00900B19">
      <w:pPr>
        <w:rPr>
          <w:sz w:val="16"/>
        </w:rPr>
      </w:pPr>
      <w:r w:rsidRPr="0004612F">
        <w:rPr>
          <w:sz w:val="16"/>
        </w:rPr>
        <w:t xml:space="preserve">The 2018 National Biodefense Strategy (NBS) articulated a collaborative plan to prevent, detect, and respond to biological threats to the USA.1 </w:t>
      </w:r>
      <w:r w:rsidRPr="00E137C4">
        <w:rPr>
          <w:rStyle w:val="StyleUnderline"/>
          <w:highlight w:val="cyan"/>
        </w:rPr>
        <w:t>The 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viruses as warnings to nation states</w:t>
      </w:r>
      <w:r w:rsidRPr="005762BD">
        <w:rPr>
          <w:rStyle w:val="StyleUnderline"/>
        </w:rPr>
        <w:t xml:space="preserve"> and justification </w:t>
      </w:r>
      <w:r w:rsidRPr="00E137C4">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programs are</w:t>
      </w:r>
      <w:r w:rsidRPr="005762BD">
        <w:rPr>
          <w:rStyle w:val="StyleUnderline"/>
        </w:rPr>
        <w:t xml:space="preserve"> </w:t>
      </w:r>
      <w:r w:rsidRPr="00E137C4">
        <w:rPr>
          <w:rStyle w:val="StyleUnderline"/>
          <w:highlight w:val="cyan"/>
        </w:rPr>
        <w:t>known</w:t>
      </w:r>
      <w:r w:rsidRPr="005762BD">
        <w:rPr>
          <w:rStyle w:val="StyleUnderline"/>
        </w:rPr>
        <w:t xml:space="preserve"> </w:t>
      </w:r>
      <w:r w:rsidRPr="00E137C4">
        <w:rPr>
          <w:rStyle w:val="StyleUnderline"/>
          <w:highlight w:val="cyan"/>
        </w:rPr>
        <w:t>to</w:t>
      </w:r>
      <w:r w:rsidRPr="005762BD">
        <w:rPr>
          <w:rStyle w:val="StyleUnderline"/>
        </w:rPr>
        <w:t xml:space="preserve"> exist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37C4">
        <w:rPr>
          <w:rStyle w:val="Emphasis"/>
          <w:highlight w:val="cyan"/>
        </w:rPr>
        <w:t>The public health crisis</w:t>
      </w:r>
      <w:r w:rsidRPr="005762BD">
        <w:rPr>
          <w:rStyle w:val="Emphasis"/>
        </w:rPr>
        <w:t xml:space="preserve"> that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questions regarding how the USA would respond to a large biological outbreak</w:t>
      </w:r>
      <w:r w:rsidRPr="005762BD">
        <w:rPr>
          <w:rStyle w:val="StyleUnderline"/>
        </w:rPr>
        <w:t xml:space="preserve"> (or biological weapon) </w:t>
      </w:r>
      <w:r w:rsidRPr="00E137C4">
        <w:rPr>
          <w:rStyle w:val="StyleUnderline"/>
          <w:highlight w:val="cyan"/>
        </w:rPr>
        <w:t>have</w:t>
      </w:r>
      <w:r w:rsidRPr="005762BD">
        <w:rPr>
          <w:rStyle w:val="StyleUnderline"/>
        </w:rPr>
        <w:t xml:space="preserve"> now </w:t>
      </w:r>
      <w:r w:rsidRPr="00E137C4">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37C4">
        <w:rPr>
          <w:rStyle w:val="StyleUnderline"/>
          <w:highlight w:val="cyan"/>
        </w:rPr>
        <w:t>Terrorist groups</w:t>
      </w:r>
      <w:r w:rsidRPr="005762BD">
        <w:rPr>
          <w:rStyle w:val="StyleUnderline"/>
        </w:rPr>
        <w:t xml:space="preserve"> and covert operations have </w:t>
      </w:r>
      <w:r w:rsidRPr="00E137C4">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F87B57">
        <w:rPr>
          <w:rStyle w:val="StyleUnderline"/>
        </w:rPr>
        <w:t xml:space="preserve">The BWC does not prohibit ratified nations from having pathogens or toxins for peaceful purposes, </w:t>
      </w:r>
      <w:r w:rsidRPr="00F87B57">
        <w:rPr>
          <w:rStyle w:val="Emphasis"/>
        </w:rPr>
        <w:t>such as the development of vaccines</w:t>
      </w:r>
      <w:r w:rsidRPr="00F87B57">
        <w:rPr>
          <w:rStyle w:val="StyleUnderline"/>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F87B57">
        <w:rPr>
          <w:rStyle w:val="StyleUnderline"/>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37C4">
        <w:rPr>
          <w:rStyle w:val="StyleUnderline"/>
          <w:highlight w:val="cyan"/>
        </w:rPr>
        <w:t>bioweapon greatly outweighs the</w:t>
      </w:r>
      <w:r w:rsidRPr="00DC54F9">
        <w:rPr>
          <w:rStyle w:val="StyleUnderline"/>
        </w:rPr>
        <w:t xml:space="preserve"> rare </w:t>
      </w:r>
      <w:r w:rsidRPr="00E137C4">
        <w:rPr>
          <w:rStyle w:val="StyleUnderline"/>
          <w:highlight w:val="cyan"/>
        </w:rPr>
        <w:t>chance of the target</w:t>
      </w:r>
      <w:r w:rsidRPr="00DC54F9">
        <w:rPr>
          <w:rStyle w:val="StyleUnderline"/>
        </w:rPr>
        <w:t xml:space="preserve"> contracting </w:t>
      </w:r>
      <w:r w:rsidRPr="00E137C4">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37C4">
        <w:rPr>
          <w:rStyle w:val="StyleUnderline"/>
          <w:highlight w:val="cyan"/>
        </w:rPr>
        <w:t>A defense measure for bioterrorism would be an adequate medical treatment response to casualties 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37C4">
        <w:rPr>
          <w:rStyle w:val="StyleUnderline"/>
          <w:highlight w:val="cyan"/>
        </w:rPr>
        <w:t>has 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37C4">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E137C4">
        <w:rPr>
          <w:rStyle w:val="StyleUnderline"/>
          <w:highlight w:val="cyan"/>
        </w:rPr>
        <w:t>the</w:t>
      </w:r>
      <w:r w:rsidRPr="001072A5">
        <w:rPr>
          <w:rStyle w:val="StyleUnderline"/>
        </w:rPr>
        <w:t xml:space="preserve"> continued </w:t>
      </w:r>
      <w:r w:rsidRPr="00E137C4">
        <w:rPr>
          <w:rStyle w:val="StyleUnderline"/>
          <w:highlight w:val="cyan"/>
        </w:rPr>
        <w:t>threat of biological weapons to national security and</w:t>
      </w:r>
      <w:r w:rsidRPr="001072A5">
        <w:rPr>
          <w:rStyle w:val="StyleUnderline"/>
        </w:rPr>
        <w:t xml:space="preserve"> identified </w:t>
      </w:r>
      <w:r w:rsidRPr="00E137C4">
        <w:rPr>
          <w:rStyle w:val="StyleUnderline"/>
          <w:highlight w:val="cyan"/>
        </w:rPr>
        <w:t>the need to deter</w:t>
      </w:r>
      <w:r w:rsidRPr="001072A5">
        <w:rPr>
          <w:rStyle w:val="StyleUnderline"/>
        </w:rPr>
        <w:t xml:space="preserve"> and defend against </w:t>
      </w:r>
      <w:r w:rsidRPr="00E137C4">
        <w:rPr>
          <w:rStyle w:val="StyleUnderline"/>
          <w:highlight w:val="cyan"/>
        </w:rPr>
        <w:t>bioterrorism acts</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rsidR="00900B19" w:rsidRPr="00B6703C" w:rsidRDefault="00900B19" w:rsidP="00900B19">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rsidR="00900B19" w:rsidRPr="002F0BE0" w:rsidRDefault="00900B19" w:rsidP="00900B19">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rsidR="00900B19" w:rsidRPr="00120348" w:rsidRDefault="00900B19" w:rsidP="00900B19">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rsidR="00900B19" w:rsidRPr="00872E12" w:rsidRDefault="00900B19" w:rsidP="00900B19">
      <w:pPr>
        <w:rPr>
          <w:sz w:val="10"/>
          <w:szCs w:val="18"/>
        </w:rPr>
      </w:pPr>
      <w:r w:rsidRPr="00872E12">
        <w:rPr>
          <w:sz w:val="10"/>
          <w:szCs w:val="18"/>
        </w:rPr>
        <w:t>A. Values and Ideals in U.S. Patent Law</w:t>
      </w:r>
    </w:p>
    <w:p w:rsidR="00900B19" w:rsidRPr="00872E12" w:rsidRDefault="00900B19" w:rsidP="00900B19">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rsidR="00900B19" w:rsidRPr="00872E12" w:rsidRDefault="00900B19" w:rsidP="00900B19">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rsidR="00900B19" w:rsidRPr="00872E12" w:rsidRDefault="00900B19" w:rsidP="00900B19">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rsidR="00900B19" w:rsidRPr="00872E12" w:rsidRDefault="00900B19" w:rsidP="00900B19">
      <w:pPr>
        <w:rPr>
          <w:sz w:val="10"/>
          <w:szCs w:val="18"/>
        </w:rPr>
      </w:pPr>
      <w:r w:rsidRPr="00872E12">
        <w:rPr>
          <w:sz w:val="10"/>
          <w:szCs w:val="18"/>
        </w:rPr>
        <w:t>B. Global Expansion of U.S. Patent Ideals Through the TRIPS Agreement</w:t>
      </w:r>
    </w:p>
    <w:p w:rsidR="00900B19" w:rsidRPr="00872E12" w:rsidRDefault="00900B19" w:rsidP="00900B19">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rsidR="00900B19" w:rsidRPr="00872E12" w:rsidRDefault="00900B19" w:rsidP="00900B19">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rsidR="00900B19" w:rsidRPr="00120348" w:rsidRDefault="00900B19" w:rsidP="00900B19">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and </w:t>
      </w:r>
      <w:r w:rsidRPr="00E137C4">
        <w:rPr>
          <w:rStyle w:val="Emphasis"/>
          <w:highlight w:val="cyan"/>
        </w:rPr>
        <w:t>compulsory licensing</w:t>
      </w:r>
      <w:r w:rsidRPr="00120348">
        <w:rPr>
          <w:sz w:val="14"/>
        </w:rPr>
        <w:t>.66</w:t>
      </w:r>
    </w:p>
    <w:p w:rsidR="00900B19" w:rsidRPr="00872E12" w:rsidRDefault="00900B19" w:rsidP="00900B19">
      <w:pPr>
        <w:rPr>
          <w:sz w:val="10"/>
          <w:szCs w:val="18"/>
        </w:rPr>
      </w:pPr>
      <w:r w:rsidRPr="00872E12">
        <w:rPr>
          <w:sz w:val="10"/>
          <w:szCs w:val="18"/>
        </w:rPr>
        <w:t>1. Data Exclusivity</w:t>
      </w:r>
    </w:p>
    <w:p w:rsidR="00900B19" w:rsidRPr="00872E12" w:rsidRDefault="00900B19" w:rsidP="00900B19">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rsidR="00900B19" w:rsidRPr="00872E12" w:rsidRDefault="00900B19" w:rsidP="00900B19">
      <w:pPr>
        <w:rPr>
          <w:sz w:val="10"/>
          <w:szCs w:val="18"/>
        </w:rPr>
      </w:pPr>
      <w:r w:rsidRPr="00872E12">
        <w:rPr>
          <w:sz w:val="10"/>
          <w:szCs w:val="18"/>
        </w:rPr>
        <w:t>2. Compulsory Licensing</w:t>
      </w:r>
    </w:p>
    <w:p w:rsidR="00900B19" w:rsidRPr="004A68D7" w:rsidRDefault="00900B19" w:rsidP="00900B19">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rsidR="00900B19" w:rsidRPr="00872E12" w:rsidRDefault="00900B19" w:rsidP="00900B19">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rsidR="00900B19" w:rsidRPr="00120348" w:rsidRDefault="00900B19" w:rsidP="00900B19">
      <w:pPr>
        <w:rPr>
          <w:sz w:val="14"/>
        </w:rPr>
      </w:pPr>
      <w:r w:rsidRPr="00120348">
        <w:rPr>
          <w:sz w:val="14"/>
        </w:rPr>
        <w:t>C. A Blow to U.S. Interests: The Doha Declaration and Article 31bis</w:t>
      </w:r>
    </w:p>
    <w:p w:rsidR="00900B19" w:rsidRPr="00120348" w:rsidRDefault="00900B19" w:rsidP="00900B19">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rsidR="00900B19" w:rsidRPr="00120348" w:rsidRDefault="00900B19" w:rsidP="00900B19">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rsidR="00900B19" w:rsidRPr="00120348" w:rsidRDefault="00900B19" w:rsidP="00900B19">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37C4">
        <w:rPr>
          <w:rStyle w:val="StyleUnderline"/>
          <w:highlight w:val="cyan"/>
        </w:rPr>
        <w:t>This</w:t>
      </w:r>
      <w:r w:rsidRPr="00F42EA0">
        <w:rPr>
          <w:rStyle w:val="StyleUnderline"/>
        </w:rPr>
        <w:t xml:space="preserve"> dissatisfaction </w:t>
      </w:r>
      <w:r w:rsidRPr="00E137C4">
        <w:rPr>
          <w:rStyle w:val="StyleUnderline"/>
          <w:highlight w:val="cyan"/>
        </w:rPr>
        <w:t xml:space="preserve">spurred 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rsidR="00900B19" w:rsidRPr="00120348" w:rsidRDefault="00900B19" w:rsidP="00900B19">
      <w:pPr>
        <w:rPr>
          <w:sz w:val="14"/>
        </w:rPr>
      </w:pPr>
      <w:r w:rsidRPr="00120348">
        <w:rPr>
          <w:sz w:val="14"/>
        </w:rPr>
        <w:t>D. The Proliferation of TRIPS-Plus Provisions in U.S. FTAs</w:t>
      </w:r>
    </w:p>
    <w:p w:rsidR="00900B19" w:rsidRPr="00120348" w:rsidRDefault="00900B19" w:rsidP="00900B19">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rsidR="00900B19" w:rsidRPr="00120348" w:rsidRDefault="00900B19" w:rsidP="00900B19">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rsidR="00900B19" w:rsidRPr="00120348" w:rsidRDefault="00900B19" w:rsidP="00900B19">
      <w:pPr>
        <w:rPr>
          <w:sz w:val="14"/>
        </w:rPr>
      </w:pPr>
      <w:r w:rsidRPr="00120348">
        <w:rPr>
          <w:sz w:val="14"/>
        </w:rPr>
        <w:t>1. TRIPS-Plus Impact on Data Exclusivity Provisions</w:t>
      </w:r>
    </w:p>
    <w:p w:rsidR="00900B19" w:rsidRPr="00120348" w:rsidRDefault="00900B19" w:rsidP="00900B19">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are </w:t>
      </w:r>
      <w:r w:rsidRPr="00E137C4">
        <w:rPr>
          <w:rStyle w:val="Emphasis"/>
          <w:highlight w:val="cyan"/>
        </w:rPr>
        <w:t>prohibited from relying on clinical data</w:t>
      </w:r>
      <w:r w:rsidRPr="00E137C4">
        <w:rPr>
          <w:rStyle w:val="StyleUnderline"/>
          <w:highlight w:val="cyan"/>
        </w:rPr>
        <w:t xml:space="preserve"> for </w:t>
      </w:r>
      <w:r w:rsidRPr="00E137C4">
        <w:rPr>
          <w:rStyle w:val="Emphasis"/>
          <w:highlight w:val="cyan"/>
        </w:rPr>
        <w:t>five to 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37C4">
        <w:rPr>
          <w:rStyle w:val="StyleUnderline"/>
          <w:highlight w:val="cyan"/>
        </w:rPr>
        <w:t xml:space="preserve">because they enable drug companies to </w:t>
      </w:r>
      <w:r w:rsidRPr="00E137C4">
        <w:rPr>
          <w:rStyle w:val="Emphasis"/>
          <w:highlight w:val="cyan"/>
        </w:rPr>
        <w:t>exploit profits by suspending competition</w:t>
      </w:r>
      <w:r w:rsidRPr="00120348">
        <w:rPr>
          <w:sz w:val="14"/>
        </w:rPr>
        <w:t>.104</w:t>
      </w:r>
    </w:p>
    <w:p w:rsidR="00900B19" w:rsidRPr="00120348" w:rsidRDefault="00900B19" w:rsidP="00900B19">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37C4">
        <w:rPr>
          <w:rStyle w:val="StyleUnderline"/>
          <w:highlight w:val="cyan"/>
        </w:rPr>
        <w:t xml:space="preserve">To compete, generic producers may be forced to </w:t>
      </w:r>
      <w:r w:rsidRPr="00E137C4">
        <w:rPr>
          <w:rStyle w:val="Emphasis"/>
          <w:highlight w:val="cyan"/>
        </w:rPr>
        <w:t>conduct their 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their ability to </w:t>
      </w:r>
      <w:r w:rsidRPr="00E137C4">
        <w:rPr>
          <w:rStyle w:val="Emphasis"/>
          <w:highlight w:val="cyan"/>
        </w:rPr>
        <w:t>provide affordable drugs</w:t>
      </w:r>
      <w:r w:rsidRPr="00120348">
        <w:rPr>
          <w:sz w:val="14"/>
        </w:rPr>
        <w:t xml:space="preserve">.106 </w:t>
      </w:r>
      <w:r w:rsidRPr="00E137C4">
        <w:rPr>
          <w:rStyle w:val="StyleUnderline"/>
          <w:highlight w:val="cyan"/>
        </w:rPr>
        <w:t xml:space="preserve">Alternatively, generic companies would have to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rsidR="00900B19" w:rsidRPr="00120348" w:rsidRDefault="00900B19" w:rsidP="00900B19">
      <w:pPr>
        <w:rPr>
          <w:sz w:val="14"/>
        </w:rPr>
      </w:pPr>
      <w:r w:rsidRPr="00120348">
        <w:rPr>
          <w:sz w:val="14"/>
        </w:rPr>
        <w:t>2. TRIPS-Plus Impact on Compulsory Licensing</w:t>
      </w:r>
    </w:p>
    <w:p w:rsidR="00900B19" w:rsidRPr="00120348" w:rsidRDefault="00900B19" w:rsidP="00900B19">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E137C4">
        <w:rPr>
          <w:rStyle w:val="StyleUnderline"/>
          <w:highlight w:val="cyan"/>
        </w:rPr>
        <w:t>TRIPS-Plus</w:t>
      </w:r>
      <w:r w:rsidRPr="00F42EA0">
        <w:rPr>
          <w:rStyle w:val="StyleUnderline"/>
        </w:rPr>
        <w:t xml:space="preserve"> compulsory licensing </w:t>
      </w:r>
      <w:r w:rsidRPr="00E137C4">
        <w:rPr>
          <w:rStyle w:val="StyleUnderline"/>
          <w:highlight w:val="cyan"/>
        </w:rPr>
        <w:t xml:space="preserve">provisions diminish a </w:t>
      </w:r>
      <w:r w:rsidRPr="00F42EA0">
        <w:rPr>
          <w:rStyle w:val="StyleUnderline"/>
        </w:rPr>
        <w:t xml:space="preserve">generic </w:t>
      </w:r>
      <w:r w:rsidRPr="00E137C4">
        <w:rPr>
          <w:rStyle w:val="StyleUnderline"/>
          <w:highlight w:val="cyan"/>
        </w:rPr>
        <w:t xml:space="preserve">producer's ability to </w:t>
      </w:r>
      <w:r w:rsidRPr="00E137C4">
        <w:rPr>
          <w:rStyle w:val="Emphasis"/>
          <w:highlight w:val="cyan"/>
        </w:rPr>
        <w:t>compete</w:t>
      </w:r>
      <w:r w:rsidRPr="00E137C4">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rsidR="00900B19" w:rsidRPr="00120348" w:rsidRDefault="00900B19" w:rsidP="00900B19">
      <w:pPr>
        <w:rPr>
          <w:sz w:val="14"/>
        </w:rPr>
      </w:pPr>
      <w:r w:rsidRPr="00120348">
        <w:rPr>
          <w:sz w:val="14"/>
        </w:rPr>
        <w:t>II. Why TRIPS-Plus Provisions are Problematic: Rigid Data Exclusivity Provisions and Compulsory Licensing Provisions Obstruct Access to Medicine</w:t>
      </w:r>
    </w:p>
    <w:p w:rsidR="00900B19" w:rsidRPr="00120348" w:rsidRDefault="00900B19" w:rsidP="00900B19">
      <w:pPr>
        <w:rPr>
          <w:sz w:val="14"/>
        </w:rPr>
      </w:pPr>
      <w:r w:rsidRPr="00E137C4">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E137C4">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E137C4">
        <w:rPr>
          <w:rStyle w:val="Emphasis"/>
          <w:highlight w:val="cyan"/>
        </w:rPr>
        <w:t>indigent populations</w:t>
      </w:r>
      <w:r w:rsidRPr="00F42EA0">
        <w:rPr>
          <w:rStyle w:val="StyleUnderline"/>
        </w:rPr>
        <w:t xml:space="preserve"> </w:t>
      </w:r>
      <w:r w:rsidRPr="00872E12">
        <w:rPr>
          <w:rStyle w:val="Emphasis"/>
        </w:rPr>
        <w:t xml:space="preserve">lacking </w:t>
      </w:r>
      <w:r w:rsidRPr="00E137C4">
        <w:rPr>
          <w:rStyle w:val="Emphasis"/>
          <w:highlight w:val="cyan"/>
        </w:rPr>
        <w:t>access to affordable pharmaceuticals</w:t>
      </w:r>
      <w:r w:rsidRPr="00120348">
        <w:rPr>
          <w:sz w:val="14"/>
        </w:rPr>
        <w:t xml:space="preserve">.116 </w:t>
      </w:r>
      <w:r w:rsidRPr="00E137C4">
        <w:rPr>
          <w:rStyle w:val="StyleUnderline"/>
          <w:highlight w:val="cyan"/>
        </w:rPr>
        <w:t>Data exclusivity 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37C4">
        <w:rPr>
          <w:rStyle w:val="StyleUnderline"/>
          <w:highlight w:val="cyan"/>
        </w:rPr>
        <w:t xml:space="preserve">have 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37C4">
        <w:rPr>
          <w:rStyle w:val="StyleUnderline"/>
          <w:highlight w:val="cyan"/>
        </w:rPr>
        <w:t xml:space="preserve">could 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rsidR="00900B19" w:rsidRPr="00872E12" w:rsidRDefault="00900B19" w:rsidP="00900B19">
      <w:pPr>
        <w:rPr>
          <w:sz w:val="10"/>
          <w:szCs w:val="18"/>
        </w:rPr>
      </w:pPr>
      <w:r w:rsidRPr="00872E12">
        <w:rPr>
          <w:sz w:val="10"/>
          <w:szCs w:val="18"/>
        </w:rPr>
        <w:t>A. Examples of How Rigid TRIPS-Plus Data Exclusivity Provisions Have Had a Deleterious Effect on Public Health</w:t>
      </w:r>
    </w:p>
    <w:p w:rsidR="00900B19" w:rsidRPr="00872E12" w:rsidRDefault="00900B19" w:rsidP="00900B19">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rsidR="00900B19" w:rsidRPr="00872E12" w:rsidRDefault="00900B19" w:rsidP="00900B19">
      <w:pPr>
        <w:rPr>
          <w:sz w:val="10"/>
          <w:szCs w:val="18"/>
        </w:rPr>
      </w:pPr>
      <w:r w:rsidRPr="00872E12">
        <w:rPr>
          <w:sz w:val="10"/>
          <w:szCs w:val="18"/>
        </w:rPr>
        <w:t>1. Guatemala</w:t>
      </w:r>
    </w:p>
    <w:p w:rsidR="00900B19" w:rsidRPr="00872E12" w:rsidRDefault="00900B19" w:rsidP="00900B19">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rsidR="00900B19" w:rsidRPr="00872E12" w:rsidRDefault="00900B19" w:rsidP="00900B19">
      <w:pPr>
        <w:rPr>
          <w:sz w:val="10"/>
          <w:szCs w:val="18"/>
        </w:rPr>
      </w:pPr>
      <w:r w:rsidRPr="00872E12">
        <w:rPr>
          <w:sz w:val="10"/>
          <w:szCs w:val="18"/>
        </w:rPr>
        <w:lastRenderedPageBreak/>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rsidR="00900B19" w:rsidRPr="00872E12" w:rsidRDefault="00900B19" w:rsidP="00900B19">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rsidR="00900B19" w:rsidRPr="00872E12" w:rsidRDefault="00900B19" w:rsidP="00900B19">
      <w:pPr>
        <w:rPr>
          <w:sz w:val="10"/>
          <w:szCs w:val="18"/>
        </w:rPr>
      </w:pPr>
      <w:r w:rsidRPr="00872E12">
        <w:rPr>
          <w:sz w:val="10"/>
          <w:szCs w:val="18"/>
        </w:rPr>
        <w:t>2. Vietnam</w:t>
      </w:r>
    </w:p>
    <w:p w:rsidR="00900B19" w:rsidRPr="00872E12" w:rsidRDefault="00900B19" w:rsidP="00900B19">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rsidR="00900B19" w:rsidRPr="00872E12" w:rsidRDefault="00900B19" w:rsidP="00900B19">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rsidR="00900B19" w:rsidRPr="00872E12" w:rsidRDefault="00900B19" w:rsidP="00900B19">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rsidR="00900B19" w:rsidRPr="00120348" w:rsidRDefault="00900B19" w:rsidP="00900B19">
      <w:pPr>
        <w:rPr>
          <w:sz w:val="14"/>
        </w:rPr>
      </w:pPr>
      <w:r w:rsidRPr="00120348">
        <w:rPr>
          <w:sz w:val="14"/>
        </w:rPr>
        <w:t>B. U.S. Policy Towards Compulsory Licensing Severely Harms Public Health in Middle and Low-Income Countries</w:t>
      </w:r>
    </w:p>
    <w:p w:rsidR="00900B19" w:rsidRPr="00120348" w:rsidRDefault="00900B19" w:rsidP="00900B19">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rsidR="00900B19" w:rsidRPr="00872E12" w:rsidRDefault="00900B19" w:rsidP="00900B19">
      <w:pPr>
        <w:rPr>
          <w:sz w:val="10"/>
          <w:szCs w:val="18"/>
        </w:rPr>
      </w:pPr>
      <w:r w:rsidRPr="00872E12">
        <w:rPr>
          <w:sz w:val="10"/>
          <w:szCs w:val="18"/>
        </w:rPr>
        <w:t>1. Dominican Republic</w:t>
      </w:r>
    </w:p>
    <w:p w:rsidR="00900B19" w:rsidRPr="00872E12" w:rsidRDefault="00900B19" w:rsidP="00900B19">
      <w:pPr>
        <w:rPr>
          <w:sz w:val="10"/>
          <w:szCs w:val="18"/>
        </w:rPr>
      </w:pP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p>
    <w:p w:rsidR="00900B19" w:rsidRPr="00872E12" w:rsidRDefault="00900B19" w:rsidP="00900B19">
      <w:pPr>
        <w:rPr>
          <w:sz w:val="10"/>
          <w:szCs w:val="18"/>
        </w:rPr>
      </w:pP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p>
    <w:p w:rsidR="00900B19" w:rsidRPr="00872E12" w:rsidRDefault="00900B19" w:rsidP="00900B19">
      <w:pPr>
        <w:rPr>
          <w:sz w:val="10"/>
          <w:szCs w:val="18"/>
        </w:rPr>
      </w:pP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p>
    <w:p w:rsidR="00900B19" w:rsidRPr="00872E12" w:rsidRDefault="00900B19" w:rsidP="00900B19">
      <w:pPr>
        <w:rPr>
          <w:sz w:val="10"/>
          <w:szCs w:val="18"/>
        </w:rPr>
      </w:pP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rsidR="00900B19" w:rsidRPr="00872E12" w:rsidRDefault="00900B19" w:rsidP="00900B19">
      <w:pPr>
        <w:rPr>
          <w:sz w:val="10"/>
          <w:szCs w:val="18"/>
        </w:rPr>
      </w:pP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p>
    <w:p w:rsidR="00900B19" w:rsidRPr="00872E12" w:rsidRDefault="00900B19" w:rsidP="00900B19">
      <w:pPr>
        <w:rPr>
          <w:sz w:val="10"/>
          <w:szCs w:val="18"/>
        </w:rPr>
      </w:pPr>
      <w:r w:rsidRPr="00872E12">
        <w:rPr>
          <w:sz w:val="10"/>
          <w:szCs w:val="18"/>
        </w:rPr>
        <w:t>2. Thailand</w:t>
      </w:r>
    </w:p>
    <w:p w:rsidR="00900B19" w:rsidRPr="00872E12" w:rsidRDefault="00900B19" w:rsidP="00900B19">
      <w:pPr>
        <w:rPr>
          <w:sz w:val="10"/>
          <w:szCs w:val="18"/>
        </w:rPr>
      </w:pP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p>
    <w:p w:rsidR="00900B19" w:rsidRPr="00872E12" w:rsidRDefault="00900B19" w:rsidP="00900B19">
      <w:pPr>
        <w:rPr>
          <w:sz w:val="10"/>
          <w:szCs w:val="18"/>
        </w:rPr>
      </w:pP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p>
    <w:p w:rsidR="00900B19" w:rsidRPr="00872E12" w:rsidRDefault="00900B19" w:rsidP="00900B19">
      <w:pPr>
        <w:rPr>
          <w:sz w:val="10"/>
          <w:szCs w:val="18"/>
        </w:rPr>
      </w:pP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p>
    <w:p w:rsidR="00900B19" w:rsidRPr="00872E12" w:rsidRDefault="00900B19" w:rsidP="00900B19">
      <w:pPr>
        <w:rPr>
          <w:sz w:val="10"/>
          <w:szCs w:val="18"/>
        </w:rPr>
      </w:pP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rsidR="00900B19" w:rsidRPr="00872E12" w:rsidRDefault="00900B19" w:rsidP="00900B19">
      <w:pPr>
        <w:rPr>
          <w:sz w:val="10"/>
          <w:szCs w:val="18"/>
        </w:rPr>
      </w:pPr>
      <w:r w:rsidRPr="00872E12">
        <w:rPr>
          <w:sz w:val="10"/>
          <w:szCs w:val="18"/>
        </w:rPr>
        <w:lastRenderedPageBreak/>
        <w:t>3. The Southern African Customs Union</w:t>
      </w:r>
    </w:p>
    <w:p w:rsidR="00900B19" w:rsidRPr="00872E12" w:rsidRDefault="00900B19" w:rsidP="00900B19">
      <w:pPr>
        <w:rPr>
          <w:sz w:val="10"/>
          <w:szCs w:val="18"/>
        </w:rPr>
      </w:pP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p>
    <w:p w:rsidR="00900B19" w:rsidRPr="00872E12" w:rsidRDefault="00900B19" w:rsidP="00900B19">
      <w:pPr>
        <w:rPr>
          <w:sz w:val="10"/>
          <w:szCs w:val="18"/>
        </w:rPr>
      </w:pP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rsidR="00900B19" w:rsidRPr="00872E12" w:rsidRDefault="00900B19" w:rsidP="00900B19">
      <w:pPr>
        <w:rPr>
          <w:sz w:val="10"/>
          <w:szCs w:val="18"/>
        </w:rPr>
      </w:pP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p>
    <w:p w:rsidR="00900B19" w:rsidRPr="00120348" w:rsidRDefault="00900B19" w:rsidP="00900B19">
      <w:pPr>
        <w:rPr>
          <w:sz w:val="14"/>
        </w:rPr>
      </w:pPr>
      <w:r w:rsidRPr="00120348">
        <w:rPr>
          <w:sz w:val="14"/>
        </w:rPr>
        <w:t>III. Promoting Access to Medicine Through Amendment of U.S. FTAs</w:t>
      </w:r>
    </w:p>
    <w:p w:rsidR="00900B19" w:rsidRPr="000E6DA3" w:rsidRDefault="00900B19" w:rsidP="00900B19">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E137C4">
        <w:rPr>
          <w:rStyle w:val="StyleUnderline"/>
          <w:highlight w:val="cyan"/>
        </w:rPr>
        <w:t>response</w:t>
      </w:r>
      <w:r w:rsidRPr="00F42EA0">
        <w:rPr>
          <w:rStyle w:val="StyleUnderline"/>
        </w:rPr>
        <w:t xml:space="preserve"> to TRIPS-Plus provisions in the Bipartisan Agreement on Trade Policy </w:t>
      </w:r>
      <w:r w:rsidRPr="00E137C4">
        <w:rPr>
          <w:rStyle w:val="StyleUnderline"/>
          <w:highlight w:val="cyan"/>
        </w:rPr>
        <w:t xml:space="preserve">has </w:t>
      </w:r>
      <w:r w:rsidRPr="00E137C4">
        <w:rPr>
          <w:rStyle w:val="Emphasis"/>
          <w:highlight w:val="cyan"/>
        </w:rPr>
        <w:t>fallen short</w:t>
      </w:r>
      <w:r w:rsidRPr="00E137C4">
        <w:rPr>
          <w:rStyle w:val="StyleUnderline"/>
          <w:highlight w:val="cyan"/>
        </w:rPr>
        <w:t xml:space="preserve"> of addressing</w:t>
      </w:r>
      <w:r w:rsidRPr="00F42EA0">
        <w:rPr>
          <w:rStyle w:val="StyleUnderline"/>
        </w:rPr>
        <w:t xml:space="preserve"> the burdensome data exclusivity and compulsory licensing </w:t>
      </w:r>
      <w:r w:rsidRPr="00E137C4">
        <w:rPr>
          <w:rStyle w:val="StyleUnderline"/>
          <w:highlight w:val="cyan"/>
        </w:rPr>
        <w:t>provisions in</w:t>
      </w:r>
      <w:r w:rsidRPr="00F42EA0">
        <w:rPr>
          <w:rStyle w:val="StyleUnderline"/>
        </w:rPr>
        <w:t xml:space="preserve"> U.S. </w:t>
      </w:r>
      <w:r w:rsidRPr="00E137C4">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rsidR="00900B19" w:rsidRPr="009368FC" w:rsidRDefault="00900B19" w:rsidP="00900B19">
      <w:pPr>
        <w:pStyle w:val="Heading4"/>
        <w:rPr>
          <w:bCs w:val="0"/>
        </w:rPr>
      </w:pPr>
      <w:r>
        <w:rPr>
          <w:bCs w:val="0"/>
        </w:rPr>
        <w:t xml:space="preserve">Expansion enables domestic </w:t>
      </w:r>
      <w:r>
        <w:rPr>
          <w:bCs w:val="0"/>
          <w:u w:val="single"/>
        </w:rPr>
        <w:t>manufacturing</w:t>
      </w:r>
      <w:r>
        <w:rPr>
          <w:bCs w:val="0"/>
        </w:rPr>
        <w:t xml:space="preserve"> and </w:t>
      </w:r>
      <w:r>
        <w:rPr>
          <w:bCs w:val="0"/>
          <w:u w:val="single"/>
        </w:rPr>
        <w:t>innovation</w:t>
      </w:r>
      <w:r>
        <w:rPr>
          <w:bCs w:val="0"/>
        </w:rPr>
        <w:t xml:space="preserve"> that </w:t>
      </w:r>
      <w:r>
        <w:rPr>
          <w:bCs w:val="0"/>
          <w:u w:val="single"/>
        </w:rPr>
        <w:t>decentralizes</w:t>
      </w:r>
      <w:r>
        <w:rPr>
          <w:bCs w:val="0"/>
        </w:rPr>
        <w:t xml:space="preserve"> pharma supply chains </w:t>
      </w:r>
    </w:p>
    <w:p w:rsidR="00900B19" w:rsidRDefault="00900B19" w:rsidP="00900B19">
      <w:r>
        <w:rPr>
          <w:rStyle w:val="Style13ptBold"/>
        </w:rPr>
        <w:t>HRW 6/3</w:t>
      </w:r>
      <w:r>
        <w:t xml:space="preserve"> — (Human Rights Watch, “Seven Reasons the EU is Wrong to Oppose the TRIPS Waiver“, 6-3-2021, Available Online at https://www.hrw.org/news/2021/06/03/seven-reasons-eu-wrong-oppose-trips-waiver, accessed 10-5-2021, HKR-AR)</w:t>
      </w:r>
    </w:p>
    <w:p w:rsidR="00900B19" w:rsidRDefault="00900B19" w:rsidP="00900B19">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rsidR="00900B19" w:rsidRDefault="00900B19" w:rsidP="00900B19">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rsidR="00900B19" w:rsidRDefault="00900B19" w:rsidP="00900B19">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technology</w:t>
      </w:r>
      <w:r>
        <w:rPr>
          <w:u w:val="single"/>
        </w:rPr>
        <w:t xml:space="preserve"> transfers and </w:t>
      </w:r>
      <w:r>
        <w:rPr>
          <w:highlight w:val="cyan"/>
          <w:u w:val="single"/>
        </w:rPr>
        <w:t>manufacturing</w:t>
      </w:r>
      <w:r>
        <w:rPr>
          <w:u w:val="single"/>
        </w:rPr>
        <w:t>.</w:t>
      </w:r>
    </w:p>
    <w:p w:rsidR="00900B19" w:rsidRDefault="00900B19" w:rsidP="00900B19">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trade-based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rsidR="00900B19" w:rsidRDefault="00900B19" w:rsidP="00900B19">
      <w:pPr>
        <w:rPr>
          <w:u w:val="single"/>
        </w:rPr>
      </w:pPr>
      <w:r>
        <w:rPr>
          <w:u w:val="single"/>
        </w:rPr>
        <w:lastRenderedPageBreak/>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rsidR="00900B19" w:rsidRDefault="00900B19" w:rsidP="00900B19">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rsidR="00900B19" w:rsidRDefault="00900B19" w:rsidP="00900B19">
      <w:pPr>
        <w:rPr>
          <w:sz w:val="12"/>
          <w:szCs w:val="12"/>
        </w:rPr>
      </w:pPr>
      <w:r>
        <w:rPr>
          <w:sz w:val="12"/>
          <w:szCs w:val="12"/>
        </w:rPr>
        <w:t>Dose-sharing and COVAX will not be enough to deliver universal and equitable vaccine access.</w:t>
      </w:r>
    </w:p>
    <w:p w:rsidR="00900B19" w:rsidRDefault="00900B19" w:rsidP="00900B19">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rsidR="00900B19" w:rsidRDefault="00900B19" w:rsidP="00900B19">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rsidR="00900B19" w:rsidRDefault="00900B19" w:rsidP="00900B19">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rsidR="00900B19" w:rsidRDefault="00900B19" w:rsidP="00900B19">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rsidR="00900B19" w:rsidRDefault="00900B19" w:rsidP="00900B19">
      <w:pPr>
        <w:rPr>
          <w:sz w:val="12"/>
          <w:szCs w:val="12"/>
        </w:rPr>
      </w:pPr>
      <w:r>
        <w:rPr>
          <w:sz w:val="12"/>
          <w:szCs w:val="12"/>
        </w:rPr>
        <w:t>Temporarily waiving patent monopolies will not end all future innovation to develop vaccines and drugs.</w:t>
      </w:r>
    </w:p>
    <w:p w:rsidR="00900B19" w:rsidRDefault="00900B19" w:rsidP="00900B19">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rsidR="00900B19" w:rsidRDefault="00900B19" w:rsidP="00900B19">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rsidR="00900B19" w:rsidRDefault="00900B19" w:rsidP="00900B19">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rsidR="00900B19" w:rsidRDefault="00900B19" w:rsidP="00900B19">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rsidR="00900B19" w:rsidRPr="009368FC" w:rsidRDefault="00900B19" w:rsidP="00900B19">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rsidR="00900B19" w:rsidRPr="00426C23" w:rsidRDefault="00900B19" w:rsidP="00900B19">
      <w:pPr>
        <w:pStyle w:val="Heading4"/>
      </w:pPr>
      <w:r>
        <w:lastRenderedPageBreak/>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rsidR="00900B19" w:rsidRPr="00426C23" w:rsidRDefault="00900B19" w:rsidP="00900B19">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rsidR="00900B19" w:rsidRPr="00426C23" w:rsidRDefault="00900B19" w:rsidP="00900B19">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426C23">
        <w:rPr>
          <w:rStyle w:val="Emphasis"/>
        </w:rPr>
        <w:t>demand</w:t>
      </w:r>
      <w:r w:rsidRPr="00426C23">
        <w:rPr>
          <w:rStyle w:val="StyleUnderline"/>
        </w:rPr>
        <w:t xml:space="preserve"> is likely to </w:t>
      </w:r>
      <w:r w:rsidRPr="00426C23">
        <w:rPr>
          <w:rStyle w:val="Emphasis"/>
        </w:rPr>
        <w:t>outstrip supply quickly</w:t>
      </w:r>
      <w:r w:rsidRPr="00426C23">
        <w:rPr>
          <w:sz w:val="16"/>
        </w:rPr>
        <w:t>,” said James Zhan, UNCTAD’s director of investment and enterprise.</w:t>
      </w:r>
      <w:r>
        <w:rPr>
          <w:sz w:val="16"/>
        </w:rPr>
        <w:t xml:space="preserve"> </w:t>
      </w:r>
      <w:r w:rsidRPr="00426C23">
        <w:rPr>
          <w:sz w:val="16"/>
        </w:rPr>
        <w:t>“</w:t>
      </w:r>
      <w:r w:rsidRPr="00D0460C">
        <w:rPr>
          <w:rStyle w:val="StyleUnderline"/>
          <w:highlight w:val="cyan"/>
        </w:rPr>
        <w:t xml:space="preserve">If the pharmaceutical industry </w:t>
      </w:r>
      <w:r w:rsidRPr="00D0460C">
        <w:rPr>
          <w:rStyle w:val="Emphasis"/>
          <w:highlight w:val="cyan"/>
        </w:rPr>
        <w:t>cannot</w:t>
      </w:r>
      <w:r w:rsidRPr="00D0460C">
        <w:rPr>
          <w:rStyle w:val="StyleUnderline"/>
          <w:highlight w:val="cyan"/>
        </w:rPr>
        <w:t xml:space="preserve"> keep up with </w:t>
      </w:r>
      <w:r w:rsidRPr="00D0460C">
        <w:rPr>
          <w:rStyle w:val="Emphasis"/>
          <w:highlight w:val="cyan"/>
        </w:rPr>
        <w:t>demand</w:t>
      </w:r>
      <w:r w:rsidRPr="00426C23">
        <w:rPr>
          <w:rStyle w:val="StyleUnderline"/>
        </w:rPr>
        <w:t xml:space="preserve">, populations in </w:t>
      </w:r>
      <w:r w:rsidRPr="00D0460C">
        <w:rPr>
          <w:rStyle w:val="Emphasis"/>
          <w:highlight w:val="cyan"/>
        </w:rPr>
        <w:t>poor countries</w:t>
      </w:r>
      <w:r w:rsidRPr="00D0460C">
        <w:rPr>
          <w:sz w:val="16"/>
          <w:highlight w:val="cyan"/>
        </w:rPr>
        <w:t xml:space="preserve"> </w:t>
      </w:r>
      <w:r w:rsidRPr="00D0460C">
        <w:rPr>
          <w:rStyle w:val="StyleUnderline"/>
          <w:highlight w:val="cyan"/>
        </w:rPr>
        <w:t>will be</w:t>
      </w:r>
      <w:r w:rsidRPr="00426C23">
        <w:rPr>
          <w:rStyle w:val="StyleUnderline"/>
        </w:rPr>
        <w:t xml:space="preserve"> the ones </w:t>
      </w:r>
      <w:r w:rsidRPr="00D0460C">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w:t>
      </w:r>
      <w:r w:rsidRPr="00D0460C">
        <w:rPr>
          <w:rStyle w:val="StyleUnderline"/>
          <w:highlight w:val="cyan"/>
        </w:rPr>
        <w:t>resolution and funds</w:t>
      </w:r>
      <w:r w:rsidRPr="00426C23">
        <w:rPr>
          <w:rStyle w:val="StyleUnderline"/>
        </w:rPr>
        <w:t xml:space="preserve"> will help, they </w:t>
      </w:r>
      <w:r w:rsidRPr="00D0460C">
        <w:rPr>
          <w:rStyle w:val="StyleUnderline"/>
          <w:highlight w:val="cyan"/>
        </w:rPr>
        <w:t xml:space="preserve">provide a </w:t>
      </w:r>
      <w:r w:rsidRPr="00D0460C">
        <w:rPr>
          <w:rStyle w:val="Emphasis"/>
          <w:highlight w:val="cyan"/>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426C23">
        <w:rPr>
          <w:rStyle w:val="StyleUnderline"/>
        </w:rPr>
        <w:t xml:space="preserve">Vaccine production is currently </w:t>
      </w:r>
      <w:r w:rsidRPr="00426C23">
        <w:rPr>
          <w:rStyle w:val="Emphasis"/>
        </w:rPr>
        <w:t>concentrated</w:t>
      </w:r>
      <w:r w:rsidRPr="00426C23">
        <w:rPr>
          <w:rStyle w:val="StyleUnderline"/>
        </w:rPr>
        <w:t xml:space="preserve"> in a few </w:t>
      </w:r>
      <w:r w:rsidRPr="00426C23">
        <w:rPr>
          <w:rStyle w:val="Emphasis"/>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D0460C">
        <w:rPr>
          <w:rStyle w:val="Emphasis"/>
          <w:highlight w:val="cyan"/>
        </w:rPr>
        <w:t>COVID</w:t>
      </w:r>
      <w:r w:rsidRPr="00426C23">
        <w:rPr>
          <w:sz w:val="16"/>
        </w:rPr>
        <w:t xml:space="preserve">-19 </w:t>
      </w:r>
      <w:r w:rsidRPr="00D0460C">
        <w:rPr>
          <w:rStyle w:val="StyleUnderline"/>
          <w:highlight w:val="cyan"/>
        </w:rPr>
        <w:t xml:space="preserve">has shown just how vulnerable medical product </w:t>
      </w:r>
      <w:r w:rsidRPr="00D0460C">
        <w:rPr>
          <w:rStyle w:val="Emphasis"/>
          <w:highlight w:val="cyan"/>
        </w:rPr>
        <w:t>supply chains</w:t>
      </w:r>
      <w:r w:rsidRPr="00D0460C">
        <w:rPr>
          <w:rStyle w:val="StyleUnderline"/>
          <w:highlight w:val="cyan"/>
        </w:rPr>
        <w:t xml:space="preserve"> are when relying on a </w:t>
      </w:r>
      <w:r w:rsidRPr="00D0460C">
        <w:rPr>
          <w:rStyle w:val="Emphasis"/>
          <w:highlight w:val="cyan"/>
        </w:rPr>
        <w:t>small number</w:t>
      </w:r>
      <w:r w:rsidRPr="00D0460C">
        <w:rPr>
          <w:rStyle w:val="StyleUnderline"/>
          <w:highlight w:val="cyan"/>
        </w:rPr>
        <w:t xml:space="preserve"> of </w:t>
      </w:r>
      <w:r w:rsidRPr="00D0460C">
        <w:rPr>
          <w:rStyle w:val="Emphasis"/>
          <w:highlight w:val="cyan"/>
        </w:rPr>
        <w:t>manufacturers</w:t>
      </w:r>
      <w:r w:rsidRPr="00426C23">
        <w:rPr>
          <w:sz w:val="16"/>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D0460C">
        <w:rPr>
          <w:rStyle w:val="StyleUnderline"/>
          <w:highlight w:val="cyan"/>
        </w:rPr>
        <w:t xml:space="preserve">developing countries need help to </w:t>
      </w:r>
      <w:r w:rsidRPr="00D0460C">
        <w:rPr>
          <w:rStyle w:val="Emphasis"/>
          <w:highlight w:val="cyan"/>
        </w:rPr>
        <w:t>build their 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426C23">
        <w:rPr>
          <w:rStyle w:val="StyleUnderline"/>
        </w:rPr>
        <w:t xml:space="preserve">African </w:t>
      </w:r>
      <w:r w:rsidRPr="00D0460C">
        <w:rPr>
          <w:rStyle w:val="StyleUnderline"/>
          <w:highlight w:val="cyan"/>
        </w:rPr>
        <w:t xml:space="preserve">governments should look at </w:t>
      </w:r>
      <w:r w:rsidRPr="00D0460C">
        <w:rPr>
          <w:rStyle w:val="Emphasis"/>
          <w:highlight w:val="cyan"/>
        </w:rPr>
        <w:t>domestic capacity</w:t>
      </w:r>
      <w:r w:rsidRPr="00D0460C">
        <w:rPr>
          <w:rStyle w:val="StyleUnderline"/>
          <w:highlight w:val="cyan"/>
        </w:rPr>
        <w:t xml:space="preserve"> as an</w:t>
      </w:r>
      <w:r w:rsidRPr="00D0460C">
        <w:rPr>
          <w:sz w:val="16"/>
          <w:highlight w:val="cyan"/>
        </w:rPr>
        <w:t xml:space="preserve"> </w:t>
      </w:r>
      <w:r w:rsidRPr="00D0460C">
        <w:rPr>
          <w:rStyle w:val="Emphasis"/>
          <w:highlight w:val="cyan"/>
        </w:rPr>
        <w:t>insurance</w:t>
      </w:r>
      <w:r w:rsidRPr="00D0460C">
        <w:rPr>
          <w:sz w:val="16"/>
          <w:highlight w:val="cyan"/>
        </w:rPr>
        <w:t xml:space="preserve"> </w:t>
      </w:r>
      <w:r w:rsidRPr="00D0460C">
        <w:rPr>
          <w:rStyle w:val="StyleUnderline"/>
          <w:highlight w:val="cyan"/>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rsidR="00900B19" w:rsidRPr="00FA29FF" w:rsidRDefault="00900B19" w:rsidP="00900B19">
      <w:pPr>
        <w:pStyle w:val="Heading4"/>
      </w:pPr>
      <w:r>
        <w:lastRenderedPageBreak/>
        <w:t xml:space="preserve">Drug access solves </w:t>
      </w:r>
      <w:r>
        <w:rPr>
          <w:u w:val="single"/>
        </w:rPr>
        <w:t>AMR</w:t>
      </w:r>
      <w:r>
        <w:t xml:space="preserve"> and </w:t>
      </w:r>
      <w:r>
        <w:rPr>
          <w:u w:val="single"/>
        </w:rPr>
        <w:t>15 million</w:t>
      </w:r>
      <w:r>
        <w:t xml:space="preserve"> deaths a year </w:t>
      </w:r>
    </w:p>
    <w:p w:rsidR="00900B19" w:rsidRPr="00F91C1C" w:rsidRDefault="00900B19" w:rsidP="00900B1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rsidR="00900B19" w:rsidRPr="00FA29FF" w:rsidRDefault="00900B19" w:rsidP="00900B19">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4E473C">
        <w:rPr>
          <w:rStyle w:val="Emphasis"/>
          <w:highlight w:val="cya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rsidR="00900B19" w:rsidRPr="00FA29FF" w:rsidRDefault="00900B19" w:rsidP="00900B19">
      <w:pPr>
        <w:rPr>
          <w:sz w:val="16"/>
        </w:rPr>
      </w:pPr>
      <w:r w:rsidRPr="00FA29FF">
        <w:rPr>
          <w:sz w:val="16"/>
        </w:rPr>
        <w:t>Global health issues hit lower-income countries the hardest</w:t>
      </w:r>
    </w:p>
    <w:p w:rsidR="00900B19" w:rsidRPr="00FA29FF" w:rsidRDefault="00900B19" w:rsidP="00900B1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rsidR="00900B19" w:rsidRPr="00FA29FF" w:rsidRDefault="00900B19" w:rsidP="00900B19">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disease </w:t>
      </w:r>
      <w:r w:rsidRPr="004E473C">
        <w:rPr>
          <w:rStyle w:val="StyleUnderline"/>
          <w:highlight w:val="cyan"/>
        </w:rPr>
        <w:t xml:space="preserve">are a growing challenge due to rapid </w:t>
      </w:r>
      <w:r w:rsidRPr="004E473C">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4E473C">
        <w:rPr>
          <w:rStyle w:val="StyleUnderline"/>
          <w:highlight w:val="cyan"/>
        </w:rPr>
        <w:t xml:space="preserve">they 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rsidR="00900B19" w:rsidRPr="00FA29FF" w:rsidRDefault="00900B19" w:rsidP="00900B19">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4E473C">
        <w:rPr>
          <w:rStyle w:val="Emphasis"/>
          <w:highlight w:val="cyan"/>
        </w:rPr>
        <w:t>global 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rsidR="00900B19" w:rsidRPr="00150FE5" w:rsidRDefault="00900B19" w:rsidP="00900B19">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rsidR="00900B19" w:rsidRPr="00150FE5" w:rsidRDefault="00900B19" w:rsidP="00900B1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rsidR="00900B19" w:rsidRPr="00150FE5" w:rsidRDefault="00900B19" w:rsidP="00900B1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w:t>
      </w:r>
      <w:r w:rsidRPr="00150FE5">
        <w:rPr>
          <w:sz w:val="14"/>
        </w:rPr>
        <w:lastRenderedPageBreak/>
        <w:t xml:space="preserve">down without thinking about it. </w:t>
      </w:r>
      <w:r w:rsidRPr="00150FE5">
        <w:rPr>
          <w:rStyle w:val="StyleUnderline"/>
        </w:rPr>
        <w:t xml:space="preserve">Among </w:t>
      </w:r>
      <w:r w:rsidRPr="001B29B7">
        <w:rPr>
          <w:rStyle w:val="StyleUnderline"/>
          <w:highlight w:val="cyan"/>
        </w:rPr>
        <w:t>the most dangerous of</w:t>
      </w:r>
      <w:r w:rsidRPr="00150FE5">
        <w:rPr>
          <w:rStyle w:val="StyleUnderline"/>
        </w:rPr>
        <w:t xml:space="preserve"> these </w:t>
      </w:r>
      <w:r w:rsidRPr="001B29B7">
        <w:rPr>
          <w:rStyle w:val="StyleUnderline"/>
          <w:highlight w:val="cyan"/>
        </w:rPr>
        <w:t>thoughtless actions</w:t>
      </w:r>
      <w:r w:rsidRPr="00150FE5">
        <w:rPr>
          <w:rStyle w:val="StyleUnderline"/>
        </w:rPr>
        <w:t xml:space="preserve"> executed by our species </w:t>
      </w:r>
      <w:r w:rsidRPr="001B29B7">
        <w:rPr>
          <w:rStyle w:val="StyleUnderline"/>
          <w:highlight w:val="cyan"/>
        </w:rPr>
        <w:t>is wild misuse of antibiotics</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1B29B7">
        <w:rPr>
          <w:rStyle w:val="StyleUnderline"/>
          <w:highlight w:val="cyan"/>
        </w:rPr>
        <w:t>basic levels of life every single system on Earth is 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1B29B7">
        <w:rPr>
          <w:rStyle w:val="StyleUnderline"/>
          <w:highlight w:val="cyan"/>
        </w:rPr>
        <w:t>A human being is 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1B29B7">
        <w:rPr>
          <w:rStyle w:val="StyleUnderline"/>
          <w:highlight w:val="cyan"/>
        </w:rPr>
        <w:t>the Human Microbiome</w:t>
      </w:r>
      <w:r w:rsidRPr="00150FE5">
        <w:rPr>
          <w:rStyle w:val="StyleUnderline"/>
        </w:rPr>
        <w:t xml:space="preserve">—digest our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rsidR="00900B19" w:rsidRPr="000E6DA3" w:rsidRDefault="00900B19" w:rsidP="00900B19">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rsidR="00900B19" w:rsidRDefault="00900B19" w:rsidP="00900B19">
      <w:pPr>
        <w:rPr>
          <w:u w:val="single"/>
        </w:rPr>
      </w:pPr>
      <w:r>
        <w:rPr>
          <w:b/>
        </w:rPr>
        <w:t xml:space="preserve">CAN 17, </w:t>
      </w:r>
      <w:r>
        <w:t>California Nurses Association, January 2017, “SARS, EBOLA, AND ZIKA: What Registered Nurses Need to Know About Emerging Infectious Diseases,” accessed via Google Cache</w:t>
      </w:r>
    </w:p>
    <w:p w:rsidR="00900B19" w:rsidRDefault="00900B19" w:rsidP="00900B19">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E137C4">
        <w:rPr>
          <w:rStyle w:val="StyleUnderline"/>
          <w:highlight w:val="cyan"/>
        </w:rPr>
        <w:t>and</w:t>
      </w:r>
      <w:r w:rsidRPr="00E137C4">
        <w:rPr>
          <w:sz w:val="8"/>
          <w:highlight w:val="cyan"/>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w:t>
      </w:r>
      <w:r>
        <w:rPr>
          <w:sz w:val="8"/>
        </w:rPr>
        <w:lastRenderedPageBreak/>
        <w:t xml:space="preserve">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E137C4">
        <w:rPr>
          <w:rStyle w:val="StyleUnderline"/>
          <w:highlight w:val="cyan"/>
        </w:rPr>
        <w:t>The pace of 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E137C4">
        <w:rPr>
          <w:rStyle w:val="StyleUnderline"/>
          <w:highlight w:val="cyan"/>
        </w:rPr>
        <w:t xml:space="preserve">Urban 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environment</w:t>
      </w:r>
      <w:r>
        <w:rPr>
          <w:sz w:val="8"/>
        </w:rPr>
        <w:t xml:space="preserve"> to create cities and even in rural areas </w:t>
      </w:r>
      <w:r w:rsidRPr="00E137C4">
        <w:rPr>
          <w:rStyle w:val="StyleUnderline"/>
          <w:highlight w:val="cyan"/>
        </w:rPr>
        <w:t xml:space="preserve">increases the </w:t>
      </w:r>
      <w:r w:rsidRPr="00E137C4">
        <w:rPr>
          <w:rStyle w:val="Emphasis"/>
          <w:highlight w:val="cyan"/>
        </w:rPr>
        <w:t>contact between humans and animals</w:t>
      </w:r>
      <w:r w:rsidRPr="00E137C4">
        <w:rPr>
          <w:sz w:val="8"/>
          <w:highlight w:val="cyan"/>
        </w:rPr>
        <w:t xml:space="preserve">. </w:t>
      </w:r>
      <w:r w:rsidRPr="00E137C4">
        <w:rPr>
          <w:rStyle w:val="StyleUnderline"/>
          <w:highlight w:val="cyan"/>
        </w:rPr>
        <w:t>This can 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w:t>
      </w:r>
      <w:r>
        <w:rPr>
          <w:rStyle w:val="StyleUnderline"/>
        </w:rPr>
        <w:lastRenderedPageBreak/>
        <w:t xml:space="preserve">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rsidR="00900B19" w:rsidRPr="009368FC" w:rsidRDefault="00900B19" w:rsidP="00900B19">
      <w:pPr>
        <w:pStyle w:val="Heading4"/>
        <w:rPr>
          <w:bCs w:val="0"/>
        </w:rPr>
      </w:pPr>
      <w:r w:rsidRPr="009368FC">
        <w:rPr>
          <w:bCs w:val="0"/>
        </w:rPr>
        <w:t>New diseases cause extinction – uniquely probable due to environmental changes.</w:t>
      </w:r>
    </w:p>
    <w:p w:rsidR="00900B19" w:rsidRDefault="00900B19" w:rsidP="00900B19">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rsidR="00900B19" w:rsidRDefault="00900B19" w:rsidP="00900B19">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Pr>
          <w:rStyle w:val="StyleUnderline"/>
          <w:highlight w:val="cyan"/>
        </w:rPr>
        <w:t>a 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rsidR="00900B19" w:rsidRDefault="00900B19" w:rsidP="00900B19">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Rapid </w:t>
      </w:r>
      <w:r>
        <w:rPr>
          <w:rStyle w:val="StyleUnderline"/>
          <w:highlight w:val="cyan"/>
        </w:rPr>
        <w:t>urbanisation,</w:t>
      </w:r>
      <w:r>
        <w:rPr>
          <w:rStyle w:val="StyleUnderline"/>
        </w:rPr>
        <w:t xml:space="preserve"> </w:t>
      </w:r>
      <w:r>
        <w:rPr>
          <w:rStyle w:val="StyleUnderline"/>
          <w:highlight w:val="cyan"/>
        </w:rPr>
        <w:t>deforestation</w:t>
      </w:r>
      <w:r>
        <w:rPr>
          <w:rStyle w:val="StyleUnderline"/>
        </w:rPr>
        <w:t xml:space="preserve">, intensive agriculture, livestock rearing practices, climate change and </w:t>
      </w:r>
      <w:r>
        <w:rPr>
          <w:rStyle w:val="StyleUnderline"/>
          <w:highlight w:val="cyan"/>
        </w:rPr>
        <w:t>globalisation</w:t>
      </w:r>
      <w:r>
        <w:rPr>
          <w:rStyle w:val="StyleUnderline"/>
        </w:rPr>
        <w:t xml:space="preserve"> </w:t>
      </w:r>
      <w:r>
        <w:rPr>
          <w:rStyle w:val="StyleUnderline"/>
          <w:highlight w:val="cyan"/>
        </w:rPr>
        <w:t>are</w:t>
      </w:r>
      <w:r>
        <w:rPr>
          <w:rStyle w:val="StyleUnderline"/>
        </w:rPr>
        <w:t xml:space="preserve"> </w:t>
      </w:r>
      <w:r>
        <w:rPr>
          <w:rStyle w:val="StyleUnderline"/>
          <w:highlight w:val="cyan"/>
        </w:rPr>
        <w:t>increasing</w:t>
      </w:r>
      <w:r>
        <w:rPr>
          <w:rStyle w:val="StyleUnderline"/>
        </w:rPr>
        <w:t xml:space="preserve"> opportunities for animal-to-human contacts and for human-to-human </w:t>
      </w:r>
      <w:r>
        <w:rPr>
          <w:rStyle w:val="StyleUnderline"/>
          <w:highlight w:val="cyan"/>
        </w:rPr>
        <w:t>transmission of disease</w:t>
      </w:r>
      <w:r>
        <w:rPr>
          <w:rStyle w:val="StyleUnderline"/>
        </w:rPr>
        <w:t xml:space="preserve"> on a global scale</w:t>
      </w:r>
      <w:r>
        <w:rPr>
          <w:rStyle w:val="StyleUnderline"/>
          <w:highlight w:val="cyan"/>
        </w:rPr>
        <w:t xml:space="preserve">. </w:t>
      </w:r>
      <w:r>
        <w:rPr>
          <w:rStyle w:val="StyleUnderline"/>
          <w:b/>
          <w:bCs/>
          <w:highlight w:val="cyan"/>
        </w:rPr>
        <w:t>The threat of Disease X infecting the human population, and spreading quickly</w:t>
      </w:r>
      <w:r>
        <w:rPr>
          <w:rStyle w:val="StyleUnderline"/>
          <w:b/>
          <w:bCs/>
        </w:rPr>
        <w:t xml:space="preserve"> around the world</w:t>
      </w:r>
      <w:r>
        <w:rPr>
          <w:rStyle w:val="StyleUnderline"/>
          <w:b/>
          <w:bCs/>
          <w:highlight w:val="cyan"/>
        </w:rPr>
        <w:t>, is greater than ever before.</w:t>
      </w:r>
    </w:p>
    <w:p w:rsidR="00900B19" w:rsidRDefault="00900B19" w:rsidP="00900B19">
      <w:pPr>
        <w:rPr>
          <w:sz w:val="16"/>
        </w:rPr>
      </w:pPr>
      <w:r>
        <w:rPr>
          <w:sz w:val="16"/>
        </w:rPr>
        <w:lastRenderedPageBreak/>
        <w:t>COVID-19: CEPI’s first Disease X</w:t>
      </w:r>
    </w:p>
    <w:p w:rsidR="00900B19" w:rsidRDefault="00900B19" w:rsidP="00900B19">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rsidR="00900B19" w:rsidRDefault="00900B19" w:rsidP="00900B19">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rsidR="00900B19" w:rsidRDefault="00900B19" w:rsidP="00900B19">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rsidR="00900B19" w:rsidRDefault="00900B19" w:rsidP="00900B19">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rsidR="00900B19" w:rsidRDefault="00900B19" w:rsidP="00900B19">
      <w:pPr>
        <w:rPr>
          <w:sz w:val="16"/>
        </w:rPr>
      </w:pPr>
      <w:r>
        <w:rPr>
          <w:sz w:val="16"/>
        </w:rPr>
        <w:t>So, could we move even faster next time?</w:t>
      </w:r>
    </w:p>
    <w:p w:rsidR="00900B19" w:rsidRDefault="00900B19" w:rsidP="00900B19">
      <w:pPr>
        <w:rPr>
          <w:sz w:val="16"/>
        </w:rPr>
      </w:pPr>
      <w:r>
        <w:rPr>
          <w:sz w:val="16"/>
        </w:rPr>
        <w:t>What next for Disease X?</w:t>
      </w:r>
    </w:p>
    <w:p w:rsidR="00900B19" w:rsidRDefault="00900B19" w:rsidP="00900B19">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rsidR="00900B19" w:rsidRDefault="00900B19" w:rsidP="00900B19">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rsidR="00900B19" w:rsidRDefault="00900B19" w:rsidP="00900B19">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rsidR="00900B19" w:rsidRDefault="00900B19" w:rsidP="00900B19">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rsidR="00900B19" w:rsidRDefault="00900B19" w:rsidP="00900B19">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rsidR="00900B19" w:rsidRPr="00473D22" w:rsidRDefault="00900B19" w:rsidP="00473D22">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rsidR="00900B19" w:rsidRDefault="009D4D22" w:rsidP="00900B19">
      <w:pPr>
        <w:pStyle w:val="Heading4"/>
      </w:pPr>
      <w:r>
        <w:t>D</w:t>
      </w:r>
      <w:r w:rsidR="00900B19">
        <w:t xml:space="preserve">isease </w:t>
      </w:r>
      <w:r w:rsidR="00900B19" w:rsidRPr="00C426D7">
        <w:rPr>
          <w:u w:val="single"/>
        </w:rPr>
        <w:t>structurally</w:t>
      </w:r>
      <w:r w:rsidR="00900B19">
        <w:t xml:space="preserve"> makes war more likely</w:t>
      </w:r>
      <w:r w:rsidR="00900B19" w:rsidRPr="0043084A">
        <w:rPr>
          <w:bCs w:val="0"/>
        </w:rPr>
        <w:t>—populism, and decline in education, democracy, and inter-dependence.</w:t>
      </w:r>
    </w:p>
    <w:p w:rsidR="00900B19" w:rsidRDefault="00900B19" w:rsidP="00473D22">
      <w:r w:rsidRPr="008E4A1F">
        <w:rPr>
          <w:rStyle w:val="Style13ptBold"/>
        </w:rPr>
        <w:t>Rohner 20</w:t>
      </w:r>
      <w:r>
        <w:t xml:space="preserve"> (Dominic Rohner is a professor of Political and Institutional Economics at HEC Lausanne, University of Lausanne and a research fellow in the Development Economics </w:t>
      </w:r>
      <w:r>
        <w:lastRenderedPageBreak/>
        <w:t>Programme at the Centre for Economic Policy Research (CEPR). August 24, 2020, accessed on 7-31-2021, Peace Economics, Peace Science and Public Policy, "COVID-19 and Conflict: Major Risks and Policy Responses", https://www.degruyter.com/document/doi/10.1515/peps-2020-0043/html)</w:t>
      </w:r>
    </w:p>
    <w:p w:rsidR="00900B19" w:rsidRDefault="00900B19" w:rsidP="00900B19">
      <w:r>
        <w:t xml:space="preserve">The COVID-19 pandemic entails a medium- and long-run risk of heightened political conflict. In this short essay we distinguish </w:t>
      </w:r>
      <w:r w:rsidRPr="00AC124E">
        <w:rPr>
          <w:rStyle w:val="StyleUnderline"/>
        </w:rPr>
        <w:t xml:space="preserve">four major consequences of </w:t>
      </w:r>
      <w:r w:rsidRPr="00A45AD5">
        <w:rPr>
          <w:rStyle w:val="StyleUnderline"/>
          <w:highlight w:val="yellow"/>
        </w:rPr>
        <w:t>COVID</w:t>
      </w:r>
      <w:r w:rsidRPr="00AC124E">
        <w:rPr>
          <w:rStyle w:val="StyleUnderline"/>
        </w:rPr>
        <w:t xml:space="preserve">-19 that may </w:t>
      </w:r>
      <w:r w:rsidRPr="00A45AD5">
        <w:rPr>
          <w:rStyle w:val="StyleUnderline"/>
          <w:highlight w:val="yellow"/>
        </w:rPr>
        <w:t>fuel</w:t>
      </w:r>
      <w:r w:rsidRPr="00AC124E">
        <w:rPr>
          <w:rStyle w:val="StyleUnderline"/>
        </w:rPr>
        <w:t xml:space="preserve"> social tensions and political </w:t>
      </w:r>
      <w:r w:rsidRPr="00A45AD5">
        <w:rPr>
          <w:rStyle w:val="StyleUnderline"/>
          <w:highlight w:val="yellow"/>
        </w:rPr>
        <w:t>violence</w:t>
      </w:r>
      <w:r w:rsidRPr="00AC124E">
        <w:rPr>
          <w:rStyle w:val="StyleUnderline"/>
        </w:rPr>
        <w:t>, namely i) spiking poverty, ii) education under stress, iii) potential for repression, and iv) reduced inter-dependence</w:t>
      </w:r>
      <w:r>
        <w:t>. After discussing them in turn, we will formulate policy recommendations on how to attenuate these risks.</w:t>
      </w:r>
    </w:p>
    <w:p w:rsidR="00900B19" w:rsidRDefault="00900B19" w:rsidP="00900B19">
      <w:r>
        <w:t>1 The Shape of Things to Come: Conflict Risks Heightened by COVID-19</w:t>
      </w:r>
    </w:p>
    <w:p w:rsidR="00900B19" w:rsidRDefault="00900B19" w:rsidP="00900B19">
      <w:r>
        <w:t>While in the very short-run some COVID-19 induced sanitary measures, such as lockdowns, may (mechanically) reduce the scope for political violence, in this essay we shall argue that in the medium- and long-run the COVID-19 pandemic entails the risk of heightening the likelihood of conflict. In particular, in what follows we shall outline through what main channels the current COVID-19 pandemic may result in higher conflict risk. We shall distinguish between four major dimensions, namely i) spiking poverty, ii) education under stress, iii) potential for repression, and iv) reduced inter-dependence. After discussing them in turn, policy recommendations on attenuating these risks will be formulated.</w:t>
      </w:r>
    </w:p>
    <w:p w:rsidR="00900B19" w:rsidRDefault="00900B19" w:rsidP="00900B19">
      <w:r>
        <w:t>A typical feature of canonical conflict models is that poverty, low human capital and lack of economic perspectives and opportunities provide a fertile breeding ground for conflict (see Hirshleifer 2001; Konrad 2009). When lawful employment and integrating the labour force only yields dismal returns – barely enough to survive – the opportunity cost of leaving productive activities and becoming a combatant is low. A person who is poor, desperate and destitute may on average more easily be coaxed into leaving legal employment. Having large fringes of the population suffering from poverty may hence make it easier and cheaper to recruit a rebel army. Empirical results have by and large been in line with this standard prediction of conflict theory, as there is indeed a strong association between poverty and conflict. As surveyed by Dell, Jones, and Olken (2014), there is ample evidence of negative income shocks fuelling political violence, and as argued by Collier, Hoeffler, and Rohner (2009), poverty is empirically a key risk factor making an armed challenge to the state feasible.</w:t>
      </w:r>
    </w:p>
    <w:p w:rsidR="00900B19" w:rsidRDefault="00900B19" w:rsidP="00900B19">
      <w:pPr>
        <w:rPr>
          <w:rStyle w:val="StyleUnderline"/>
        </w:rPr>
      </w:pPr>
      <w:r w:rsidRPr="00AC124E">
        <w:rPr>
          <w:rStyle w:val="StyleUnderline"/>
        </w:rPr>
        <w:t xml:space="preserve">COVID-19 entails a major risk of </w:t>
      </w:r>
      <w:r w:rsidRPr="00A45AD5">
        <w:rPr>
          <w:rStyle w:val="StyleUnderline"/>
          <w:highlight w:val="yellow"/>
        </w:rPr>
        <w:t>aggravating poverty</w:t>
      </w:r>
      <w:r w:rsidRPr="00AC124E">
        <w:rPr>
          <w:rStyle w:val="StyleUnderline"/>
        </w:rPr>
        <w:t xml:space="preserve"> and inequality</w:t>
      </w:r>
      <w:r>
        <w:t xml:space="preserve">. While in many countries parts of the labour force are barely affected economically by the pandemic – working remotely in secure jobs at full pay – </w:t>
      </w:r>
      <w:r w:rsidRPr="00AC124E">
        <w:rPr>
          <w:rStyle w:val="StyleUnderline"/>
        </w:rPr>
        <w:t xml:space="preserve">those in temporary, informal or precarious employment are often hit hardest. Many of these jobs are gone for good </w:t>
      </w:r>
      <w:r w:rsidRPr="00AC124E">
        <w:t>and in many instances</w:t>
      </w:r>
      <w:r>
        <w:t xml:space="preserve">, there is not much of a social safety net allowing for the newly unemployed to maintain an income close to pre-pandemic levels. As highlighted by historical examples of major economic crises, those who have lost everything and lack perspectives for prosperity can be easy prey for political manipulation and radicalisation. This is powerfully illustrated by the expansion of fascist movements during the 1930s following the 1929 stock market crash and the subsequent great depression.[1] </w:t>
      </w:r>
      <w:r w:rsidRPr="00AC124E">
        <w:rPr>
          <w:rStyle w:val="StyleUnderline"/>
        </w:rPr>
        <w:t xml:space="preserve">Today’s era is characterized by widespread populist movements and it is </w:t>
      </w:r>
      <w:r w:rsidRPr="00A45AD5">
        <w:rPr>
          <w:rStyle w:val="StyleUnderline"/>
          <w:highlight w:val="yellow"/>
        </w:rPr>
        <w:t>not far-fetched that</w:t>
      </w:r>
      <w:r w:rsidRPr="00AC124E">
        <w:rPr>
          <w:rStyle w:val="StyleUnderline"/>
        </w:rPr>
        <w:t xml:space="preserve"> COVID-19 induced </w:t>
      </w:r>
      <w:r w:rsidRPr="00A45AD5">
        <w:rPr>
          <w:rStyle w:val="StyleUnderline"/>
          <w:highlight w:val="yellow"/>
        </w:rPr>
        <w:t>poverty spikes</w:t>
      </w:r>
      <w:r w:rsidRPr="00AC124E">
        <w:rPr>
          <w:rStyle w:val="StyleUnderline"/>
        </w:rPr>
        <w:t xml:space="preserve"> could </w:t>
      </w:r>
      <w:r w:rsidRPr="00A45AD5">
        <w:rPr>
          <w:rStyle w:val="StyleUnderline"/>
          <w:highlight w:val="yellow"/>
        </w:rPr>
        <w:t>fuel</w:t>
      </w:r>
      <w:r w:rsidRPr="00AC124E">
        <w:rPr>
          <w:rStyle w:val="StyleUnderline"/>
        </w:rPr>
        <w:t xml:space="preserve"> electoral support of </w:t>
      </w:r>
      <w:r w:rsidRPr="00A45AD5">
        <w:rPr>
          <w:rStyle w:val="StyleUnderline"/>
          <w:highlight w:val="yellow"/>
        </w:rPr>
        <w:t>populists</w:t>
      </w:r>
      <w:r w:rsidRPr="00AC124E">
        <w:rPr>
          <w:rStyle w:val="StyleUnderline"/>
        </w:rPr>
        <w:t xml:space="preserve"> (see Guiso et al. 2020) and thereby </w:t>
      </w:r>
      <w:r w:rsidRPr="00A45AD5">
        <w:rPr>
          <w:rStyle w:val="StyleUnderline"/>
          <w:highlight w:val="yellow"/>
        </w:rPr>
        <w:t>aggravate</w:t>
      </w:r>
      <w:r w:rsidRPr="00AC124E">
        <w:rPr>
          <w:rStyle w:val="StyleUnderline"/>
        </w:rPr>
        <w:t xml:space="preserve"> the stirring of political hatred and inter-group </w:t>
      </w:r>
      <w:r w:rsidRPr="00A45AD5">
        <w:rPr>
          <w:rStyle w:val="StyleUnderline"/>
          <w:highlight w:val="yellow"/>
        </w:rPr>
        <w:t>tensions</w:t>
      </w:r>
      <w:r w:rsidRPr="00AC124E">
        <w:rPr>
          <w:rStyle w:val="StyleUnderline"/>
        </w:rPr>
        <w:t>.</w:t>
      </w:r>
    </w:p>
    <w:p w:rsidR="00900B19" w:rsidRDefault="00900B19" w:rsidP="00900B19">
      <w:r>
        <w:lastRenderedPageBreak/>
        <w:t xml:space="preserve">A </w:t>
      </w:r>
      <w:r w:rsidRPr="00AC124E">
        <w:rPr>
          <w:rStyle w:val="StyleUnderline"/>
        </w:rPr>
        <w:t xml:space="preserve">second, related risk is that universal </w:t>
      </w:r>
      <w:r w:rsidRPr="00A45AD5">
        <w:rPr>
          <w:rStyle w:val="StyleUnderline"/>
          <w:highlight w:val="yellow"/>
        </w:rPr>
        <w:t xml:space="preserve">schooling </w:t>
      </w:r>
      <w:r w:rsidRPr="00AC124E">
        <w:rPr>
          <w:rStyle w:val="StyleUnderline"/>
        </w:rPr>
        <w:t xml:space="preserve">comes </w:t>
      </w:r>
      <w:r w:rsidRPr="00A45AD5">
        <w:rPr>
          <w:rStyle w:val="StyleUnderline"/>
          <w:highlight w:val="yellow"/>
        </w:rPr>
        <w:t>under strain</w:t>
      </w:r>
      <w:r>
        <w:t xml:space="preserve"> during the pandemic. As found in recent research (Rohner and Saia 2020), </w:t>
      </w:r>
      <w:r w:rsidRPr="00A45AD5">
        <w:rPr>
          <w:rStyle w:val="StyleUnderline"/>
          <w:highlight w:val="yellow"/>
        </w:rPr>
        <w:t>education can constitute</w:t>
      </w:r>
      <w:r w:rsidRPr="00AC124E">
        <w:rPr>
          <w:rStyle w:val="StyleUnderline"/>
        </w:rPr>
        <w:t xml:space="preserve"> a powerful rampart </w:t>
      </w:r>
      <w:r w:rsidRPr="00A45AD5">
        <w:rPr>
          <w:rStyle w:val="StyleUnderline"/>
          <w:highlight w:val="yellow"/>
        </w:rPr>
        <w:t>against</w:t>
      </w:r>
      <w:r w:rsidRPr="00AC124E">
        <w:rPr>
          <w:rStyle w:val="StyleUnderline"/>
        </w:rPr>
        <w:t xml:space="preserve"> inter-group </w:t>
      </w:r>
      <w:r w:rsidRPr="00A45AD5">
        <w:rPr>
          <w:rStyle w:val="StyleUnderline"/>
          <w:highlight w:val="yellow"/>
        </w:rPr>
        <w:t>conflict</w:t>
      </w:r>
      <w:r>
        <w:t xml:space="preserve">. When compulsory public schooling gets now discontinued for sanitary reasons, this entails the risk of parts of the population being stuck with substantially reduced human capital and dismal job market perspectives. As argued above, this </w:t>
      </w:r>
      <w:r w:rsidRPr="00AC124E">
        <w:rPr>
          <w:rStyle w:val="StyleUnderline"/>
        </w:rPr>
        <w:t xml:space="preserve">can reduce the opportunity cost of “swapping the plough for the rifle”. </w:t>
      </w:r>
      <w:r>
        <w:t xml:space="preserve">While the risks linked to acute poverty spikes described above may kick in very rapidly, the impact of the human capital gap may be resented only later – yet could have longer-lasting negative implications. Another notable feature of this risk is that it may </w:t>
      </w:r>
      <w:r w:rsidRPr="00AC124E">
        <w:rPr>
          <w:rStyle w:val="StyleUnderline"/>
        </w:rPr>
        <w:t>hit different places and population groups very differently</w:t>
      </w:r>
      <w:r>
        <w:t xml:space="preserve"> – those from a privileged background may be barely affected (with home-schooling by educated parents, privately hired educators or online schooling making up for face-to-face interaction in schools), while </w:t>
      </w:r>
      <w:r w:rsidRPr="00AC124E">
        <w:rPr>
          <w:rStyle w:val="StyleUnderline"/>
        </w:rPr>
        <w:t xml:space="preserve">poor population groups </w:t>
      </w:r>
      <w:r w:rsidRPr="00AC124E">
        <w:t>in poor countries may be</w:t>
      </w:r>
      <w:r w:rsidRPr="00AC124E">
        <w:rPr>
          <w:rStyle w:val="StyleUnderline"/>
        </w:rPr>
        <w:t xml:space="preserve"> disproportionally hit</w:t>
      </w:r>
      <w:r>
        <w:t>. This may further aggravate inequalities both in terms of education and eventually in income, with such a rise in inequalities persisting potentially over time.</w:t>
      </w:r>
    </w:p>
    <w:p w:rsidR="00900B19" w:rsidRDefault="00900B19" w:rsidP="00900B19">
      <w:r>
        <w:t xml:space="preserve">A third major political risk of the COVID-19 pandemic is </w:t>
      </w:r>
      <w:r w:rsidRPr="00AC124E">
        <w:rPr>
          <w:rStyle w:val="StyleUnderline"/>
        </w:rPr>
        <w:t xml:space="preserve">mounting </w:t>
      </w:r>
      <w:r w:rsidRPr="00A45AD5">
        <w:rPr>
          <w:rStyle w:val="StyleUnderline"/>
          <w:highlight w:val="yellow"/>
        </w:rPr>
        <w:t>repression</w:t>
      </w:r>
      <w:r>
        <w:t xml:space="preserve">, strains on freedom of expression and hollowing out of democracy.[2] Already before the beginning of the COVID-19 pandemic, </w:t>
      </w:r>
      <w:r w:rsidRPr="00A45AD5">
        <w:rPr>
          <w:rStyle w:val="StyleUnderline"/>
          <w:highlight w:val="yellow"/>
        </w:rPr>
        <w:t xml:space="preserve">democracy </w:t>
      </w:r>
      <w:r w:rsidRPr="00AC124E">
        <w:rPr>
          <w:rStyle w:val="StyleUnderline"/>
        </w:rPr>
        <w:t xml:space="preserve">worldwide </w:t>
      </w:r>
      <w:r w:rsidRPr="00A45AD5">
        <w:rPr>
          <w:rStyle w:val="StyleUnderline"/>
          <w:highlight w:val="yellow"/>
        </w:rPr>
        <w:t>has been under severe stress</w:t>
      </w:r>
      <w:r w:rsidRPr="00AC124E">
        <w:rPr>
          <w:rStyle w:val="StyleUnderline"/>
        </w:rPr>
        <w:t>, with overall global democracy scores displaying negative trends for the last 10 years</w:t>
      </w:r>
      <w:r>
        <w:t xml:space="preserve"> (see Laurent-Lucchetti, Rohner, and Thoenig 2020, for a discussion of democracy trends and a rationale and evidence of why democracy fosters peace). There is a </w:t>
      </w:r>
      <w:r w:rsidRPr="00A45AD5">
        <w:rPr>
          <w:rStyle w:val="Emphasis"/>
          <w:highlight w:val="yellow"/>
        </w:rPr>
        <w:t>very real and substantial risk</w:t>
      </w:r>
      <w:r w:rsidRPr="00A45AD5">
        <w:rPr>
          <w:highlight w:val="yellow"/>
        </w:rPr>
        <w:t xml:space="preserve"> </w:t>
      </w:r>
      <w:r w:rsidRPr="00A45AD5">
        <w:rPr>
          <w:rStyle w:val="StyleUnderline"/>
          <w:highlight w:val="yellow"/>
        </w:rPr>
        <w:t>that this</w:t>
      </w:r>
      <w:r w:rsidRPr="00AC124E">
        <w:rPr>
          <w:rStyle w:val="StyleUnderline"/>
        </w:rPr>
        <w:t xml:space="preserve"> negative tendency could be further </w:t>
      </w:r>
      <w:r w:rsidRPr="00A45AD5">
        <w:rPr>
          <w:rStyle w:val="StyleUnderline"/>
          <w:highlight w:val="yellow"/>
        </w:rPr>
        <w:t>aggravated by COVID</w:t>
      </w:r>
      <w:r w:rsidRPr="00AC124E">
        <w:rPr>
          <w:rStyle w:val="StyleUnderline"/>
        </w:rPr>
        <w:t>-19</w:t>
      </w:r>
      <w:r>
        <w:t xml:space="preserve">. The reason is that legitimate sanitary concerns call for social distancing and for avoiding too large accumulations of people. This, however, provides a </w:t>
      </w:r>
      <w:r w:rsidRPr="00AC124E">
        <w:rPr>
          <w:rStyle w:val="StyleUnderline"/>
        </w:rPr>
        <w:t xml:space="preserve">formidable </w:t>
      </w:r>
      <w:r w:rsidRPr="00A45AD5">
        <w:rPr>
          <w:rStyle w:val="StyleUnderline"/>
          <w:highlight w:val="yellow"/>
        </w:rPr>
        <w:t>pretext for</w:t>
      </w:r>
      <w:r w:rsidRPr="00AC124E">
        <w:rPr>
          <w:rStyle w:val="StyleUnderline"/>
        </w:rPr>
        <w:t xml:space="preserve"> (would-be) </w:t>
      </w:r>
      <w:r w:rsidRPr="00A45AD5">
        <w:rPr>
          <w:rStyle w:val="StyleUnderline"/>
          <w:highlight w:val="yellow"/>
        </w:rPr>
        <w:t>autocrats to restrain the freedom</w:t>
      </w:r>
      <w:r w:rsidRPr="00AC124E">
        <w:rPr>
          <w:rStyle w:val="StyleUnderline"/>
        </w:rPr>
        <w:t xml:space="preserve"> of assembly.</w:t>
      </w:r>
      <w:r w:rsidRPr="00AC124E">
        <w:t xml:space="preserve"> In the same vein, contact tracing constitutes a powerful tool for limiting the spread of infections. Again, however, contact tracing can also help autocratic regimes extending their grip on society by building up water-tight surveillance</w:t>
      </w:r>
      <w:r>
        <w:t xml:space="preserve">. Finally, it is </w:t>
      </w:r>
      <w:r w:rsidRPr="00AC124E">
        <w:rPr>
          <w:rStyle w:val="StyleUnderline"/>
        </w:rPr>
        <w:t>attractive for political leaders to carry out unpopular measures when “the world is not watching”</w:t>
      </w:r>
      <w:r>
        <w:t xml:space="preserve"> (Durante and Zhuravskaya 2018). This is typically frequently the case during a situation of acute crisis, such as the current COVID-19 pandemic, where the main focus of many governments lies on putting in place the appropriate domestic sanitary measures.</w:t>
      </w:r>
    </w:p>
    <w:p w:rsidR="00900B19" w:rsidRDefault="00900B19" w:rsidP="00900B19">
      <w:r w:rsidRPr="00AC124E">
        <w:rPr>
          <w:rStyle w:val="Emphasis"/>
        </w:rPr>
        <w:t xml:space="preserve">Last, but not least, international cooperation, </w:t>
      </w:r>
      <w:r w:rsidRPr="00A45AD5">
        <w:rPr>
          <w:rStyle w:val="Emphasis"/>
          <w:highlight w:val="yellow"/>
        </w:rPr>
        <w:t>inter-dependence</w:t>
      </w:r>
      <w:r w:rsidRPr="00AC124E">
        <w:rPr>
          <w:rStyle w:val="Emphasis"/>
        </w:rPr>
        <w:t xml:space="preserve"> and trade may </w:t>
      </w:r>
      <w:r w:rsidRPr="00A45AD5">
        <w:rPr>
          <w:rStyle w:val="Emphasis"/>
          <w:highlight w:val="yellow"/>
        </w:rPr>
        <w:t>suffer</w:t>
      </w:r>
      <w:r w:rsidRPr="00AC124E">
        <w:rPr>
          <w:rStyle w:val="Emphasis"/>
        </w:rPr>
        <w:t xml:space="preserve"> from the COVID-19 pandemic.</w:t>
      </w:r>
      <w:r>
        <w:t xml:space="preserve"> Drawing on the classic liberal argument of inter-dependence fostering peace, a </w:t>
      </w:r>
      <w:r w:rsidRPr="00A45AD5">
        <w:rPr>
          <w:rStyle w:val="StyleUnderline"/>
          <w:highlight w:val="yellow"/>
        </w:rPr>
        <w:t>series of articles</w:t>
      </w:r>
      <w:r>
        <w:t xml:space="preserve"> (Martin, Mayer, and Thoenig 2008; Polachek 1980; Rohner, Mathias, and Thoenig 2013), </w:t>
      </w:r>
      <w:r w:rsidRPr="00AC124E">
        <w:t>have</w:t>
      </w:r>
      <w:r w:rsidRPr="00AC124E">
        <w:rPr>
          <w:rStyle w:val="StyleUnderline"/>
        </w:rPr>
        <w:t xml:space="preserve"> </w:t>
      </w:r>
      <w:r w:rsidRPr="00A45AD5">
        <w:rPr>
          <w:rStyle w:val="StyleUnderline"/>
          <w:highlight w:val="yellow"/>
        </w:rPr>
        <w:t>found</w:t>
      </w:r>
      <w:r>
        <w:t xml:space="preserve"> in formal game-theoretic models and </w:t>
      </w:r>
      <w:r w:rsidRPr="00AC124E">
        <w:rPr>
          <w:rStyle w:val="StyleUnderline"/>
        </w:rPr>
        <w:t xml:space="preserve">empirical analysis </w:t>
      </w:r>
      <w:r w:rsidRPr="00A45AD5">
        <w:rPr>
          <w:rStyle w:val="StyleUnderline"/>
          <w:highlight w:val="yellow"/>
        </w:rPr>
        <w:t xml:space="preserve">that </w:t>
      </w:r>
      <w:r w:rsidRPr="00AC124E">
        <w:rPr>
          <w:rStyle w:val="StyleUnderline"/>
        </w:rPr>
        <w:t xml:space="preserve">inter-group business and bilateral </w:t>
      </w:r>
      <w:r w:rsidRPr="00A45AD5">
        <w:rPr>
          <w:rStyle w:val="StyleUnderline"/>
          <w:highlight w:val="yellow"/>
        </w:rPr>
        <w:t xml:space="preserve">trade </w:t>
      </w:r>
      <w:r w:rsidRPr="00AC124E">
        <w:rPr>
          <w:rStyle w:val="StyleUnderline"/>
        </w:rPr>
        <w:t xml:space="preserve">can </w:t>
      </w:r>
      <w:r w:rsidRPr="00A45AD5">
        <w:rPr>
          <w:rStyle w:val="StyleUnderline"/>
          <w:highlight w:val="yellow"/>
        </w:rPr>
        <w:t>promote peace</w:t>
      </w:r>
      <w:r w:rsidRPr="00AC124E">
        <w:rPr>
          <w:rStyle w:val="StyleUnderline"/>
        </w:rPr>
        <w:t xml:space="preserve"> between two countries or groups.</w:t>
      </w:r>
      <w:r>
        <w:t xml:space="preserve"> The rationale is that inter-dependence </w:t>
      </w:r>
      <w:r w:rsidRPr="00AC124E">
        <w:rPr>
          <w:rStyle w:val="StyleUnderline"/>
        </w:rPr>
        <w:t>increases the opportunity costs of engaging in a conflict</w:t>
      </w:r>
      <w:r>
        <w:t xml:space="preserve"> with the other party, as this would result in forgone economics gains. Beyond the existing econometric results, the creation of the European Coal and Steel Community (ECSC) – giving eventually birth to the </w:t>
      </w:r>
      <w:r w:rsidRPr="00AC124E">
        <w:rPr>
          <w:rStyle w:val="Emphasis"/>
        </w:rPr>
        <w:t>E</w:t>
      </w:r>
      <w:r>
        <w:t xml:space="preserve">uropean </w:t>
      </w:r>
      <w:r w:rsidRPr="00AC124E">
        <w:rPr>
          <w:rStyle w:val="Emphasis"/>
        </w:rPr>
        <w:t>U</w:t>
      </w:r>
      <w:r>
        <w:t xml:space="preserve">nion – </w:t>
      </w:r>
      <w:r w:rsidRPr="00AC124E">
        <w:rPr>
          <w:rStyle w:val="StyleUnderline"/>
        </w:rPr>
        <w:t>is a telling example</w:t>
      </w:r>
      <w:r>
        <w:t xml:space="preserve"> of how bottom-up economic interaction and growing inter-dependence and trust building can drive down the risk of renewed wars. Put bluntly, by making war costlier, trade can contribute to peace. The </w:t>
      </w:r>
      <w:r w:rsidRPr="00A45AD5">
        <w:rPr>
          <w:rStyle w:val="StyleUnderline"/>
          <w:highlight w:val="yellow"/>
        </w:rPr>
        <w:t>trouble</w:t>
      </w:r>
      <w:r w:rsidRPr="00AC124E">
        <w:rPr>
          <w:rStyle w:val="StyleUnderline"/>
        </w:rPr>
        <w:t xml:space="preserve"> with the current situation </w:t>
      </w:r>
      <w:r w:rsidRPr="00A45AD5">
        <w:rPr>
          <w:rStyle w:val="StyleUnderline"/>
          <w:highlight w:val="yellow"/>
        </w:rPr>
        <w:t>is</w:t>
      </w:r>
      <w:r w:rsidRPr="00AC124E">
        <w:rPr>
          <w:rStyle w:val="StyleUnderline"/>
        </w:rPr>
        <w:t xml:space="preserve"> that </w:t>
      </w:r>
      <w:r w:rsidRPr="00A45AD5">
        <w:rPr>
          <w:rStyle w:val="StyleUnderline"/>
          <w:highlight w:val="yellow"/>
        </w:rPr>
        <w:t>governments</w:t>
      </w:r>
      <w:r w:rsidRPr="00AC124E">
        <w:rPr>
          <w:rStyle w:val="StyleUnderline"/>
        </w:rPr>
        <w:t xml:space="preserve"> </w:t>
      </w:r>
      <w:r w:rsidRPr="00AC124E">
        <w:t>may – in reply to epidemiological considerations</w:t>
      </w:r>
      <w:r>
        <w:t xml:space="preserve">— </w:t>
      </w:r>
      <w:r w:rsidRPr="00AC124E">
        <w:rPr>
          <w:rStyle w:val="StyleUnderline"/>
        </w:rPr>
        <w:t xml:space="preserve">choose to close borders and </w:t>
      </w:r>
      <w:r w:rsidRPr="00A45AD5">
        <w:rPr>
          <w:rStyle w:val="StyleUnderline"/>
          <w:highlight w:val="yellow"/>
        </w:rPr>
        <w:t>rely</w:t>
      </w:r>
      <w:r w:rsidRPr="00AC124E">
        <w:rPr>
          <w:rStyle w:val="StyleUnderline"/>
        </w:rPr>
        <w:t xml:space="preserve"> to a larger extent </w:t>
      </w:r>
      <w:r w:rsidRPr="00A45AD5">
        <w:rPr>
          <w:rStyle w:val="StyleUnderline"/>
          <w:highlight w:val="yellow"/>
        </w:rPr>
        <w:t>on domestic production</w:t>
      </w:r>
      <w:r w:rsidRPr="00AC124E">
        <w:rPr>
          <w:rStyle w:val="StyleUnderline"/>
        </w:rPr>
        <w:t xml:space="preserve"> </w:t>
      </w:r>
      <w:r>
        <w:t xml:space="preserve">(fearing the disruption of </w:t>
      </w:r>
      <w:r>
        <w:lastRenderedPageBreak/>
        <w:t xml:space="preserve">global supply chains). While the sanitary logic is understandable, this </w:t>
      </w:r>
      <w:r w:rsidRPr="00AC124E">
        <w:rPr>
          <w:rStyle w:val="StyleUnderline"/>
        </w:rPr>
        <w:t xml:space="preserve">entails the negative side effect of </w:t>
      </w:r>
      <w:r w:rsidRPr="00A45AD5">
        <w:rPr>
          <w:rStyle w:val="StyleUnderline"/>
          <w:highlight w:val="yellow"/>
        </w:rPr>
        <w:t>making the world less integrated</w:t>
      </w:r>
      <w:r w:rsidRPr="00AC124E">
        <w:rPr>
          <w:rStyle w:val="StyleUnderline"/>
        </w:rPr>
        <w:t xml:space="preserve">, and diminished inter-dependence and dropping trade flows reduce the conflict costs of forgone trade, </w:t>
      </w:r>
      <w:r w:rsidRPr="00A45AD5">
        <w:rPr>
          <w:rStyle w:val="StyleUnderline"/>
          <w:highlight w:val="yellow"/>
        </w:rPr>
        <w:t>and hence weaken</w:t>
      </w:r>
      <w:r w:rsidRPr="00AC124E">
        <w:rPr>
          <w:rStyle w:val="StyleUnderline"/>
        </w:rPr>
        <w:t xml:space="preserve"> the business </w:t>
      </w:r>
      <w:r w:rsidRPr="00A45AD5">
        <w:rPr>
          <w:rStyle w:val="StyleUnderline"/>
          <w:highlight w:val="yellow"/>
        </w:rPr>
        <w:t xml:space="preserve">ramparts against renewed </w:t>
      </w:r>
      <w:r w:rsidRPr="00AC124E">
        <w:rPr>
          <w:rStyle w:val="StyleUnderline"/>
        </w:rPr>
        <w:t xml:space="preserve">domestic or international </w:t>
      </w:r>
      <w:r w:rsidRPr="00A45AD5">
        <w:rPr>
          <w:rStyle w:val="StyleUnderline"/>
          <w:highlight w:val="yellow"/>
        </w:rPr>
        <w:t>wars</w:t>
      </w:r>
      <w:r>
        <w:t>.</w:t>
      </w:r>
    </w:p>
    <w:p w:rsidR="00900B19" w:rsidRPr="00900B19" w:rsidRDefault="00900B19" w:rsidP="00900B19"/>
    <w:p w:rsidR="00900B19" w:rsidRDefault="00900B19" w:rsidP="00900B19">
      <w:pPr>
        <w:pStyle w:val="Heading3"/>
      </w:pPr>
      <w:r>
        <w:lastRenderedPageBreak/>
        <w:t xml:space="preserve">1AC – Fwk </w:t>
      </w:r>
    </w:p>
    <w:p w:rsidR="00DD4B90" w:rsidRPr="00992060" w:rsidRDefault="00DD4B90" w:rsidP="00DD4B90">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DD4B90" w:rsidRPr="00992060" w:rsidRDefault="00DD4B90" w:rsidP="00DD4B90">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DD4B90" w:rsidRPr="00992060" w:rsidRDefault="00DD4B90" w:rsidP="00DD4B90">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w:t>
      </w:r>
      <w:r w:rsidRPr="00992060">
        <w:rPr>
          <w:rFonts w:asciiTheme="minorHAnsi" w:hAnsiTheme="minorHAnsi" w:cstheme="minorHAnsi"/>
          <w:sz w:val="16"/>
        </w:rPr>
        <w:lastRenderedPageBreak/>
        <w:t xml:space="preserve">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1. Science proves non util ethics are impossible and our version of util solves all aff offense </w:t>
      </w:r>
    </w:p>
    <w:p w:rsidR="00DD4B90" w:rsidRPr="00FF5F8C" w:rsidRDefault="00DD4B90" w:rsidP="00DD4B90">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DD4B90" w:rsidRPr="00FF5F8C" w:rsidRDefault="00DD4B90" w:rsidP="00DD4B90">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DD4B90" w:rsidRPr="00FF5F8C" w:rsidRDefault="00DD4B90" w:rsidP="00DD4B90">
      <w:pPr>
        <w:rPr>
          <w:rFonts w:ascii="Georgia" w:hAnsi="Georgia"/>
          <w:sz w:val="16"/>
        </w:rPr>
      </w:pPr>
      <w:r w:rsidRPr="00FF5F8C">
        <w:rPr>
          <w:rFonts w:ascii="Georgia" w:hAnsi="Georgia"/>
          <w:b/>
          <w:u w:val="single"/>
        </w:rPr>
        <w:lastRenderedPageBreak/>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xml:space="preserve">. Above all else, it's about respect for persons. It's about treating others as fellow rational creatures rather than as mere objects, about acting for reasons rational beings can share. And so on (Korsgaard, 1996a; Korsgaard,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 xml:space="preserve">self-characterizatons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a 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t>
      </w:r>
      <w:r w:rsidRPr="00FF5F8C">
        <w:rPr>
          <w:rFonts w:ascii="Georgia" w:hAnsi="Georgia"/>
          <w:sz w:val="16"/>
        </w:rPr>
        <w:lastRenderedPageBreak/>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2. Uncertainty and social contract require governments use util </w:t>
      </w:r>
    </w:p>
    <w:p w:rsidR="00DD4B90" w:rsidRPr="00FF5F8C" w:rsidRDefault="00DD4B90" w:rsidP="00DD4B90">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philsopher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DD4B90" w:rsidRPr="00FF5F8C" w:rsidRDefault="00DD4B90" w:rsidP="00DD4B90">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B19"/>
    <w:rsid w:val="000029E3"/>
    <w:rsid w:val="000029E8"/>
    <w:rsid w:val="00004225"/>
    <w:rsid w:val="000066CA"/>
    <w:rsid w:val="00007264"/>
    <w:rsid w:val="000076A9"/>
    <w:rsid w:val="00007AC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D2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BE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D2D"/>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849"/>
    <w:rsid w:val="008B032E"/>
    <w:rsid w:val="008C0FA2"/>
    <w:rsid w:val="008C2342"/>
    <w:rsid w:val="008C77B6"/>
    <w:rsid w:val="008D1B91"/>
    <w:rsid w:val="008D724A"/>
    <w:rsid w:val="008E7A3E"/>
    <w:rsid w:val="008F41FD"/>
    <w:rsid w:val="008F4479"/>
    <w:rsid w:val="008F4BA0"/>
    <w:rsid w:val="00900B19"/>
    <w:rsid w:val="00901726"/>
    <w:rsid w:val="00902F3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D2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60C"/>
    <w:rsid w:val="00D078AA"/>
    <w:rsid w:val="00D10058"/>
    <w:rsid w:val="00D11978"/>
    <w:rsid w:val="00D15E30"/>
    <w:rsid w:val="00D16129"/>
    <w:rsid w:val="00D25DBD"/>
    <w:rsid w:val="00D266EA"/>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B9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B5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13CE19A-10DC-6747-B6DD-90F173D9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07A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7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7A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007A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007A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7A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AC5"/>
  </w:style>
  <w:style w:type="character" w:customStyle="1" w:styleId="Heading1Char">
    <w:name w:val="Heading 1 Char"/>
    <w:aliases w:val="Pocket Char"/>
    <w:basedOn w:val="DefaultParagraphFont"/>
    <w:link w:val="Heading1"/>
    <w:uiPriority w:val="9"/>
    <w:rsid w:val="00007A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7AC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007A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07A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7AC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07AC5"/>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007A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7AC5"/>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007AC5"/>
    <w:rPr>
      <w:color w:val="auto"/>
      <w:u w:val="none"/>
    </w:rPr>
  </w:style>
  <w:style w:type="paragraph" w:styleId="DocumentMap">
    <w:name w:val="Document Map"/>
    <w:basedOn w:val="Normal"/>
    <w:link w:val="DocumentMapChar"/>
    <w:uiPriority w:val="99"/>
    <w:semiHidden/>
    <w:unhideWhenUsed/>
    <w:rsid w:val="00007A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AC5"/>
    <w:rPr>
      <w:rFonts w:ascii="Lucida Grande" w:hAnsi="Lucida Grande" w:cs="Lucida Grande"/>
    </w:rPr>
  </w:style>
  <w:style w:type="paragraph" w:customStyle="1" w:styleId="textbold">
    <w:name w:val="text bold"/>
    <w:basedOn w:val="Normal"/>
    <w:link w:val="Emphasis"/>
    <w:uiPriority w:val="20"/>
    <w:qFormat/>
    <w:rsid w:val="00900B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00B19"/>
    <w:rPr>
      <w:sz w:val="22"/>
      <w:u w:val="single"/>
    </w:rPr>
  </w:style>
  <w:style w:type="paragraph" w:customStyle="1" w:styleId="Emphasis1">
    <w:name w:val="Emphasis1"/>
    <w:basedOn w:val="Normal"/>
    <w:autoRedefine/>
    <w:uiPriority w:val="7"/>
    <w:qFormat/>
    <w:rsid w:val="00900B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900B19"/>
    <w:rPr>
      <w:color w:val="605E5C"/>
      <w:shd w:val="clear" w:color="auto" w:fill="E1DFDD"/>
    </w:rPr>
  </w:style>
  <w:style w:type="paragraph" w:styleId="ListParagraph">
    <w:name w:val="List Paragraph"/>
    <w:basedOn w:val="Normal"/>
    <w:uiPriority w:val="99"/>
    <w:unhideWhenUsed/>
    <w:qFormat/>
    <w:rsid w:val="00900B19"/>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900B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78402">
      <w:bodyDiv w:val="1"/>
      <w:marLeft w:val="0"/>
      <w:marRight w:val="0"/>
      <w:marTop w:val="0"/>
      <w:marBottom w:val="0"/>
      <w:divBdr>
        <w:top w:val="none" w:sz="0" w:space="0" w:color="auto"/>
        <w:left w:val="none" w:sz="0" w:space="0" w:color="auto"/>
        <w:bottom w:val="none" w:sz="0" w:space="0" w:color="auto"/>
        <w:right w:val="none" w:sz="0" w:space="0" w:color="auto"/>
      </w:divBdr>
    </w:div>
    <w:div w:id="1790856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08782F-EFA4-7B4F-95D7-515A70A3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30</TotalTime>
  <Pages>21</Pages>
  <Words>19133</Words>
  <Characters>109061</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10</cp:revision>
  <dcterms:created xsi:type="dcterms:W3CDTF">2021-10-08T19:20:00Z</dcterms:created>
  <dcterms:modified xsi:type="dcterms:W3CDTF">2021-10-09T19:49:00Z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