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E0F74" w14:textId="77777777" w:rsidR="00C338C0" w:rsidRPr="00F64B64" w:rsidRDefault="00C338C0" w:rsidP="00C338C0">
      <w:pPr>
        <w:pStyle w:val="Heading3"/>
      </w:pPr>
      <w:r w:rsidRPr="00F64B64">
        <w:t>1NC – OFF</w:t>
      </w:r>
    </w:p>
    <w:p w14:paraId="5C93A1A4" w14:textId="77777777" w:rsidR="00C338C0" w:rsidRPr="00F64B64" w:rsidRDefault="00C338C0" w:rsidP="00C338C0">
      <w:pPr>
        <w:pStyle w:val="Heading4"/>
      </w:pPr>
      <w:r w:rsidRPr="00F64B64">
        <w:t xml:space="preserve">1] Interpretation: The affirmative must defend an </w:t>
      </w:r>
      <w:r w:rsidRPr="00F64B64">
        <w:rPr>
          <w:u w:val="single"/>
        </w:rPr>
        <w:t>unconditional</w:t>
      </w:r>
      <w:r w:rsidRPr="00F64B64">
        <w:t xml:space="preserve"> right to strike. This means that the Affirmative must defend that </w:t>
      </w:r>
      <w:r w:rsidRPr="00F64B64">
        <w:rPr>
          <w:u w:val="single"/>
        </w:rPr>
        <w:t>anyone</w:t>
      </w:r>
      <w:r w:rsidRPr="00F64B64">
        <w:t xml:space="preserve"> regardless of job or occupation has a fundamental right to strike. </w:t>
      </w:r>
    </w:p>
    <w:p w14:paraId="26ACFBE1" w14:textId="77777777" w:rsidR="00C338C0" w:rsidRPr="00F64B64" w:rsidRDefault="00C338C0" w:rsidP="00C338C0">
      <w:r w:rsidRPr="00F64B64">
        <w:rPr>
          <w:rStyle w:val="Style13ptBold"/>
        </w:rPr>
        <w:t>Merriam Webster ND</w:t>
      </w:r>
      <w:r w:rsidRPr="00F64B64">
        <w:t xml:space="preserve">, </w:t>
      </w:r>
      <w:hyperlink r:id="rId4" w:history="1">
        <w:r w:rsidRPr="00F64B64">
          <w:rPr>
            <w:rStyle w:val="Hyperlink"/>
          </w:rPr>
          <w:t>https://www.merriam-webster.com/dictionary/unconditional</w:t>
        </w:r>
      </w:hyperlink>
      <w:r w:rsidRPr="00F64B64">
        <w:t xml:space="preserve"> //sid</w:t>
      </w:r>
    </w:p>
    <w:p w14:paraId="55479E69" w14:textId="77777777" w:rsidR="00C338C0" w:rsidRPr="00F64B64" w:rsidRDefault="00C338C0" w:rsidP="00C338C0">
      <w:r w:rsidRPr="00F64B64">
        <w:rPr>
          <w:rStyle w:val="Emphasis"/>
          <w:highlight w:val="green"/>
        </w:rPr>
        <w:t>not</w:t>
      </w:r>
      <w:r w:rsidRPr="00F64B64">
        <w:rPr>
          <w:rStyle w:val="StyleUnderline"/>
          <w:highlight w:val="green"/>
        </w:rPr>
        <w:t xml:space="preserve"> </w:t>
      </w:r>
      <w:r w:rsidRPr="00F64B64">
        <w:rPr>
          <w:rStyle w:val="StyleUnderline"/>
        </w:rPr>
        <w:t>conditional</w:t>
      </w:r>
      <w:r w:rsidRPr="00F64B64">
        <w:t xml:space="preserve"> or </w:t>
      </w:r>
      <w:r w:rsidRPr="00F64B64">
        <w:rPr>
          <w:rStyle w:val="Emphasis"/>
          <w:highlight w:val="green"/>
        </w:rPr>
        <w:t>limited</w:t>
      </w:r>
      <w:r w:rsidRPr="00F64B64">
        <w:rPr>
          <w:highlight w:val="green"/>
        </w:rPr>
        <w:t> </w:t>
      </w:r>
      <w:r w:rsidRPr="00F64B64">
        <w:t>: </w:t>
      </w:r>
      <w:hyperlink r:id="rId5" w:history="1">
        <w:r w:rsidRPr="00F64B64">
          <w:rPr>
            <w:rStyle w:val="Hyperlink"/>
          </w:rPr>
          <w:t>ABSOLUTE</w:t>
        </w:r>
      </w:hyperlink>
      <w:r w:rsidRPr="00F64B64">
        <w:t>, </w:t>
      </w:r>
      <w:hyperlink r:id="rId6" w:history="1">
        <w:r w:rsidRPr="00F64B64">
          <w:rPr>
            <w:rStyle w:val="Hyperlink"/>
          </w:rPr>
          <w:t>UNQUALIFIED</w:t>
        </w:r>
      </w:hyperlink>
    </w:p>
    <w:p w14:paraId="3794FA69" w14:textId="77777777" w:rsidR="00C338C0" w:rsidRPr="00F64B64" w:rsidRDefault="00C338C0" w:rsidP="00C338C0">
      <w:pPr>
        <w:pStyle w:val="Heading4"/>
      </w:pPr>
      <w:r w:rsidRPr="00F64B64">
        <w:t xml:space="preserve">2] Violation – They only grant the Right to Strike to </w:t>
      </w:r>
      <w:r>
        <w:t xml:space="preserve">prison workers </w:t>
      </w:r>
      <w:r w:rsidRPr="00F64B64">
        <w:t xml:space="preserve">That by definition is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695766EF" w14:textId="77777777" w:rsidR="00C338C0" w:rsidRPr="00F64B64" w:rsidRDefault="00C338C0" w:rsidP="00C338C0">
      <w:pPr>
        <w:rPr>
          <w:rStyle w:val="Style13ptBold"/>
          <w:b w:val="0"/>
          <w:bCs w:val="0"/>
          <w:sz w:val="16"/>
        </w:rPr>
      </w:pPr>
      <w:r w:rsidRPr="00F64B64">
        <w:rPr>
          <w:rStyle w:val="Style13ptBold"/>
        </w:rPr>
        <w:t xml:space="preserve">Jensen ’18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7" w:history="1">
        <w:r w:rsidRPr="00F64B64">
          <w:rPr>
            <w:rStyle w:val="Hyperlink"/>
            <w:sz w:val="16"/>
          </w:rPr>
          <w:t>https://law.stanford.edu/wp-content/uploads/2018/04/Timor-Leste-Constitutional-Rights.pdf</w:t>
        </w:r>
      </w:hyperlink>
      <w:r w:rsidRPr="00F64B64">
        <w:rPr>
          <w:sz w:val="16"/>
        </w:rPr>
        <w:t>; Accessed: 10-30-2021; AU)</w:t>
      </w:r>
    </w:p>
    <w:p w14:paraId="5914C207" w14:textId="77777777" w:rsidR="00C338C0" w:rsidRDefault="00C338C0" w:rsidP="00C338C0">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the employer still has to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0C647344" w14:textId="77777777" w:rsidR="00C338C0" w:rsidRDefault="00C338C0" w:rsidP="00C338C0">
      <w:pPr>
        <w:pStyle w:val="Analytic"/>
      </w:pPr>
      <w:r>
        <w:t xml:space="preserve">“Unconditional” necessitates the </w:t>
      </w:r>
      <w:r>
        <w:rPr>
          <w:u w:val="single"/>
        </w:rPr>
        <w:t>absence</w:t>
      </w:r>
      <w:r>
        <w:t xml:space="preserve"> of narrowing restrictions.</w:t>
      </w:r>
    </w:p>
    <w:p w14:paraId="04A6C0B0" w14:textId="77777777" w:rsidR="00C338C0" w:rsidRPr="00483479" w:rsidRDefault="00C338C0" w:rsidP="00C338C0">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0C3AD045" w14:textId="77777777" w:rsidR="00C338C0" w:rsidRPr="00F64B64" w:rsidRDefault="00C338C0" w:rsidP="00C338C0">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4754A09C" w14:textId="77777777" w:rsidR="00C338C0" w:rsidRPr="00F64B64" w:rsidRDefault="00C338C0" w:rsidP="00C338C0">
      <w:pPr>
        <w:pStyle w:val="Heading4"/>
      </w:pPr>
      <w:r w:rsidRPr="00F64B64">
        <w:t xml:space="preserve">3] Standards – </w:t>
      </w:r>
    </w:p>
    <w:p w14:paraId="14A26DB2" w14:textId="77777777" w:rsidR="00C338C0" w:rsidRPr="00F64B64" w:rsidRDefault="00C338C0" w:rsidP="00C338C0">
      <w:pPr>
        <w:pStyle w:val="Heading4"/>
      </w:pPr>
      <w:r w:rsidRPr="00F64B64">
        <w:t xml:space="preserve">a] </w:t>
      </w:r>
      <w:r w:rsidRPr="00F64B64">
        <w:rPr>
          <w:u w:val="single"/>
        </w:rPr>
        <w:t>Limits</w:t>
      </w:r>
      <w:r w:rsidRPr="00F64B64">
        <w:t xml:space="preserve"> – there are endless conditions the aff can place on the right to strike – i.e based on occupation, national holidays, location of strike, etc. That makes the topic untenable since the Aff can just infinitely specify any condition or permutation of conditions which makes predictable preparation and in-depth clash </w:t>
      </w:r>
      <w:r w:rsidRPr="00F64B64">
        <w:rPr>
          <w:u w:val="single"/>
        </w:rPr>
        <w:t>impossible</w:t>
      </w:r>
      <w:r w:rsidRPr="00F64B64">
        <w:t>.</w:t>
      </w:r>
    </w:p>
    <w:p w14:paraId="346C428B" w14:textId="77777777" w:rsidR="00C338C0" w:rsidRDefault="00C338C0" w:rsidP="00C338C0">
      <w:pPr>
        <w:pStyle w:val="Heading4"/>
      </w:pPr>
      <w:r w:rsidRPr="00F64B64">
        <w:t xml:space="preserve">b] </w:t>
      </w:r>
      <w:r w:rsidRPr="00F64B64">
        <w:rPr>
          <w:u w:val="single"/>
        </w:rPr>
        <w:t>Neg Ground</w:t>
      </w:r>
      <w:r w:rsidRPr="00F64B64">
        <w:t xml:space="preserve"> – specifying scenarios lets affs </w:t>
      </w:r>
      <w:r w:rsidRPr="00F64B64">
        <w:rPr>
          <w:u w:val="single"/>
        </w:rPr>
        <w:t>spike out</w:t>
      </w:r>
      <w:r w:rsidRPr="00F64B64">
        <w:t xml:space="preserve"> of </w:t>
      </w:r>
      <w:r w:rsidRPr="00F64B64">
        <w:rPr>
          <w:u w:val="single"/>
        </w:rPr>
        <w:t>core</w:t>
      </w:r>
      <w:r w:rsidRPr="00F64B64">
        <w:t xml:space="preserve">, </w:t>
      </w:r>
      <w:r w:rsidRPr="00F64B64">
        <w:rPr>
          <w:u w:val="single"/>
        </w:rPr>
        <w:t>reduction</w:t>
      </w:r>
      <w:r w:rsidRPr="00F64B64">
        <w:t xml:space="preserve">-based disads like Bizcon and Small Businesses. Links are already </w:t>
      </w:r>
      <w:r w:rsidRPr="00F64B64">
        <w:rPr>
          <w:u w:val="single"/>
        </w:rPr>
        <w:t>non-existent</w:t>
      </w:r>
      <w:r w:rsidRPr="00F64B64">
        <w:t xml:space="preserve"> on this topic – letting affs impose restrictions on RTS makes it even </w:t>
      </w:r>
      <w:r w:rsidRPr="00F64B64">
        <w:rPr>
          <w:u w:val="single"/>
        </w:rPr>
        <w:t>narrower</w:t>
      </w:r>
      <w:r w:rsidRPr="00F64B64">
        <w:t>.</w:t>
      </w:r>
    </w:p>
    <w:p w14:paraId="1E588C12" w14:textId="67D012C0" w:rsidR="00C338C0" w:rsidRPr="00F64B64" w:rsidRDefault="00C338C0" w:rsidP="00C338C0">
      <w:pPr>
        <w:pStyle w:val="Heading4"/>
      </w:pPr>
      <w:r w:rsidRPr="00F64B64">
        <w:t xml:space="preserve">5] </w:t>
      </w:r>
      <w:r w:rsidRPr="00F64B64">
        <w:rPr>
          <w:u w:val="single"/>
        </w:rPr>
        <w:t>Paradigm Issues</w:t>
      </w:r>
      <w:r w:rsidRPr="00F64B64">
        <w:t xml:space="preserve"> – </w:t>
      </w:r>
    </w:p>
    <w:p w14:paraId="4602471C" w14:textId="77777777" w:rsidR="00C338C0" w:rsidRPr="00F64B64" w:rsidRDefault="00C338C0" w:rsidP="00C338C0">
      <w:pPr>
        <w:pStyle w:val="Heading4"/>
      </w:pPr>
      <w:r w:rsidRPr="00F64B64">
        <w:t xml:space="preserve">a] Topicality is </w:t>
      </w:r>
      <w:r w:rsidRPr="00F64B64">
        <w:rPr>
          <w:u w:val="single"/>
        </w:rPr>
        <w:t>Drop the Debater</w:t>
      </w:r>
      <w:r w:rsidRPr="00F64B64">
        <w:t xml:space="preserve"> – it’s a fundamental baseline for debate-ability.</w:t>
      </w:r>
    </w:p>
    <w:p w14:paraId="606EDC54" w14:textId="77777777" w:rsidR="00C338C0" w:rsidRPr="00F64B64" w:rsidRDefault="00C338C0" w:rsidP="00C338C0">
      <w:pPr>
        <w:pStyle w:val="Heading4"/>
      </w:pPr>
      <w:r w:rsidRPr="00F64B64">
        <w:t xml:space="preserve">b] </w:t>
      </w:r>
      <w:r w:rsidRPr="00F64B64">
        <w:rPr>
          <w:u w:val="single"/>
        </w:rPr>
        <w:t>Use Competing Interps</w:t>
      </w:r>
      <w:r w:rsidRPr="00F64B64">
        <w:t xml:space="preserve"> – 1] Topicality is a yes/no question, you can’t be reasonably topical and 2] Reasonability invites arbitrary judge intervention and a race to the bottom of questionable argumentation.</w:t>
      </w:r>
    </w:p>
    <w:p w14:paraId="18077695" w14:textId="4755E77D" w:rsidR="00C338C0" w:rsidRDefault="00C338C0" w:rsidP="00C338C0">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6DAD9D48" w14:textId="77777777" w:rsidR="00C338C0" w:rsidRPr="00544533" w:rsidRDefault="00C338C0" w:rsidP="00C338C0">
      <w:pPr>
        <w:pStyle w:val="Heading3"/>
      </w:pPr>
      <w:r>
        <w:t xml:space="preserve">NC – Climate </w:t>
      </w:r>
    </w:p>
    <w:p w14:paraId="3877B949" w14:textId="10DEFAC4" w:rsidR="00C338C0" w:rsidRDefault="00C338C0" w:rsidP="00C338C0">
      <w:pPr>
        <w:pStyle w:val="Heading4"/>
      </w:pPr>
      <w:r>
        <w:t xml:space="preserve">Both </w:t>
      </w:r>
      <w:r w:rsidR="007577AB">
        <w:t>b</w:t>
      </w:r>
      <w:r>
        <w:t>ills pass now and solve the climate – full-court PC press ensures Manchinema get on board, but new fights complicate the process</w:t>
      </w:r>
    </w:p>
    <w:p w14:paraId="640BEF2C" w14:textId="77777777" w:rsidR="00C338C0" w:rsidRDefault="00C338C0" w:rsidP="00C338C0">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38E35A07" w14:textId="77777777" w:rsidR="00C338C0" w:rsidRDefault="00C338C0" w:rsidP="00C338C0">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05019FBB" w14:textId="77777777" w:rsidR="00C338C0" w:rsidRPr="00402F81" w:rsidRDefault="00C338C0" w:rsidP="00C338C0">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2A596C9A" w14:textId="77777777" w:rsidR="00C338C0" w:rsidRDefault="00C338C0" w:rsidP="00C338C0">
      <w:r>
        <w:t>Alongside the slimmer roads-bridges-and-broadband package, it adds up to Biden's answer to his campaign promise to rebuild the country from the COVID-19 crisis and confront a changing economy.</w:t>
      </w:r>
    </w:p>
    <w:p w14:paraId="43A8151B" w14:textId="77777777" w:rsidR="00C338C0" w:rsidRDefault="00C338C0" w:rsidP="00C338C0">
      <w:r>
        <w:t>But they're not there yet.</w:t>
      </w:r>
    </w:p>
    <w:p w14:paraId="223E7963" w14:textId="77777777" w:rsidR="00C338C0" w:rsidRDefault="00C338C0" w:rsidP="00C338C0">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51C396DE" w14:textId="77777777" w:rsidR="00C338C0" w:rsidRDefault="00C338C0" w:rsidP="00C338C0">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577F9C90" w14:textId="77777777" w:rsidR="00C338C0" w:rsidRDefault="00C338C0" w:rsidP="00C338C0">
      <w:r>
        <w:t>Her strategy now seems focused on passing the most robust bill possible in her chamber and then leaving the Senate to adjust or strip out the portions its members won't agree to.</w:t>
      </w:r>
    </w:p>
    <w:p w14:paraId="55A618F4" w14:textId="77777777" w:rsidR="00C338C0" w:rsidRDefault="00C338C0" w:rsidP="00C338C0">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60181DE8" w14:textId="77777777" w:rsidR="00C338C0" w:rsidRDefault="00C338C0" w:rsidP="00C338C0">
      <w:r>
        <w:t>Overall the package remains more far-reaching than any other in decades. Republicans are fully opposed to Biden's bill, which is called the "Build Back Better Act" after the president's 2020 campaign slogan.</w:t>
      </w:r>
    </w:p>
    <w:p w14:paraId="1840423F" w14:textId="77777777" w:rsidR="00C338C0" w:rsidRDefault="00C338C0" w:rsidP="00C338C0">
      <w:r>
        <w:t>The big package would provide large numbers of Americans with assistance to pay for health care, raising children and caring for elderly people at home.</w:t>
      </w:r>
    </w:p>
    <w:p w14:paraId="743A331D" w14:textId="77777777" w:rsidR="00C338C0" w:rsidRDefault="00C338C0" w:rsidP="00C338C0">
      <w:r>
        <w:t>There would be lower prescription drug costs, limiting the price of insulin to $35 a dose, and Medicare for the first time would be able to negotiate with pharmaceutical companies for prices of some other drugs, a long-sought Democratic priority.</w:t>
      </w:r>
    </w:p>
    <w:p w14:paraId="77C7E3A1" w14:textId="77777777" w:rsidR="00C338C0" w:rsidRDefault="00C338C0" w:rsidP="00C338C0">
      <w:r>
        <w:t>Medicare would have a new hearing aid benefit for older Americans, and those with Medicare Part D would see their out-of-pocket prescription drug costs capped at $2,000.</w:t>
      </w:r>
    </w:p>
    <w:p w14:paraId="4A74A0AF" w14:textId="77777777" w:rsidR="00C338C0" w:rsidRPr="00402F81" w:rsidRDefault="00C338C0" w:rsidP="00C338C0">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77452387" w14:textId="77777777" w:rsidR="00C338C0" w:rsidRDefault="00C338C0" w:rsidP="00C338C0">
      <w:r>
        <w:t>With a flurry of late adjustments, the Democrats added key provisions in recent days — adding back a new paid family leave program, work permits for immigrants and changes to state and local tax deductions.</w:t>
      </w:r>
    </w:p>
    <w:p w14:paraId="3270D699" w14:textId="77777777" w:rsidR="00C338C0" w:rsidRDefault="00C338C0" w:rsidP="00C338C0">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2DE57C6E" w14:textId="77777777" w:rsidR="00C338C0" w:rsidRDefault="00C338C0" w:rsidP="00C338C0">
      <w:r>
        <w:t>From the White House, "the president has been very clear, he wants to get this moving," said principal deputy press secretary Karine Jean-Pierre.</w:t>
      </w:r>
    </w:p>
    <w:p w14:paraId="57E3616D" w14:textId="77777777" w:rsidR="00C338C0" w:rsidRDefault="00C338C0" w:rsidP="00C338C0">
      <w:r>
        <w:t>As night fell, Democratic leaders struggled to resolve a catalogue of remaining issues as lawmakers balanced the promise of Biden's sweeping vision with the realities of their home-district politics.</w:t>
      </w:r>
    </w:p>
    <w:p w14:paraId="491D67CA" w14:textId="77777777" w:rsidR="00C338C0" w:rsidRDefault="00C338C0" w:rsidP="00C338C0">
      <w:r>
        <w:t>Biden has few votes to spare in the narrowly-divided House and none when the bill ultimately arrives for consideration in the evenly-split 50-50 Senate.</w:t>
      </w:r>
    </w:p>
    <w:p w14:paraId="08239E62" w14:textId="77777777" w:rsidR="00C338C0" w:rsidRDefault="00C338C0" w:rsidP="00C338C0">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597FBB97" w14:textId="77777777" w:rsidR="00C338C0" w:rsidRDefault="00C338C0" w:rsidP="00C338C0">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144C6D38" w14:textId="77777777" w:rsidR="00C338C0" w:rsidRDefault="00C338C0" w:rsidP="00C338C0">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5306BD42" w14:textId="77777777" w:rsidR="00C338C0" w:rsidRDefault="00C338C0" w:rsidP="00C338C0">
      <w:r>
        <w:t>But another model from the Wharton School at the University of Pennsylvania suggested a shortfall in revenue for covering the cost, breeding fresh doubts among some of the Democratic lawmakers.</w:t>
      </w:r>
    </w:p>
    <w:p w14:paraId="4497647E" w14:textId="77777777" w:rsidR="00C338C0" w:rsidRDefault="00C338C0" w:rsidP="00C338C0">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7EF7159A" w14:textId="77777777" w:rsidR="00C338C0" w:rsidRDefault="00C338C0" w:rsidP="00C338C0">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6804C15C" w14:textId="77777777" w:rsidR="00C338C0" w:rsidRDefault="00C338C0" w:rsidP="00C338C0"/>
    <w:p w14:paraId="197ACF8D" w14:textId="77777777" w:rsidR="00C338C0" w:rsidRPr="003477DB" w:rsidRDefault="00C338C0" w:rsidP="00C338C0">
      <w:pPr>
        <w:pStyle w:val="Heading4"/>
      </w:pPr>
      <w:r>
        <w:t xml:space="preserve">Manchin’s </w:t>
      </w:r>
      <w:r>
        <w:rPr>
          <w:u w:val="single"/>
        </w:rPr>
        <w:t>broadly opposed</w:t>
      </w:r>
      <w:r>
        <w:t xml:space="preserve"> to strike activity – plan </w:t>
      </w:r>
      <w:r>
        <w:rPr>
          <w:u w:val="single"/>
        </w:rPr>
        <w:t>causes</w:t>
      </w:r>
      <w:r>
        <w:t xml:space="preserve"> a fight </w:t>
      </w:r>
    </w:p>
    <w:p w14:paraId="177901A2" w14:textId="77777777" w:rsidR="00C338C0" w:rsidRPr="003477DB" w:rsidRDefault="00C338C0" w:rsidP="00C338C0">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18405A2D" w14:textId="77777777" w:rsidR="00C338C0" w:rsidRPr="003477DB" w:rsidRDefault="00C338C0" w:rsidP="00C338C0">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77D03E45" w14:textId="77777777" w:rsidR="00C338C0" w:rsidRPr="003477DB" w:rsidRDefault="00C338C0" w:rsidP="00C338C0">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0AF1D9AD" w14:textId="77777777" w:rsidR="00C338C0" w:rsidRPr="00B55AD5" w:rsidRDefault="00C338C0" w:rsidP="00C338C0"/>
    <w:p w14:paraId="7B387804" w14:textId="77777777" w:rsidR="00C338C0" w:rsidRPr="0010400A" w:rsidRDefault="00C338C0" w:rsidP="00C338C0">
      <w:pPr>
        <w:pStyle w:val="Heading4"/>
        <w:rPr>
          <w:rFonts w:cs="Arial"/>
        </w:rPr>
      </w:pPr>
      <w:r w:rsidRPr="0010400A">
        <w:rPr>
          <w:rFonts w:cs="Arial"/>
        </w:rPr>
        <w:t xml:space="preserve">The schedule is </w:t>
      </w:r>
      <w:r w:rsidRPr="0010400A">
        <w:rPr>
          <w:rFonts w:cs="Arial"/>
          <w:u w:val="single"/>
        </w:rPr>
        <w:t xml:space="preserve">crowded </w:t>
      </w:r>
      <w:r w:rsidRPr="0010400A">
        <w:rPr>
          <w:rFonts w:cs="Arial"/>
        </w:rPr>
        <w:t xml:space="preserve">and the Senate’s </w:t>
      </w:r>
      <w:r w:rsidRPr="0010400A">
        <w:rPr>
          <w:rFonts w:cs="Arial"/>
          <w:u w:val="single"/>
        </w:rPr>
        <w:t xml:space="preserve">already </w:t>
      </w:r>
      <w:r w:rsidRPr="0010400A">
        <w:rPr>
          <w:rFonts w:cs="Arial"/>
        </w:rPr>
        <w:t>working weekends---</w:t>
      </w:r>
      <w:r w:rsidRPr="0010400A">
        <w:rPr>
          <w:rFonts w:cs="Arial"/>
          <w:u w:val="single"/>
        </w:rPr>
        <w:t>any</w:t>
      </w:r>
      <w:r w:rsidRPr="0010400A">
        <w:rPr>
          <w:rFonts w:cs="Arial"/>
        </w:rPr>
        <w:t xml:space="preserve"> further threats to unity </w:t>
      </w:r>
      <w:r w:rsidRPr="0010400A">
        <w:rPr>
          <w:rFonts w:cs="Arial"/>
          <w:u w:val="single"/>
        </w:rPr>
        <w:t xml:space="preserve">kill </w:t>
      </w:r>
      <w:r w:rsidRPr="0010400A">
        <w:rPr>
          <w:rFonts w:cs="Arial"/>
        </w:rPr>
        <w:t>the agenda</w:t>
      </w:r>
    </w:p>
    <w:p w14:paraId="40613E2B" w14:textId="77777777" w:rsidR="00C338C0" w:rsidRPr="0010400A" w:rsidRDefault="00C338C0" w:rsidP="00C338C0">
      <w:r w:rsidRPr="0010400A">
        <w:rPr>
          <w:rStyle w:val="Style13ptBold"/>
        </w:rPr>
        <w:t xml:space="preserve">Carney 9/7 </w:t>
      </w:r>
      <w:r w:rsidRPr="0010400A">
        <w:t>[JORDAIN CARNEY, "Democrats stare down nightmare September", 9/7/21, https://thehill.com/homenews/senate/570825-democrats-stare-down-nightmare-september?rl=1]</w:t>
      </w:r>
    </w:p>
    <w:p w14:paraId="6D9AD641" w14:textId="77777777" w:rsidR="00C338C0" w:rsidRPr="0010400A" w:rsidRDefault="00C338C0" w:rsidP="00C338C0">
      <w:r w:rsidRPr="0010400A">
        <w:rPr>
          <w:rStyle w:val="StyleUnderline"/>
          <w:highlight w:val="cyan"/>
        </w:rPr>
        <w:t>Democrats</w:t>
      </w:r>
      <w:r w:rsidRPr="0010400A">
        <w:rPr>
          <w:rStyle w:val="StyleUnderline"/>
        </w:rPr>
        <w:t xml:space="preserve"> are </w:t>
      </w:r>
      <w:r w:rsidRPr="0010400A">
        <w:rPr>
          <w:rStyle w:val="Emphasis"/>
          <w:highlight w:val="cyan"/>
        </w:rPr>
        <w:t>staring down a nightmare September</w:t>
      </w:r>
      <w:r w:rsidRPr="0010400A">
        <w:rPr>
          <w:rStyle w:val="StyleUnderline"/>
        </w:rPr>
        <w:t xml:space="preserve">, a month </w:t>
      </w:r>
      <w:r w:rsidRPr="0010400A">
        <w:rPr>
          <w:rStyle w:val="Emphasis"/>
          <w:highlight w:val="cyan"/>
        </w:rPr>
        <w:t>jam-packed with deadlines</w:t>
      </w:r>
      <w:r w:rsidRPr="0010400A">
        <w:rPr>
          <w:rStyle w:val="StyleUnderline"/>
          <w:highlight w:val="cyan"/>
        </w:rPr>
        <w:t xml:space="preserve"> and </w:t>
      </w:r>
      <w:r w:rsidRPr="0010400A">
        <w:rPr>
          <w:rStyle w:val="Emphasis"/>
          <w:highlight w:val="cyan"/>
        </w:rPr>
        <w:t>bruising fights</w:t>
      </w:r>
      <w:r w:rsidRPr="0010400A">
        <w:rPr>
          <w:rStyle w:val="StyleUnderline"/>
        </w:rPr>
        <w:t xml:space="preserve"> over their top priorities</w:t>
      </w:r>
      <w:r w:rsidRPr="0010400A">
        <w:t>.</w:t>
      </w:r>
    </w:p>
    <w:p w14:paraId="681A6543" w14:textId="77777777" w:rsidR="00C338C0" w:rsidRPr="0010400A" w:rsidRDefault="00C338C0" w:rsidP="00C338C0">
      <w:r w:rsidRPr="0010400A">
        <w:t xml:space="preserve">The </w:t>
      </w:r>
      <w:r w:rsidRPr="0010400A">
        <w:rPr>
          <w:rStyle w:val="StyleUnderline"/>
          <w:highlight w:val="cyan"/>
        </w:rPr>
        <w:t xml:space="preserve">numerous legislative challenges in a condensed timeline will </w:t>
      </w:r>
      <w:r w:rsidRPr="0010400A">
        <w:rPr>
          <w:rStyle w:val="Emphasis"/>
          <w:highlight w:val="cyan"/>
        </w:rPr>
        <w:t>test Dem</w:t>
      </w:r>
      <w:r w:rsidRPr="0010400A">
        <w:rPr>
          <w:rStyle w:val="Emphasis"/>
        </w:rPr>
        <w:t xml:space="preserve">ocratic </w:t>
      </w:r>
      <w:r w:rsidRPr="0010400A">
        <w:rPr>
          <w:rStyle w:val="Emphasis"/>
          <w:highlight w:val="cyan"/>
        </w:rPr>
        <w:t>unity</w:t>
      </w:r>
      <w:r w:rsidRPr="0010400A">
        <w:rPr>
          <w:rStyle w:val="StyleUnderline"/>
        </w:rPr>
        <w:t xml:space="preserve"> and </w:t>
      </w:r>
      <w:r w:rsidRPr="0010400A">
        <w:rPr>
          <w:rStyle w:val="StyleUnderline"/>
          <w:highlight w:val="cyan"/>
        </w:rPr>
        <w:t>provide</w:t>
      </w:r>
      <w:r w:rsidRPr="0010400A">
        <w:rPr>
          <w:rStyle w:val="StyleUnderline"/>
        </w:rPr>
        <w:t xml:space="preserve"> plenty of </w:t>
      </w:r>
      <w:r w:rsidRPr="0010400A">
        <w:rPr>
          <w:rStyle w:val="StyleUnderline"/>
          <w:highlight w:val="cyan"/>
        </w:rPr>
        <w:t xml:space="preserve">opportunities for Republicans to </w:t>
      </w:r>
      <w:r w:rsidRPr="0010400A">
        <w:rPr>
          <w:rStyle w:val="Emphasis"/>
          <w:highlight w:val="cyan"/>
        </w:rPr>
        <w:t>lay political traps</w:t>
      </w:r>
      <w:r w:rsidRPr="0010400A">
        <w:rPr>
          <w:rStyle w:val="StyleUnderline"/>
        </w:rPr>
        <w:t xml:space="preserve"> just </w:t>
      </w:r>
      <w:r w:rsidRPr="0010400A">
        <w:rPr>
          <w:rStyle w:val="StyleUnderline"/>
          <w:highlight w:val="cyan"/>
        </w:rPr>
        <w:t xml:space="preserve">a </w:t>
      </w:r>
      <w:r w:rsidRPr="0010400A">
        <w:rPr>
          <w:rStyle w:val="Emphasis"/>
          <w:highlight w:val="cyan"/>
        </w:rPr>
        <w:t>year out from</w:t>
      </w:r>
      <w:r w:rsidRPr="0010400A">
        <w:rPr>
          <w:rStyle w:val="StyleUnderline"/>
        </w:rPr>
        <w:t xml:space="preserve"> the 2022 </w:t>
      </w:r>
      <w:r w:rsidRPr="0010400A">
        <w:rPr>
          <w:rStyle w:val="Emphasis"/>
          <w:highlight w:val="cyan"/>
        </w:rPr>
        <w:t>midterm elections</w:t>
      </w:r>
      <w:r w:rsidRPr="0010400A">
        <w:rPr>
          <w:rStyle w:val="Emphasis"/>
        </w:rPr>
        <w:t>,</w:t>
      </w:r>
      <w:r w:rsidRPr="0010400A">
        <w:rPr>
          <w:rStyle w:val="StyleUnderline"/>
        </w:rPr>
        <w:t xml:space="preserve"> </w:t>
      </w:r>
      <w:r w:rsidRPr="0010400A">
        <w:t>where they are feeling increasingly bullish about their chances.</w:t>
      </w:r>
    </w:p>
    <w:p w14:paraId="57AB99AC" w14:textId="77777777" w:rsidR="00C338C0" w:rsidRPr="0010400A" w:rsidRDefault="00C338C0" w:rsidP="00C338C0">
      <w:r w:rsidRPr="0010400A">
        <w:rPr>
          <w:rStyle w:val="StyleUnderline"/>
        </w:rPr>
        <w:t xml:space="preserve">When </w:t>
      </w:r>
      <w:r w:rsidRPr="0010400A">
        <w:rPr>
          <w:rStyle w:val="StyleUnderline"/>
          <w:highlight w:val="cyan"/>
        </w:rPr>
        <w:t>lawmakers</w:t>
      </w:r>
      <w:r w:rsidRPr="0010400A">
        <w:rPr>
          <w:rStyle w:val="StyleUnderline"/>
        </w:rPr>
        <w:t xml:space="preserve"> return to Washington, they’ll have to </w:t>
      </w:r>
      <w:r w:rsidRPr="0010400A">
        <w:rPr>
          <w:rStyle w:val="Emphasis"/>
          <w:highlight w:val="cyan"/>
        </w:rPr>
        <w:t>juggle</w:t>
      </w:r>
      <w:r w:rsidRPr="0010400A">
        <w:rPr>
          <w:rStyle w:val="StyleUnderline"/>
          <w:highlight w:val="cyan"/>
        </w:rPr>
        <w:t xml:space="preserve"> averting a </w:t>
      </w:r>
      <w:r w:rsidRPr="0010400A">
        <w:rPr>
          <w:rStyle w:val="Emphasis"/>
          <w:highlight w:val="cyan"/>
        </w:rPr>
        <w:t>government shutdown</w:t>
      </w:r>
      <w:r w:rsidRPr="0010400A">
        <w:rPr>
          <w:rStyle w:val="StyleUnderline"/>
        </w:rPr>
        <w:t xml:space="preserve"> in a matter of days with Democrats' </w:t>
      </w:r>
      <w:r w:rsidRPr="0010400A">
        <w:rPr>
          <w:rStyle w:val="StyleUnderline"/>
          <w:highlight w:val="cyan"/>
        </w:rPr>
        <w:t>self-imposed deadline</w:t>
      </w:r>
      <w:r w:rsidRPr="0010400A">
        <w:rPr>
          <w:rStyle w:val="StyleUnderline"/>
        </w:rPr>
        <w:t xml:space="preserve"> for advancing an infrastructure and spending package that is at the center of President Biden’s economic and legislative agenda and sparking high-profile divisions</w:t>
      </w:r>
      <w:r w:rsidRPr="0010400A">
        <w:t>.</w:t>
      </w:r>
    </w:p>
    <w:p w14:paraId="6D334F9F" w14:textId="77777777" w:rsidR="00C338C0" w:rsidRPr="0010400A" w:rsidRDefault="00C338C0" w:rsidP="00C338C0">
      <w:pPr>
        <w:rPr>
          <w:rStyle w:val="StyleUnderline"/>
        </w:rPr>
      </w:pPr>
      <w:r w:rsidRPr="0010400A">
        <w:t xml:space="preserve">That’s on </w:t>
      </w:r>
      <w:r w:rsidRPr="0010400A">
        <w:rPr>
          <w:rStyle w:val="Emphasis"/>
          <w:highlight w:val="cyan"/>
        </w:rPr>
        <w:t>top of a looming decision about the debt ceiling</w:t>
      </w:r>
      <w:r w:rsidRPr="0010400A">
        <w:t xml:space="preserve">, a </w:t>
      </w:r>
      <w:r w:rsidRPr="0010400A">
        <w:rPr>
          <w:rStyle w:val="StyleUnderline"/>
        </w:rPr>
        <w:t>voting rights clash set to come to the Senate floor in mid-September, lingering Afghanistan fallout and, in the wake of a controversial Supreme Court decision, a heated fight over abortion.</w:t>
      </w:r>
    </w:p>
    <w:p w14:paraId="6482756E" w14:textId="77777777" w:rsidR="00C338C0" w:rsidRPr="0010400A" w:rsidRDefault="00C338C0" w:rsidP="00C338C0">
      <w:r w:rsidRPr="0010400A">
        <w:t xml:space="preserve">“I think </w:t>
      </w:r>
      <w:r w:rsidRPr="0010400A">
        <w:rPr>
          <w:rStyle w:val="Emphasis"/>
          <w:highlight w:val="cyan"/>
        </w:rPr>
        <w:t>it’s a full agenda</w:t>
      </w:r>
      <w:r w:rsidRPr="0010400A">
        <w:t>,” Sen. Dick Durbin (D-Ill.) told The Hill.</w:t>
      </w:r>
    </w:p>
    <w:p w14:paraId="7BDFE1BC" w14:textId="77777777" w:rsidR="00C338C0" w:rsidRPr="0010400A" w:rsidRDefault="00C338C0" w:rsidP="00C338C0">
      <w:r w:rsidRPr="0010400A">
        <w:t xml:space="preserve">Sen. Tim Kaine (D-Va.) added that </w:t>
      </w:r>
      <w:r w:rsidRPr="0010400A">
        <w:rPr>
          <w:rStyle w:val="StyleUnderline"/>
        </w:rPr>
        <w:t xml:space="preserve">the </w:t>
      </w:r>
      <w:r w:rsidRPr="0010400A">
        <w:rPr>
          <w:rStyle w:val="StyleUnderline"/>
          <w:highlight w:val="cyan"/>
        </w:rPr>
        <w:t>Senate’s schedule</w:t>
      </w:r>
      <w:r w:rsidRPr="0010400A">
        <w:rPr>
          <w:rStyle w:val="StyleUnderline"/>
        </w:rPr>
        <w:t xml:space="preserve"> would be “</w:t>
      </w:r>
      <w:r w:rsidRPr="0010400A">
        <w:rPr>
          <w:rStyle w:val="Emphasis"/>
          <w:highlight w:val="cyan"/>
        </w:rPr>
        <w:t>crowded</w:t>
      </w:r>
      <w:r w:rsidRPr="0010400A">
        <w:rPr>
          <w:rStyle w:val="StyleUnderline"/>
        </w:rPr>
        <w:t>” but that they were “</w:t>
      </w:r>
      <w:r w:rsidRPr="0010400A">
        <w:rPr>
          <w:rStyle w:val="StyleUnderline"/>
          <w:highlight w:val="cyan"/>
        </w:rPr>
        <w:t>getting used to working weekends</w:t>
      </w:r>
      <w:r w:rsidRPr="0010400A">
        <w:rPr>
          <w:rStyle w:val="StyleUnderline"/>
        </w:rPr>
        <w:t xml:space="preserve"> and we’re going to continue to.”</w:t>
      </w:r>
    </w:p>
    <w:p w14:paraId="56E3F543" w14:textId="77777777" w:rsidR="00C338C0" w:rsidRPr="0010400A" w:rsidRDefault="00C338C0" w:rsidP="00C338C0">
      <w:r w:rsidRPr="0010400A">
        <w:t>Senators are scheduled to return to Washington on Monday, though they’ll only be in for three days that week because of Yom Kippur, the Jewish holiday. The House is set to return on Sept. 20</w:t>
      </w:r>
    </w:p>
    <w:p w14:paraId="0244F0DF" w14:textId="77777777" w:rsidR="00C338C0" w:rsidRPr="0010400A" w:rsidRDefault="00C338C0" w:rsidP="00C338C0">
      <w:r w:rsidRPr="0010400A">
        <w:t>That leaves Democrats little time to finalize a massive $3.5 trillion spending package before key deadlines set by leadership in both chambers.</w:t>
      </w:r>
    </w:p>
    <w:p w14:paraId="29D95336" w14:textId="77777777" w:rsidR="00C338C0" w:rsidRPr="0010400A" w:rsidRDefault="00C338C0" w:rsidP="00C338C0">
      <w:r w:rsidRPr="0010400A">
        <w:t xml:space="preserve">Senate Majority Leader Charles Schumer (D-N.Y.) has given his committees until Sept. 15 to finalize their parts of the </w:t>
      </w:r>
      <w:r w:rsidRPr="0010400A">
        <w:rPr>
          <w:rStyle w:val="StyleUnderline"/>
          <w:highlight w:val="cyan"/>
        </w:rPr>
        <w:t>spending package</w:t>
      </w:r>
      <w:r w:rsidRPr="0010400A">
        <w:t xml:space="preserve"> so that Democrats can then start negotiating the bill within the 50-member caucus.</w:t>
      </w:r>
    </w:p>
    <w:p w14:paraId="1159FAF1" w14:textId="77777777" w:rsidR="00C338C0" w:rsidRPr="0010400A" w:rsidRDefault="00C338C0" w:rsidP="00C338C0">
      <w:r w:rsidRPr="0010400A">
        <w:t>And, as part of a days-long standoff, House moderates got a commitment to bring up the other piece of Biden’s package, a roughly $1 trillion Senate-passed infrastructure bill, for a vote by Sept. 27, just days after they return from a weeks-long summer break.</w:t>
      </w:r>
    </w:p>
    <w:p w14:paraId="43FC9C22" w14:textId="77777777" w:rsidR="00C338C0" w:rsidRPr="0010400A" w:rsidRDefault="00C338C0" w:rsidP="00C338C0">
      <w:pPr>
        <w:rPr>
          <w:rStyle w:val="StyleUnderline"/>
        </w:rPr>
      </w:pPr>
      <w:r w:rsidRPr="0010400A">
        <w:t xml:space="preserve">But </w:t>
      </w:r>
      <w:r w:rsidRPr="0010400A">
        <w:rPr>
          <w:rStyle w:val="StyleUnderline"/>
        </w:rPr>
        <w:t xml:space="preserve">Democrats are still trying to </w:t>
      </w:r>
      <w:r w:rsidRPr="0010400A">
        <w:rPr>
          <w:rStyle w:val="StyleUnderline"/>
          <w:highlight w:val="cyan"/>
        </w:rPr>
        <w:t>lock down how to pay</w:t>
      </w:r>
      <w:r w:rsidRPr="0010400A">
        <w:rPr>
          <w:rStyle w:val="StyleUnderline"/>
        </w:rPr>
        <w:t xml:space="preserve"> for the package, </w:t>
      </w:r>
      <w:r w:rsidRPr="0010400A">
        <w:rPr>
          <w:rStyle w:val="StyleUnderline"/>
          <w:highlight w:val="cyan"/>
        </w:rPr>
        <w:t>bridge divisions</w:t>
      </w:r>
      <w:r w:rsidRPr="0010400A">
        <w:rPr>
          <w:rStyle w:val="StyleUnderline"/>
        </w:rPr>
        <w:t xml:space="preserve"> on shoring up the Affordable Care Act and expanding Medicare, draft immigration reform language and iron out sections on climate change.</w:t>
      </w:r>
    </w:p>
    <w:p w14:paraId="4CFEA11D" w14:textId="77777777" w:rsidR="00C338C0" w:rsidRPr="0010400A" w:rsidRDefault="00C338C0" w:rsidP="00C338C0">
      <w:pPr>
        <w:rPr>
          <w:rStyle w:val="StyleUnderline"/>
        </w:rPr>
      </w:pPr>
      <w:r w:rsidRPr="0010400A">
        <w:rPr>
          <w:rStyle w:val="StyleUnderline"/>
        </w:rPr>
        <w:t xml:space="preserve">There are already </w:t>
      </w:r>
      <w:r w:rsidRPr="0010400A">
        <w:rPr>
          <w:rStyle w:val="StyleUnderline"/>
          <w:highlight w:val="cyan"/>
        </w:rPr>
        <w:t xml:space="preserve">high-profile warning signs amid </w:t>
      </w:r>
      <w:r w:rsidRPr="0010400A">
        <w:rPr>
          <w:rStyle w:val="Emphasis"/>
          <w:highlight w:val="cyan"/>
        </w:rPr>
        <w:t>simmering tensions</w:t>
      </w:r>
      <w:r w:rsidRPr="0010400A">
        <w:rPr>
          <w:rStyle w:val="StyleUnderline"/>
          <w:highlight w:val="cyan"/>
        </w:rPr>
        <w:t xml:space="preserve"> between </w:t>
      </w:r>
      <w:r w:rsidRPr="0010400A">
        <w:rPr>
          <w:rStyle w:val="Emphasis"/>
          <w:highlight w:val="cyan"/>
        </w:rPr>
        <w:t>moderates and progressives</w:t>
      </w:r>
      <w:r w:rsidRPr="0010400A">
        <w:t xml:space="preserve"> — </w:t>
      </w:r>
      <w:r w:rsidRPr="0010400A">
        <w:rPr>
          <w:rStyle w:val="StyleUnderline"/>
          <w:highlight w:val="cyan"/>
        </w:rPr>
        <w:t>neither</w:t>
      </w:r>
      <w:r w:rsidRPr="0010400A">
        <w:rPr>
          <w:rStyle w:val="StyleUnderline"/>
        </w:rPr>
        <w:t xml:space="preserve"> of whom Schumer or Speaker Nancy Pelosi (D-Calif.) </w:t>
      </w:r>
      <w:r w:rsidRPr="0010400A">
        <w:rPr>
          <w:rStyle w:val="StyleUnderline"/>
          <w:highlight w:val="cyan"/>
        </w:rPr>
        <w:t xml:space="preserve">can </w:t>
      </w:r>
      <w:r w:rsidRPr="0010400A">
        <w:rPr>
          <w:rStyle w:val="Emphasis"/>
          <w:highlight w:val="cyan"/>
        </w:rPr>
        <w:t>afford to lose</w:t>
      </w:r>
      <w:r w:rsidRPr="0010400A">
        <w:rPr>
          <w:rStyle w:val="StyleUnderline"/>
        </w:rPr>
        <w:t xml:space="preserve"> if they are going to get the two bills to Biden’s desk.</w:t>
      </w:r>
    </w:p>
    <w:p w14:paraId="5F77AA6D" w14:textId="77777777" w:rsidR="00C338C0" w:rsidRPr="0010400A" w:rsidRDefault="00C338C0" w:rsidP="00C338C0">
      <w:r w:rsidRPr="0010400A">
        <w:t>Sen. Joe Manchin (D-W.Va.) threw the latest wrench into the $3.5 trillion package when he called for a “pause” on the bill last week and warned that he likely couldn’t support the price tag. In a 50-50 Senate, and Republicans unified in opposition, Democrats can’t afford to lose Manchin.</w:t>
      </w:r>
    </w:p>
    <w:p w14:paraId="0CD21016" w14:textId="77777777" w:rsidR="00C338C0" w:rsidRPr="0010400A" w:rsidRDefault="00C338C0" w:rsidP="00C338C0"/>
    <w:p w14:paraId="71BFD276" w14:textId="77777777" w:rsidR="00C338C0" w:rsidRPr="0010400A" w:rsidRDefault="00C338C0" w:rsidP="00C338C0"/>
    <w:p w14:paraId="66F9FB17" w14:textId="77777777" w:rsidR="00C338C0" w:rsidRDefault="00C338C0" w:rsidP="00C338C0">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1F2295DF" w14:textId="77777777" w:rsidR="00C338C0" w:rsidRPr="00CB7CE2" w:rsidRDefault="00C338C0" w:rsidP="00C338C0">
      <w:r>
        <w:rPr>
          <w:rStyle w:val="Style13ptBold"/>
        </w:rPr>
        <w:t xml:space="preserve">Morton 10/28 </w:t>
      </w:r>
      <w:r>
        <w:t>[Joseph Morton, "Democrats tout climate spending in reconciliation", 10/28/21, https://www.rollcall.com/2021/10/28/framework-includes-clean-energy-tax-credits-omits-methane-fee/]</w:t>
      </w:r>
    </w:p>
    <w:p w14:paraId="0CDC50CD" w14:textId="77777777" w:rsidR="00C338C0" w:rsidRDefault="00C338C0" w:rsidP="00C338C0">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7B147234" w14:textId="77777777" w:rsidR="00C338C0" w:rsidRDefault="00C338C0" w:rsidP="00C338C0">
      <w:r>
        <w:t>Rep. Cindy Axne, D-Iowa, had pushed for funding to support biofuels infrastructure, complaining it was left out of the bipartisan infrastructure bill even as that measure delivered significant funding for electric vehicles.</w:t>
      </w:r>
    </w:p>
    <w:p w14:paraId="5A6E3BC3" w14:textId="77777777" w:rsidR="00C338C0" w:rsidRDefault="00C338C0" w:rsidP="00C338C0">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51F77FE1" w14:textId="77777777" w:rsidR="00C338C0" w:rsidRDefault="00C338C0" w:rsidP="00C338C0">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1EF1C4FD" w14:textId="77777777" w:rsidR="00C338C0" w:rsidRPr="00CB7CE2" w:rsidRDefault="00C338C0" w:rsidP="00C338C0">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3C1EE71E" w14:textId="77777777" w:rsidR="00C338C0" w:rsidRDefault="00C338C0" w:rsidP="00C338C0">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08952F23" w14:textId="77777777" w:rsidR="00C338C0" w:rsidRDefault="00C338C0" w:rsidP="00C338C0">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5E3DFEE5" w14:textId="77777777" w:rsidR="00C338C0" w:rsidRDefault="00C338C0" w:rsidP="00C338C0">
      <w:r>
        <w:t>The framework calls for $105 billion for climate resiliency and addressing legacy pollution in communities.</w:t>
      </w:r>
    </w:p>
    <w:p w14:paraId="0B688557" w14:textId="77777777" w:rsidR="00C338C0" w:rsidRDefault="00C338C0" w:rsidP="00C338C0">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43D00E88" w14:textId="77777777" w:rsidR="00C338C0" w:rsidRDefault="00C338C0" w:rsidP="00C338C0">
      <w:r>
        <w:t>It also would fund grants to support environmental justice in disadvantaged communities and create a new Civilian Climate Corps with more than 300,000 members working on conservation projects that could help mitigate climate change.</w:t>
      </w:r>
    </w:p>
    <w:p w14:paraId="1FCA4C87" w14:textId="77777777" w:rsidR="00C338C0" w:rsidRDefault="00C338C0" w:rsidP="00C338C0">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2EE697B5" w14:textId="77777777" w:rsidR="00C338C0" w:rsidRDefault="00C338C0" w:rsidP="00C338C0">
      <w:r>
        <w:t xml:space="preserve">There’s </w:t>
      </w:r>
      <w:r w:rsidRPr="00CB7CE2">
        <w:rPr>
          <w:rStyle w:val="StyleUnderline"/>
        </w:rPr>
        <w:t>also $20 billion for the government to purchase new technologies such as long-duration storage, small modular reactors and clean construction materials</w:t>
      </w:r>
      <w:r>
        <w:t>.</w:t>
      </w:r>
    </w:p>
    <w:p w14:paraId="5F56CB3A" w14:textId="77777777" w:rsidR="00C338C0" w:rsidRDefault="00C338C0" w:rsidP="00C338C0">
      <w:r>
        <w:t>While the size of the package falls short of initial proposals, some Capitol Hill Democrats declined to say they were disappointed with the climate portion.</w:t>
      </w:r>
    </w:p>
    <w:p w14:paraId="1FBF4D0F" w14:textId="77777777" w:rsidR="00C338C0" w:rsidRDefault="00C338C0" w:rsidP="00C338C0">
      <w:r>
        <w:t>Sen. Christopher S. Murphy, D-Conn., said he didn’t want to undersell the framework, as it would represent the most significant spending on climate policy since he joined Congress.</w:t>
      </w:r>
    </w:p>
    <w:p w14:paraId="08FBFBE3" w14:textId="77777777" w:rsidR="00C338C0" w:rsidRDefault="00C338C0" w:rsidP="00C338C0">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45FAF939" w14:textId="77777777" w:rsidR="00C338C0" w:rsidRPr="00CB7CE2" w:rsidRDefault="00C338C0" w:rsidP="00C338C0">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4837DDAB" w14:textId="77777777" w:rsidR="00C338C0" w:rsidRDefault="00C338C0" w:rsidP="00C338C0"/>
    <w:p w14:paraId="223FBA6C" w14:textId="77777777" w:rsidR="00C338C0" w:rsidRPr="00B34BB4" w:rsidRDefault="00C338C0" w:rsidP="00C338C0">
      <w:pPr>
        <w:pStyle w:val="Heading4"/>
        <w:rPr>
          <w:rFonts w:cs="Arial"/>
        </w:rPr>
      </w:pPr>
      <w:r>
        <w:rPr>
          <w:rFonts w:cs="Arial"/>
        </w:rPr>
        <w:t>It</w:t>
      </w:r>
      <w:r w:rsidRPr="00B34BB4">
        <w:rPr>
          <w:rFonts w:cs="Arial"/>
        </w:rPr>
        <w:t xml:space="preserve"> causes extinction</w:t>
      </w:r>
      <w:r>
        <w:rPr>
          <w:rFonts w:cs="Arial"/>
        </w:rPr>
        <w:t>.</w:t>
      </w:r>
    </w:p>
    <w:p w14:paraId="01DF77C9" w14:textId="77777777" w:rsidR="00C338C0" w:rsidRPr="00B34BB4" w:rsidRDefault="00C338C0" w:rsidP="00C338C0">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7503167C" w14:textId="77777777" w:rsidR="00C338C0" w:rsidRPr="00B34BB4" w:rsidRDefault="00C338C0" w:rsidP="00C338C0">
      <w:pPr>
        <w:rPr>
          <w:szCs w:val="24"/>
        </w:rPr>
      </w:pPr>
      <w:r w:rsidRPr="00B34BB4">
        <w:rPr>
          <w:rStyle w:val="Emphasis"/>
          <w:szCs w:val="24"/>
          <w:highlight w:val="cyan"/>
        </w:rPr>
        <w:t>Climate change</w:t>
      </w:r>
      <w:r w:rsidRPr="00B34BB4">
        <w:rPr>
          <w:sz w:val="24"/>
          <w:szCs w:val="24"/>
          <w:highlight w:val="cyan"/>
          <w:u w:val="single"/>
        </w:rPr>
        <w:t xml:space="preserve"> </w:t>
      </w:r>
      <w:r w:rsidRPr="006D7C22">
        <w:rPr>
          <w:sz w:val="24"/>
          <w:szCs w:val="24"/>
          <w:u w:val="single"/>
        </w:rPr>
        <w:t xml:space="preserve">is an </w:t>
      </w:r>
      <w:r w:rsidRPr="006D7C22">
        <w:rPr>
          <w:rStyle w:val="Emphasis"/>
          <w:szCs w:val="24"/>
        </w:rPr>
        <w:t>existential risk</w:t>
      </w:r>
      <w:r w:rsidRPr="006D7C22">
        <w:rPr>
          <w:sz w:val="24"/>
          <w:szCs w:val="24"/>
          <w:u w:val="single"/>
        </w:rPr>
        <w:t xml:space="preserve"> that could</w:t>
      </w:r>
      <w:r w:rsidRPr="00B34BB4">
        <w:rPr>
          <w:sz w:val="24"/>
          <w:szCs w:val="24"/>
          <w:u w:val="single"/>
        </w:rPr>
        <w:t xml:space="preserve"> abruptly </w:t>
      </w:r>
      <w:r w:rsidRPr="00B34BB4">
        <w:rPr>
          <w:rStyle w:val="Emphasis"/>
          <w:szCs w:val="24"/>
          <w:highlight w:val="cyan"/>
        </w:rPr>
        <w:t>end</w:t>
      </w:r>
      <w:r w:rsidRPr="00B34BB4">
        <w:rPr>
          <w:rStyle w:val="Emphasis"/>
          <w:szCs w:val="24"/>
        </w:rPr>
        <w:t xml:space="preserve"> human </w:t>
      </w:r>
      <w:r w:rsidRPr="00B34BB4">
        <w:rPr>
          <w:rStyle w:val="Emphasis"/>
          <w:szCs w:val="24"/>
          <w:highlight w:val="cyan"/>
        </w:rPr>
        <w:t>civilisation</w:t>
      </w:r>
      <w:r w:rsidRPr="00B34BB4">
        <w:rPr>
          <w:szCs w:val="24"/>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rPr>
          <w:szCs w:val="24"/>
        </w:rPr>
        <w:t xml:space="preserve">, </w:t>
      </w:r>
      <w:r w:rsidRPr="006D7C22">
        <w:rPr>
          <w:sz w:val="24"/>
          <w:szCs w:val="24"/>
          <w:u w:val="single"/>
        </w:rPr>
        <w:t xml:space="preserve">there remains a deep </w:t>
      </w:r>
      <w:r w:rsidRPr="006D7C22">
        <w:rPr>
          <w:rStyle w:val="Emphasis"/>
          <w:szCs w:val="24"/>
        </w:rPr>
        <w:t>reluctance</w:t>
      </w:r>
      <w:r w:rsidRPr="006D7C22">
        <w:rPr>
          <w:szCs w:val="24"/>
        </w:rPr>
        <w:t xml:space="preserve">, or what might be called ‘executive myopia’, </w:t>
      </w:r>
      <w:r w:rsidRPr="006D7C22">
        <w:rPr>
          <w:sz w:val="24"/>
          <w:szCs w:val="24"/>
          <w:u w:val="single"/>
        </w:rPr>
        <w:t>to see and contemplate even the possibility that ‘unthinkables’ might happen</w:t>
      </w:r>
      <w:r w:rsidRPr="006D7C22">
        <w:rPr>
          <w:szCs w:val="24"/>
        </w:rPr>
        <w:t>, let alone how to handle them. Such failures are manifested</w:t>
      </w:r>
      <w:r w:rsidRPr="00B34BB4">
        <w:rPr>
          <w:szCs w:val="24"/>
        </w:rPr>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szCs w:val="24"/>
          <w:u w:val="single"/>
        </w:rPr>
        <w:t xml:space="preserve">at </w:t>
      </w:r>
      <w:r w:rsidRPr="00B34BB4">
        <w:rPr>
          <w:sz w:val="24"/>
          <w:szCs w:val="24"/>
          <w:highlight w:val="cyan"/>
          <w:u w:val="single"/>
        </w:rPr>
        <w:t xml:space="preserve">the </w:t>
      </w:r>
      <w:r w:rsidRPr="00B34BB4">
        <w:rPr>
          <w:rStyle w:val="Emphasis"/>
          <w:szCs w:val="24"/>
          <w:highlight w:val="cyan"/>
        </w:rPr>
        <w:t>research level</w:t>
      </w:r>
      <w:r w:rsidRPr="00B34BB4">
        <w:rPr>
          <w:sz w:val="24"/>
          <w:szCs w:val="24"/>
          <w:highlight w:val="cyan"/>
          <w:u w:val="single"/>
        </w:rPr>
        <w:t xml:space="preserve"> </w:t>
      </w:r>
      <w:r w:rsidRPr="00B34BB4">
        <w:rPr>
          <w:sz w:val="24"/>
          <w:szCs w:val="24"/>
          <w:u w:val="single"/>
        </w:rPr>
        <w:t xml:space="preserve">in </w:t>
      </w:r>
      <w:r w:rsidRPr="00B34BB4">
        <w:rPr>
          <w:rStyle w:val="Emphasis"/>
          <w:szCs w:val="24"/>
          <w:highlight w:val="cyan"/>
        </w:rPr>
        <w:t>underestimating</w:t>
      </w:r>
      <w:r w:rsidRPr="00B34BB4">
        <w:rPr>
          <w:sz w:val="24"/>
          <w:szCs w:val="24"/>
          <w:highlight w:val="cyan"/>
          <w:u w:val="single"/>
        </w:rPr>
        <w:t xml:space="preserve"> the</w:t>
      </w:r>
      <w:r w:rsidRPr="00B34BB4">
        <w:rPr>
          <w:sz w:val="24"/>
          <w:szCs w:val="24"/>
          <w:u w:val="single"/>
        </w:rPr>
        <w:t xml:space="preserve"> rate of </w:t>
      </w:r>
      <w:r w:rsidRPr="00B34BB4">
        <w:rPr>
          <w:sz w:val="24"/>
          <w:szCs w:val="24"/>
          <w:highlight w:val="cyan"/>
          <w:u w:val="single"/>
        </w:rPr>
        <w:t xml:space="preserve">climate </w:t>
      </w:r>
      <w:r w:rsidRPr="00B34BB4">
        <w:rPr>
          <w:sz w:val="24"/>
          <w:szCs w:val="24"/>
          <w:u w:val="single"/>
        </w:rPr>
        <w:t xml:space="preserve">change </w:t>
      </w:r>
      <w:r w:rsidRPr="00B34BB4">
        <w:rPr>
          <w:rStyle w:val="Emphasis"/>
          <w:szCs w:val="24"/>
          <w:highlight w:val="cyan"/>
        </w:rPr>
        <w:t>impact</w:t>
      </w:r>
      <w:r w:rsidRPr="00B34BB4">
        <w:rPr>
          <w:sz w:val="24"/>
          <w:szCs w:val="24"/>
          <w:u w:val="single"/>
        </w:rPr>
        <w:t xml:space="preserve"> and costs, </w:t>
      </w:r>
      <w:r w:rsidRPr="00B34BB4">
        <w:rPr>
          <w:sz w:val="24"/>
          <w:szCs w:val="24"/>
          <w:highlight w:val="cyan"/>
          <w:u w:val="single"/>
        </w:rPr>
        <w:t>along with</w:t>
      </w:r>
      <w:r w:rsidRPr="00B34BB4">
        <w:rPr>
          <w:sz w:val="24"/>
          <w:szCs w:val="24"/>
          <w:u w:val="single"/>
        </w:rPr>
        <w:t xml:space="preserve"> an </w:t>
      </w:r>
      <w:r w:rsidRPr="00B34BB4">
        <w:rPr>
          <w:rStyle w:val="Emphasis"/>
          <w:szCs w:val="24"/>
          <w:highlight w:val="cyan"/>
        </w:rPr>
        <w:t>under-emphasis</w:t>
      </w:r>
      <w:r w:rsidRPr="00B34BB4">
        <w:rPr>
          <w:sz w:val="24"/>
          <w:szCs w:val="24"/>
          <w:highlight w:val="cyan"/>
          <w:u w:val="single"/>
        </w:rPr>
        <w:t xml:space="preserve"> on</w:t>
      </w:r>
      <w:r w:rsidRPr="00B34BB4">
        <w:rPr>
          <w:sz w:val="24"/>
          <w:szCs w:val="24"/>
          <w:u w:val="single"/>
        </w:rPr>
        <w:t xml:space="preserve">, and poor communication of, those </w:t>
      </w:r>
      <w:r w:rsidRPr="00B34BB4">
        <w:rPr>
          <w:rStyle w:val="Emphasis"/>
          <w:szCs w:val="24"/>
          <w:highlight w:val="cyan"/>
        </w:rPr>
        <w:t>high-end risks</w:t>
      </w:r>
      <w:r w:rsidRPr="00B34BB4">
        <w:rPr>
          <w:szCs w:val="24"/>
        </w:rPr>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szCs w:val="24"/>
          <w:u w:val="single"/>
        </w:rPr>
        <w:t>Existential risks are not amenable to the reactive</w:t>
      </w:r>
      <w:r w:rsidRPr="006D7C22">
        <w:rPr>
          <w:szCs w:val="24"/>
        </w:rPr>
        <w:t xml:space="preserve"> (learn from failure) </w:t>
      </w:r>
      <w:r w:rsidRPr="006D7C22">
        <w:rPr>
          <w:sz w:val="24"/>
          <w:szCs w:val="24"/>
          <w:u w:val="single"/>
        </w:rPr>
        <w:t xml:space="preserve">approach of </w:t>
      </w:r>
      <w:r w:rsidRPr="006D7C22">
        <w:rPr>
          <w:rStyle w:val="Emphasis"/>
          <w:szCs w:val="24"/>
        </w:rPr>
        <w:t>conventional risk management</w:t>
      </w:r>
      <w:r w:rsidRPr="006D7C22">
        <w:rPr>
          <w:szCs w:val="24"/>
        </w:rPr>
        <w:t xml:space="preserve">, </w:t>
      </w:r>
      <w:r w:rsidRPr="006D7C22">
        <w:rPr>
          <w:sz w:val="24"/>
          <w:szCs w:val="24"/>
          <w:u w:val="single"/>
        </w:rPr>
        <w:t>and we cannot necessarily rely on the</w:t>
      </w:r>
      <w:r w:rsidRPr="006D7C22">
        <w:rPr>
          <w:szCs w:val="24"/>
        </w:rPr>
        <w:t xml:space="preserve"> institutions, moral norms, or </w:t>
      </w:r>
      <w:r w:rsidRPr="006D7C22">
        <w:rPr>
          <w:rStyle w:val="Emphasis"/>
          <w:szCs w:val="24"/>
        </w:rPr>
        <w:t>social attitudes</w:t>
      </w:r>
      <w:r w:rsidRPr="006D7C22">
        <w:rPr>
          <w:sz w:val="24"/>
          <w:szCs w:val="24"/>
          <w:u w:val="single"/>
        </w:rPr>
        <w:t xml:space="preserve"> developed from our experience with managing </w:t>
      </w:r>
      <w:r w:rsidRPr="006D7C22">
        <w:rPr>
          <w:rStyle w:val="Emphasis"/>
          <w:szCs w:val="24"/>
        </w:rPr>
        <w:t>other</w:t>
      </w:r>
      <w:r w:rsidRPr="006D7C22">
        <w:rPr>
          <w:sz w:val="24"/>
          <w:szCs w:val="24"/>
          <w:u w:val="single"/>
        </w:rPr>
        <w:t xml:space="preserve"> sorts of </w:t>
      </w:r>
      <w:r w:rsidRPr="006D7C22">
        <w:rPr>
          <w:rStyle w:val="Emphasis"/>
          <w:szCs w:val="24"/>
        </w:rPr>
        <w:t>risks</w:t>
      </w:r>
      <w:r w:rsidRPr="006D7C22">
        <w:rPr>
          <w:szCs w:val="24"/>
        </w:rPr>
        <w:t xml:space="preserve">. </w:t>
      </w:r>
      <w:r w:rsidRPr="006D7C22">
        <w:rPr>
          <w:sz w:val="24"/>
          <w:szCs w:val="24"/>
          <w:u w:val="single"/>
        </w:rPr>
        <w:t>Because the consequences are so severe</w:t>
      </w:r>
      <w:r w:rsidRPr="006D7C22">
        <w:rPr>
          <w:szCs w:val="24"/>
        </w:rPr>
        <w:t xml:space="preserve"> — perhaps </w:t>
      </w:r>
      <w:r w:rsidRPr="006D7C22">
        <w:rPr>
          <w:sz w:val="24"/>
          <w:szCs w:val="24"/>
          <w:u w:val="single"/>
        </w:rPr>
        <w:t>the end of human global civilisation</w:t>
      </w:r>
      <w:r w:rsidRPr="006D7C22">
        <w:rPr>
          <w:szCs w:val="24"/>
        </w:rPr>
        <w:t xml:space="preserve"> as we know it — researchers say that </w:t>
      </w:r>
      <w:r w:rsidRPr="006D7C22">
        <w:rPr>
          <w:sz w:val="24"/>
          <w:szCs w:val="24"/>
          <w:u w:val="single"/>
        </w:rPr>
        <w:t>“even for an honest, truth-seeking, and well-intentioned investigator it is difficult to think and act rationally in regard to… existential risks”.</w:t>
      </w:r>
      <w:r w:rsidRPr="00B34BB4">
        <w:rPr>
          <w:szCs w:val="24"/>
        </w:rPr>
        <w:t xml:space="preserve"> Yet </w:t>
      </w:r>
      <w:r w:rsidRPr="00B34BB4">
        <w:rPr>
          <w:sz w:val="24"/>
          <w:szCs w:val="24"/>
          <w:highlight w:val="cyan"/>
          <w:u w:val="single"/>
        </w:rPr>
        <w:t xml:space="preserve">the </w:t>
      </w:r>
      <w:r w:rsidRPr="00B34BB4">
        <w:rPr>
          <w:rStyle w:val="Emphasis"/>
          <w:szCs w:val="24"/>
          <w:highlight w:val="cyan"/>
        </w:rPr>
        <w:t>evidence is clear</w:t>
      </w:r>
      <w:r w:rsidRPr="00B34BB4">
        <w:rPr>
          <w:sz w:val="24"/>
          <w:szCs w:val="24"/>
          <w:highlight w:val="cyan"/>
          <w:u w:val="single"/>
        </w:rPr>
        <w:t xml:space="preserve"> </w:t>
      </w:r>
      <w:r w:rsidRPr="00B34BB4">
        <w:rPr>
          <w:sz w:val="24"/>
          <w:szCs w:val="24"/>
          <w:u w:val="single"/>
        </w:rPr>
        <w:t xml:space="preserve">that </w:t>
      </w:r>
      <w:r w:rsidRPr="00B34BB4">
        <w:rPr>
          <w:sz w:val="24"/>
          <w:szCs w:val="24"/>
          <w:highlight w:val="cyan"/>
          <w:u w:val="single"/>
        </w:rPr>
        <w:t>climate change</w:t>
      </w:r>
      <w:r w:rsidRPr="00B34BB4">
        <w:rPr>
          <w:sz w:val="24"/>
          <w:szCs w:val="24"/>
          <w:u w:val="single"/>
        </w:rPr>
        <w:t xml:space="preserve"> already </w:t>
      </w:r>
      <w:r w:rsidRPr="00B34BB4">
        <w:rPr>
          <w:sz w:val="24"/>
          <w:szCs w:val="24"/>
          <w:highlight w:val="cyan"/>
          <w:u w:val="single"/>
        </w:rPr>
        <w:t xml:space="preserve">poses an </w:t>
      </w:r>
      <w:r w:rsidRPr="00B34BB4">
        <w:rPr>
          <w:rStyle w:val="Emphasis"/>
          <w:szCs w:val="24"/>
          <w:highlight w:val="cyan"/>
        </w:rPr>
        <w:t>existential risk</w:t>
      </w:r>
      <w:r w:rsidRPr="00B34BB4">
        <w:rPr>
          <w:sz w:val="24"/>
          <w:szCs w:val="24"/>
          <w:highlight w:val="cyan"/>
          <w:u w:val="single"/>
        </w:rPr>
        <w:t xml:space="preserve"> to </w:t>
      </w:r>
      <w:r w:rsidRPr="00B34BB4">
        <w:rPr>
          <w:rStyle w:val="Emphasis"/>
          <w:szCs w:val="24"/>
          <w:highlight w:val="cyan"/>
        </w:rPr>
        <w:t>global</w:t>
      </w:r>
      <w:r w:rsidRPr="00B34BB4">
        <w:rPr>
          <w:sz w:val="24"/>
          <w:szCs w:val="24"/>
          <w:u w:val="single"/>
        </w:rPr>
        <w:t xml:space="preserve"> economic and societal </w:t>
      </w:r>
      <w:r w:rsidRPr="00B34BB4">
        <w:rPr>
          <w:rStyle w:val="Emphasis"/>
          <w:szCs w:val="24"/>
          <w:highlight w:val="cyan"/>
        </w:rPr>
        <w:t>stability</w:t>
      </w:r>
      <w:r w:rsidRPr="00B34BB4">
        <w:rPr>
          <w:sz w:val="24"/>
          <w:szCs w:val="24"/>
          <w:u w:val="single"/>
        </w:rPr>
        <w:t xml:space="preserve"> and to </w:t>
      </w:r>
      <w:r w:rsidRPr="00B34BB4">
        <w:rPr>
          <w:rStyle w:val="Emphasis"/>
          <w:szCs w:val="24"/>
        </w:rPr>
        <w:t>human civilisation</w:t>
      </w:r>
      <w:r w:rsidRPr="00B34BB4">
        <w:rPr>
          <w:sz w:val="24"/>
          <w:szCs w:val="24"/>
          <w:u w:val="single"/>
        </w:rPr>
        <w:t xml:space="preserve"> </w:t>
      </w:r>
      <w:r w:rsidRPr="006D7C22">
        <w:rPr>
          <w:sz w:val="24"/>
          <w:szCs w:val="24"/>
          <w:u w:val="single"/>
        </w:rPr>
        <w:t>that</w:t>
      </w:r>
      <w:r w:rsidRPr="00B34BB4">
        <w:rPr>
          <w:sz w:val="24"/>
          <w:szCs w:val="24"/>
          <w:u w:val="single"/>
        </w:rPr>
        <w:t xml:space="preserve"> </w:t>
      </w:r>
      <w:r w:rsidRPr="00B34BB4">
        <w:rPr>
          <w:sz w:val="24"/>
          <w:szCs w:val="24"/>
          <w:highlight w:val="cyan"/>
          <w:u w:val="single"/>
        </w:rPr>
        <w:t xml:space="preserve">requires an </w:t>
      </w:r>
      <w:r w:rsidRPr="00B34BB4">
        <w:rPr>
          <w:rStyle w:val="Emphasis"/>
          <w:szCs w:val="24"/>
          <w:highlight w:val="cyan"/>
        </w:rPr>
        <w:t>emergency response</w:t>
      </w:r>
      <w:r w:rsidRPr="00B34BB4">
        <w:rPr>
          <w:szCs w:val="24"/>
        </w:rPr>
        <w:t xml:space="preserve">. Temperature rises that are now in prospect could reduce the global human population by 80% or 90%. But this conversation is taboo, and </w:t>
      </w:r>
      <w:r w:rsidRPr="006D7C22">
        <w:rPr>
          <w:sz w:val="24"/>
          <w:szCs w:val="24"/>
          <w:u w:val="single"/>
        </w:rPr>
        <w:t xml:space="preserve">the few who speak out are admonished as being </w:t>
      </w:r>
      <w:r w:rsidRPr="006D7C22">
        <w:rPr>
          <w:rStyle w:val="Emphasis"/>
          <w:szCs w:val="24"/>
        </w:rPr>
        <w:t>overly alarmist</w:t>
      </w:r>
      <w:r w:rsidRPr="00B34BB4">
        <w:rPr>
          <w:szCs w:val="24"/>
        </w:rPr>
        <w:t>. Prof. Kevin Anderson considers that “</w:t>
      </w:r>
      <w:r w:rsidRPr="00B34BB4">
        <w:rPr>
          <w:sz w:val="24"/>
          <w:szCs w:val="24"/>
          <w:u w:val="single"/>
        </w:rPr>
        <w:t xml:space="preserve">a </w:t>
      </w:r>
      <w:r w:rsidRPr="00B34BB4">
        <w:rPr>
          <w:sz w:val="24"/>
          <w:szCs w:val="24"/>
          <w:highlight w:val="cyan"/>
          <w:u w:val="single"/>
        </w:rPr>
        <w:t>4°</w:t>
      </w:r>
      <w:r w:rsidRPr="00B34BB4">
        <w:rPr>
          <w:sz w:val="24"/>
          <w:szCs w:val="24"/>
          <w:u w:val="single"/>
        </w:rPr>
        <w:t>C future</w:t>
      </w:r>
      <w:r w:rsidRPr="00B34BB4">
        <w:rPr>
          <w:szCs w:val="24"/>
        </w:rPr>
        <w:t xml:space="preserve"> [relative to pre-industrial levels] </w:t>
      </w:r>
      <w:r w:rsidRPr="00B34BB4">
        <w:rPr>
          <w:sz w:val="24"/>
          <w:szCs w:val="24"/>
          <w:highlight w:val="cyan"/>
          <w:u w:val="single"/>
        </w:rPr>
        <w:t>is incompatible with an organized global community</w:t>
      </w:r>
      <w:r w:rsidRPr="00B34BB4">
        <w:rPr>
          <w:szCs w:val="24"/>
        </w:rPr>
        <w:t xml:space="preserve">, </w:t>
      </w:r>
      <w:r w:rsidRPr="00B34BB4">
        <w:rPr>
          <w:sz w:val="24"/>
          <w:szCs w:val="24"/>
          <w:u w:val="single"/>
        </w:rPr>
        <w:t xml:space="preserve">is likely to be </w:t>
      </w:r>
      <w:r w:rsidRPr="00B34BB4">
        <w:rPr>
          <w:rStyle w:val="Emphasis"/>
          <w:szCs w:val="24"/>
          <w:highlight w:val="cyan"/>
        </w:rPr>
        <w:t>beyond</w:t>
      </w:r>
      <w:r w:rsidRPr="00B34BB4">
        <w:rPr>
          <w:rStyle w:val="Emphasis"/>
          <w:szCs w:val="24"/>
        </w:rPr>
        <w:t xml:space="preserve"> ‘</w:t>
      </w:r>
      <w:r w:rsidRPr="00B34BB4">
        <w:rPr>
          <w:rStyle w:val="Emphasis"/>
          <w:szCs w:val="24"/>
          <w:highlight w:val="cyan"/>
        </w:rPr>
        <w:t>adaptation’</w:t>
      </w:r>
      <w:r w:rsidRPr="00B34BB4">
        <w:rPr>
          <w:sz w:val="24"/>
          <w:szCs w:val="24"/>
          <w:u w:val="single"/>
        </w:rPr>
        <w:t xml:space="preserve">, is </w:t>
      </w:r>
      <w:r w:rsidRPr="00B34BB4">
        <w:rPr>
          <w:sz w:val="24"/>
          <w:szCs w:val="24"/>
          <w:highlight w:val="cyan"/>
          <w:u w:val="single"/>
        </w:rPr>
        <w:t>devastating to</w:t>
      </w:r>
      <w:r w:rsidRPr="00B34BB4">
        <w:rPr>
          <w:sz w:val="24"/>
          <w:szCs w:val="24"/>
          <w:u w:val="single"/>
        </w:rPr>
        <w:t xml:space="preserve"> the majority of </w:t>
      </w:r>
      <w:r w:rsidRPr="00B34BB4">
        <w:rPr>
          <w:rStyle w:val="Emphasis"/>
          <w:szCs w:val="24"/>
          <w:highlight w:val="cyan"/>
        </w:rPr>
        <w:t>ecosystems</w:t>
      </w:r>
      <w:r w:rsidRPr="00B34BB4">
        <w:rPr>
          <w:sz w:val="24"/>
          <w:szCs w:val="24"/>
          <w:highlight w:val="cyan"/>
          <w:u w:val="single"/>
        </w:rPr>
        <w:t>, and</w:t>
      </w:r>
      <w:r w:rsidRPr="00B34BB4">
        <w:rPr>
          <w:sz w:val="24"/>
          <w:szCs w:val="24"/>
          <w:u w:val="single"/>
        </w:rPr>
        <w:t xml:space="preserve"> has a high probability of </w:t>
      </w:r>
      <w:r w:rsidRPr="00B34BB4">
        <w:rPr>
          <w:sz w:val="24"/>
          <w:szCs w:val="24"/>
          <w:highlight w:val="cyan"/>
          <w:u w:val="single"/>
        </w:rPr>
        <w:t>not</w:t>
      </w:r>
      <w:r w:rsidRPr="00B34BB4">
        <w:rPr>
          <w:sz w:val="24"/>
          <w:szCs w:val="24"/>
          <w:u w:val="single"/>
        </w:rPr>
        <w:t xml:space="preserve"> being </w:t>
      </w:r>
      <w:r w:rsidRPr="00B34BB4">
        <w:rPr>
          <w:sz w:val="24"/>
          <w:szCs w:val="24"/>
          <w:highlight w:val="cyan"/>
          <w:u w:val="single"/>
        </w:rPr>
        <w:t>stable</w:t>
      </w:r>
      <w:r w:rsidRPr="00B34BB4">
        <w:rPr>
          <w:szCs w:val="24"/>
        </w:rPr>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1282834B" w14:textId="77777777" w:rsidR="00C338C0" w:rsidRDefault="00C338C0" w:rsidP="00C338C0"/>
    <w:p w14:paraId="459E86FE" w14:textId="77777777" w:rsidR="00C338C0" w:rsidRPr="00C338C0" w:rsidRDefault="00C338C0" w:rsidP="00C338C0"/>
    <w:p w14:paraId="5FFAABB2" w14:textId="77777777" w:rsidR="00C338C0" w:rsidRPr="00F64B64" w:rsidRDefault="00C338C0" w:rsidP="00C338C0">
      <w:pPr>
        <w:pStyle w:val="Heading3"/>
      </w:pPr>
      <w:r w:rsidRPr="00F64B64">
        <w:t>1NC – AT: Framing</w:t>
      </w:r>
    </w:p>
    <w:p w14:paraId="2E99AB80" w14:textId="77777777" w:rsidR="00C338C0" w:rsidRPr="00F64B64" w:rsidRDefault="00C338C0" w:rsidP="00C338C0">
      <w:pPr>
        <w:pStyle w:val="Heading4"/>
        <w:rPr>
          <w:rFonts w:cstheme="majorHAnsi"/>
          <w:szCs w:val="28"/>
        </w:rPr>
      </w:pPr>
      <w:r w:rsidRPr="00F64B64">
        <w:rPr>
          <w:rFonts w:cstheme="majorHAnsi"/>
          <w:szCs w:val="28"/>
        </w:rPr>
        <w:t xml:space="preserve">Extinction is the only coherent and egalitarian framework – prefer it </w:t>
      </w:r>
    </w:p>
    <w:p w14:paraId="58550D30" w14:textId="77777777" w:rsidR="00C338C0" w:rsidRPr="00F64B64" w:rsidRDefault="00C338C0" w:rsidP="00C338C0">
      <w:pPr>
        <w:rPr>
          <w:rFonts w:cstheme="majorHAnsi"/>
        </w:rPr>
      </w:pPr>
      <w:r w:rsidRPr="00F64B64">
        <w:rPr>
          <w:rStyle w:val="Style13ptBold"/>
          <w:rFonts w:cstheme="majorHAnsi"/>
        </w:rPr>
        <w:t xml:space="preserve">Khan 18 </w:t>
      </w:r>
      <w:r w:rsidRPr="00F64B64">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51E7D369" w14:textId="6BEC7ABC" w:rsidR="00C338C0" w:rsidRDefault="00C338C0" w:rsidP="00C338C0">
      <w:pPr>
        <w:rPr>
          <w:rStyle w:val="StyleUnderline"/>
          <w:rFonts w:cstheme="majorHAnsi"/>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Moriori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too many nuclear near-misses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overpowered tribes,</w:t>
      </w:r>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Morioris,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Nunuku’s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6A2D5EF4" w14:textId="77777777" w:rsidR="00C338C0" w:rsidRPr="00F64B64" w:rsidRDefault="00C338C0" w:rsidP="00C338C0">
      <w:pPr>
        <w:rPr>
          <w:rFonts w:cstheme="majorHAnsi"/>
          <w:u w:val="single"/>
        </w:rPr>
      </w:pPr>
    </w:p>
    <w:p w14:paraId="527D7035" w14:textId="7F9CD72D" w:rsidR="00C338C0" w:rsidRDefault="00C338C0" w:rsidP="00C338C0">
      <w:pPr>
        <w:pStyle w:val="Heading3"/>
      </w:pPr>
      <w:r>
        <w:t>Case</w:t>
      </w:r>
    </w:p>
    <w:p w14:paraId="35C7D1F2" w14:textId="72A87F53" w:rsidR="00C338C0" w:rsidRPr="00F64B64" w:rsidRDefault="00C338C0" w:rsidP="00C338C0">
      <w:pPr>
        <w:pStyle w:val="Heading4"/>
      </w:pPr>
    </w:p>
    <w:p w14:paraId="3FFF6166" w14:textId="77777777" w:rsidR="00C338C0" w:rsidRDefault="00C338C0" w:rsidP="00C338C0">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43485AB9" w14:textId="77777777" w:rsidR="00C338C0" w:rsidRPr="000E4E41" w:rsidRDefault="00C338C0" w:rsidP="00C338C0">
      <w:pPr>
        <w:rPr>
          <w:rStyle w:val="Style13ptBold"/>
          <w:b w:val="0"/>
          <w:bCs w:val="0"/>
          <w:sz w:val="16"/>
        </w:rPr>
      </w:pPr>
      <w:r>
        <w:rPr>
          <w:rStyle w:val="Style13ptBold"/>
        </w:rPr>
        <w:t>Thompson ’16</w:t>
      </w:r>
      <w:r w:rsidRPr="000E4E41">
        <w:rPr>
          <w:rStyle w:val="Style13ptBold"/>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49CD4EC9" w14:textId="77777777" w:rsidR="00C338C0" w:rsidRPr="000E4E41" w:rsidRDefault="00C338C0" w:rsidP="00C338C0">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Ashker,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StrikesSince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64545E38" w14:textId="77777777" w:rsidR="00C338C0" w:rsidRDefault="00C338C0" w:rsidP="00C338C0">
      <w:pPr>
        <w:pStyle w:val="Heading4"/>
      </w:pPr>
      <w:r>
        <w:t xml:space="preserve">No visibility – lack of public attention means strikes never generate </w:t>
      </w:r>
      <w:r>
        <w:rPr>
          <w:u w:val="single"/>
        </w:rPr>
        <w:t>sufficient pressure</w:t>
      </w:r>
      <w:r>
        <w:t xml:space="preserve"> to spark change.</w:t>
      </w:r>
    </w:p>
    <w:p w14:paraId="13AF6516" w14:textId="77777777" w:rsidR="00C338C0" w:rsidRPr="000E4E41" w:rsidRDefault="00C338C0" w:rsidP="00C338C0">
      <w:pPr>
        <w:rPr>
          <w:rStyle w:val="Style13ptBold"/>
          <w:b w:val="0"/>
          <w:bCs w:val="0"/>
          <w:sz w:val="16"/>
        </w:rPr>
      </w:pPr>
      <w:r>
        <w:rPr>
          <w:rStyle w:val="Style13ptBold"/>
        </w:rPr>
        <w:t xml:space="preserve">HLR ’19 </w:t>
      </w:r>
      <w:r w:rsidRPr="000E4E41">
        <w:rPr>
          <w:rStyle w:val="Style13ptBold"/>
          <w:sz w:val="16"/>
        </w:rPr>
        <w:t xml:space="preserve">(Harvard Law Review; 3-8-2019; “Striking the Right Balance: Toward a Better Understanding of Prison Strikes”; Harvard Law Review; </w:t>
      </w:r>
      <w:r w:rsidRPr="0059156E">
        <w:rPr>
          <w:rStyle w:val="Style13ptBold"/>
          <w:sz w:val="16"/>
        </w:rPr>
        <w:t>https://harvardlawreview.org/2019/03/striking-the-right-balance-toward-a-better-understanding-of-prison-strikes/</w:t>
      </w:r>
      <w:r w:rsidRPr="000E4E41">
        <w:rPr>
          <w:rStyle w:val="Style13ptBold"/>
          <w:sz w:val="16"/>
        </w:rPr>
        <w:t>; Accessed: 11-8-2021; AU)</w:t>
      </w:r>
    </w:p>
    <w:p w14:paraId="4AC5AF32" w14:textId="77777777" w:rsidR="00C338C0" w:rsidRPr="000E4E41" w:rsidRDefault="00C338C0" w:rsidP="00C338C0">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1CDEDF77" w14:textId="77777777" w:rsidR="00C338C0" w:rsidRDefault="00C338C0" w:rsidP="00C338C0">
      <w:pPr>
        <w:pStyle w:val="Heading4"/>
      </w:pPr>
      <w:r>
        <w:rPr>
          <w:u w:val="single"/>
        </w:rPr>
        <w:t>Multiple</w:t>
      </w:r>
      <w:r>
        <w:t xml:space="preserve"> alt causes to recidivism – low wages are a drop in the bucket.</w:t>
      </w:r>
    </w:p>
    <w:p w14:paraId="2D2FAAF4" w14:textId="77777777" w:rsidR="00C338C0" w:rsidRPr="005B1AE2" w:rsidRDefault="00C338C0" w:rsidP="00C338C0">
      <w:pPr>
        <w:rPr>
          <w:rStyle w:val="Style13ptBold"/>
          <w:b w:val="0"/>
          <w:bCs w:val="0"/>
          <w:sz w:val="16"/>
        </w:rPr>
      </w:pPr>
      <w:r>
        <w:rPr>
          <w:rStyle w:val="Style13ptBold"/>
        </w:rPr>
        <w:t xml:space="preserve">Tegeng et al. ’18 </w:t>
      </w:r>
      <w:r w:rsidRPr="005B1AE2">
        <w:rPr>
          <w:sz w:val="16"/>
        </w:rPr>
        <w:t xml:space="preserve">(Goche; professor in the Department of Psychology at Wollo University; 2018; “Exploring Factors Contributing to Recidivism: The Case of Dessie and Woldiya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18BE1A80" w14:textId="77777777" w:rsidR="00C338C0" w:rsidRPr="005B1AE2" w:rsidRDefault="00C338C0" w:rsidP="00C338C0">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recidivates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So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Bushway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The issue crime in general and recidivism in particular has attracted the interest of some researchers in Ethiopia. These studies were basically focused on criminal behavior; juvenile delinquency and the criminal justice system i.e. have tried to point out from legal perspectives. Yet the amount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Meti [11] in his/her study in Addis Ababa tried analyze the influence of socio economic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500B5B65" w14:textId="77777777" w:rsidR="00C338C0" w:rsidRDefault="00C338C0" w:rsidP="00C338C0">
      <w:pPr>
        <w:pStyle w:val="Heading4"/>
      </w:pPr>
      <w:r>
        <w:t xml:space="preserve">Housing – local environments influence decision-making </w:t>
      </w:r>
      <w:r>
        <w:rPr>
          <w:u w:val="single"/>
        </w:rPr>
        <w:t>post-imprisonment</w:t>
      </w:r>
      <w:r>
        <w:t>.</w:t>
      </w:r>
    </w:p>
    <w:p w14:paraId="5EBE02B0" w14:textId="77777777" w:rsidR="00C338C0" w:rsidRPr="004844AD" w:rsidRDefault="00C338C0" w:rsidP="00C338C0">
      <w:pPr>
        <w:rPr>
          <w:rStyle w:val="Style13ptBold"/>
          <w:b w:val="0"/>
          <w:bCs w:val="0"/>
          <w:sz w:val="16"/>
        </w:rPr>
      </w:pPr>
      <w:r>
        <w:rPr>
          <w:rStyle w:val="Style13ptBold"/>
        </w:rPr>
        <w:t xml:space="preserve">Flores ’18 </w:t>
      </w:r>
      <w:r w:rsidRPr="004844AD">
        <w:rPr>
          <w:sz w:val="16"/>
        </w:rPr>
        <w:t xml:space="preserve">(Nayely; contributor to the Research Journal of Justice Studies and Forensic Science; 5-21-2018; “Contributing Factors to Mass Incarceration and Recidivism”; San Jose State University; </w:t>
      </w:r>
      <w:r w:rsidRPr="0059156E">
        <w:rPr>
          <w:sz w:val="16"/>
        </w:rPr>
        <w:t>https://scholarworks.sjsu.edu/cgi/viewcontent.cgi?article=1061&amp;context=themis</w:t>
      </w:r>
      <w:r w:rsidRPr="004844AD">
        <w:rPr>
          <w:sz w:val="16"/>
        </w:rPr>
        <w:t>; Accessed: 11-8-2021; AU)</w:t>
      </w:r>
    </w:p>
    <w:p w14:paraId="3A7A0157" w14:textId="77777777" w:rsidR="00C338C0" w:rsidRPr="008E0494" w:rsidRDefault="00C338C0" w:rsidP="00C338C0">
      <w:pPr>
        <w:rPr>
          <w:u w:val="single"/>
        </w:rPr>
      </w:pPr>
      <w:r w:rsidRPr="007B71DA">
        <w:rPr>
          <w:highlight w:val="cyan"/>
          <w:u w:val="single"/>
        </w:rPr>
        <w:t>Neighborhood environmental context</w:t>
      </w:r>
      <w:r w:rsidRPr="004844AD">
        <w:rPr>
          <w:u w:val="single"/>
        </w:rPr>
        <w:t xml:space="preserve"> has been found to </w:t>
      </w:r>
      <w:r w:rsidRPr="007B71DA">
        <w:rPr>
          <w:b/>
          <w:bCs/>
          <w:highlight w:val="cyan"/>
          <w:u w:val="single"/>
        </w:rPr>
        <w:t>influence</w:t>
      </w:r>
      <w:r w:rsidRPr="004844AD">
        <w:rPr>
          <w:u w:val="single"/>
        </w:rPr>
        <w:t xml:space="preserve"> the </w:t>
      </w:r>
      <w:r w:rsidRPr="007B71DA">
        <w:rPr>
          <w:b/>
          <w:bCs/>
          <w:highlight w:val="cyan"/>
          <w:u w:val="single"/>
        </w:rPr>
        <w:t>behavior</w:t>
      </w:r>
      <w:r w:rsidRPr="007B71DA">
        <w:rPr>
          <w:highlight w:val="cyan"/>
          <w:u w:val="single"/>
        </w:rPr>
        <w:t xml:space="preserve"> of those</w:t>
      </w:r>
      <w:r w:rsidRPr="004844AD">
        <w:rPr>
          <w:u w:val="single"/>
        </w:rPr>
        <w:t xml:space="preserve"> </w:t>
      </w:r>
      <w:r w:rsidRPr="007B71DA">
        <w:rPr>
          <w:highlight w:val="cyan"/>
          <w:u w:val="single"/>
        </w:rPr>
        <w:t>that reside in</w:t>
      </w:r>
      <w:r w:rsidRPr="004844AD">
        <w:rPr>
          <w:u w:val="single"/>
        </w:rPr>
        <w:t xml:space="preserve"> that </w:t>
      </w:r>
      <w:r w:rsidRPr="007B71DA">
        <w:rPr>
          <w:highlight w:val="cyan"/>
          <w:u w:val="single"/>
        </w:rPr>
        <w:t>neighborhood</w:t>
      </w:r>
      <w:r w:rsidRPr="004844AD">
        <w:rPr>
          <w:sz w:val="16"/>
        </w:rPr>
        <w:t xml:space="preserve">. </w:t>
      </w:r>
      <w:r w:rsidRPr="004844AD">
        <w:rPr>
          <w:u w:val="single"/>
        </w:rPr>
        <w:t xml:space="preserve">The </w:t>
      </w:r>
      <w:r w:rsidRPr="007B71DA">
        <w:rPr>
          <w:highlight w:val="cyan"/>
          <w:u w:val="single"/>
        </w:rPr>
        <w:t>social</w:t>
      </w:r>
      <w:r w:rsidRPr="004844AD">
        <w:rPr>
          <w:u w:val="single"/>
        </w:rPr>
        <w:t xml:space="preserve"> </w:t>
      </w:r>
      <w:r w:rsidRPr="007B71DA">
        <w:rPr>
          <w:highlight w:val="cyan"/>
          <w:u w:val="single"/>
        </w:rPr>
        <w:t>organization</w:t>
      </w:r>
      <w:r w:rsidRPr="004844AD">
        <w:rPr>
          <w:u w:val="single"/>
        </w:rPr>
        <w:t xml:space="preserve"> of neighborhoods</w:t>
      </w:r>
      <w:r w:rsidRPr="004844AD">
        <w:rPr>
          <w:sz w:val="16"/>
        </w:rPr>
        <w:t xml:space="preserve">, </w:t>
      </w:r>
      <w:r w:rsidRPr="004844AD">
        <w:rPr>
          <w:u w:val="single"/>
        </w:rPr>
        <w:t xml:space="preserve">specifically poor ones, </w:t>
      </w:r>
      <w:r w:rsidRPr="007B71DA">
        <w:rPr>
          <w:highlight w:val="cyan"/>
          <w:u w:val="single"/>
        </w:rPr>
        <w:t xml:space="preserve">have a </w:t>
      </w:r>
      <w:r w:rsidRPr="007B71DA">
        <w:rPr>
          <w:b/>
          <w:bCs/>
          <w:highlight w:val="cyan"/>
          <w:u w:val="single"/>
        </w:rPr>
        <w:t>significant impact</w:t>
      </w:r>
      <w:r w:rsidRPr="004844AD">
        <w:rPr>
          <w:u w:val="single"/>
        </w:rPr>
        <w:t xml:space="preserve"> </w:t>
      </w:r>
      <w:r w:rsidRPr="007B71DA">
        <w:rPr>
          <w:highlight w:val="cyan"/>
          <w:u w:val="single"/>
        </w:rPr>
        <w:t>on</w:t>
      </w:r>
      <w:r w:rsidRPr="004844AD">
        <w:rPr>
          <w:u w:val="single"/>
        </w:rPr>
        <w:t xml:space="preserve"> the level of crime and </w:t>
      </w:r>
      <w:r w:rsidRPr="007B71DA">
        <w:rPr>
          <w:highlight w:val="cyan"/>
          <w:u w:val="single"/>
        </w:rPr>
        <w:t>recidivism rate</w:t>
      </w:r>
      <w:r w:rsidRPr="004844AD">
        <w:rPr>
          <w:sz w:val="16"/>
        </w:rPr>
        <w:t xml:space="preserve"> in that particular neighborhood. According to Kubrin and Stewart’s (2006) study, </w:t>
      </w:r>
      <w:r w:rsidRPr="007B71DA">
        <w:rPr>
          <w:highlight w:val="cyan"/>
          <w:u w:val="single"/>
        </w:rPr>
        <w:t>when offenders are released back</w:t>
      </w:r>
      <w:r w:rsidRPr="004844AD">
        <w:rPr>
          <w:u w:val="single"/>
        </w:rPr>
        <w:t xml:space="preserve"> </w:t>
      </w:r>
      <w:r w:rsidRPr="007B71DA">
        <w:rPr>
          <w:u w:val="single"/>
        </w:rPr>
        <w:t>into</w:t>
      </w:r>
      <w:r w:rsidRPr="004844AD">
        <w:rPr>
          <w:u w:val="single"/>
        </w:rPr>
        <w:t xml:space="preserve"> their </w:t>
      </w:r>
      <w:r w:rsidRPr="007B71DA">
        <w:rPr>
          <w:u w:val="single"/>
        </w:rPr>
        <w:t>neighborhoods</w:t>
      </w:r>
      <w:r w:rsidRPr="004844AD">
        <w:rPr>
          <w:u w:val="single"/>
        </w:rPr>
        <w:t xml:space="preserve">, </w:t>
      </w:r>
      <w:r w:rsidRPr="007B71DA">
        <w:rPr>
          <w:highlight w:val="cyan"/>
          <w:u w:val="single"/>
        </w:rPr>
        <w:t xml:space="preserve">they seek resources </w:t>
      </w:r>
      <w:r w:rsidRPr="007B71DA">
        <w:rPr>
          <w:b/>
          <w:bCs/>
          <w:highlight w:val="cyan"/>
          <w:u w:val="single"/>
        </w:rPr>
        <w:t>in their</w:t>
      </w:r>
      <w:r w:rsidRPr="007B71DA">
        <w:rPr>
          <w:b/>
          <w:bCs/>
          <w:u w:val="single"/>
        </w:rPr>
        <w:t xml:space="preserve"> </w:t>
      </w:r>
      <w:r w:rsidRPr="007B71DA">
        <w:rPr>
          <w:b/>
          <w:bCs/>
          <w:highlight w:val="cyan"/>
          <w:u w:val="single"/>
        </w:rPr>
        <w:t>neighborhood</w:t>
      </w:r>
      <w:r w:rsidRPr="004844AD">
        <w:rPr>
          <w:u w:val="single"/>
        </w:rPr>
        <w:t xml:space="preserve"> </w:t>
      </w:r>
      <w:r w:rsidRPr="007B71DA">
        <w:rPr>
          <w:highlight w:val="cyan"/>
          <w:u w:val="single"/>
        </w:rPr>
        <w:t>to</w:t>
      </w:r>
      <w:r w:rsidRPr="004844AD">
        <w:rPr>
          <w:u w:val="single"/>
        </w:rPr>
        <w:t xml:space="preserve"> successfully </w:t>
      </w:r>
      <w:r w:rsidRPr="007B71DA">
        <w:rPr>
          <w:highlight w:val="cyan"/>
          <w:u w:val="single"/>
        </w:rPr>
        <w:t>integrate</w:t>
      </w:r>
      <w:r w:rsidRPr="004844AD">
        <w:rPr>
          <w:u w:val="single"/>
        </w:rPr>
        <w:t xml:space="preserve"> back</w:t>
      </w:r>
      <w:r w:rsidRPr="004844AD">
        <w:rPr>
          <w:sz w:val="16"/>
        </w:rPr>
        <w:t xml:space="preserve"> into society; however, </w:t>
      </w:r>
      <w:r w:rsidRPr="007B71DA">
        <w:rPr>
          <w:highlight w:val="cyan"/>
          <w:u w:val="single"/>
        </w:rPr>
        <w:t>when that is not present</w:t>
      </w:r>
      <w:r w:rsidRPr="004844AD">
        <w:rPr>
          <w:u w:val="single"/>
        </w:rPr>
        <w:t xml:space="preserve"> the </w:t>
      </w:r>
      <w:r w:rsidRPr="007B71DA">
        <w:rPr>
          <w:highlight w:val="cyan"/>
          <w:u w:val="single"/>
        </w:rPr>
        <w:t>probability of them returning</w:t>
      </w:r>
      <w:r w:rsidRPr="004844AD">
        <w:rPr>
          <w:u w:val="single"/>
        </w:rPr>
        <w:t xml:space="preserve"> to the criminal justice </w:t>
      </w:r>
      <w:r w:rsidRPr="007B71DA">
        <w:rPr>
          <w:u w:val="single"/>
        </w:rPr>
        <w:t xml:space="preserve">system </w:t>
      </w:r>
      <w:r w:rsidRPr="007B71DA">
        <w:rPr>
          <w:highlight w:val="cyan"/>
          <w:u w:val="single"/>
        </w:rPr>
        <w:t xml:space="preserve">is </w:t>
      </w:r>
      <w:r w:rsidRPr="007B71DA">
        <w:rPr>
          <w:b/>
          <w:bCs/>
          <w:highlight w:val="cyan"/>
          <w:u w:val="single"/>
        </w:rPr>
        <w:t>significantly higher</w:t>
      </w:r>
      <w:r w:rsidRPr="004844AD">
        <w:rPr>
          <w:sz w:val="16"/>
        </w:rPr>
        <w:t xml:space="preserve">. Moreover, </w:t>
      </w:r>
      <w:r w:rsidRPr="004844AD">
        <w:rPr>
          <w:u w:val="single"/>
        </w:rPr>
        <w:t>when individuals in neighborhoods have high rates of crime, poverty, and high social disorganization</w:t>
      </w:r>
      <w:r w:rsidRPr="004844AD">
        <w:rPr>
          <w:sz w:val="16"/>
        </w:rPr>
        <w:t xml:space="preserve">, </w:t>
      </w:r>
      <w:r w:rsidRPr="004844AD">
        <w:rPr>
          <w:u w:val="single"/>
        </w:rPr>
        <w:t>the risk of youth falling into the criminal justice system also increases</w:t>
      </w:r>
      <w:r w:rsidRPr="004844AD">
        <w:rPr>
          <w:sz w:val="16"/>
        </w:rPr>
        <w:t xml:space="preserve">. Harris’s (2010) study finds that </w:t>
      </w:r>
      <w:r w:rsidRPr="004844AD">
        <w:rPr>
          <w:u w:val="single"/>
        </w:rPr>
        <w:t>Blacks who find themselves in these neighborhoods are at a higher risk to become incarcerated than whites</w:t>
      </w:r>
      <w:r w:rsidRPr="004844AD">
        <w:rPr>
          <w:sz w:val="16"/>
        </w:rPr>
        <w:t xml:space="preserve">. In addition, </w:t>
      </w:r>
      <w:r w:rsidRPr="007B71DA">
        <w:rPr>
          <w:highlight w:val="cyan"/>
          <w:u w:val="single"/>
        </w:rPr>
        <w:t>socioeconomic disparities</w:t>
      </w:r>
      <w:r w:rsidRPr="004844AD">
        <w:rPr>
          <w:u w:val="single"/>
        </w:rPr>
        <w:t xml:space="preserve"> between Blacks and whites make it more difficult for Blacks to access resources once they are in the criminal justice system</w:t>
      </w:r>
      <w:r w:rsidRPr="004844AD">
        <w:rPr>
          <w:sz w:val="16"/>
        </w:rPr>
        <w:t xml:space="preserve">, </w:t>
      </w:r>
      <w:r w:rsidRPr="007B71DA">
        <w:rPr>
          <w:highlight w:val="cyan"/>
          <w:u w:val="single"/>
        </w:rPr>
        <w:t xml:space="preserve">making them </w:t>
      </w:r>
      <w:r w:rsidRPr="007B71DA">
        <w:rPr>
          <w:b/>
          <w:bCs/>
          <w:highlight w:val="cyan"/>
          <w:u w:val="single"/>
        </w:rPr>
        <w:t>susceptible to recidivism</w:t>
      </w:r>
      <w:r w:rsidRPr="004844AD">
        <w:rPr>
          <w:sz w:val="16"/>
        </w:rPr>
        <w:t xml:space="preserve">. Typically, </w:t>
      </w:r>
      <w:r w:rsidRPr="004844AD">
        <w:rPr>
          <w:u w:val="single"/>
        </w:rPr>
        <w:t>offenders return to their neighborhoods with little to no money</w:t>
      </w:r>
      <w:r w:rsidRPr="004844AD">
        <w:rPr>
          <w:sz w:val="16"/>
        </w:rPr>
        <w:t xml:space="preserve">, the clothes on their back, and no employment. </w:t>
      </w:r>
      <w:r w:rsidRPr="007B71DA">
        <w:rPr>
          <w:highlight w:val="cyan"/>
          <w:u w:val="single"/>
        </w:rPr>
        <w:t>When they are returning to</w:t>
      </w:r>
      <w:r w:rsidRPr="004844AD">
        <w:rPr>
          <w:u w:val="single"/>
        </w:rPr>
        <w:t xml:space="preserve"> a </w:t>
      </w:r>
      <w:r w:rsidRPr="007B71DA">
        <w:rPr>
          <w:highlight w:val="cyan"/>
          <w:u w:val="single"/>
        </w:rPr>
        <w:t>neighborhood that has</w:t>
      </w:r>
      <w:r w:rsidRPr="004844AD">
        <w:rPr>
          <w:u w:val="single"/>
        </w:rPr>
        <w:t xml:space="preserve"> those </w:t>
      </w:r>
      <w:r w:rsidRPr="007B71DA">
        <w:rPr>
          <w:highlight w:val="cyan"/>
          <w:u w:val="single"/>
        </w:rPr>
        <w:t>same characteristics</w:t>
      </w:r>
      <w:r w:rsidRPr="004844AD">
        <w:rPr>
          <w:sz w:val="16"/>
        </w:rPr>
        <w:t xml:space="preserve"> (high unemployment, poverty, etc.), </w:t>
      </w:r>
      <w:r w:rsidRPr="007B71DA">
        <w:rPr>
          <w:highlight w:val="cyan"/>
          <w:u w:val="single"/>
        </w:rPr>
        <w:t>there is</w:t>
      </w:r>
      <w:r w:rsidRPr="004844AD">
        <w:rPr>
          <w:u w:val="single"/>
        </w:rPr>
        <w:t xml:space="preserve"> a </w:t>
      </w:r>
      <w:r w:rsidRPr="007B71DA">
        <w:rPr>
          <w:b/>
          <w:bCs/>
          <w:highlight w:val="cyan"/>
          <w:u w:val="single"/>
        </w:rPr>
        <w:t>considerable</w:t>
      </w:r>
      <w:r w:rsidRPr="007B71DA">
        <w:rPr>
          <w:b/>
          <w:bCs/>
          <w:u w:val="single"/>
        </w:rPr>
        <w:t xml:space="preserve"> </w:t>
      </w:r>
      <w:r w:rsidRPr="007B71DA">
        <w:rPr>
          <w:b/>
          <w:bCs/>
          <w:highlight w:val="cyan"/>
          <w:u w:val="single"/>
        </w:rPr>
        <w:t>likelihood</w:t>
      </w:r>
      <w:r w:rsidRPr="007B71DA">
        <w:rPr>
          <w:highlight w:val="cyan"/>
          <w:u w:val="single"/>
        </w:rPr>
        <w:t xml:space="preserve"> of reoffending</w:t>
      </w:r>
      <w:r w:rsidRPr="004844AD">
        <w:rPr>
          <w:sz w:val="16"/>
        </w:rPr>
        <w:t xml:space="preserve"> (Stahler et al., 2013). Overall, </w:t>
      </w:r>
      <w:r w:rsidRPr="004844AD">
        <w:rPr>
          <w:u w:val="single"/>
        </w:rPr>
        <w:t xml:space="preserve">many </w:t>
      </w:r>
      <w:r w:rsidRPr="007B71DA">
        <w:rPr>
          <w:highlight w:val="cyan"/>
          <w:u w:val="single"/>
        </w:rPr>
        <w:t>studies show</w:t>
      </w:r>
      <w:r w:rsidRPr="004844AD">
        <w:rPr>
          <w:u w:val="single"/>
        </w:rPr>
        <w:t xml:space="preserve"> a </w:t>
      </w:r>
      <w:r w:rsidRPr="007B71DA">
        <w:rPr>
          <w:b/>
          <w:bCs/>
          <w:highlight w:val="cyan"/>
          <w:u w:val="single"/>
        </w:rPr>
        <w:t>significant relationship</w:t>
      </w:r>
      <w:r w:rsidRPr="004844AD">
        <w:rPr>
          <w:u w:val="single"/>
        </w:rPr>
        <w:t xml:space="preserve"> </w:t>
      </w:r>
      <w:r w:rsidRPr="007B71DA">
        <w:rPr>
          <w:highlight w:val="cyan"/>
          <w:u w:val="single"/>
        </w:rPr>
        <w:t>between</w:t>
      </w:r>
      <w:r w:rsidRPr="004844AD">
        <w:rPr>
          <w:u w:val="single"/>
        </w:rPr>
        <w:t xml:space="preserve"> mass </w:t>
      </w:r>
      <w:r w:rsidRPr="007B71DA">
        <w:rPr>
          <w:highlight w:val="cyan"/>
          <w:u w:val="single"/>
        </w:rPr>
        <w:t>incarceration and neighborhood environment</w:t>
      </w:r>
      <w:r w:rsidRPr="004844AD">
        <w:rPr>
          <w:u w:val="single"/>
        </w:rPr>
        <w:t>.</w:t>
      </w:r>
    </w:p>
    <w:p w14:paraId="7592338E" w14:textId="77777777" w:rsidR="00C338C0" w:rsidRPr="00F64B64" w:rsidRDefault="00C338C0" w:rsidP="00C338C0">
      <w:pPr>
        <w:pStyle w:val="Heading4"/>
        <w:rPr>
          <w:rFonts w:eastAsia="Calibri" w:cs="Calibri"/>
          <w:b w:val="0"/>
          <w:szCs w:val="26"/>
        </w:rPr>
      </w:pPr>
      <w:r w:rsidRPr="00F64B64">
        <w:rPr>
          <w:rFonts w:eastAsia="Calibri" w:cs="Calibri"/>
          <w:szCs w:val="26"/>
        </w:rPr>
        <w:t xml:space="preserve">Illegal strike activity in the status quo </w:t>
      </w:r>
      <w:r w:rsidRPr="00F64B64">
        <w:rPr>
          <w:rFonts w:eastAsia="Calibri" w:cs="Calibri"/>
          <w:szCs w:val="26"/>
          <w:u w:val="single"/>
        </w:rPr>
        <w:t>solves the affirmative</w:t>
      </w:r>
      <w:r w:rsidRPr="00F64B64">
        <w:rPr>
          <w:rFonts w:eastAsia="Calibri" w:cs="Calibri"/>
          <w:szCs w:val="26"/>
        </w:rPr>
        <w:t xml:space="preserve"> – the aff is an attempt to regulate the ongoing strike wave </w:t>
      </w:r>
    </w:p>
    <w:p w14:paraId="04D0BD55" w14:textId="77777777" w:rsidR="00C338C0" w:rsidRPr="00F64B64" w:rsidRDefault="00C338C0" w:rsidP="00C338C0">
      <w:pPr>
        <w:rPr>
          <w:rFonts w:eastAsia="Calibri"/>
          <w:b/>
          <w:sz w:val="26"/>
          <w:szCs w:val="26"/>
        </w:rPr>
      </w:pPr>
      <w:r w:rsidRPr="00F64B64">
        <w:rPr>
          <w:rFonts w:eastAsia="Calibri"/>
          <w:b/>
          <w:sz w:val="26"/>
          <w:szCs w:val="26"/>
        </w:rPr>
        <w:t>Olivier 10/28</w:t>
      </w:r>
    </w:p>
    <w:p w14:paraId="56FC2B56" w14:textId="77777777" w:rsidR="00C338C0" w:rsidRPr="00F64B64" w:rsidRDefault="00C338C0" w:rsidP="00C338C0">
      <w:pPr>
        <w:rPr>
          <w:rFonts w:eastAsia="Calibri"/>
          <w:sz w:val="16"/>
          <w:szCs w:val="16"/>
        </w:rPr>
      </w:pPr>
      <w:r w:rsidRPr="00F64B64">
        <w:rPr>
          <w:rFonts w:eastAsia="Calibri"/>
          <w:sz w:val="16"/>
          <w:szCs w:val="16"/>
        </w:rPr>
        <w:t xml:space="preserve">Indigo Olivier is a Brooklyn-based freelance journalist covering politics, labor, and higher education. “Striketober: America’s workers are rising up”, </w:t>
      </w:r>
      <w:hyperlink r:id="rId8">
        <w:r w:rsidRPr="00F64B64">
          <w:rPr>
            <w:rFonts w:eastAsia="Calibri"/>
            <w:sz w:val="16"/>
            <w:szCs w:val="16"/>
          </w:rPr>
          <w:t>https://conversationalist.org/2021/10/28/striketober-americas-workers-are-rising-up/</w:t>
        </w:r>
      </w:hyperlink>
      <w:r w:rsidRPr="00F64B64">
        <w:rPr>
          <w:rFonts w:eastAsia="Calibri"/>
          <w:sz w:val="16"/>
          <w:szCs w:val="16"/>
        </w:rPr>
        <w:t>, published 10-28-21, accessed 11-4-21 // mk</w:t>
      </w:r>
    </w:p>
    <w:p w14:paraId="23176AB2" w14:textId="77777777" w:rsidR="00C338C0" w:rsidRPr="00F64B64" w:rsidRDefault="00C338C0" w:rsidP="00C338C0">
      <w:pPr>
        <w:rPr>
          <w:rFonts w:eastAsia="Calibri"/>
          <w:sz w:val="16"/>
          <w:szCs w:val="16"/>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9">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0">
        <w:r w:rsidRPr="00F64B64">
          <w:rPr>
            <w:rFonts w:eastAsia="Calibri"/>
            <w:sz w:val="16"/>
            <w:szCs w:val="16"/>
          </w:rPr>
          <w:t>voted in favor</w:t>
        </w:r>
      </w:hyperlink>
      <w:r w:rsidRPr="00F64B64">
        <w:rPr>
          <w:rFonts w:eastAsia="Calibri"/>
          <w:sz w:val="16"/>
          <w:szCs w:val="16"/>
        </w:rPr>
        <w:t xml:space="preserve"> of a strike. A few days later, </w:t>
      </w:r>
      <w:hyperlink r:id="rId11">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12">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 xml:space="preserve">,” says Johnnie Kallas, a PhD student at Cornell’s School of Industrial and Labor Relations (ILR) and Project Director for the ILR </w:t>
      </w:r>
      <w:hyperlink r:id="rId13">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Kallas and his team have been collecting data on strikes and labor protests since late 2020; they officially launched the Labor Action Tracker on May Day of this year. “There’s a lack of adequate strike data across the United States, says Kallas. “We thought this was a really important gap to fill.” The Bureau of Labor Statistics (BLS), he explains, only keeps track of work stoppages involving 1,000 employees or more, and which last an entire shift. “As you can imagine, this leaves out the vast majority of labor activity,” Kallas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4">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15">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Kallas, is that there’s </w:t>
      </w:r>
      <w:hyperlink r:id="rId16">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17">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18">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19">
        <w:r w:rsidRPr="00F64B64">
          <w:rPr>
            <w:rFonts w:eastAsia="Calibri"/>
            <w:sz w:val="16"/>
            <w:szCs w:val="16"/>
          </w:rPr>
          <w:t>flurry</w:t>
        </w:r>
      </w:hyperlink>
      <w:r w:rsidRPr="00F64B64">
        <w:rPr>
          <w:rFonts w:eastAsia="Calibri"/>
          <w:sz w:val="16"/>
          <w:szCs w:val="16"/>
        </w:rPr>
        <w:t xml:space="preserve"> of newly published </w:t>
      </w:r>
      <w:hyperlink r:id="rId20">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21">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2">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Wirch, who </w:t>
      </w:r>
      <w:hyperlink r:id="rId23">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the tight labor market has 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4">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Halyna Hutchins with a prop gun that was supposed to contain only blank rounds. According to </w:t>
      </w:r>
      <w:hyperlink r:id="rId25">
        <w:r w:rsidRPr="00F64B64">
          <w:rPr>
            <w:rFonts w:eastAsia="Calibri"/>
            <w:sz w:val="16"/>
            <w:szCs w:val="16"/>
          </w:rPr>
          <w:t>several</w:t>
        </w:r>
      </w:hyperlink>
      <w:r w:rsidRPr="00F64B64">
        <w:rPr>
          <w:rFonts w:eastAsia="Calibri"/>
          <w:sz w:val="16"/>
          <w:szCs w:val="16"/>
        </w:rPr>
        <w:t xml:space="preserve"> </w:t>
      </w:r>
      <w:hyperlink r:id="rId26">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27">
        <w:r w:rsidRPr="00F64B64">
          <w:rPr>
            <w:rFonts w:eastAsia="Calibri"/>
            <w:sz w:val="16"/>
            <w:szCs w:val="16"/>
          </w:rPr>
          <w:t>LA Times</w:t>
        </w:r>
      </w:hyperlink>
      <w:r w:rsidRPr="00F64B64">
        <w:rPr>
          <w:rFonts w:eastAsia="Calibri"/>
          <w:sz w:val="16"/>
          <w:szCs w:val="16"/>
        </w:rPr>
        <w:t xml:space="preserve">. Kallas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28"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29">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0">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1">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32">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3">
        <w:r w:rsidRPr="00F64B64">
          <w:rPr>
            <w:rFonts w:eastAsia="Calibri"/>
            <w:sz w:val="16"/>
            <w:szCs w:val="16"/>
          </w:rPr>
          <w:t>use threats</w:t>
        </w:r>
      </w:hyperlink>
      <w:r w:rsidRPr="00F64B64">
        <w:rPr>
          <w:rFonts w:eastAsia="Calibri"/>
          <w:sz w:val="16"/>
          <w:szCs w:val="16"/>
        </w:rPr>
        <w:t xml:space="preserve">, </w:t>
      </w:r>
      <w:hyperlink r:id="rId34">
        <w:r w:rsidRPr="00F64B64">
          <w:rPr>
            <w:rFonts w:eastAsia="Calibri"/>
            <w:sz w:val="16"/>
            <w:szCs w:val="16"/>
          </w:rPr>
          <w:t>intimidation tactics</w:t>
        </w:r>
      </w:hyperlink>
      <w:r w:rsidRPr="00F64B64">
        <w:rPr>
          <w:rFonts w:eastAsia="Calibri"/>
          <w:sz w:val="16"/>
          <w:szCs w:val="16"/>
        </w:rPr>
        <w:t xml:space="preserve">, and </w:t>
      </w:r>
      <w:hyperlink r:id="rId35">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36">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37">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38"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39">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I’m skeptical based on actual history that we’re gonna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5464EA15" w14:textId="38418C76" w:rsidR="00C338C0" w:rsidRDefault="00C338C0" w:rsidP="00C338C0">
      <w:pPr>
        <w:rPr>
          <w:sz w:val="16"/>
        </w:rPr>
      </w:pPr>
    </w:p>
    <w:p w14:paraId="45B66D06" w14:textId="77777777" w:rsidR="00C338C0" w:rsidRPr="00F64B64" w:rsidRDefault="00C338C0" w:rsidP="00C338C0">
      <w:pPr>
        <w:rPr>
          <w:sz w:val="16"/>
        </w:rPr>
      </w:pPr>
    </w:p>
    <w:p w14:paraId="3E75030B" w14:textId="77777777" w:rsidR="00C338C0" w:rsidRPr="00B55AD5" w:rsidRDefault="00C338C0" w:rsidP="00C338C0"/>
    <w:p w14:paraId="1C2C2642" w14:textId="77777777" w:rsidR="007577AB" w:rsidRDefault="007577AB"/>
    <w:sectPr w:rsidR="00757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8C0"/>
    <w:rsid w:val="000A225B"/>
    <w:rsid w:val="007577AB"/>
    <w:rsid w:val="00BC422A"/>
    <w:rsid w:val="00C338C0"/>
    <w:rsid w:val="00D750DA"/>
    <w:rsid w:val="00DB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3D66A"/>
  <w15:chartTrackingRefBased/>
  <w15:docId w15:val="{02155008-291C-4950-9530-78E723AB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38C0"/>
    <w:rPr>
      <w:rFonts w:ascii="Calibri" w:hAnsi="Calibri"/>
    </w:rPr>
  </w:style>
  <w:style w:type="paragraph" w:styleId="Heading1">
    <w:name w:val="heading 1"/>
    <w:basedOn w:val="Normal"/>
    <w:next w:val="Normal"/>
    <w:link w:val="Heading1Char"/>
    <w:uiPriority w:val="9"/>
    <w:qFormat/>
    <w:rsid w:val="00C338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unhideWhenUsed/>
    <w:qFormat/>
    <w:rsid w:val="00C338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
    <w:basedOn w:val="Normal"/>
    <w:next w:val="Normal"/>
    <w:link w:val="Heading4Char"/>
    <w:uiPriority w:val="3"/>
    <w:unhideWhenUsed/>
    <w:qFormat/>
    <w:rsid w:val="00C338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C338C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C338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C338C0"/>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38C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C338C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338C0"/>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338C0"/>
    <w:pPr>
      <w:keepNext w:val="0"/>
      <w:keepLines w:val="0"/>
      <w:outlineLvl w:val="9"/>
    </w:pPr>
    <w:rPr>
      <w:rFonts w:asciiTheme="minorHAnsi" w:eastAsiaTheme="minorHAnsi" w:hAnsiTheme="minorHAnsi" w:cstheme="minorBidi"/>
      <w:color w:val="auto"/>
      <w:sz w:val="22"/>
      <w:szCs w:val="22"/>
    </w:rPr>
  </w:style>
  <w:style w:type="paragraph" w:customStyle="1" w:styleId="textbold">
    <w:name w:val="text bold"/>
    <w:basedOn w:val="Normal"/>
    <w:link w:val="Emphasis"/>
    <w:uiPriority w:val="7"/>
    <w:qFormat/>
    <w:rsid w:val="00C338C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Analytic">
    <w:name w:val="Analytic"/>
    <w:link w:val="AnalyticChar"/>
    <w:uiPriority w:val="4"/>
    <w:qFormat/>
    <w:rsid w:val="00C338C0"/>
    <w:rPr>
      <w:rFonts w:ascii="Calibri" w:hAnsi="Calibri"/>
      <w:b/>
      <w:sz w:val="26"/>
    </w:rPr>
  </w:style>
  <w:style w:type="character" w:customStyle="1" w:styleId="AnalyticChar">
    <w:name w:val="Analytic Char"/>
    <w:basedOn w:val="DefaultParagraphFont"/>
    <w:link w:val="Analytic"/>
    <w:uiPriority w:val="4"/>
    <w:rsid w:val="00C338C0"/>
    <w:rPr>
      <w:rFonts w:ascii="Calibri" w:hAnsi="Calibri"/>
      <w:b/>
      <w:sz w:val="26"/>
    </w:rPr>
  </w:style>
  <w:style w:type="character" w:customStyle="1" w:styleId="Heading1Char">
    <w:name w:val="Heading 1 Char"/>
    <w:basedOn w:val="DefaultParagraphFont"/>
    <w:link w:val="Heading1"/>
    <w:uiPriority w:val="9"/>
    <w:rsid w:val="00C338C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riketracker.ilr.cornell.edu/about.html" TargetMode="External"/><Relationship Id="rId18" Type="http://schemas.openxmlformats.org/officeDocument/2006/relationships/hyperlink" Target="https://time.com/nextadvisor/in-the-news/unemployment-benefits-expire-in-september/" TargetMode="External"/><Relationship Id="rId26" Type="http://schemas.openxmlformats.org/officeDocument/2006/relationships/hyperlink" Target="https://www.motherjones.com/media/2021/10/rust-alec-baldwin-strike-labor-gun-iatse/" TargetMode="External"/><Relationship Id="rId39" Type="http://schemas.openxmlformats.org/officeDocument/2006/relationships/hyperlink" Target="https://www.npr.org/2021/03/09/975259434/house-democrats-pass-bill-that-would-protect-worker-organizing-efforts" TargetMode="External"/><Relationship Id="rId21" Type="http://schemas.openxmlformats.org/officeDocument/2006/relationships/hyperlink" Target="https://www.businessinsider.com/cutting-off-unemployment-hurts-states-did-not-help-employment-research-2021-9" TargetMode="External"/><Relationship Id="rId34" Type="http://schemas.openxmlformats.org/officeDocument/2006/relationships/hyperlink" Target="https://nowthisnews.com/news/amazon-accused-of-intimidating-workers-after-warehouse-votes-to-not-unionize" TargetMode="External"/><Relationship Id="rId7" Type="http://schemas.openxmlformats.org/officeDocument/2006/relationships/hyperlink" Target="https://law.stanford.edu/wp-content/uploads/2018/04/Timor-Leste-Constitutional-Rights.pdf" TargetMode="External"/><Relationship Id="rId2" Type="http://schemas.openxmlformats.org/officeDocument/2006/relationships/settings" Target="settings.xml"/><Relationship Id="rId16" Type="http://schemas.openxmlformats.org/officeDocument/2006/relationships/hyperlink" Target="https://www.orlandoweekly.com/Blogs/archives/2021/10/20/a-florida-man-applied-for-60-entry-level-jobs-in-a-month-to-prove-the-so-called-labor-shortage-is-a-myth" TargetMode="External"/><Relationship Id="rId20" Type="http://schemas.openxmlformats.org/officeDocument/2006/relationships/hyperlink" Target="https://www.nytimes.com/2021/08/20/business/economy/unemployment-benefits-economy-states.html" TargetMode="External"/><Relationship Id="rId29" Type="http://schemas.openxmlformats.org/officeDocument/2006/relationships/hyperlink" Target="https://www.wusa9.com/article/news/education/150-school-bus-routes-affected-friday-in-charles-county-after-rumoured-driver-sick-out-maryland/65-88bf184f-0cf1-4182-aa06-05e98318893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erriam-webster.com/dictionary/unqualified" TargetMode="External"/><Relationship Id="rId11" Type="http://schemas.openxmlformats.org/officeDocument/2006/relationships/hyperlink" Target="https://www.washingtonpost.com/business/2021/10/11/24000-kaiser-permanente-workers-authorize-strike-over-pay-working-conditions/" TargetMode="External"/><Relationship Id="rId24" Type="http://schemas.openxmlformats.org/officeDocument/2006/relationships/hyperlink" Target="https://labor411.org/411-blog/scab-crashes-tractor-on-day-1-of-john-deeres-replacement-of-striking-workers/" TargetMode="External"/><Relationship Id="rId32" Type="http://schemas.openxmlformats.org/officeDocument/2006/relationships/hyperlink" Target="http://www.rochesterlabor.org/strike/" TargetMode="External"/><Relationship Id="rId37" Type="http://schemas.openxmlformats.org/officeDocument/2006/relationships/hyperlink" Target="https://www.pewresearch.org/fact-tank/2014/02/20/for-american-unions-membership-trails-far-behind-public-support/" TargetMode="External"/><Relationship Id="rId40" Type="http://schemas.openxmlformats.org/officeDocument/2006/relationships/fontTable" Target="fontTable.xml"/><Relationship Id="rId5" Type="http://schemas.openxmlformats.org/officeDocument/2006/relationships/hyperlink" Target="https://www.merriam-webster.com/dictionary/absolute" TargetMode="External"/><Relationship Id="rId15"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23" Type="http://schemas.openxmlformats.org/officeDocument/2006/relationships/hyperlink" Target="https://wisconsinexaminer.com/2021/10/21/senate-votes-to-extend-work-hours-for-some-teens-under-16/" TargetMode="External"/><Relationship Id="rId28" Type="http://schemas.openxmlformats.org/officeDocument/2006/relationships/hyperlink" Target="https://globalnews.ca/news/8023338/burger-king-sign-quit-employees-lincoln-nebraska/" TargetMode="External"/><Relationship Id="rId36" Type="http://schemas.openxmlformats.org/officeDocument/2006/relationships/hyperlink" Target="https://www.encyclopedia.com/history/encyclopedias-almanacs-transcripts-and-maps/strike-wave-united-states" TargetMode="External"/><Relationship Id="rId10" Type="http://schemas.openxmlformats.org/officeDocument/2006/relationships/hyperlink" Target="https://iatse.net/by-a-nearly-unanimous-margin-iatse-members-in-tv-and-film-production-vote-to-authorize-a-nationwide-strike/" TargetMode="External"/><Relationship Id="rId19" Type="http://schemas.openxmlformats.org/officeDocument/2006/relationships/hyperlink" Target="https://www.cnbc.com/2021/08/23/ending-unemployment-benefits-had-little-impact-on-jobs-study-says.html" TargetMode="External"/><Relationship Id="rId31" Type="http://schemas.openxmlformats.org/officeDocument/2006/relationships/hyperlink" Target="https://boldtv.com/cheyenner/2021/07/19/did-you-know-theres-going-to-be-a-general-strike-in-2021/" TargetMode="External"/><Relationship Id="rId4" Type="http://schemas.openxmlformats.org/officeDocument/2006/relationships/hyperlink" Target="https://www.merriam-webster.com/dictionary/unconditional" TargetMode="External"/><Relationship Id="rId9" Type="http://schemas.openxmlformats.org/officeDocument/2006/relationships/hyperlink" Target="https://www.cbsnews.com/news/mercy-hospital-nurses-strike-labor-shortage-2021/" TargetMode="External"/><Relationship Id="rId14" Type="http://schemas.openxmlformats.org/officeDocument/2006/relationships/hyperlink" Target="https://www.reuters.com/business/no-end-sight-labor-shortages-us-companies-fight-high-costs-2021-10-26/" TargetMode="External"/><Relationship Id="rId22" Type="http://schemas.openxmlformats.org/officeDocument/2006/relationships/hyperlink" Target="https://www.businessinsider.com/labor-shortage-wisconsin-senate-jobs-work-teenagers-child-labor-hours-2021-10" TargetMode="External"/><Relationship Id="rId27" Type="http://schemas.openxmlformats.org/officeDocument/2006/relationships/hyperlink" Target="https://www.latimes.com/entertainment-arts/business/story/2021-10-22/alec-baldwin-rust-camera-crew-walked-off-set" TargetMode="External"/><Relationship Id="rId30" Type="http://schemas.openxmlformats.org/officeDocument/2006/relationships/hyperlink" Target="https://www.theguardian.com/commentisfree/2021/oct/13/american-workers-general-strike-robert-reich" TargetMode="External"/><Relationship Id="rId35" Type="http://schemas.openxmlformats.org/officeDocument/2006/relationships/hyperlink" Target="https://www.theguardian.com/commentisfree/2021/mar/02/mcdonalds-unions-workers-rights" TargetMode="External"/><Relationship Id="rId8" Type="http://schemas.openxmlformats.org/officeDocument/2006/relationships/hyperlink" Target="https://conversationalist.org/2021/10/28/striketober-americas-workers-are-rising-up/" TargetMode="External"/><Relationship Id="rId3" Type="http://schemas.openxmlformats.org/officeDocument/2006/relationships/webSettings" Target="webSettings.xml"/><Relationship Id="rId12" Type="http://schemas.openxmlformats.org/officeDocument/2006/relationships/hyperlink" Target="https://www.akpress.org/strikebackupdated.html" TargetMode="External"/><Relationship Id="rId17" Type="http://schemas.openxmlformats.org/officeDocument/2006/relationships/hyperlink" Target="https://www.orlandoweekly.com/Blogs/archives/2021/10/20/a-florida-man-applied-for-60-entry-level-jobs-in-a-month-to-prove-the-so-called-labor-shortage-is-a-myth" TargetMode="External"/><Relationship Id="rId25" Type="http://schemas.openxmlformats.org/officeDocument/2006/relationships/hyperlink" Target="https://www.insider.com/rust-camera-crew-walked-off-protest-hours-before-fatal-shooting-2021-10" TargetMode="External"/><Relationship Id="rId33" Type="http://schemas.openxmlformats.org/officeDocument/2006/relationships/hyperlink" Target="https://www.nytimes.com/2021/03/16/technology/amazon-unions-virginia.html" TargetMode="External"/><Relationship Id="rId38" Type="http://schemas.openxmlformats.org/officeDocument/2006/relationships/hyperlink" Target="https://www.bls.gov/news.release/union2.nr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10122</Words>
  <Characters>57702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3</cp:revision>
  <dcterms:created xsi:type="dcterms:W3CDTF">2021-11-20T00:39:00Z</dcterms:created>
  <dcterms:modified xsi:type="dcterms:W3CDTF">2021-11-20T15:21:00Z</dcterms:modified>
</cp:coreProperties>
</file>