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C30AA" w14:textId="77777777" w:rsidR="000C1490" w:rsidRDefault="000C1490" w:rsidP="000C1490">
      <w:pPr>
        <w:pStyle w:val="Heading1"/>
      </w:pPr>
      <w:r>
        <w:t>1</w:t>
      </w:r>
    </w:p>
    <w:p w14:paraId="62B3FE9B" w14:textId="77777777" w:rsidR="00EA2157" w:rsidRDefault="00EA2157" w:rsidP="00EA2157">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2E3B5D4C" w14:textId="77777777" w:rsidR="00EA2157" w:rsidRPr="00697DDF" w:rsidRDefault="00EA2157" w:rsidP="00EA2157">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3676F00C" w14:textId="77777777" w:rsidR="00EA2157" w:rsidRPr="00756A09" w:rsidRDefault="00EA2157" w:rsidP="00EA2157">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0BE3C21F" w14:textId="77777777" w:rsidR="00EA2157" w:rsidRPr="00756A09" w:rsidRDefault="00EA2157" w:rsidP="00EA2157">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3B9AD6DC" w14:textId="77777777" w:rsidR="00EA2157" w:rsidRPr="00756A09" w:rsidRDefault="00EA2157" w:rsidP="00EA2157">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C1507A">
        <w:rPr>
          <w:rStyle w:val="Emphasis"/>
          <w:highlight w:val="green"/>
        </w:rPr>
        <w:t>competition</w:t>
      </w:r>
      <w:r w:rsidRPr="00C226BA">
        <w:rPr>
          <w:rStyle w:val="Emphasis"/>
        </w:rPr>
        <w:t xml:space="preserve"> between actor</w:t>
      </w:r>
      <w:r w:rsidRPr="00C1507A">
        <w:rPr>
          <w:rStyle w:val="Emphasis"/>
        </w:rPr>
        <w:t>s</w:t>
      </w:r>
      <w:r w:rsidRPr="0081187F">
        <w:rPr>
          <w:rStyle w:val="Emphasis"/>
          <w:highlight w:val="green"/>
        </w:rPr>
        <w:t xml:space="preserve">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3E318738" w14:textId="77777777" w:rsidR="00EA2157" w:rsidRPr="00C226BA" w:rsidRDefault="00EA2157" w:rsidP="00EA2157">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0D1D4C42" w14:textId="77777777" w:rsidR="00EA2157" w:rsidRPr="00756A09" w:rsidRDefault="00EA2157" w:rsidP="00EA2157">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38033C72" w14:textId="77777777" w:rsidR="00EA2157" w:rsidRPr="00756A09" w:rsidRDefault="00EA2157" w:rsidP="00EA2157">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6F32AB4A" w14:textId="77777777" w:rsidR="00EA2157" w:rsidRPr="00756A09" w:rsidRDefault="00EA2157" w:rsidP="00EA2157">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05E239D6" w14:textId="77777777" w:rsidR="00EA2157" w:rsidRPr="00756A09" w:rsidRDefault="00EA2157" w:rsidP="00EA2157">
      <w:pPr>
        <w:spacing w:line="240" w:lineRule="auto"/>
        <w:contextualSpacing/>
        <w:rPr>
          <w:sz w:val="14"/>
          <w:szCs w:val="14"/>
        </w:rPr>
      </w:pPr>
      <w:r w:rsidRPr="00756A09">
        <w:rPr>
          <w:sz w:val="14"/>
          <w:szCs w:val="14"/>
        </w:rPr>
        <w:t>Indeed, the next four years could prove decisive in who will be victorious.</w:t>
      </w:r>
    </w:p>
    <w:p w14:paraId="52D17546" w14:textId="77777777" w:rsidR="00EA2157" w:rsidRPr="00756A09" w:rsidRDefault="00EA2157" w:rsidP="00EA2157">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488CD08D" w14:textId="77777777" w:rsidR="00EA2157" w:rsidRPr="00756A09" w:rsidRDefault="00EA2157" w:rsidP="00EA2157">
      <w:pPr>
        <w:spacing w:line="240" w:lineRule="auto"/>
        <w:contextualSpacing/>
        <w:rPr>
          <w:sz w:val="14"/>
          <w:szCs w:val="14"/>
        </w:rPr>
      </w:pPr>
      <w:r w:rsidRPr="00756A09">
        <w:rPr>
          <w:sz w:val="14"/>
          <w:szCs w:val="14"/>
        </w:rPr>
        <w:t>Why not?</w:t>
      </w:r>
    </w:p>
    <w:p w14:paraId="5D298E0F" w14:textId="77777777" w:rsidR="00EA2157" w:rsidRPr="00756A09" w:rsidRDefault="00EA2157" w:rsidP="00EA2157">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1E3BB150" w14:textId="77777777" w:rsidR="00EA2157" w:rsidRPr="00756A09" w:rsidRDefault="00EA2157" w:rsidP="00EA2157">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730E180F" w14:textId="77777777" w:rsidR="00EA2157" w:rsidRPr="0081187F" w:rsidRDefault="00EA2157" w:rsidP="00EA2157">
      <w:pPr>
        <w:spacing w:line="240" w:lineRule="auto"/>
        <w:contextualSpacing/>
        <w:rPr>
          <w:sz w:val="16"/>
        </w:rPr>
      </w:pPr>
      <w:r w:rsidRPr="0081187F">
        <w:rPr>
          <w:sz w:val="16"/>
        </w:rPr>
        <w:lastRenderedPageBreak/>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7EBDFB05" w14:textId="77777777" w:rsidR="00EA2157" w:rsidRPr="00756A09" w:rsidRDefault="00EA2157" w:rsidP="00EA2157">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5953ED85" w14:textId="77777777" w:rsidR="00EA2157" w:rsidRPr="00756A09" w:rsidRDefault="00EA2157" w:rsidP="00EA2157">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w:t>
      </w:r>
      <w:r w:rsidRPr="00C1507A">
        <w:rPr>
          <w:rStyle w:val="StyleUnderline"/>
        </w:rPr>
        <w:t xml:space="preserve"> — which is why</w:t>
      </w:r>
      <w:r w:rsidRPr="00756A09">
        <w:rPr>
          <w:rStyle w:val="StyleUnderline"/>
        </w:rPr>
        <w:t xml:space="preserve"> the </w:t>
      </w:r>
      <w:r w:rsidRPr="00C1507A">
        <w:rPr>
          <w:rStyle w:val="StyleUnderline"/>
        </w:rPr>
        <w:t>feds shouldn’t be running space policy.</w:t>
      </w:r>
    </w:p>
    <w:p w14:paraId="03CBE727" w14:textId="77777777" w:rsidR="00EA2157" w:rsidRPr="00756A09" w:rsidRDefault="00EA2157" w:rsidP="00EA2157">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406F82DB" w14:textId="77777777" w:rsidR="00EA2157" w:rsidRPr="00756A09" w:rsidRDefault="00EA2157" w:rsidP="00EA2157">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10FBF489" w14:textId="77777777" w:rsidR="00EA2157" w:rsidRPr="00EF3353" w:rsidRDefault="00EA2157" w:rsidP="00EA2157">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2CE0F19B" w14:textId="77777777" w:rsidR="00EA2157" w:rsidRDefault="00EA2157" w:rsidP="00EA2157">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4CA185E0" w14:textId="77777777" w:rsidR="00EA2157" w:rsidRPr="002F287C" w:rsidRDefault="00EA2157" w:rsidP="00EA2157">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6B99AF8C" w14:textId="77777777" w:rsidR="00EA2157" w:rsidRPr="002F287C" w:rsidRDefault="00EA2157" w:rsidP="00EA2157">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C1507A">
        <w:rPr>
          <w:rStyle w:val="StyleUnderline"/>
        </w:rPr>
        <w:t xml:space="preserve">is </w:t>
      </w:r>
      <w:r w:rsidRPr="00D4643B">
        <w:rPr>
          <w:rStyle w:val="StyleUnderline"/>
          <w:highlight w:val="cyan"/>
        </w:rPr>
        <w:t>not</w:t>
      </w:r>
      <w:r w:rsidRPr="004D1F2A">
        <w:rPr>
          <w:rStyle w:val="StyleUnderline"/>
        </w:rPr>
        <w:t xml:space="preserve"> about </w:t>
      </w:r>
      <w:r w:rsidRPr="00C1507A">
        <w:rPr>
          <w:rStyle w:val="StyleUnderline"/>
        </w:rPr>
        <w:t xml:space="preserve">to </w:t>
      </w:r>
      <w:r w:rsidRPr="00D4643B">
        <w:rPr>
          <w:rStyle w:val="StyleUnderline"/>
          <w:highlight w:val="cyan"/>
        </w:rPr>
        <w:t>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C1507A">
        <w:rPr>
          <w:rStyle w:val="StyleUnderline"/>
        </w:rPr>
        <w:t>So</w:t>
      </w:r>
      <w:proofErr w:type="gramEnd"/>
      <w:r w:rsidRPr="00C1507A">
        <w:rPr>
          <w:rStyle w:val="StyleUnderline"/>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01F09183" w14:textId="77777777" w:rsidR="00EA2157" w:rsidRPr="002F287C" w:rsidRDefault="00EA2157" w:rsidP="00EA2157">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9803FC">
        <w:rPr>
          <w:rStyle w:val="StyleUnderline"/>
        </w:rPr>
        <w:t>to</w:t>
      </w:r>
      <w:r w:rsidRPr="00C1507A">
        <w:rPr>
          <w:rStyle w:val="StyleUnderline"/>
        </w:rPr>
        <w:t xml:space="preserve"> </w:t>
      </w:r>
      <w:r w:rsidRPr="00C1507A">
        <w:rPr>
          <w:rStyle w:val="Emphasis"/>
        </w:rPr>
        <w:t>deter aggression</w:t>
      </w:r>
      <w:r w:rsidRPr="00C1507A">
        <w:rPr>
          <w:rStyle w:val="StyleUnderline"/>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C1507A">
        <w:rPr>
          <w:rStyle w:val="StyleUnderline"/>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C1507A">
        <w:rPr>
          <w:rStyle w:val="StyleUnderline"/>
        </w:rPr>
        <w:t xml:space="preserve">obtaining a </w:t>
      </w:r>
      <w:r w:rsidRPr="00C1507A">
        <w:rPr>
          <w:rStyle w:val="Emphasis"/>
        </w:rPr>
        <w:t>radical</w:t>
      </w:r>
      <w:r w:rsidRPr="004D1F2A">
        <w:rPr>
          <w:rStyle w:val="Emphasis"/>
        </w:rPr>
        <w:t xml:space="preserve"> technological </w:t>
      </w:r>
      <w:r w:rsidRPr="00C1507A">
        <w:rPr>
          <w:rStyle w:val="Emphasis"/>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050B079D" w14:textId="77777777" w:rsidR="00EA2157" w:rsidRPr="002F287C" w:rsidRDefault="00EA2157" w:rsidP="00EA2157">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132FCE48" w14:textId="77777777" w:rsidR="00EA2157" w:rsidRPr="002F287C" w:rsidRDefault="00EA2157" w:rsidP="00EA2157">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2C096C20" w14:textId="77777777" w:rsidR="00EA2157" w:rsidRPr="002F287C" w:rsidRDefault="00EA2157" w:rsidP="00EA2157">
      <w:pPr>
        <w:rPr>
          <w:sz w:val="16"/>
        </w:rPr>
      </w:pPr>
      <w:r w:rsidRPr="002F287C">
        <w:rPr>
          <w:sz w:val="16"/>
        </w:rPr>
        <w:lastRenderedPageBreak/>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0085D943" w14:textId="77777777" w:rsidR="00EA2157" w:rsidRPr="002F287C" w:rsidRDefault="00EA2157" w:rsidP="00EA2157">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29ECA211" w14:textId="77777777" w:rsidR="00EA2157" w:rsidRPr="002F287C" w:rsidRDefault="00EA2157" w:rsidP="00EA2157">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76122347" w14:textId="77777777" w:rsidR="00EA2157" w:rsidRPr="002F287C" w:rsidRDefault="00EA2157" w:rsidP="00EA2157">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30E05839" w14:textId="77777777" w:rsidR="00EA2157" w:rsidRDefault="00EA2157" w:rsidP="00EA2157">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9A55F3F" w14:textId="77777777" w:rsidR="00EA2157" w:rsidRPr="0023096F" w:rsidRDefault="00EA2157" w:rsidP="00EA2157">
      <w:pPr>
        <w:rPr>
          <w:sz w:val="16"/>
        </w:rPr>
      </w:pPr>
      <w:r>
        <w:rPr>
          <w:sz w:val="16"/>
        </w:rPr>
        <w:t xml:space="preserve">The </w:t>
      </w:r>
      <w:r w:rsidRPr="00C1507A">
        <w:rPr>
          <w:rStyle w:val="StyleUnderline"/>
        </w:rPr>
        <w:t>Obama</w:t>
      </w:r>
      <w:r>
        <w:rPr>
          <w:sz w:val="16"/>
        </w:rPr>
        <w:t xml:space="preserve"> administration </w:t>
      </w:r>
      <w:r w:rsidRPr="00C1507A">
        <w:rPr>
          <w:rStyle w:val="StyleUnderline"/>
        </w:rPr>
        <w:t xml:space="preserve">sought to </w:t>
      </w:r>
      <w:r w:rsidRPr="00C1507A">
        <w:rPr>
          <w:rStyle w:val="Emphasis"/>
        </w:rPr>
        <w:t>dissuade</w:t>
      </w:r>
      <w:r w:rsidRPr="00B73B9C">
        <w:rPr>
          <w:rStyle w:val="StyleUnderline"/>
        </w:rPr>
        <w:t xml:space="preserve"> adversaries from developing ASATs </w:t>
      </w:r>
      <w:r w:rsidRPr="00C1507A">
        <w:rPr>
          <w:rStyle w:val="StyleUnderline"/>
        </w:rPr>
        <w:t xml:space="preserve">by </w:t>
      </w:r>
      <w:r w:rsidRPr="00C1507A">
        <w:rPr>
          <w:rStyle w:val="Emphasis"/>
        </w:rPr>
        <w:t>setting a</w:t>
      </w:r>
      <w:r w:rsidRPr="00B73B9C">
        <w:rPr>
          <w:rStyle w:val="Emphasis"/>
        </w:rPr>
        <w:t xml:space="preserve"> good </w:t>
      </w:r>
      <w:r w:rsidRPr="00C1507A">
        <w:rPr>
          <w:rStyle w:val="Emphasis"/>
        </w:rPr>
        <w:t>example</w:t>
      </w:r>
      <w:r w:rsidRPr="00C1507A">
        <w:rPr>
          <w:rStyle w:val="StyleUnderline"/>
        </w:rPr>
        <w:t xml:space="preserve"> and </w:t>
      </w:r>
      <w:r w:rsidRPr="00C1507A">
        <w:rPr>
          <w:rStyle w:val="Emphasis"/>
        </w:rPr>
        <w:t>not working on them</w:t>
      </w:r>
      <w:r w:rsidRPr="00B73B9C">
        <w:rPr>
          <w:rStyle w:val="Emphasis"/>
        </w:rPr>
        <w:t xml:space="preserve"> ourselves</w:t>
      </w:r>
      <w:r w:rsidRPr="00B73B9C">
        <w:rPr>
          <w:rStyle w:val="StyleUnderline"/>
        </w:rPr>
        <w:t xml:space="preserve">. </w:t>
      </w:r>
      <w:r w:rsidRPr="00C1507A">
        <w:rPr>
          <w:rStyle w:val="StyleUnderline"/>
        </w:rPr>
        <w:t>This</w:t>
      </w:r>
      <w:r w:rsidRPr="00B73B9C">
        <w:rPr>
          <w:rStyle w:val="StyleUnderline"/>
        </w:rPr>
        <w:t xml:space="preserve"> approach has </w:t>
      </w:r>
      <w:r w:rsidRPr="00C1507A">
        <w:rPr>
          <w:rStyle w:val="Emphasis"/>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4843B3E0" w14:textId="77777777" w:rsidR="00EA2157" w:rsidRPr="0023096F" w:rsidRDefault="00EA2157" w:rsidP="00EA2157">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685876DC" w14:textId="77777777" w:rsidR="00EA2157" w:rsidRDefault="00EA2157" w:rsidP="00EA2157">
      <w:pPr>
        <w:pStyle w:val="Heading4"/>
      </w:pPr>
      <w:r>
        <w:lastRenderedPageBreak/>
        <w:t xml:space="preserve">Space dominance solves hegemony – deterrence strategies, even rudimentary ones, are perceived as weakness and causes aggression </w:t>
      </w:r>
    </w:p>
    <w:p w14:paraId="24D4B1A3" w14:textId="77777777" w:rsidR="00EA2157" w:rsidRPr="00606649" w:rsidRDefault="00EA2157" w:rsidP="00EA2157">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8D383B">
          <w:rPr>
            <w:rStyle w:val="Hyperlink"/>
          </w:rPr>
          <w:t>https://www.sciencedirect.com/science/article/pii/S0030438717300108</w:t>
        </w:r>
      </w:hyperlink>
      <w:r>
        <w:t>)</w:t>
      </w:r>
    </w:p>
    <w:p w14:paraId="0EAF7A48" w14:textId="77777777" w:rsidR="00EA2157" w:rsidRPr="00CD1697" w:rsidRDefault="00EA2157" w:rsidP="00EA2157">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7CF2DB3E" w14:textId="77777777" w:rsidR="00EA2157" w:rsidRPr="00DA64D7" w:rsidRDefault="00EA2157" w:rsidP="00EA2157">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 xml:space="preserve">This is in keeping with </w:t>
      </w:r>
      <w:r w:rsidRPr="008A644F">
        <w:rPr>
          <w:rStyle w:val="StyleUnderline"/>
        </w:rPr>
        <w:t xml:space="preserve">the </w:t>
      </w:r>
      <w:r w:rsidRPr="00DB479A">
        <w:rPr>
          <w:rStyle w:val="StyleUnderline"/>
          <w:highlight w:val="yellow"/>
        </w:rPr>
        <w:t>classic deterrence</w:t>
      </w:r>
      <w:r w:rsidRPr="00F32F5F">
        <w:rPr>
          <w:rStyle w:val="StyleUnderline"/>
        </w:rPr>
        <w:t xml:space="preserve"> model of Mutual Assured Destru</w:t>
      </w:r>
      <w:r w:rsidRPr="00DA64D7">
        <w:rPr>
          <w:rStyle w:val="StyleUnderline"/>
        </w:rPr>
        <w:t>ction (MAD).</w:t>
      </w:r>
    </w:p>
    <w:p w14:paraId="0BD1D77B" w14:textId="77777777" w:rsidR="00EA2157" w:rsidRPr="00CD1697" w:rsidRDefault="00EA2157" w:rsidP="00EA2157">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0C444A33" w14:textId="77777777" w:rsidR="00EA2157" w:rsidRPr="00CD1697" w:rsidRDefault="00EA2157" w:rsidP="00EA2157">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32DF4911" w14:textId="77777777" w:rsidR="00EA2157" w:rsidRPr="00CD1697" w:rsidRDefault="00EA2157" w:rsidP="00EA2157">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3B02D00B" w14:textId="77777777" w:rsidR="00EA2157" w:rsidRPr="00606649" w:rsidRDefault="00EA2157" w:rsidP="00EA2157">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75F3F8AE" w14:textId="77777777" w:rsidR="00EA2157" w:rsidRPr="00C87CFE" w:rsidRDefault="00EA2157" w:rsidP="00EA2157">
      <w:r w:rsidRPr="00C87CFE">
        <w:t>A Hegemonic Model</w:t>
      </w:r>
    </w:p>
    <w:p w14:paraId="2B981E61" w14:textId="77777777" w:rsidR="00EA2157" w:rsidRPr="00CD1697" w:rsidRDefault="00EA2157" w:rsidP="00EA2157">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05D229C3" w14:textId="77777777" w:rsidR="00EA2157" w:rsidRPr="00CD1697" w:rsidRDefault="00EA2157" w:rsidP="00EA2157">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6A98CBFE" w14:textId="77777777" w:rsidR="00EA2157" w:rsidRPr="00CD1697" w:rsidRDefault="00EA2157" w:rsidP="00EA2157">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02D6CB49" w14:textId="77777777" w:rsidR="00EA2157" w:rsidRPr="00CD1697" w:rsidRDefault="00EA2157" w:rsidP="00EA2157">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0541543D" w14:textId="77777777" w:rsidR="00EA2157" w:rsidRPr="00606649" w:rsidRDefault="00EA2157" w:rsidP="00EA2157">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8A644F">
        <w:rPr>
          <w:rStyle w:val="StyleUnderline"/>
        </w:rPr>
        <w:t xml:space="preserve">and he </w:t>
      </w:r>
      <w:r w:rsidRPr="008A644F">
        <w:rPr>
          <w:rStyle w:val="Emphasis"/>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36495BCA" w14:textId="77777777" w:rsidR="00EA2157" w:rsidRPr="00F32F5F" w:rsidRDefault="00EA2157" w:rsidP="00EA2157">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3753249F" w14:textId="77777777" w:rsidR="00EA2157" w:rsidRPr="00CD1697" w:rsidRDefault="00EA2157" w:rsidP="00EA2157">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0BB0C6ED" w14:textId="77777777" w:rsidR="00EA2157" w:rsidRPr="00F32F5F" w:rsidRDefault="00EA2157" w:rsidP="00EA2157">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8A644F">
        <w:rPr>
          <w:rStyle w:val="StyleUnderline"/>
        </w:rPr>
        <w:t>there is no way</w:t>
      </w:r>
      <w:r w:rsidRPr="00F32F5F">
        <w:rPr>
          <w:rStyle w:val="StyleUnderline"/>
        </w:rPr>
        <w:t xml:space="preserve"> that </w:t>
      </w:r>
      <w:r w:rsidRPr="008A644F">
        <w:rPr>
          <w:rStyle w:val="StyleUnderline"/>
        </w:rPr>
        <w:t>the</w:t>
      </w:r>
      <w:r w:rsidRPr="00F32F5F">
        <w:rPr>
          <w:rStyle w:val="StyleUnderline"/>
        </w:rPr>
        <w:t xml:space="preserve"> </w:t>
      </w:r>
      <w:r w:rsidRPr="008A644F">
        <w:rPr>
          <w:rStyle w:val="StyleUnderline"/>
        </w:rPr>
        <w:t>United</w:t>
      </w:r>
      <w:r w:rsidRPr="00F32F5F">
        <w:rPr>
          <w:rStyle w:val="StyleUnderline"/>
        </w:rPr>
        <w:t xml:space="preserve"> </w:t>
      </w:r>
      <w:r w:rsidRPr="008A644F">
        <w:rPr>
          <w:rStyle w:val="StyleUnderline"/>
        </w:rPr>
        <w:t>States</w:t>
      </w:r>
      <w:r w:rsidRPr="00F32F5F">
        <w:rPr>
          <w:rStyle w:val="StyleUnderline"/>
        </w:rPr>
        <w:t xml:space="preserve"> </w:t>
      </w:r>
      <w:r w:rsidRPr="008A644F">
        <w:rPr>
          <w:rStyle w:val="StyleUnderline"/>
        </w:rPr>
        <w:t>can</w:t>
      </w:r>
      <w:r w:rsidRPr="00F32F5F">
        <w:rPr>
          <w:rStyle w:val="StyleUnderline"/>
        </w:rPr>
        <w:t>—or should—</w:t>
      </w:r>
      <w:r w:rsidRPr="008A644F">
        <w:rPr>
          <w:rStyle w:val="StyleUnderline"/>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is the only hope to create </w:t>
      </w:r>
      <w:r w:rsidRPr="008A644F">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p>
    <w:p w14:paraId="17CC1970" w14:textId="77777777" w:rsidR="00EA2157" w:rsidRPr="00CD1697" w:rsidRDefault="00EA2157" w:rsidP="00EA2157">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w:t>
      </w:r>
      <w:r w:rsidRPr="008A644F">
        <w:rPr>
          <w:rStyle w:val="StyleUnderline"/>
        </w:rPr>
        <w:t xml:space="preserve"> of the other actors</w:t>
      </w:r>
      <w:r w:rsidRPr="00F32F5F">
        <w:rPr>
          <w:rStyle w:val="StyleUnderline"/>
        </w:rPr>
        <w:t xml:space="preserve"> in the system is well understood, which then </w:t>
      </w:r>
      <w:r w:rsidRPr="008A644F">
        <w:rPr>
          <w:rStyle w:val="StyleUnderline"/>
        </w:rPr>
        <w:t>prompts</w:t>
      </w:r>
      <w:r w:rsidRPr="00F32F5F">
        <w:rPr>
          <w:rStyle w:val="StyleUnderline"/>
        </w:rPr>
        <w:t xml:space="preserve"> these weak </w:t>
      </w:r>
      <w:r w:rsidRPr="00DB479A">
        <w:rPr>
          <w:rStyle w:val="StyleUnderline"/>
          <w:highlight w:val="yellow"/>
        </w:rPr>
        <w:t xml:space="preserve">actors </w:t>
      </w:r>
      <w:r w:rsidRPr="008A644F">
        <w:rPr>
          <w:rStyle w:val="StyleUnderline"/>
        </w:rPr>
        <w:t xml:space="preserve">to </w:t>
      </w:r>
      <w:r w:rsidRPr="00DB479A">
        <w:rPr>
          <w:rStyle w:val="StyleUnderline"/>
          <w:highlight w:val="yellow"/>
        </w:rPr>
        <w:t xml:space="preserve">abandon </w:t>
      </w:r>
      <w:r w:rsidRPr="008A644F">
        <w:rPr>
          <w:rStyle w:val="StyleUnderline"/>
        </w:rPr>
        <w:t xml:space="preserve">any </w:t>
      </w:r>
      <w:r w:rsidRPr="00DB479A">
        <w:rPr>
          <w:rStyle w:val="StyleUnderline"/>
          <w:highlight w:val="yellow"/>
        </w:rPr>
        <w:t>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0BF89F07" w14:textId="77777777" w:rsidR="00EA2157" w:rsidRPr="00F32F5F" w:rsidRDefault="00EA2157" w:rsidP="00EA2157">
      <w:pPr>
        <w:rPr>
          <w:u w:val="single"/>
        </w:rPr>
      </w:pPr>
      <w:r w:rsidRPr="00CD1697">
        <w:rPr>
          <w:sz w:val="12"/>
        </w:rPr>
        <w:lastRenderedPageBreak/>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8A644F">
        <w:rPr>
          <w:rStyle w:val="StyleUnderline"/>
        </w:rPr>
        <w:t>Despite</w:t>
      </w:r>
      <w:r w:rsidRPr="00F32F5F">
        <w:rPr>
          <w:rStyle w:val="StyleUnderline"/>
        </w:rPr>
        <w:t xml:space="preserve"> what writer Fareed Zakaria has dubbed “</w:t>
      </w:r>
      <w:r w:rsidRPr="008A644F">
        <w:rPr>
          <w:rStyle w:val="StyleUnderline"/>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8A644F">
        <w:rPr>
          <w:rStyle w:val="StyleUnderline"/>
        </w:rPr>
        <w:t>Therefore</w:t>
      </w:r>
      <w:r w:rsidRPr="00DB479A">
        <w:rPr>
          <w:rStyle w:val="StyleUnderline"/>
          <w:highlight w:val="yellow"/>
        </w:rPr>
        <w:t xml:space="preserv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5BF99201" w14:textId="77777777" w:rsidR="00EA2157" w:rsidRPr="00F32F5F" w:rsidRDefault="00EA2157" w:rsidP="00EA2157">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8A644F">
        <w:rPr>
          <w:rStyle w:val="StyleUnderline"/>
        </w:rPr>
        <w:t xml:space="preserve">they are </w:t>
      </w:r>
      <w:r w:rsidRPr="00DB479A">
        <w:rPr>
          <w:rStyle w:val="StyleUnderline"/>
          <w:highlight w:val="yellow"/>
        </w:rPr>
        <w:t>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10630EA0" w14:textId="77777777" w:rsidR="00EA2157" w:rsidRPr="00F32F5F" w:rsidRDefault="00EA2157" w:rsidP="00EA2157">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4334D6EF" w14:textId="77777777" w:rsidR="00EA2157" w:rsidRPr="00CD1697" w:rsidRDefault="00EA2157" w:rsidP="00EA2157">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5D265B40" w14:textId="77777777" w:rsidR="00EA2157" w:rsidRDefault="00EA2157" w:rsidP="00EA2157"/>
    <w:p w14:paraId="23878A95" w14:textId="77777777" w:rsidR="00EA2157" w:rsidRDefault="00EA2157" w:rsidP="00EA2157"/>
    <w:p w14:paraId="21DC31ED" w14:textId="77777777" w:rsidR="00EA2157" w:rsidRDefault="00EA2157" w:rsidP="00EA2157">
      <w:pPr>
        <w:pStyle w:val="Heading4"/>
      </w:pPr>
      <w:r>
        <w:t>US hegemony prevents great-power conflicts that escalates to nuclear war</w:t>
      </w:r>
    </w:p>
    <w:p w14:paraId="177402A1" w14:textId="77777777" w:rsidR="00EA2157" w:rsidRPr="00A01920" w:rsidRDefault="00EA2157" w:rsidP="00EA2157">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8D383B">
          <w:rPr>
            <w:rStyle w:val="Hyperlink"/>
          </w:rPr>
          <w:t>http://www.jstor.org/stable/j.ctvbnm3r9.11</w:t>
        </w:r>
      </w:hyperlink>
      <w:r>
        <w:t>)</w:t>
      </w:r>
    </w:p>
    <w:p w14:paraId="5895906F" w14:textId="77777777" w:rsidR="00EA2157" w:rsidRPr="004C64A1" w:rsidRDefault="00EA2157" w:rsidP="00EA2157">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links these challenges together is their opposition to the constellation of power, norms, and relationships that the U.S.-led order entails, and in their propensity to use violence, coercion, </w:t>
      </w:r>
      <w:r w:rsidRPr="00F75678">
        <w:rPr>
          <w:rStyle w:val="StyleUnderline"/>
        </w:rPr>
        <w:lastRenderedPageBreak/>
        <w:t>and intimidation as means of making that opposition effective</w:t>
      </w:r>
      <w:r w:rsidRPr="004C64A1">
        <w:rPr>
          <w:sz w:val="10"/>
        </w:rPr>
        <w:t>. Taken collectively, these challenges constitute a geopolitical sea change from the post– Cold War era.</w:t>
      </w:r>
    </w:p>
    <w:p w14:paraId="7CD2EA22" w14:textId="77777777" w:rsidR="00EA2157" w:rsidRPr="004C64A1" w:rsidRDefault="00EA2157" w:rsidP="00EA2157">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426D0533" w14:textId="77777777" w:rsidR="00EA2157" w:rsidRPr="00F75678" w:rsidRDefault="00EA2157" w:rsidP="00EA2157">
      <w:pPr>
        <w:rPr>
          <w:rStyle w:val="StyleUnderline"/>
        </w:rPr>
      </w:pPr>
      <w:r w:rsidRPr="00F75678">
        <w:rPr>
          <w:rStyle w:val="StyleUnderline"/>
        </w:rPr>
        <w:t xml:space="preserve">Both </w:t>
      </w:r>
      <w:r w:rsidRPr="00DB479A">
        <w:rPr>
          <w:rStyle w:val="StyleUnderline"/>
          <w:highlight w:val="yellow"/>
        </w:rPr>
        <w:t>Beijing and Moscow ar</w:t>
      </w:r>
      <w:r w:rsidRPr="009E7892">
        <w:rPr>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 xml:space="preserve">Russian doctrine </w:t>
      </w:r>
      <w:r w:rsidRPr="009E7892">
        <w:rPr>
          <w:rStyle w:val="StyleUnderline"/>
        </w:rPr>
        <w:t>explicitly</w:t>
      </w:r>
      <w:r w:rsidRPr="00F75678">
        <w:rPr>
          <w:rStyle w:val="StyleUnderline"/>
        </w:rPr>
        <w:t xml:space="preserve"> </w:t>
      </w:r>
      <w:r w:rsidRPr="00DB479A">
        <w:rPr>
          <w:rStyle w:val="StyleUnderline"/>
          <w:highlight w:val="yellow"/>
        </w:rPr>
        <w:t>emphasizes</w:t>
      </w:r>
      <w:r w:rsidRPr="00F75678">
        <w:rPr>
          <w:rStyle w:val="StyleUnderline"/>
        </w:rPr>
        <w:t xml:space="preserve"> the </w:t>
      </w:r>
      <w:r w:rsidRPr="009E7892">
        <w:rPr>
          <w:rStyle w:val="StyleUnderline"/>
        </w:rPr>
        <w:t xml:space="preserve">limited </w:t>
      </w:r>
      <w:r w:rsidRPr="00DB479A">
        <w:rPr>
          <w:rStyle w:val="StyleUnderline"/>
          <w:highlight w:val="yellow"/>
        </w:rPr>
        <w:t>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 xml:space="preserve">forces </w:t>
      </w:r>
      <w:r w:rsidRPr="009E7892">
        <w:rPr>
          <w:rStyle w:val="StyleUnderline"/>
        </w:rPr>
        <w:t xml:space="preserve">even </w:t>
      </w:r>
      <w:r w:rsidRPr="00DB479A">
        <w:rPr>
          <w:rStyle w:val="StyleUnderline"/>
          <w:highlight w:val="yellow"/>
        </w:rPr>
        <w:t>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6B6D5043" w14:textId="77777777" w:rsidR="00EA2157" w:rsidRPr="00F75678" w:rsidRDefault="00EA2157" w:rsidP="00EA2157">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9E7892">
        <w:rPr>
          <w:rStyle w:val="StyleUnderline"/>
        </w:rPr>
        <w:t>Why else</w:t>
      </w:r>
      <w:r w:rsidRPr="00F75678">
        <w:rPr>
          <w:rStyle w:val="StyleUnderline"/>
        </w:rPr>
        <w:t xml:space="preserve"> would Putin </w:t>
      </w:r>
      <w:r w:rsidRPr="009E7892">
        <w:rPr>
          <w:rStyle w:val="StyleUnderline"/>
        </w:rPr>
        <w:t>boast about how far</w:t>
      </w:r>
      <w:r w:rsidRPr="00F75678">
        <w:rPr>
          <w:rStyle w:val="StyleUnderline"/>
        </w:rPr>
        <w:t xml:space="preserve"> his </w:t>
      </w:r>
      <w:r w:rsidRPr="009E7892">
        <w:rPr>
          <w:rStyle w:val="StyleUnderline"/>
        </w:rPr>
        <w:t xml:space="preserve">troops can drive into Eastern Europe? Why </w:t>
      </w:r>
      <w:r w:rsidRPr="009E2D54">
        <w:rPr>
          <w:rStyle w:val="StyleUnderline"/>
        </w:rPr>
        <w:t>else</w:t>
      </w:r>
      <w:r w:rsidRPr="00F75678">
        <w:rPr>
          <w:rStyle w:val="StyleUnderline"/>
        </w:rPr>
        <w:t xml:space="preserve"> would Moscow be </w:t>
      </w:r>
      <w:r w:rsidRPr="009E7892">
        <w:rPr>
          <w:rStyle w:val="StyleUnderline"/>
        </w:rPr>
        <w:t>deploying</w:t>
      </w:r>
      <w:r w:rsidRPr="00F75678">
        <w:rPr>
          <w:rStyle w:val="StyleUnderline"/>
        </w:rPr>
        <w:t xml:space="preserve"> </w:t>
      </w:r>
      <w:r w:rsidRPr="009E7892">
        <w:rPr>
          <w:rStyle w:val="StyleUnderline"/>
        </w:rPr>
        <w:t>military</w:t>
      </w:r>
      <w:r w:rsidRPr="00F75678">
        <w:rPr>
          <w:rStyle w:val="StyleUnderline"/>
        </w:rPr>
        <w:t xml:space="preserve"> power </w:t>
      </w:r>
      <w:r w:rsidRPr="009E7892">
        <w:rPr>
          <w:rStyle w:val="StyleUnderline"/>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5BAD1944" w14:textId="77777777" w:rsidR="00EA2157" w:rsidRPr="004C64A1" w:rsidRDefault="00EA2157" w:rsidP="00EA2157">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w:t>
      </w:r>
      <w:r w:rsidRPr="009E7892">
        <w:rPr>
          <w:rStyle w:val="StyleUnderline"/>
        </w:rPr>
        <w:t xml:space="preserve"> for tomorrow </w:t>
      </w:r>
      <w:r w:rsidRPr="00DB479A">
        <w:rPr>
          <w:rStyle w:val="StyleUnderline"/>
          <w:highlight w:val="yellow"/>
        </w:rPr>
        <w:t xml:space="preserve">are </w:t>
      </w:r>
      <w:r w:rsidRPr="009E7892">
        <w:rPr>
          <w:rStyle w:val="StyleUnderline"/>
        </w:rPr>
        <w:t xml:space="preserve">clearly </w:t>
      </w:r>
      <w:r w:rsidRPr="00DB479A">
        <w:rPr>
          <w:rStyle w:val="StyleUnderline"/>
          <w:highlight w:val="yellow"/>
        </w:rPr>
        <w:t>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w:t>
      </w:r>
      <w:r w:rsidRPr="009E7892">
        <w:rPr>
          <w:rStyle w:val="StyleUnderline"/>
          <w:highlight w:val="yellow"/>
        </w:rPr>
        <w:t>g told</w:t>
      </w:r>
      <w:r w:rsidRPr="00F75678">
        <w:rPr>
          <w:rStyle w:val="StyleUnderline"/>
        </w:rPr>
        <w:t xml:space="preserve"> the Nineteenth National </w:t>
      </w:r>
      <w:r w:rsidRPr="009E7892">
        <w:rPr>
          <w:rStyle w:val="StyleUnderline"/>
        </w:rPr>
        <w:t xml:space="preserve">Congress of </w:t>
      </w:r>
      <w:r w:rsidRPr="00DB479A">
        <w:rPr>
          <w:rStyle w:val="StyleUnderline"/>
          <w:highlight w:val="yellow"/>
        </w:rPr>
        <w:t>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 xml:space="preserve">could </w:t>
      </w:r>
      <w:r w:rsidRPr="009E7892">
        <w:rPr>
          <w:rStyle w:val="StyleUnderline"/>
        </w:rPr>
        <w:t xml:space="preserve">now </w:t>
      </w:r>
      <w:r w:rsidRPr="00DB479A">
        <w:rPr>
          <w:rStyle w:val="StyleUnderline"/>
          <w:highlight w:val="yellow"/>
        </w:rPr>
        <w:t>“</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 xml:space="preserve">as an alternative to U.S. </w:t>
      </w:r>
      <w:r w:rsidRPr="009E7892">
        <w:rPr>
          <w:rStyle w:val="StyleUnderline"/>
        </w:rPr>
        <w:t>leadership</w:t>
      </w:r>
      <w:r w:rsidRPr="00F75678">
        <w:rPr>
          <w:rStyle w:val="StyleUnderline"/>
        </w:rPr>
        <w:t>.</w:t>
      </w:r>
      <w:r w:rsidRPr="004C64A1">
        <w:rPr>
          <w:sz w:val="10"/>
        </w:rPr>
        <w:t>38</w:t>
      </w:r>
    </w:p>
    <w:p w14:paraId="1AAF3A85" w14:textId="4F64BA9C" w:rsidR="00EA2157" w:rsidRDefault="00EA2157" w:rsidP="00EA2157">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9E7892">
        <w:rPr>
          <w:rStyle w:val="Emphasis"/>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 xml:space="preserve">interests expand with </w:t>
      </w:r>
      <w:r w:rsidRPr="00DB479A">
        <w:rPr>
          <w:rStyle w:val="Emphasis"/>
          <w:highlight w:val="yellow"/>
        </w:rPr>
        <w:lastRenderedPageBreak/>
        <w:t>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6657D8A6" w14:textId="77777777" w:rsidR="00EA2157" w:rsidRDefault="00EA2157" w:rsidP="00EA2157">
      <w:pPr>
        <w:rPr>
          <w:rStyle w:val="StyleUnderline"/>
        </w:rPr>
      </w:pPr>
    </w:p>
    <w:p w14:paraId="529855E5" w14:textId="77777777" w:rsidR="000C1490" w:rsidRDefault="000C1490" w:rsidP="000C1490">
      <w:pPr>
        <w:pStyle w:val="Heading1"/>
      </w:pPr>
      <w:r>
        <w:lastRenderedPageBreak/>
        <w:t>2</w:t>
      </w:r>
    </w:p>
    <w:p w14:paraId="6184716C" w14:textId="77777777" w:rsidR="00ED4CF2" w:rsidRDefault="00ED4CF2" w:rsidP="00ED4CF2">
      <w:pPr>
        <w:pStyle w:val="Heading4"/>
      </w:pPr>
      <w:r>
        <w:t>States should:</w:t>
      </w:r>
    </w:p>
    <w:p w14:paraId="31002150" w14:textId="77777777" w:rsidR="00ED4CF2" w:rsidRDefault="00ED4CF2" w:rsidP="00ED4CF2">
      <w:pPr>
        <w:pStyle w:val="Heading4"/>
        <w:numPr>
          <w:ilvl w:val="0"/>
          <w:numId w:val="13"/>
        </w:numPr>
        <w:tabs>
          <w:tab w:val="num" w:pos="0"/>
          <w:tab w:val="num" w:pos="360"/>
        </w:tabs>
        <w:ind w:left="0" w:firstLine="0"/>
      </w:pPr>
      <w:r>
        <w:t xml:space="preserve">increase funding for space-situational awareness technology, </w:t>
      </w:r>
    </w:p>
    <w:p w14:paraId="296BF1DB" w14:textId="009C9B27" w:rsidR="008760BA" w:rsidRDefault="008760BA" w:rsidP="008760BA">
      <w:pPr>
        <w:pStyle w:val="Heading4"/>
        <w:numPr>
          <w:ilvl w:val="0"/>
          <w:numId w:val="13"/>
        </w:numPr>
        <w:tabs>
          <w:tab w:val="num" w:pos="0"/>
          <w:tab w:val="num" w:pos="360"/>
        </w:tabs>
        <w:ind w:left="0" w:firstLine="0"/>
      </w:pPr>
      <w:r>
        <w:t>ban space colonization</w:t>
      </w:r>
      <w:r w:rsidR="00E91BA5">
        <w:t xml:space="preserve"> by private </w:t>
      </w:r>
      <w:proofErr w:type="spellStart"/>
      <w:r w:rsidR="00E91BA5">
        <w:t>entities</w:t>
      </w:r>
      <w:r>
        <w:t>,</w:t>
      </w:r>
      <w:proofErr w:type="spellEnd"/>
      <w:r>
        <w:t xml:space="preserve"> and</w:t>
      </w:r>
    </w:p>
    <w:p w14:paraId="4EF6F1E5" w14:textId="04CC3ADE" w:rsidR="008760BA" w:rsidRPr="008760BA" w:rsidRDefault="00ED4CF2" w:rsidP="008760BA">
      <w:pPr>
        <w:pStyle w:val="Heading4"/>
        <w:numPr>
          <w:ilvl w:val="0"/>
          <w:numId w:val="13"/>
        </w:numPr>
        <w:tabs>
          <w:tab w:val="num" w:pos="0"/>
          <w:tab w:val="num" w:pos="360"/>
        </w:tabs>
        <w:ind w:left="0" w:firstLine="0"/>
      </w:pPr>
      <w:r>
        <w:t>warn all states about known impending collisions on their space assets</w:t>
      </w:r>
      <w:r w:rsidR="008760BA">
        <w:t>.</w:t>
      </w:r>
    </w:p>
    <w:p w14:paraId="53A0F464" w14:textId="77777777" w:rsidR="00ED4CF2" w:rsidRPr="00096FF0" w:rsidRDefault="00ED4CF2" w:rsidP="00ED4CF2"/>
    <w:p w14:paraId="60CC8076" w14:textId="1C624FE1" w:rsidR="00ED4CF2" w:rsidRPr="003A7847" w:rsidRDefault="00ED4CF2" w:rsidP="00ED4CF2">
      <w:pPr>
        <w:pStyle w:val="Heading4"/>
      </w:pPr>
      <w:r>
        <w:t xml:space="preserve">Plank 1 solves collisions, assures allies, and avoids sharing key secrets   </w:t>
      </w:r>
    </w:p>
    <w:p w14:paraId="20690A6F" w14:textId="77777777" w:rsidR="00ED4CF2" w:rsidRDefault="00ED4CF2" w:rsidP="00ED4CF2">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11" w:history="1">
        <w:r>
          <w:rPr>
            <w:rStyle w:val="Hyperlink"/>
          </w:rPr>
          <w:t>https://www.atlanticcouncil.org/images/publications/AC_StrategyPapers_No5_Space_WEB1.pdf</w:t>
        </w:r>
      </w:hyperlink>
      <w:r>
        <w:t>)</w:t>
      </w:r>
    </w:p>
    <w:p w14:paraId="78C1F673" w14:textId="77777777" w:rsidR="00ED4CF2" w:rsidRPr="00302FD6" w:rsidRDefault="00ED4CF2" w:rsidP="00ED4CF2">
      <w:pPr>
        <w:rPr>
          <w:rStyle w:val="StyleUnderline"/>
        </w:rPr>
      </w:pPr>
      <w:r w:rsidRPr="00302FD6">
        <w:rPr>
          <w:rStyle w:val="StyleUnderline"/>
        </w:rPr>
        <w:t>Improved SSA is a foundational capability for any US space strategy</w:t>
      </w:r>
      <w:r w:rsidRPr="00002AD1">
        <w:rPr>
          <w:sz w:val="10"/>
        </w:rPr>
        <w:t xml:space="preserve"> in </w:t>
      </w:r>
      <w:proofErr w:type="gramStart"/>
      <w:r w:rsidRPr="00002AD1">
        <w:rPr>
          <w:sz w:val="10"/>
        </w:rPr>
        <w:t>any and all</w:t>
      </w:r>
      <w:proofErr w:type="gramEnd"/>
      <w:r w:rsidRPr="00002AD1">
        <w:rPr>
          <w:sz w:val="10"/>
        </w:rPr>
        <w:t xml:space="preserve">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44188779" w14:textId="77777777" w:rsidR="00ED4CF2" w:rsidRPr="00002AD1" w:rsidRDefault="00ED4CF2" w:rsidP="00ED4CF2">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7C1203CC" w14:textId="77777777" w:rsidR="00ED4CF2" w:rsidRPr="00002AD1" w:rsidRDefault="00ED4CF2" w:rsidP="00ED4CF2">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5A2896F4" w14:textId="77777777" w:rsidR="00ED4CF2" w:rsidRPr="00002AD1" w:rsidRDefault="00ED4CF2" w:rsidP="00ED4CF2">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6233F391" w14:textId="77777777" w:rsidR="00ED4CF2" w:rsidRPr="00002AD1" w:rsidRDefault="00ED4CF2" w:rsidP="00ED4CF2">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7E13F536" w14:textId="77777777" w:rsidR="00ED4CF2" w:rsidRPr="00002AD1" w:rsidRDefault="00ED4CF2" w:rsidP="00ED4CF2">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5EB31C44" w14:textId="77777777" w:rsidR="00ED4CF2" w:rsidRPr="00302FD6" w:rsidRDefault="00ED4CF2" w:rsidP="00ED4CF2">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 xml:space="preserve">into the </w:t>
      </w:r>
      <w:proofErr w:type="spellStart"/>
      <w:r w:rsidRPr="00002AD1">
        <w:rPr>
          <w:rStyle w:val="StyleUnderline"/>
        </w:rPr>
        <w:t>JSpOC</w:t>
      </w:r>
      <w:proofErr w:type="spellEnd"/>
      <w:r w:rsidRPr="00002AD1">
        <w:rPr>
          <w:rStyle w:val="StyleUnderline"/>
        </w:rPr>
        <w:t>, called the Commercial Integration Cell</w:t>
      </w:r>
      <w:r w:rsidRPr="00002AD1">
        <w:rPr>
          <w:sz w:val="10"/>
        </w:rPr>
        <w:t xml:space="preserve">. The initial effort involves six operators: Intelsat, SES Government Solutions, Inmarsat, Eutelsat, </w:t>
      </w:r>
      <w:proofErr w:type="spellStart"/>
      <w:r w:rsidRPr="00002AD1">
        <w:rPr>
          <w:sz w:val="10"/>
        </w:rPr>
        <w:t>DigitalGlobe</w:t>
      </w:r>
      <w:proofErr w:type="spellEnd"/>
      <w:r w:rsidRPr="00002AD1">
        <w:rPr>
          <w:sz w:val="10"/>
        </w:rPr>
        <w:t xml:space="preserve">, and Iridium Communications. The goal is to assess whether </w:t>
      </w:r>
      <w:proofErr w:type="spellStart"/>
      <w:r w:rsidRPr="00002AD1">
        <w:rPr>
          <w:rStyle w:val="StyleUnderline"/>
        </w:rPr>
        <w:t>JSpOC</w:t>
      </w:r>
      <w:proofErr w:type="spellEnd"/>
      <w:r w:rsidRPr="00002AD1">
        <w:rPr>
          <w:rStyle w:val="StyleUnderline"/>
        </w:rPr>
        <w:t xml:space="preserve"> operations</w:t>
      </w:r>
      <w:r w:rsidRPr="00002AD1">
        <w:rPr>
          <w:sz w:val="10"/>
        </w:rPr>
        <w:t xml:space="preserve"> can be enhanced via integration of industry capabilities and insights, and, if so, 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xml:space="preserve">. One major hurdle has been that the computer systems and models used by </w:t>
      </w:r>
      <w:proofErr w:type="spellStart"/>
      <w:r w:rsidRPr="00002AD1">
        <w:rPr>
          <w:sz w:val="10"/>
        </w:rPr>
        <w:t>JSpOC</w:t>
      </w:r>
      <w:proofErr w:type="spellEnd"/>
      <w:r w:rsidRPr="00002AD1">
        <w:rPr>
          <w:sz w:val="10"/>
        </w:rPr>
        <w:t xml:space="preserve">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 xml:space="preserve">lack of </w:t>
      </w:r>
      <w:r w:rsidRPr="002E30CE">
        <w:rPr>
          <w:rStyle w:val="Emphasis"/>
          <w:highlight w:val="yellow"/>
        </w:rPr>
        <w:lastRenderedPageBreak/>
        <w:t>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18503C17" w14:textId="77777777" w:rsidR="00ED4CF2" w:rsidRPr="0042146D" w:rsidRDefault="00ED4CF2" w:rsidP="00ED4CF2">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 xml:space="preserve">l. The uncertainty in the private sector about </w:t>
      </w:r>
      <w:proofErr w:type="spellStart"/>
      <w:r w:rsidRPr="0042146D">
        <w:rPr>
          <w:sz w:val="10"/>
        </w:rPr>
        <w:t>JSpOC</w:t>
      </w:r>
      <w:proofErr w:type="spellEnd"/>
      <w:r w:rsidRPr="0042146D">
        <w:rPr>
          <w:sz w:val="10"/>
        </w:rPr>
        <w:t xml:space="preserve">-industry collaboration and data sharing is underscored by AGI’s </w:t>
      </w:r>
      <w:proofErr w:type="spellStart"/>
      <w:r w:rsidRPr="0042146D">
        <w:rPr>
          <w:sz w:val="10"/>
        </w:rPr>
        <w:t>COMSpOC</w:t>
      </w:r>
      <w:proofErr w:type="spellEnd"/>
      <w:r w:rsidRPr="0042146D">
        <w:rPr>
          <w:sz w:val="10"/>
        </w:rPr>
        <w:t xml:space="preserve">. AGI is seeking to tap into the expanded (and unfilled by </w:t>
      </w:r>
      <w:proofErr w:type="spellStart"/>
      <w:r w:rsidRPr="0042146D">
        <w:rPr>
          <w:sz w:val="10"/>
        </w:rPr>
        <w:t>JSpOC</w:t>
      </w:r>
      <w:proofErr w:type="spellEnd"/>
      <w:r w:rsidRPr="0042146D">
        <w:rPr>
          <w:sz w:val="10"/>
        </w:rPr>
        <w:t>) need for such data in the commercial marketplace, both in the United States and abroad.54</w:t>
      </w:r>
    </w:p>
    <w:p w14:paraId="591DFA99" w14:textId="77777777" w:rsidR="00ED4CF2" w:rsidRPr="0042146D" w:rsidRDefault="00ED4CF2" w:rsidP="00ED4CF2">
      <w:pPr>
        <w:rPr>
          <w:sz w:val="10"/>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6E239AEB" w14:textId="77777777" w:rsidR="00ED4CF2" w:rsidRPr="0042146D" w:rsidRDefault="00ED4CF2" w:rsidP="00ED4CF2">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66FB1351" w14:textId="77777777" w:rsidR="00ED4CF2" w:rsidRPr="0042146D" w:rsidRDefault="00ED4CF2" w:rsidP="00ED4CF2">
      <w:pPr>
        <w:rPr>
          <w:sz w:val="14"/>
          <w:szCs w:val="14"/>
        </w:rPr>
      </w:pPr>
      <w:r w:rsidRPr="0042146D">
        <w:rPr>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42146D">
        <w:rPr>
          <w:sz w:val="14"/>
          <w:szCs w:val="14"/>
        </w:rPr>
        <w:t>The</w:t>
      </w:r>
      <w:proofErr w:type="gramEnd"/>
      <w:r w:rsidRPr="0042146D">
        <w:rPr>
          <w:sz w:val="14"/>
          <w:szCs w:val="14"/>
        </w:rPr>
        <w:t xml:space="preserve"> details of the MoU, however, are vague.60 It should be noted that all three countries have assets that could contribute to US efforts, and would not simply benefit from a one-way absorption of US data.</w:t>
      </w:r>
    </w:p>
    <w:p w14:paraId="492104A2" w14:textId="77777777" w:rsidR="00ED4CF2" w:rsidRDefault="00ED4CF2" w:rsidP="00ED4CF2">
      <w:pPr>
        <w:rPr>
          <w:rStyle w:val="StyleUnderline"/>
        </w:rPr>
      </w:pPr>
      <w:r w:rsidRPr="0042146D">
        <w:rPr>
          <w:sz w:val="12"/>
        </w:rPr>
        <w:t xml:space="preserve">Also, it is not only US allies who require better SSA </w:t>
      </w:r>
      <w:proofErr w:type="gramStart"/>
      <w:r w:rsidRPr="0042146D">
        <w:rPr>
          <w:sz w:val="12"/>
        </w:rPr>
        <w:t>in order to</w:t>
      </w:r>
      <w:proofErr w:type="gramEnd"/>
      <w:r w:rsidRPr="0042146D">
        <w:rPr>
          <w:sz w:val="12"/>
        </w:rPr>
        <w:t xml:space="preserve"> operate satellites safely and securely. More than seventy countries operate satellites, </w:t>
      </w:r>
      <w:r w:rsidRPr="004061DD">
        <w:rPr>
          <w:rStyle w:val="StyleUnderline"/>
        </w:rPr>
        <w:t>with 1,381 operating satellites in orbit at the end of 2015</w:t>
      </w:r>
      <w:r w:rsidRPr="0042146D">
        <w:rPr>
          <w:sz w:val="12"/>
        </w:rPr>
        <w:t xml:space="preserve">.61 </w:t>
      </w:r>
      <w:r w:rsidRPr="002E30CE">
        <w:rPr>
          <w:rStyle w:val="StyleUnderline"/>
          <w:highlight w:val="yellow"/>
        </w:rPr>
        <w:t>Many</w:t>
      </w:r>
      <w:r w:rsidRPr="004061DD">
        <w:rPr>
          <w:rStyle w:val="StyleUnderline"/>
        </w:rPr>
        <w:t xml:space="preserve"> of these </w:t>
      </w:r>
      <w:r w:rsidRPr="002E30CE">
        <w:rPr>
          <w:rStyle w:val="StyleUnderline"/>
          <w:highlight w:val="yellow"/>
        </w:rPr>
        <w:t>operators lack sufficient SSA</w:t>
      </w:r>
      <w:r w:rsidRPr="0042146D">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42146D">
        <w:rPr>
          <w:sz w:val="12"/>
        </w:rPr>
        <w:t>Cubesats</w:t>
      </w:r>
      <w:proofErr w:type="spellEnd"/>
      <w:r w:rsidRPr="0042146D">
        <w:rPr>
          <w:sz w:val="12"/>
        </w:rPr>
        <w:t xml:space="preserve"> (very small satellites) rises 37 dramatically. </w:t>
      </w:r>
      <w:r w:rsidRPr="002E30CE">
        <w:rPr>
          <w:rStyle w:val="Emphasis"/>
          <w:highlight w:val="yellow"/>
        </w:rPr>
        <w:t>The United States should take the lead</w:t>
      </w:r>
      <w:r w:rsidRPr="004061DD">
        <w:rPr>
          <w:rStyle w:val="StyleUnderline"/>
        </w:rPr>
        <w:t xml:space="preserve"> on </w:t>
      </w:r>
      <w:r w:rsidRPr="002E30CE">
        <w:rPr>
          <w:rStyle w:val="StyleUnderline"/>
          <w:highlight w:val="yellow"/>
        </w:rPr>
        <w:t>developing a workable space-traffic management regime underpinned by SSA</w:t>
      </w:r>
      <w:r w:rsidRPr="004061DD">
        <w:rPr>
          <w:rStyle w:val="StyleUnderline"/>
        </w:rPr>
        <w:t>.</w:t>
      </w:r>
    </w:p>
    <w:p w14:paraId="1EDB1142" w14:textId="77777777" w:rsidR="00DC62D1" w:rsidRDefault="00DC62D1" w:rsidP="00ED4CF2">
      <w:pPr>
        <w:rPr>
          <w:rStyle w:val="StyleUnderline"/>
        </w:rPr>
      </w:pPr>
    </w:p>
    <w:p w14:paraId="6B6E37BF" w14:textId="46F1A27B" w:rsidR="00DC62D1" w:rsidRDefault="00DC62D1" w:rsidP="00ED4CF2">
      <w:pPr>
        <w:pStyle w:val="Heading4"/>
      </w:pPr>
      <w:r>
        <w:t>Plank 2 solves their second advantage because private space col is the</w:t>
      </w:r>
      <w:r w:rsidR="00B16837">
        <w:t>ir</w:t>
      </w:r>
      <w:r>
        <w:t xml:space="preserve"> only internal link</w:t>
      </w:r>
    </w:p>
    <w:p w14:paraId="1B2E6502" w14:textId="77777777" w:rsidR="00DC62D1" w:rsidRPr="00DC62D1" w:rsidRDefault="00DC62D1" w:rsidP="00DC62D1"/>
    <w:p w14:paraId="42BCAB08" w14:textId="46D16DCD" w:rsidR="00ED4CF2" w:rsidRDefault="00ED4CF2" w:rsidP="00ED4CF2">
      <w:pPr>
        <w:pStyle w:val="Heading4"/>
      </w:pPr>
      <w:r>
        <w:lastRenderedPageBreak/>
        <w:t xml:space="preserve">Plank 3 solves </w:t>
      </w:r>
      <w:proofErr w:type="spellStart"/>
      <w:r>
        <w:t>miscalc</w:t>
      </w:r>
      <w:proofErr w:type="spellEnd"/>
      <w:r>
        <w:t xml:space="preserve"> </w:t>
      </w:r>
    </w:p>
    <w:p w14:paraId="5AFA2886" w14:textId="77777777" w:rsidR="00ED4CF2" w:rsidRPr="00F3499B" w:rsidRDefault="00ED4CF2" w:rsidP="00ED4CF2">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12" w:history="1">
        <w:r>
          <w:rPr>
            <w:rStyle w:val="Hyperlink"/>
          </w:rPr>
          <w:t>http://digitool.library.mcgill.ca/webclient/StreamGate?folder_id=0&amp;dvs=1569190779049~368</w:t>
        </w:r>
      </w:hyperlink>
      <w:r>
        <w:t>)</w:t>
      </w:r>
    </w:p>
    <w:p w14:paraId="49F1759F" w14:textId="77777777" w:rsidR="00ED4CF2" w:rsidRPr="00F3499B" w:rsidRDefault="00ED4CF2" w:rsidP="00ED4CF2">
      <w:pPr>
        <w:rPr>
          <w:rStyle w:val="Emphasis"/>
        </w:rPr>
      </w:pPr>
      <w:r w:rsidRPr="00573C36">
        <w:rPr>
          <w:rStyle w:val="StyleUnderline"/>
          <w:highlight w:val="yellow"/>
        </w:rPr>
        <w:t>Countries with SSA capabilities would not need to reveal</w:t>
      </w:r>
      <w:r w:rsidRPr="008E270B">
        <w:rPr>
          <w:rStyle w:val="StyleUnderline"/>
        </w:rPr>
        <w:t xml:space="preserve"> those types of </w:t>
      </w:r>
      <w:r w:rsidRPr="00573C36">
        <w:rPr>
          <w:rStyle w:val="StyleUnderline"/>
          <w:highlight w:val="yellow"/>
        </w:rPr>
        <w:t>critical information to provide warnings when a collision appears imminent</w:t>
      </w:r>
      <w:r>
        <w:t xml:space="preserve">, and thus could provide such warnings even for the benefit of a hostile country. If, </w:t>
      </w:r>
      <w:r w:rsidRPr="00573C36">
        <w:rPr>
          <w:rStyle w:val="StyleUnderline"/>
          <w:highlight w:val="yellow"/>
        </w:rPr>
        <w:t>for example</w:t>
      </w:r>
      <w:r>
        <w:t xml:space="preserve">, the United States detected that Iran’s Sina-1 satellite was in danger of colliding with another space object, </w:t>
      </w:r>
      <w:r w:rsidRPr="00573C36">
        <w:rPr>
          <w:rStyle w:val="StyleUnderline"/>
          <w:highlight w:val="yellow"/>
        </w:rPr>
        <w:t>it could issue Iran the warning without compromising</w:t>
      </w:r>
      <w:r w:rsidRPr="008E270B">
        <w:rPr>
          <w:rStyle w:val="StyleUnderline"/>
        </w:rPr>
        <w:t xml:space="preserve"> the </w:t>
      </w:r>
      <w:r w:rsidRPr="00573C36">
        <w:rPr>
          <w:rStyle w:val="StyleUnderline"/>
          <w:highlight w:val="yellow"/>
        </w:rPr>
        <w:t>security</w:t>
      </w:r>
      <w:r w:rsidRPr="008E270B">
        <w:rPr>
          <w:rStyle w:val="StyleUnderline"/>
        </w:rPr>
        <w:t xml:space="preserve"> of its own assets</w:t>
      </w:r>
      <w:r>
        <w:t xml:space="preserve">. </w:t>
      </w:r>
      <w:r w:rsidRPr="008E270B">
        <w:rPr>
          <w:rStyle w:val="StyleUnderline"/>
        </w:rPr>
        <w:t>If the US or an ally was in</w:t>
      </w:r>
      <w:r>
        <w:t xml:space="preserve"> control of the satellite that was in </w:t>
      </w:r>
      <w:r w:rsidRPr="008E270B">
        <w:rPr>
          <w:rStyle w:val="StyleUnderline"/>
        </w:rPr>
        <w:t>danger of colliding, it could also perform or recommend a collision avoidance maneuver on its own</w:t>
      </w:r>
      <w:r>
        <w:t xml:space="preserve">. In either case, </w:t>
      </w:r>
      <w:r w:rsidRPr="008E270B">
        <w:rPr>
          <w:rStyle w:val="StyleUnderline"/>
        </w:rPr>
        <w:t>collision avoidance procedures would not require a country to provide potentially sensitive details such as a satellite’s current mission tasking, sensor resolution, or design blueprints</w:t>
      </w:r>
      <w:r>
        <w:t xml:space="preserve">. However, they could both </w:t>
      </w:r>
      <w:r w:rsidRPr="00573C36">
        <w:rPr>
          <w:rStyle w:val="Emphasis"/>
          <w:highlight w:val="yellow"/>
        </w:rPr>
        <w:t>avert a space-debris producing accident and show good faith</w:t>
      </w:r>
      <w:r>
        <w:t xml:space="preserve"> </w:t>
      </w:r>
      <w:r w:rsidRPr="008E270B">
        <w:rPr>
          <w:rStyle w:val="StyleUnderline"/>
        </w:rPr>
        <w:t xml:space="preserve">in a way </w:t>
      </w:r>
      <w:r w:rsidRPr="00573C36">
        <w:rPr>
          <w:rStyle w:val="StyleUnderline"/>
          <w:highlight w:val="yellow"/>
        </w:rPr>
        <w:t>that</w:t>
      </w:r>
      <w:r w:rsidRPr="008E270B">
        <w:rPr>
          <w:rStyle w:val="StyleUnderline"/>
        </w:rPr>
        <w:t xml:space="preserve"> could </w:t>
      </w:r>
      <w:r w:rsidRPr="00573C36">
        <w:rPr>
          <w:rStyle w:val="Emphasis"/>
          <w:highlight w:val="yellow"/>
        </w:rPr>
        <w:t>keep international tensions from escalating.</w:t>
      </w:r>
    </w:p>
    <w:p w14:paraId="2442AC86" w14:textId="77777777" w:rsidR="000C1490" w:rsidRPr="00381ED9" w:rsidRDefault="000C1490" w:rsidP="000C1490"/>
    <w:p w14:paraId="086CD36E" w14:textId="2D0FA22A" w:rsidR="00F625E1" w:rsidRDefault="00F625E1" w:rsidP="00F625E1">
      <w:pPr>
        <w:pStyle w:val="Heading1"/>
      </w:pPr>
      <w:r>
        <w:lastRenderedPageBreak/>
        <w:t>3</w:t>
      </w:r>
    </w:p>
    <w:p w14:paraId="3233BF03" w14:textId="77777777" w:rsidR="00756D11" w:rsidRDefault="00F625E1" w:rsidP="00756D11">
      <w:pPr>
        <w:pStyle w:val="Heading4"/>
        <w:shd w:val="clear" w:color="auto" w:fill="FFFFFF"/>
        <w:spacing w:before="0" w:line="264" w:lineRule="atLeast"/>
        <w:rPr>
          <w:rFonts w:ascii="Open Sans" w:hAnsi="Open Sans" w:cs="Open Sans"/>
          <w:color w:val="000000"/>
          <w:sz w:val="21"/>
          <w:szCs w:val="21"/>
        </w:rPr>
      </w:pPr>
      <w:proofErr w:type="spellStart"/>
      <w:r>
        <w:t>Interp</w:t>
      </w:r>
      <w:proofErr w:type="spellEnd"/>
      <w:r>
        <w:t xml:space="preserve">: </w:t>
      </w:r>
      <w:proofErr w:type="spellStart"/>
      <w:r w:rsidR="00756D11">
        <w:rPr>
          <w:rFonts w:ascii="Open Sans" w:hAnsi="Open Sans" w:cs="Open Sans"/>
          <w:color w:val="000000"/>
          <w:sz w:val="21"/>
          <w:szCs w:val="21"/>
        </w:rPr>
        <w:t>Interp</w:t>
      </w:r>
      <w:proofErr w:type="spellEnd"/>
      <w:r w:rsidR="00756D11">
        <w:rPr>
          <w:rFonts w:ascii="Open Sans" w:hAnsi="Open Sans" w:cs="Open Sans"/>
          <w:color w:val="000000"/>
          <w:sz w:val="21"/>
          <w:szCs w:val="21"/>
        </w:rPr>
        <w:t xml:space="preserve"> – the </w:t>
      </w:r>
      <w:proofErr w:type="spellStart"/>
      <w:r w:rsidR="00756D11">
        <w:rPr>
          <w:rFonts w:ascii="Open Sans" w:hAnsi="Open Sans" w:cs="Open Sans"/>
          <w:color w:val="000000"/>
          <w:sz w:val="21"/>
          <w:szCs w:val="21"/>
        </w:rPr>
        <w:t>aff</w:t>
      </w:r>
      <w:proofErr w:type="spellEnd"/>
      <w:r w:rsidR="00756D11">
        <w:rPr>
          <w:rFonts w:ascii="Open Sans" w:hAnsi="Open Sans" w:cs="Open Sans"/>
          <w:color w:val="000000"/>
          <w:sz w:val="21"/>
          <w:szCs w:val="21"/>
        </w:rPr>
        <w:t xml:space="preserve"> must only defend that the private appropriation of outer space is unjust</w:t>
      </w:r>
    </w:p>
    <w:p w14:paraId="0633A392" w14:textId="67CC9CCA" w:rsidR="00756D11" w:rsidRDefault="00756D11" w:rsidP="00756D1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Violation – they defend </w:t>
      </w:r>
      <w:r w:rsidR="00160360">
        <w:rPr>
          <w:rFonts w:ascii="Open Sans" w:hAnsi="Open Sans" w:cs="Open Sans"/>
          <w:color w:val="000000"/>
          <w:sz w:val="21"/>
          <w:szCs w:val="21"/>
        </w:rPr>
        <w:t xml:space="preserve">“public governance” of outer space through a </w:t>
      </w:r>
      <w:proofErr w:type="gramStart"/>
      <w:r w:rsidR="00160360">
        <w:rPr>
          <w:rFonts w:ascii="Open Sans" w:hAnsi="Open Sans" w:cs="Open Sans"/>
          <w:color w:val="000000"/>
          <w:sz w:val="21"/>
          <w:szCs w:val="21"/>
        </w:rPr>
        <w:t>“global commons”</w:t>
      </w:r>
      <w:proofErr w:type="gramEnd"/>
      <w:r w:rsidR="00160360">
        <w:rPr>
          <w:rFonts w:ascii="Open Sans" w:hAnsi="Open Sans" w:cs="Open Sans"/>
          <w:color w:val="000000"/>
          <w:sz w:val="21"/>
          <w:szCs w:val="21"/>
        </w:rPr>
        <w:t xml:space="preserve"> as per their Goehring card</w:t>
      </w:r>
    </w:p>
    <w:p w14:paraId="0616C47A" w14:textId="77777777" w:rsidR="00756D11" w:rsidRDefault="00756D11" w:rsidP="00756D1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Vote neg for limits and ground: extra-topicality allows them to tack on infinite planks to artificially improve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solvency and spike out of DA impacts—e.g., impacts to the economy. Also key to education and advocacy – they never have to test their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against well-researched objections which o/w since it's the only portable skill in debate.</w:t>
      </w:r>
    </w:p>
    <w:p w14:paraId="23F36C75" w14:textId="1D5241C2" w:rsidR="00C50668" w:rsidRDefault="00756D11" w:rsidP="00756D1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Drop the debater </w:t>
      </w:r>
      <w:r w:rsidR="00C50668">
        <w:rPr>
          <w:rFonts w:ascii="Open Sans" w:hAnsi="Open Sans" w:cs="Open Sans"/>
          <w:color w:val="000000"/>
          <w:sz w:val="21"/>
          <w:szCs w:val="21"/>
        </w:rPr>
        <w:t>because the round has been irreparably skewed.</w:t>
      </w:r>
    </w:p>
    <w:p w14:paraId="327C24C8" w14:textId="5D781BD5" w:rsidR="00756D11" w:rsidRDefault="00756D11" w:rsidP="00756D1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Use competing </w:t>
      </w:r>
      <w:proofErr w:type="spellStart"/>
      <w:r>
        <w:rPr>
          <w:rFonts w:ascii="Open Sans" w:hAnsi="Open Sans" w:cs="Open Sans"/>
          <w:color w:val="000000"/>
          <w:sz w:val="21"/>
          <w:szCs w:val="21"/>
        </w:rPr>
        <w:t>interps</w:t>
      </w:r>
      <w:proofErr w:type="spellEnd"/>
      <w:r w:rsidR="00C50668">
        <w:rPr>
          <w:rFonts w:ascii="Open Sans" w:hAnsi="Open Sans" w:cs="Open Sans"/>
          <w:color w:val="000000"/>
          <w:sz w:val="21"/>
          <w:szCs w:val="21"/>
        </w:rPr>
        <w:t xml:space="preserve"> because reasonability is </w:t>
      </w:r>
      <w:proofErr w:type="gramStart"/>
      <w:r w:rsidR="00C50668">
        <w:rPr>
          <w:rFonts w:ascii="Open Sans" w:hAnsi="Open Sans" w:cs="Open Sans"/>
          <w:color w:val="000000"/>
          <w:sz w:val="21"/>
          <w:szCs w:val="21"/>
        </w:rPr>
        <w:t>arbitrary</w:t>
      </w:r>
      <w:proofErr w:type="gramEnd"/>
      <w:r w:rsidR="00C50668">
        <w:rPr>
          <w:rFonts w:ascii="Open Sans" w:hAnsi="Open Sans" w:cs="Open Sans"/>
          <w:color w:val="000000"/>
          <w:sz w:val="21"/>
          <w:szCs w:val="21"/>
        </w:rPr>
        <w:t xml:space="preserve"> and forces judge intervention.</w:t>
      </w:r>
    </w:p>
    <w:p w14:paraId="63D0921E" w14:textId="42694301" w:rsidR="00F97FF6" w:rsidRDefault="00F97FF6" w:rsidP="00F97FF6">
      <w:pPr>
        <w:pStyle w:val="Heading4"/>
      </w:pPr>
      <w:r>
        <w:t xml:space="preserve">No RVIs – they’re illogical </w:t>
      </w:r>
      <w:proofErr w:type="spellStart"/>
      <w:r>
        <w:t>bc</w:t>
      </w:r>
      <w:proofErr w:type="spellEnd"/>
      <w:r>
        <w:t xml:space="preserve"> they shouldn’t win for being topical</w:t>
      </w:r>
    </w:p>
    <w:p w14:paraId="5B3C64C3" w14:textId="36F28028" w:rsidR="003453A6" w:rsidRDefault="003453A6" w:rsidP="003453A6"/>
    <w:p w14:paraId="102B46EA" w14:textId="74F02C2F" w:rsidR="003453A6" w:rsidRPr="003453A6" w:rsidRDefault="003453A6" w:rsidP="003453A6">
      <w:pPr>
        <w:pStyle w:val="Heading4"/>
      </w:pPr>
      <w:r>
        <w:t xml:space="preserve">At best for the </w:t>
      </w:r>
      <w:proofErr w:type="spellStart"/>
      <w:r>
        <w:t>aff</w:t>
      </w:r>
      <w:proofErr w:type="spellEnd"/>
      <w:r>
        <w:t xml:space="preserve">, there’s no risk of spillover from whole </w:t>
      </w:r>
      <w:proofErr w:type="spellStart"/>
      <w:r>
        <w:t>rez</w:t>
      </w:r>
      <w:proofErr w:type="spellEnd"/>
      <w:r>
        <w:t xml:space="preserve"> to a </w:t>
      </w:r>
      <w:proofErr w:type="gramStart"/>
      <w:r>
        <w:t>global commons</w:t>
      </w:r>
      <w:proofErr w:type="gramEnd"/>
      <w:r>
        <w:t xml:space="preserve"> because states still have economic and political/military incentives to exploit space individually</w:t>
      </w:r>
    </w:p>
    <w:p w14:paraId="4BCCE7F2" w14:textId="5F9BE9CA" w:rsidR="00F625E1" w:rsidRPr="00F625E1" w:rsidRDefault="00F625E1" w:rsidP="00756D11"/>
    <w:p w14:paraId="1E4ED444" w14:textId="01B7EF88" w:rsidR="00F625E1" w:rsidRDefault="000C1490" w:rsidP="00F625E1">
      <w:pPr>
        <w:pStyle w:val="Heading1"/>
      </w:pPr>
      <w:r>
        <w:lastRenderedPageBreak/>
        <w:t>Case</w:t>
      </w:r>
    </w:p>
    <w:p w14:paraId="5C3F3ED4" w14:textId="51E02095" w:rsidR="000C1490" w:rsidRDefault="000C1490" w:rsidP="000C1490">
      <w:pPr>
        <w:pStyle w:val="Heading2"/>
      </w:pPr>
      <w:r>
        <w:lastRenderedPageBreak/>
        <w:t>Solvency</w:t>
      </w:r>
    </w:p>
    <w:p w14:paraId="015A22B0" w14:textId="2484E467" w:rsidR="000C1490" w:rsidRPr="00992060" w:rsidRDefault="00285564" w:rsidP="000C1490">
      <w:pPr>
        <w:pStyle w:val="Heading4"/>
        <w:rPr>
          <w:rFonts w:asciiTheme="minorHAnsi" w:hAnsiTheme="minorHAnsi" w:cstheme="minorHAnsi"/>
        </w:rPr>
      </w:pPr>
      <w:r>
        <w:rPr>
          <w:rFonts w:asciiTheme="minorHAnsi" w:hAnsiTheme="minorHAnsi" w:cstheme="minorHAnsi"/>
        </w:rPr>
        <w:t xml:space="preserve">1] </w:t>
      </w:r>
      <w:r w:rsidR="000C1490" w:rsidRPr="00992060">
        <w:rPr>
          <w:rFonts w:asciiTheme="minorHAnsi" w:hAnsiTheme="minorHAnsi" w:cstheme="minorHAnsi"/>
        </w:rPr>
        <w:t>Extinction o/</w:t>
      </w:r>
      <w:proofErr w:type="spellStart"/>
      <w:r w:rsidR="000C1490" w:rsidRPr="00992060">
        <w:rPr>
          <w:rFonts w:asciiTheme="minorHAnsi" w:hAnsiTheme="minorHAnsi" w:cstheme="minorHAnsi"/>
        </w:rPr>
        <w:t>ws</w:t>
      </w:r>
      <w:proofErr w:type="spellEnd"/>
      <w:r w:rsidR="000C1490" w:rsidRPr="00992060">
        <w:rPr>
          <w:rFonts w:asciiTheme="minorHAnsi" w:hAnsiTheme="minorHAnsi" w:cstheme="minorHAnsi"/>
        </w:rPr>
        <w:t xml:space="preserve"> under any framework, even under moral uncertainty – infinite future generations </w:t>
      </w:r>
    </w:p>
    <w:p w14:paraId="79F15AFA" w14:textId="77777777" w:rsidR="000C1490" w:rsidRPr="00992060" w:rsidRDefault="000C1490" w:rsidP="000C1490">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3B3C2CFF" w14:textId="77777777" w:rsidR="000C1490" w:rsidRDefault="000C1490" w:rsidP="000C1490">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0E97018A" w14:textId="4CF9525F" w:rsidR="000C1490" w:rsidRPr="00FF5F8C" w:rsidRDefault="00285564" w:rsidP="000C1490">
      <w:pPr>
        <w:pStyle w:val="Heading4"/>
        <w:rPr>
          <w:rFonts w:ascii="Georgia" w:hAnsi="Georgia"/>
        </w:rPr>
      </w:pPr>
      <w:r>
        <w:rPr>
          <w:rFonts w:ascii="Georgia" w:hAnsi="Georgia"/>
        </w:rPr>
        <w:t xml:space="preserve">2] </w:t>
      </w:r>
      <w:r w:rsidR="000C1490" w:rsidRPr="00FF5F8C">
        <w:rPr>
          <w:rFonts w:ascii="Georgia" w:hAnsi="Georgia"/>
        </w:rPr>
        <w:t xml:space="preserve">Uncertainty and social contract require governments use util </w:t>
      </w:r>
    </w:p>
    <w:p w14:paraId="5222C8DF" w14:textId="77777777" w:rsidR="000C1490" w:rsidRPr="00FF5F8C" w:rsidRDefault="000C1490" w:rsidP="000C1490">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14:paraId="1B8106A1" w14:textId="445BB629" w:rsidR="000C1490" w:rsidRDefault="000C1490" w:rsidP="000C1490">
      <w:pPr>
        <w:rPr>
          <w:rFonts w:ascii="Georgia" w:hAnsi="Georgia"/>
          <w:u w:val="single"/>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w:t>
      </w:r>
      <w:proofErr w:type="gramStart"/>
      <w:r w:rsidRPr="00FF5F8C">
        <w:rPr>
          <w:rFonts w:ascii="Georgia" w:hAnsi="Georgia"/>
          <w:u w:val="single"/>
        </w:rPr>
        <w:t>in the nature of things</w:t>
      </w:r>
      <w:proofErr w:type="gramEnd"/>
      <w:r w:rsidRPr="00FF5F8C">
        <w:rPr>
          <w:rFonts w:ascii="Georgia" w:hAnsi="Georgia"/>
          <w:u w:val="single"/>
        </w:rPr>
        <w:t xml:space="preserve">,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w:t>
      </w:r>
      <w:r w:rsidRPr="00FF5F8C">
        <w:rPr>
          <w:rFonts w:ascii="Georgia" w:hAnsi="Georgia"/>
          <w:u w:val="single"/>
        </w:rPr>
        <w:lastRenderedPageBreak/>
        <w:t xml:space="preserve">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 xml:space="preserve">what will happen most often to most people </w:t>
      </w:r>
      <w:proofErr w:type="gramStart"/>
      <w:r w:rsidRPr="00FF5F8C">
        <w:rPr>
          <w:rFonts w:ascii="Georgia" w:hAnsi="Georgia"/>
          <w:highlight w:val="yellow"/>
          <w:u w:val="single"/>
        </w:rPr>
        <w:t>as a result of</w:t>
      </w:r>
      <w:proofErr w:type="gramEnd"/>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w:t>
      </w:r>
      <w:proofErr w:type="gramStart"/>
      <w:r w:rsidRPr="00FF5F8C">
        <w:rPr>
          <w:rFonts w:ascii="Georgia" w:hAnsi="Georgia"/>
          <w:u w:val="single"/>
        </w:rPr>
        <w:t>policy-makers</w:t>
      </w:r>
      <w:proofErr w:type="gramEnd"/>
      <w:r w:rsidRPr="00FF5F8C">
        <w:rPr>
          <w:rFonts w:ascii="Georgia" w:hAnsi="Georgia"/>
          <w:u w:val="single"/>
        </w:rPr>
        <w:t xml:space="preserve">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14:paraId="0D6820DC" w14:textId="779264BB" w:rsidR="00D409CF" w:rsidRPr="00381ED9" w:rsidRDefault="00D409CF" w:rsidP="00D409CF">
      <w:pPr>
        <w:pStyle w:val="Heading4"/>
      </w:pPr>
      <w:r>
        <w:t>3] no warrant as to why the commons is key to solve debris – if anything, they non-</w:t>
      </w:r>
      <w:proofErr w:type="spellStart"/>
      <w:r>
        <w:t>uniqued</w:t>
      </w:r>
      <w:proofErr w:type="spellEnd"/>
      <w:r>
        <w:t xml:space="preserve"> it by saying states solve debris now</w:t>
      </w:r>
    </w:p>
    <w:p w14:paraId="3FE80C61" w14:textId="77777777" w:rsidR="000C1490" w:rsidRDefault="000C1490" w:rsidP="000C1490">
      <w:pPr>
        <w:pStyle w:val="Heading2"/>
      </w:pPr>
      <w:r>
        <w:lastRenderedPageBreak/>
        <w:t>Debris</w:t>
      </w:r>
    </w:p>
    <w:p w14:paraId="442FC06D" w14:textId="71F16848" w:rsidR="000C1490" w:rsidRDefault="00E8296C" w:rsidP="000C1490">
      <w:pPr>
        <w:pStyle w:val="Heading4"/>
        <w:spacing w:line="240" w:lineRule="auto"/>
        <w:contextualSpacing/>
      </w:pPr>
      <w:r>
        <w:t xml:space="preserve">1] </w:t>
      </w:r>
      <w:proofErr w:type="spellStart"/>
      <w:r w:rsidR="000C1490">
        <w:t>Squo</w:t>
      </w:r>
      <w:proofErr w:type="spellEnd"/>
      <w:r w:rsidR="000C1490">
        <w:t xml:space="preserve"> solves debris – private tracking, surveillance, in-orbit </w:t>
      </w:r>
      <w:proofErr w:type="gramStart"/>
      <w:r w:rsidR="000C1490">
        <w:t>servicing</w:t>
      </w:r>
      <w:proofErr w:type="gramEnd"/>
      <w:r w:rsidR="000C1490">
        <w:t xml:space="preserve"> and green satellite tech all happening now – </w:t>
      </w:r>
      <w:r w:rsidR="000C1490">
        <w:rPr>
          <w:u w:val="single"/>
        </w:rPr>
        <w:t>private sector</w:t>
      </w:r>
      <w:r w:rsidR="000C1490">
        <w:t xml:space="preserve"> and P3s are key and </w:t>
      </w:r>
      <w:r w:rsidR="000C1490">
        <w:rPr>
          <w:u w:val="single"/>
        </w:rPr>
        <w:t xml:space="preserve">outpacing </w:t>
      </w:r>
      <w:r w:rsidR="000C1490">
        <w:t xml:space="preserve">government monitoring </w:t>
      </w:r>
    </w:p>
    <w:p w14:paraId="76F5F19B" w14:textId="77777777" w:rsidR="000C1490" w:rsidRPr="00340C17" w:rsidRDefault="000C1490" w:rsidP="000C1490">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5442C99C" w14:textId="77777777" w:rsidR="000C1490" w:rsidRPr="0063721B" w:rsidRDefault="000C1490" w:rsidP="000C1490">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213D3AB8" w14:textId="77777777" w:rsidR="000C1490" w:rsidRPr="0063721B" w:rsidRDefault="000C1490" w:rsidP="000C1490">
      <w:pPr>
        <w:pStyle w:val="ListParagraph"/>
        <w:numPr>
          <w:ilvl w:val="0"/>
          <w:numId w:val="12"/>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45025E8A" w14:textId="77777777" w:rsidR="000C1490" w:rsidRPr="007B312B" w:rsidRDefault="000C1490" w:rsidP="000C1490">
      <w:pPr>
        <w:pStyle w:val="ListParagraph"/>
        <w:numPr>
          <w:ilvl w:val="0"/>
          <w:numId w:val="12"/>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06F1A8BB" w14:textId="77777777" w:rsidR="000C1490" w:rsidRPr="007B312B" w:rsidRDefault="000C1490" w:rsidP="000C1490">
      <w:pPr>
        <w:pStyle w:val="ListParagraph"/>
        <w:numPr>
          <w:ilvl w:val="0"/>
          <w:numId w:val="12"/>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 xml:space="preserve">the  possibility  of servicing could enable a much more  flexible  and </w:t>
      </w:r>
      <w:r w:rsidRPr="007B312B">
        <w:rPr>
          <w:rStyle w:val="StyleUnderline"/>
        </w:rPr>
        <w:lastRenderedPageBreak/>
        <w:t>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7FE2C42E" w14:textId="77777777" w:rsidR="000C1490" w:rsidRPr="007B312B" w:rsidRDefault="000C1490" w:rsidP="000C1490">
      <w:pPr>
        <w:pStyle w:val="ListParagraph"/>
        <w:numPr>
          <w:ilvl w:val="0"/>
          <w:numId w:val="12"/>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398D0608" w14:textId="77777777" w:rsidR="000C1490" w:rsidRPr="007B312B" w:rsidRDefault="000C1490" w:rsidP="000C1490">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w:t>
      </w:r>
      <w:r w:rsidRPr="006E7BCE">
        <w:rPr>
          <w:rStyle w:val="StyleUnderline"/>
        </w:rPr>
        <w:t>or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5320F831" w14:textId="60DD494D" w:rsidR="00881DC4" w:rsidRDefault="000C1490" w:rsidP="00881DC4">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w:t>
      </w:r>
    </w:p>
    <w:p w14:paraId="2451FC12" w14:textId="180B923A" w:rsidR="00881DC4" w:rsidRDefault="00881DC4" w:rsidP="00881DC4">
      <w:pPr>
        <w:rPr>
          <w:rStyle w:val="StyleUnderline"/>
        </w:rPr>
      </w:pPr>
    </w:p>
    <w:p w14:paraId="6FC81CE9" w14:textId="21DB37A7" w:rsidR="00881DC4" w:rsidRPr="00FC3ECF" w:rsidRDefault="00881DC4" w:rsidP="00881DC4">
      <w:pPr>
        <w:pStyle w:val="Heading4"/>
      </w:pPr>
      <w:r>
        <w:t xml:space="preserve">2] </w:t>
      </w:r>
      <w:r w:rsidR="009D6F14">
        <w:t xml:space="preserve">The Johnson card internal is the Kessler effect – that </w:t>
      </w:r>
      <w:r>
        <w:t xml:space="preserve">takes </w:t>
      </w:r>
      <w:r>
        <w:rPr>
          <w:u w:val="single"/>
        </w:rPr>
        <w:t>centuries</w:t>
      </w:r>
      <w:r>
        <w:t xml:space="preserve"> and </w:t>
      </w:r>
      <w:r>
        <w:rPr>
          <w:u w:val="single"/>
        </w:rPr>
        <w:t>adaptation</w:t>
      </w:r>
      <w:r>
        <w:t xml:space="preserve"> solves</w:t>
      </w:r>
    </w:p>
    <w:p w14:paraId="6B09F6B3" w14:textId="77777777" w:rsidR="00881DC4" w:rsidRDefault="00881DC4" w:rsidP="00881DC4">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784A2C22" w14:textId="77777777" w:rsidR="00881DC4" w:rsidRDefault="00881DC4" w:rsidP="00881DC4">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lastRenderedPageBreak/>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508BFEF9" w14:textId="77777777" w:rsidR="00881DC4" w:rsidRDefault="00881DC4" w:rsidP="00881DC4">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0EF58780" w14:textId="52CF387B" w:rsidR="00881DC4" w:rsidRDefault="00881DC4" w:rsidP="003C0108">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72B6AB3C" w14:textId="4F8E5F70" w:rsidR="00B256C7" w:rsidRPr="00881DC4" w:rsidRDefault="00B256C7" w:rsidP="00B256C7">
      <w:pPr>
        <w:pStyle w:val="Heading4"/>
      </w:pPr>
      <w:r>
        <w:t xml:space="preserve">3] No terminal impact in the Johnson </w:t>
      </w:r>
      <w:proofErr w:type="spellStart"/>
      <w:r>
        <w:t>ev</w:t>
      </w:r>
      <w:proofErr w:type="spellEnd"/>
      <w:r>
        <w:t xml:space="preserve"> and no explanation why there would be escalation</w:t>
      </w:r>
    </w:p>
    <w:p w14:paraId="513225A6" w14:textId="77777777" w:rsidR="000C1490" w:rsidRDefault="000C1490" w:rsidP="000C1490">
      <w:pPr>
        <w:pStyle w:val="Heading2"/>
      </w:pPr>
      <w:r>
        <w:lastRenderedPageBreak/>
        <w:t>Corporate Colonialism</w:t>
      </w:r>
    </w:p>
    <w:p w14:paraId="0DF28FD1" w14:textId="57CAFFD9" w:rsidR="008128FB" w:rsidRDefault="008128FB" w:rsidP="000C1490">
      <w:pPr>
        <w:pStyle w:val="Heading4"/>
      </w:pPr>
      <w:r>
        <w:t xml:space="preserve">1] they don’t solve their impact – their </w:t>
      </w:r>
      <w:proofErr w:type="spellStart"/>
      <w:r>
        <w:t>Werlhof</w:t>
      </w:r>
      <w:proofErr w:type="spellEnd"/>
      <w:r>
        <w:t xml:space="preserve"> card is about cap in the </w:t>
      </w:r>
      <w:proofErr w:type="spellStart"/>
      <w:r>
        <w:t>squo</w:t>
      </w:r>
      <w:proofErr w:type="spellEnd"/>
      <w:r>
        <w:t xml:space="preserve"> on Earth being bad, and there’s zero risk of regulating space spilling over to broadly getting rid of cap terrestrially</w:t>
      </w:r>
    </w:p>
    <w:p w14:paraId="195CBB52" w14:textId="13F130E2" w:rsidR="00BE0F34" w:rsidRDefault="00BE0F34" w:rsidP="000C1490">
      <w:pPr>
        <w:pStyle w:val="Heading4"/>
      </w:pPr>
      <w:r>
        <w:t xml:space="preserve">2] property rights are key to development because you can’t profit if you can’t own things – </w:t>
      </w:r>
      <w:proofErr w:type="spellStart"/>
      <w:r>
        <w:t>aything</w:t>
      </w:r>
      <w:proofErr w:type="spellEnd"/>
      <w:r>
        <w:t xml:space="preserve"> else is appropriation which the plan stops</w:t>
      </w:r>
    </w:p>
    <w:p w14:paraId="0BDB283A" w14:textId="77A6BE7A" w:rsidR="000C1490" w:rsidRPr="00FA7F6F" w:rsidRDefault="00BE0F34" w:rsidP="000C1490">
      <w:pPr>
        <w:pStyle w:val="Heading4"/>
      </w:pPr>
      <w:r>
        <w:t>3</w:t>
      </w:r>
      <w:r w:rsidR="008128FB">
        <w:t xml:space="preserve">] </w:t>
      </w:r>
      <w:r w:rsidR="000C1490">
        <w:t xml:space="preserve">Cap is sustainable – innovation is key to solve the climate </w:t>
      </w:r>
    </w:p>
    <w:p w14:paraId="71A2E127" w14:textId="77777777" w:rsidR="000C1490" w:rsidRDefault="000C1490" w:rsidP="000C1490">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3" w:history="1">
        <w:r w:rsidRPr="0036097F">
          <w:rPr>
            <w:rStyle w:val="Hyperlink"/>
          </w:rPr>
          <w:t>https://doi.org/10.3390/socsci10060233</w:t>
        </w:r>
      </w:hyperlink>
      <w:r w:rsidRPr="0036097F">
        <w:t xml:space="preserve"> 18 June 2021)</w:t>
      </w:r>
    </w:p>
    <w:p w14:paraId="5810B4B0" w14:textId="4B89DB25" w:rsidR="000C1490" w:rsidRPr="00AF5D0F" w:rsidRDefault="000C1490" w:rsidP="000C1490">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 xml:space="preserve">will </w:t>
      </w:r>
      <w:r w:rsidRPr="00665714">
        <w:rPr>
          <w:rStyle w:val="StyleUnderline"/>
        </w:rPr>
        <w:lastRenderedPageBreak/>
        <w:t>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proofErr w:type="spellStart"/>
      <w:r w:rsidRPr="009207A1">
        <w:rPr>
          <w:rStyle w:val="Emphasis"/>
          <w:highlight w:val="green"/>
        </w:rPr>
        <w:t>postmaterial</w:t>
      </w:r>
      <w:proofErr w:type="spellEnd"/>
      <w:r w:rsidRPr="009207A1">
        <w:rPr>
          <w:rStyle w:val="Emphasis"/>
          <w:highlight w:val="green"/>
        </w:rPr>
        <w:t xml:space="preserve">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lastRenderedPageBreak/>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proofErr w:type="gramStart"/>
      <w:r w:rsidRPr="009207A1">
        <w:rPr>
          <w:rStyle w:val="StyleUnderline"/>
          <w:highlight w:val="green"/>
        </w:rPr>
        <w:t>exchange</w:t>
      </w:r>
      <w:r w:rsidRPr="009C4D15">
        <w:rPr>
          <w:rStyle w:val="StyleUnderline"/>
        </w:rPr>
        <w:t xml:space="preserve"> in particular, does</w:t>
      </w:r>
      <w:proofErr w:type="gramEnd"/>
      <w:r w:rsidRPr="009C4D15">
        <w:rPr>
          <w:rStyle w:val="StyleUnderline"/>
        </w:rPr>
        <w:t xml:space="preserve">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03D7DD57" w14:textId="65AD5B76" w:rsidR="00884FB8" w:rsidRDefault="00BE0F34" w:rsidP="00884FB8">
      <w:pPr>
        <w:pStyle w:val="Heading4"/>
      </w:pPr>
      <w:r>
        <w:t>4</w:t>
      </w:r>
      <w:r w:rsidR="008128FB">
        <w:t xml:space="preserve">] </w:t>
      </w:r>
      <w:r w:rsidR="00884FB8">
        <w:t xml:space="preserve">Rapid growth key to </w:t>
      </w:r>
      <w:r w:rsidR="00884FB8">
        <w:rPr>
          <w:u w:val="single"/>
        </w:rPr>
        <w:t>space colonization</w:t>
      </w:r>
      <w:r w:rsidR="00884FB8">
        <w:t xml:space="preserve">---extinction. </w:t>
      </w:r>
    </w:p>
    <w:p w14:paraId="0B5308B5" w14:textId="77777777" w:rsidR="00884FB8" w:rsidRPr="00DD79B8" w:rsidRDefault="00884FB8" w:rsidP="00884FB8">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0B81C0C7" w14:textId="77777777" w:rsidR="00884FB8" w:rsidRPr="001D6F7B" w:rsidRDefault="00884FB8" w:rsidP="00884FB8">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9207A1">
        <w:rPr>
          <w:rStyle w:val="Emphasis"/>
          <w:highlight w:val="green"/>
        </w:rPr>
        <w:t>harm</w:t>
      </w:r>
      <w:proofErr w:type="gramEnd"/>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p>
    <w:p w14:paraId="0BCD4E8A" w14:textId="77777777" w:rsidR="00884FB8" w:rsidRPr="001D6F7B" w:rsidRDefault="00884FB8" w:rsidP="00884FB8">
      <w:pPr>
        <w:rPr>
          <w:sz w:val="16"/>
        </w:rPr>
      </w:pP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 xml:space="preserve">from the repertoire of climate-friendly energy sources. Existing and </w:t>
      </w:r>
      <w:r w:rsidRPr="00A923C4">
        <w:rPr>
          <w:rStyle w:val="StyleUnderline"/>
        </w:rPr>
        <w:lastRenderedPageBreak/>
        <w:t>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5E4AB91B" w14:textId="77777777" w:rsidR="00884FB8" w:rsidRPr="001D6F7B" w:rsidRDefault="00884FB8" w:rsidP="00884FB8">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73AC2AC1" w14:textId="77777777" w:rsidR="00884FB8" w:rsidRPr="00C53973" w:rsidRDefault="00884FB8" w:rsidP="00884FB8">
      <w:pPr>
        <w:rPr>
          <w:sz w:val="16"/>
        </w:rPr>
      </w:pP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13F0A93E" w14:textId="3932AD72" w:rsidR="000C1490" w:rsidRDefault="00BE0F34" w:rsidP="000C1490">
      <w:pPr>
        <w:pStyle w:val="Heading4"/>
      </w:pPr>
      <w:r>
        <w:t>5</w:t>
      </w:r>
      <w:r w:rsidR="00884FB8">
        <w:t xml:space="preserve">] </w:t>
      </w:r>
      <w:r w:rsidR="000C1490">
        <w:t xml:space="preserve">The technology age is </w:t>
      </w:r>
      <w:r w:rsidR="000C1490">
        <w:rPr>
          <w:u w:val="single"/>
        </w:rPr>
        <w:t>inevitable</w:t>
      </w:r>
      <w:r w:rsidR="000C1490">
        <w:t xml:space="preserve">. Global capitalism, political momentum, and militarism prove. </w:t>
      </w:r>
    </w:p>
    <w:p w14:paraId="1299792E" w14:textId="77777777" w:rsidR="000C1490" w:rsidRDefault="000C1490" w:rsidP="000C1490">
      <w:pPr>
        <w:rPr>
          <w:sz w:val="16"/>
          <w:szCs w:val="16"/>
        </w:rPr>
      </w:pPr>
      <w:r>
        <w:rPr>
          <w:rStyle w:val="Style13ptBold"/>
        </w:rPr>
        <w:t xml:space="preserve">Kelly ’16 </w:t>
      </w:r>
      <w:r w:rsidRPr="00C97B78">
        <w:rPr>
          <w:sz w:val="16"/>
          <w:szCs w:val="16"/>
        </w:rPr>
        <w:t xml:space="preserve">(Kevin; 2016; </w:t>
      </w:r>
      <w:r>
        <w:rPr>
          <w:sz w:val="16"/>
          <w:szCs w:val="16"/>
        </w:rPr>
        <w:t>Awarded</w:t>
      </w:r>
      <w:r w:rsidRPr="00C97B78">
        <w:rPr>
          <w:sz w:val="16"/>
          <w:szCs w:val="16"/>
        </w:rPr>
        <w:t xml:space="preserve"> author, founder of Wired Magazine, citing data from the past thirty years; Book</w:t>
      </w:r>
      <w:r w:rsidRPr="00C97B78">
        <w:rPr>
          <w:i/>
          <w:sz w:val="16"/>
          <w:szCs w:val="16"/>
        </w:rPr>
        <w:t>, The Inevitable: Understanding the 12 Technological Forces That Will Shape Our Future</w:t>
      </w:r>
      <w:r w:rsidRPr="00C97B78">
        <w:rPr>
          <w:sz w:val="16"/>
          <w:szCs w:val="16"/>
        </w:rPr>
        <w:t>)</w:t>
      </w:r>
    </w:p>
    <w:p w14:paraId="4F9AB104" w14:textId="46D8BA12" w:rsidR="005A0521" w:rsidRPr="009D7328" w:rsidRDefault="000C1490" w:rsidP="00872739">
      <w:pPr>
        <w:rPr>
          <w:sz w:val="16"/>
        </w:rPr>
      </w:pPr>
      <w:r w:rsidRPr="00D45D01">
        <w:rPr>
          <w:sz w:val="16"/>
        </w:rPr>
        <w:t xml:space="preserve">In the three decades since then, this </w:t>
      </w:r>
      <w:r w:rsidRPr="009207A1">
        <w:rPr>
          <w:rStyle w:val="StyleUnderline"/>
          <w:highlight w:val="green"/>
        </w:rPr>
        <w:t>technological convergence</w:t>
      </w:r>
      <w:r w:rsidRPr="00D45D01">
        <w:rPr>
          <w:rStyle w:val="StyleUnderline"/>
        </w:rPr>
        <w:t xml:space="preserve"> between communication and computation has </w:t>
      </w:r>
      <w:r w:rsidRPr="00D45D01">
        <w:rPr>
          <w:rStyle w:val="Emphasis"/>
        </w:rPr>
        <w:t xml:space="preserve">spread, sped up, blossomed, and </w:t>
      </w:r>
      <w:r w:rsidRPr="009207A1">
        <w:rPr>
          <w:rStyle w:val="Emphasis"/>
          <w:highlight w:val="green"/>
        </w:rPr>
        <w:t>evolved</w:t>
      </w:r>
      <w:r w:rsidRPr="00D45D01">
        <w:rPr>
          <w:u w:val="single"/>
        </w:rPr>
        <w:t xml:space="preserve">. </w:t>
      </w:r>
      <w:r w:rsidRPr="00D45D01">
        <w:rPr>
          <w:rStyle w:val="StyleUnderline"/>
        </w:rPr>
        <w:t>The</w:t>
      </w:r>
      <w:r w:rsidRPr="00D45D01">
        <w:rPr>
          <w:u w:val="single"/>
        </w:rPr>
        <w:t xml:space="preserve"> </w:t>
      </w:r>
      <w:r w:rsidRPr="00D45D01">
        <w:rPr>
          <w:rStyle w:val="StyleUnderline"/>
        </w:rPr>
        <w:t>internet</w:t>
      </w:r>
      <w:r w:rsidRPr="00D45D01">
        <w:rPr>
          <w:sz w:val="16"/>
        </w:rPr>
        <w:t xml:space="preserve">/ web/ mobile system has </w:t>
      </w:r>
      <w:r w:rsidRPr="00D45D01">
        <w:rPr>
          <w:rStyle w:val="StyleUnderline"/>
        </w:rPr>
        <w:lastRenderedPageBreak/>
        <w:t>moved</w:t>
      </w:r>
      <w:r w:rsidRPr="00D45D01">
        <w:rPr>
          <w:sz w:val="16"/>
        </w:rPr>
        <w:t xml:space="preserve"> from the fringes of society (where it was pretty much ignored in 1981) </w:t>
      </w:r>
      <w:r w:rsidRPr="009207A1">
        <w:rPr>
          <w:rStyle w:val="StyleUnderline"/>
          <w:highlight w:val="green"/>
        </w:rPr>
        <w:t>to</w:t>
      </w:r>
      <w:r w:rsidRPr="00D45D01">
        <w:rPr>
          <w:rStyle w:val="StyleUnderline"/>
        </w:rPr>
        <w:t xml:space="preserve"> the </w:t>
      </w:r>
      <w:r w:rsidRPr="009207A1">
        <w:rPr>
          <w:rStyle w:val="StyleUnderline"/>
          <w:highlight w:val="green"/>
        </w:rPr>
        <w:t>center stage of</w:t>
      </w:r>
      <w:r w:rsidRPr="00D45D01">
        <w:rPr>
          <w:rStyle w:val="StyleUnderline"/>
        </w:rPr>
        <w:t xml:space="preserve"> our modern global </w:t>
      </w:r>
      <w:r w:rsidRPr="009207A1">
        <w:rPr>
          <w:rStyle w:val="StyleUnderline"/>
          <w:highlight w:val="green"/>
        </w:rPr>
        <w:t>society</w:t>
      </w:r>
      <w:r w:rsidRPr="00D45D01">
        <w:rPr>
          <w:sz w:val="16"/>
        </w:rPr>
        <w:t xml:space="preserve">. In the past 30 years </w:t>
      </w:r>
      <w:r w:rsidRPr="00D45D01">
        <w:rPr>
          <w:rStyle w:val="StyleUnderline"/>
        </w:rPr>
        <w:t>the social economy based on this technology has had its ups and downs</w:t>
      </w:r>
      <w:r w:rsidRPr="00D45D01">
        <w:rPr>
          <w:rStyle w:val="StyleUnderline"/>
          <w:sz w:val="16"/>
        </w:rPr>
        <w:t xml:space="preserve"> and seen its heroes come and go, </w:t>
      </w:r>
      <w:r w:rsidRPr="00D45D01">
        <w:rPr>
          <w:rStyle w:val="StyleUnderline"/>
        </w:rPr>
        <w:t xml:space="preserve">but it is very clear there have been </w:t>
      </w:r>
      <w:r w:rsidRPr="00D45D01">
        <w:rPr>
          <w:rStyle w:val="Emphasis"/>
        </w:rPr>
        <w:t>large-scale trends</w:t>
      </w:r>
      <w:r w:rsidRPr="00D45D01">
        <w:rPr>
          <w:rStyle w:val="StyleUnderline"/>
        </w:rPr>
        <w:t xml:space="preserve"> governing</w:t>
      </w:r>
      <w:r w:rsidRPr="00D45D01">
        <w:rPr>
          <w:rStyle w:val="StyleUnderline"/>
          <w:sz w:val="16"/>
        </w:rPr>
        <w:t xml:space="preserve"> what has happened. </w:t>
      </w:r>
      <w:r w:rsidRPr="00D45D01">
        <w:rPr>
          <w:rStyle w:val="StyleUnderline"/>
        </w:rPr>
        <w:t xml:space="preserve">These broad historical </w:t>
      </w:r>
      <w:r w:rsidRPr="009207A1">
        <w:rPr>
          <w:rStyle w:val="StyleUnderline"/>
          <w:highlight w:val="green"/>
        </w:rPr>
        <w:t>trends are crucial because</w:t>
      </w:r>
      <w:r w:rsidRPr="00D45D01">
        <w:rPr>
          <w:rStyle w:val="StyleUnderline"/>
        </w:rPr>
        <w:t xml:space="preserve"> the </w:t>
      </w:r>
      <w:r w:rsidRPr="009207A1">
        <w:rPr>
          <w:rStyle w:val="Emphasis"/>
          <w:highlight w:val="green"/>
        </w:rPr>
        <w:t>underlying conditions</w:t>
      </w:r>
      <w:r w:rsidRPr="00D45D01">
        <w:rPr>
          <w:rStyle w:val="StyleUnderline"/>
        </w:rPr>
        <w:t xml:space="preserve"> that birthed them </w:t>
      </w:r>
      <w:r w:rsidRPr="009207A1">
        <w:rPr>
          <w:rStyle w:val="StyleUnderline"/>
          <w:highlight w:val="green"/>
        </w:rPr>
        <w:t>are</w:t>
      </w:r>
      <w:r w:rsidRPr="00D45D01">
        <w:rPr>
          <w:rStyle w:val="StyleUnderline"/>
        </w:rPr>
        <w:t xml:space="preserve"> </w:t>
      </w:r>
      <w:r w:rsidRPr="00D45D01">
        <w:rPr>
          <w:rStyle w:val="Emphasis"/>
        </w:rPr>
        <w:t xml:space="preserve">still </w:t>
      </w:r>
      <w:r w:rsidRPr="009207A1">
        <w:rPr>
          <w:rStyle w:val="Emphasis"/>
          <w:highlight w:val="green"/>
        </w:rPr>
        <w:t>active and developing</w:t>
      </w:r>
      <w:r w:rsidRPr="009207A1">
        <w:rPr>
          <w:highlight w:val="green"/>
          <w:u w:val="single"/>
        </w:rPr>
        <w:t xml:space="preserve">, </w:t>
      </w:r>
      <w:r w:rsidRPr="009207A1">
        <w:rPr>
          <w:rStyle w:val="StyleUnderline"/>
          <w:highlight w:val="green"/>
        </w:rPr>
        <w:t>which</w:t>
      </w:r>
      <w:r w:rsidRPr="00D45D01">
        <w:rPr>
          <w:rStyle w:val="StyleUnderline"/>
        </w:rPr>
        <w:t xml:space="preserve"> strongly </w:t>
      </w:r>
      <w:r w:rsidRPr="009207A1">
        <w:rPr>
          <w:rStyle w:val="StyleUnderline"/>
          <w:highlight w:val="green"/>
        </w:rPr>
        <w:t>suggests</w:t>
      </w:r>
      <w:r w:rsidRPr="00D45D01">
        <w:rPr>
          <w:rStyle w:val="StyleUnderline"/>
        </w:rPr>
        <w:t xml:space="preserve"> that </w:t>
      </w:r>
      <w:r w:rsidRPr="009207A1">
        <w:rPr>
          <w:rStyle w:val="StyleUnderline"/>
          <w:highlight w:val="green"/>
        </w:rPr>
        <w:t xml:space="preserve">these trends </w:t>
      </w:r>
      <w:r w:rsidRPr="009207A1">
        <w:rPr>
          <w:rStyle w:val="Emphasis"/>
          <w:highlight w:val="green"/>
        </w:rPr>
        <w:t>will continue to increase</w:t>
      </w:r>
      <w:r w:rsidRPr="00D45D01">
        <w:rPr>
          <w:rStyle w:val="StyleUnderline"/>
        </w:rPr>
        <w:t xml:space="preserve"> in the next few decades</w:t>
      </w:r>
      <w:r w:rsidRPr="00D45D01">
        <w:rPr>
          <w:sz w:val="16"/>
        </w:rPr>
        <w:t xml:space="preserve">. </w:t>
      </w:r>
      <w:r w:rsidRPr="00D45D01">
        <w:rPr>
          <w:rStyle w:val="StyleUnderline"/>
        </w:rPr>
        <w:t xml:space="preserve">There is </w:t>
      </w:r>
      <w:r w:rsidRPr="00D45D01">
        <w:rPr>
          <w:rStyle w:val="Emphasis"/>
        </w:rPr>
        <w:t>nothing on the horizon to decrease them.</w:t>
      </w:r>
      <w:r w:rsidRPr="00D45D01">
        <w:rPr>
          <w:sz w:val="16"/>
        </w:rPr>
        <w:t xml:space="preserve"> Even the forces we might think could derail them, like crime, war, or our own excesses, also follow these emerging patterns. In this book I describe a dozen of these inevitable technological forces that will shape the next 30 years. “Inevitable” is a strong word. It sends up red flags for some people because they object that nothing is inevitable. They claim that human willpower and purpose can— and </w:t>
      </w:r>
      <w:proofErr w:type="gramStart"/>
      <w:r w:rsidRPr="00D45D01">
        <w:rPr>
          <w:sz w:val="16"/>
        </w:rPr>
        <w:t>should!—</w:t>
      </w:r>
      <w:proofErr w:type="gramEnd"/>
      <w:r w:rsidRPr="00D45D01">
        <w:rPr>
          <w:sz w:val="16"/>
        </w:rPr>
        <w:t xml:space="preserve"> deflect, overpower, and control any mechanical trend. In their view, “inevitability” is a free will cop-out we surrender to. </w:t>
      </w:r>
      <w:r w:rsidRPr="00D45D01">
        <w:rPr>
          <w:rStyle w:val="StyleUnderline"/>
          <w:sz w:val="16"/>
        </w:rPr>
        <w:t>When the notion of the inevitable is forged with fancy technology</w:t>
      </w:r>
      <w:r w:rsidRPr="00D45D01">
        <w:rPr>
          <w:sz w:val="16"/>
        </w:rPr>
        <w:t>, as I do here</w:t>
      </w:r>
      <w:r w:rsidRPr="00D45D01">
        <w:rPr>
          <w:rStyle w:val="StyleUnderline"/>
          <w:sz w:val="16"/>
        </w:rPr>
        <w:t>, the objections to a preordained destiny are even more fierce and passionate.</w:t>
      </w:r>
      <w:r w:rsidRPr="00D45D01">
        <w:rPr>
          <w:sz w:val="16"/>
        </w:rPr>
        <w:t xml:space="preserve"> One definition of “inevitable” is the </w:t>
      </w:r>
      <w:proofErr w:type="gramStart"/>
      <w:r w:rsidRPr="00D45D01">
        <w:rPr>
          <w:sz w:val="16"/>
        </w:rPr>
        <w:t>final outcome</w:t>
      </w:r>
      <w:proofErr w:type="gramEnd"/>
      <w:r w:rsidRPr="00D45D01">
        <w:rPr>
          <w:sz w:val="16"/>
        </w:rPr>
        <w:t xml:space="preserve"> in the classic rewinding thought experiment. If we rewound the tape of history back to the beginning of time and reran our civilization from the start again and again, a strong version of inevitability says </w:t>
      </w:r>
      <w:proofErr w:type="gramStart"/>
      <w:r w:rsidRPr="00D45D01">
        <w:rPr>
          <w:sz w:val="16"/>
        </w:rPr>
        <w:t>that,</w:t>
      </w:r>
      <w:proofErr w:type="gramEnd"/>
      <w:r w:rsidRPr="00D45D01">
        <w:rPr>
          <w:sz w:val="16"/>
        </w:rPr>
        <w:t xml:space="preserve"> no matter how many times we reran it, every time we end up with teenagers tweeting every five minutes in 2016. That’s not what I mean. I mean inevitable in a different way. </w:t>
      </w:r>
      <w:r w:rsidRPr="009207A1">
        <w:rPr>
          <w:rStyle w:val="StyleUnderline"/>
          <w:highlight w:val="green"/>
        </w:rPr>
        <w:t xml:space="preserve">There is </w:t>
      </w:r>
      <w:r w:rsidRPr="009207A1">
        <w:rPr>
          <w:rStyle w:val="Emphasis"/>
          <w:highlight w:val="green"/>
        </w:rPr>
        <w:t xml:space="preserve">bias </w:t>
      </w:r>
      <w:proofErr w:type="gramStart"/>
      <w:r w:rsidRPr="009207A1">
        <w:rPr>
          <w:rStyle w:val="Emphasis"/>
          <w:highlight w:val="green"/>
        </w:rPr>
        <w:t>in</w:t>
      </w:r>
      <w:r w:rsidRPr="00D45D01">
        <w:rPr>
          <w:rStyle w:val="Emphasis"/>
        </w:rPr>
        <w:t xml:space="preserve"> the nature of </w:t>
      </w:r>
      <w:r w:rsidRPr="009207A1">
        <w:rPr>
          <w:rStyle w:val="Emphasis"/>
          <w:highlight w:val="green"/>
        </w:rPr>
        <w:t>technology</w:t>
      </w:r>
      <w:proofErr w:type="gramEnd"/>
      <w:r w:rsidRPr="009207A1">
        <w:rPr>
          <w:rStyle w:val="StyleUnderline"/>
          <w:highlight w:val="green"/>
        </w:rPr>
        <w:t xml:space="preserve"> that tilts</w:t>
      </w:r>
      <w:r w:rsidRPr="00D45D01">
        <w:rPr>
          <w:rStyle w:val="StyleUnderline"/>
        </w:rPr>
        <w:t xml:space="preserve"> it </w:t>
      </w:r>
      <w:r w:rsidRPr="009207A1">
        <w:rPr>
          <w:rStyle w:val="StyleUnderline"/>
          <w:highlight w:val="green"/>
        </w:rPr>
        <w:t>in certain directions</w:t>
      </w:r>
      <w:r w:rsidRPr="00D45D01">
        <w:rPr>
          <w:rStyle w:val="StyleUnderline"/>
        </w:rPr>
        <w:t xml:space="preserve"> and not others</w:t>
      </w:r>
      <w:r w:rsidRPr="00D45D01">
        <w:rPr>
          <w:sz w:val="16"/>
        </w:rPr>
        <w:t xml:space="preserve">. All things being equal, </w:t>
      </w:r>
      <w:r w:rsidRPr="00D45D01">
        <w:rPr>
          <w:rStyle w:val="StyleUnderline"/>
        </w:rPr>
        <w:t xml:space="preserve">the physics and mathematics that rule the dynamics of technology tend to favor certain behaviors. These tendencies exist primarily in the aggregate forces that shape the general contours of technological forms </w:t>
      </w:r>
      <w:r w:rsidRPr="009207A1">
        <w:rPr>
          <w:rStyle w:val="StyleUnderline"/>
          <w:highlight w:val="green"/>
        </w:rPr>
        <w:t>and do not govern specifics</w:t>
      </w:r>
      <w:r w:rsidRPr="00D45D01">
        <w:rPr>
          <w:rStyle w:val="StyleUnderline"/>
        </w:rPr>
        <w:t xml:space="preserve"> or </w:t>
      </w:r>
      <w:proofErr w:type="gramStart"/>
      <w:r w:rsidRPr="00D45D01">
        <w:rPr>
          <w:rStyle w:val="StyleUnderline"/>
        </w:rPr>
        <w:t>particular instances</w:t>
      </w:r>
      <w:proofErr w:type="gramEnd"/>
      <w:r w:rsidRPr="00D45D01">
        <w:rPr>
          <w:rStyle w:val="StyleUnderline"/>
        </w:rPr>
        <w:t xml:space="preserve">. </w:t>
      </w:r>
      <w:r w:rsidRPr="00D45D01">
        <w:rPr>
          <w:sz w:val="16"/>
        </w:rPr>
        <w:t xml:space="preserve">For example, </w:t>
      </w:r>
      <w:r w:rsidRPr="00D45D01">
        <w:rPr>
          <w:rStyle w:val="StyleUnderline"/>
        </w:rPr>
        <w:t>the form of an internet</w:t>
      </w:r>
      <w:r w:rsidRPr="00D45D01">
        <w:rPr>
          <w:sz w:val="16"/>
        </w:rPr>
        <w:t xml:space="preserve">— a network of networks spanning the globe— </w:t>
      </w:r>
      <w:r w:rsidRPr="00D45D01">
        <w:rPr>
          <w:rStyle w:val="Emphasis"/>
        </w:rPr>
        <w:t>was inevitable</w:t>
      </w:r>
      <w:r w:rsidRPr="00D45D01">
        <w:rPr>
          <w:sz w:val="16"/>
        </w:rPr>
        <w:t xml:space="preserve">, but the specific kind of internet we chose to have </w:t>
      </w:r>
      <w:proofErr w:type="gramStart"/>
      <w:r w:rsidRPr="00D45D01">
        <w:rPr>
          <w:sz w:val="16"/>
        </w:rPr>
        <w:t>was</w:t>
      </w:r>
      <w:proofErr w:type="gramEnd"/>
      <w:r w:rsidRPr="00D45D01">
        <w:rPr>
          <w:sz w:val="16"/>
        </w:rPr>
        <w:t xml:space="preserve"> not. The internet could have been commercial rather than nonprofit, or a national system instead of international, or it could have been secret instead of public. </w:t>
      </w:r>
      <w:r w:rsidRPr="00D45D01">
        <w:rPr>
          <w:rStyle w:val="StyleUnderline"/>
        </w:rPr>
        <w:t>Telephony</w:t>
      </w:r>
      <w:r w:rsidRPr="00D45D01">
        <w:rPr>
          <w:sz w:val="16"/>
        </w:rPr>
        <w:t xml:space="preserve">— long-distance electrically transmitted voice messages— </w:t>
      </w:r>
      <w:r w:rsidRPr="00D45D01">
        <w:rPr>
          <w:rStyle w:val="StyleUnderline"/>
        </w:rPr>
        <w:t>was inevitable</w:t>
      </w:r>
      <w:r w:rsidRPr="00D45D01">
        <w:rPr>
          <w:sz w:val="16"/>
        </w:rPr>
        <w:t xml:space="preserve">, but the iPhone was not. The generic form of a four-wheeled vehicle was inevitable, but SUVs were not. Instant messaging was </w:t>
      </w:r>
      <w:proofErr w:type="gramStart"/>
      <w:r w:rsidRPr="00D45D01">
        <w:rPr>
          <w:sz w:val="16"/>
        </w:rPr>
        <w:t>inevitable, but</w:t>
      </w:r>
      <w:proofErr w:type="gramEnd"/>
      <w:r w:rsidRPr="00D45D01">
        <w:rPr>
          <w:sz w:val="16"/>
        </w:rPr>
        <w:t xml:space="preserve"> tweeting every five minutes was not. Tweeting every five minutes is not inevitable in another way. </w:t>
      </w:r>
      <w:r w:rsidRPr="009207A1">
        <w:rPr>
          <w:rStyle w:val="StyleUnderline"/>
          <w:highlight w:val="green"/>
        </w:rPr>
        <w:t>We are morphing so fast</w:t>
      </w:r>
      <w:r w:rsidRPr="00D45D01">
        <w:rPr>
          <w:rStyle w:val="StyleUnderline"/>
        </w:rPr>
        <w:t xml:space="preserve"> that </w:t>
      </w:r>
      <w:r w:rsidRPr="009207A1">
        <w:rPr>
          <w:rStyle w:val="StyleUnderline"/>
          <w:highlight w:val="green"/>
        </w:rPr>
        <w:t>our ability to invent</w:t>
      </w:r>
      <w:r w:rsidRPr="00D45D01">
        <w:rPr>
          <w:rStyle w:val="StyleUnderline"/>
        </w:rPr>
        <w:t xml:space="preserve"> new things </w:t>
      </w:r>
      <w:r w:rsidRPr="009207A1">
        <w:rPr>
          <w:rStyle w:val="StyleUnderline"/>
          <w:highlight w:val="green"/>
        </w:rPr>
        <w:t>outpaces the rate we can civilize</w:t>
      </w:r>
      <w:r w:rsidRPr="00D45D01">
        <w:rPr>
          <w:rStyle w:val="StyleUnderline"/>
        </w:rPr>
        <w:t xml:space="preserve"> them. </w:t>
      </w:r>
      <w:r w:rsidRPr="00D45D01">
        <w:rPr>
          <w:sz w:val="16"/>
        </w:rPr>
        <w:t xml:space="preserve">These days it takes us a decade after a technology appears to develop a social consensus on what it means and what etiquette we need to tame it. In another five years we’ll find a polite place for twittering, just as we figured out what to do with cell phones ringing everywhere. (Use silent vibrators.) Just like that, this initial response will disappear </w:t>
      </w:r>
      <w:proofErr w:type="gramStart"/>
      <w:r w:rsidRPr="00D45D01">
        <w:rPr>
          <w:sz w:val="16"/>
        </w:rPr>
        <w:t>quickly</w:t>
      </w:r>
      <w:proofErr w:type="gramEnd"/>
      <w:r w:rsidRPr="00D45D01">
        <w:rPr>
          <w:sz w:val="16"/>
        </w:rPr>
        <w:t xml:space="preserve"> and we’ll see it was neither essential nor inevitable. </w:t>
      </w:r>
      <w:r w:rsidRPr="00D45D01">
        <w:rPr>
          <w:rStyle w:val="StyleUnderline"/>
        </w:rPr>
        <w:t xml:space="preserve">The kind of </w:t>
      </w:r>
      <w:r w:rsidRPr="009207A1">
        <w:rPr>
          <w:rStyle w:val="StyleUnderline"/>
          <w:highlight w:val="green"/>
        </w:rPr>
        <w:t>inevitability</w:t>
      </w:r>
      <w:r w:rsidRPr="00D45D01">
        <w:rPr>
          <w:rStyle w:val="StyleUnderline"/>
        </w:rPr>
        <w:t xml:space="preserve"> I am speaking of here in the digital realm </w:t>
      </w:r>
      <w:r w:rsidRPr="009207A1">
        <w:rPr>
          <w:rStyle w:val="StyleUnderline"/>
          <w:highlight w:val="green"/>
        </w:rPr>
        <w:t xml:space="preserve">is </w:t>
      </w:r>
      <w:r w:rsidRPr="009207A1">
        <w:rPr>
          <w:rStyle w:val="Emphasis"/>
          <w:highlight w:val="green"/>
        </w:rPr>
        <w:t>the result of momentum</w:t>
      </w:r>
      <w:r w:rsidRPr="00D45D01">
        <w:rPr>
          <w:rStyle w:val="Emphasis"/>
        </w:rPr>
        <w:t>.</w:t>
      </w:r>
      <w:r w:rsidRPr="00D45D01">
        <w:rPr>
          <w:u w:val="single"/>
        </w:rPr>
        <w:t xml:space="preserve"> </w:t>
      </w:r>
      <w:r w:rsidRPr="00D45D01">
        <w:rPr>
          <w:rStyle w:val="StyleUnderline"/>
        </w:rPr>
        <w:t>The momentum of an ongoing technological shift</w:t>
      </w:r>
      <w:r w:rsidRPr="00D45D01">
        <w:rPr>
          <w:rStyle w:val="StyleUnderline"/>
          <w:sz w:val="16"/>
        </w:rPr>
        <w:t>. The</w:t>
      </w:r>
      <w:r w:rsidRPr="00D45D01">
        <w:rPr>
          <w:rStyle w:val="StyleUnderline"/>
        </w:rPr>
        <w:t xml:space="preserve"> strong tides that shaped digital technologies for the past 30 years will </w:t>
      </w:r>
      <w:r w:rsidRPr="00D45D01">
        <w:rPr>
          <w:rStyle w:val="Emphasis"/>
        </w:rPr>
        <w:t>continue to expand and harden</w:t>
      </w:r>
      <w:r w:rsidRPr="00D45D01">
        <w:rPr>
          <w:rStyle w:val="StyleUnderline"/>
          <w:sz w:val="16"/>
        </w:rPr>
        <w:t xml:space="preserve"> in the next 30 years</w:t>
      </w:r>
      <w:r w:rsidRPr="00D45D01">
        <w:rPr>
          <w:sz w:val="16"/>
        </w:rPr>
        <w:t xml:space="preserve">. These apply to not just North America, but to the entire world. Throughout this book I use </w:t>
      </w:r>
      <w:r w:rsidRPr="00D45D01">
        <w:rPr>
          <w:u w:val="single"/>
        </w:rPr>
        <w:t>examples</w:t>
      </w:r>
      <w:r w:rsidRPr="00D45D01">
        <w:rPr>
          <w:sz w:val="16"/>
        </w:rPr>
        <w:t xml:space="preserve"> from the United States because readers will be more familiar with them, but for each I could have easily found a corresponding example in India, Mali, Peru, or Estonia. The true leaders in digital money, for example, </w:t>
      </w:r>
      <w:r w:rsidRPr="00D45D01">
        <w:rPr>
          <w:u w:val="single"/>
        </w:rPr>
        <w:t>are in Africa and Afghanistan</w:t>
      </w:r>
      <w:r w:rsidRPr="00D45D01">
        <w:rPr>
          <w:sz w:val="16"/>
        </w:rPr>
        <w:t xml:space="preserve">, where e-money is sometimes the only functioning currency. </w:t>
      </w:r>
      <w:r w:rsidRPr="00D45D01">
        <w:rPr>
          <w:u w:val="single"/>
        </w:rPr>
        <w:t>China</w:t>
      </w:r>
      <w:r w:rsidRPr="00D45D01">
        <w:rPr>
          <w:sz w:val="16"/>
        </w:rPr>
        <w:t xml:space="preserve"> is way ahead of everyone else in developing sharing </w:t>
      </w:r>
      <w:r w:rsidRPr="00D45D01">
        <w:rPr>
          <w:u w:val="single"/>
        </w:rPr>
        <w:t>applications</w:t>
      </w:r>
      <w:r w:rsidRPr="00D45D01">
        <w:rPr>
          <w:sz w:val="16"/>
        </w:rPr>
        <w:t xml:space="preserve"> on mobile. But while </w:t>
      </w:r>
      <w:r w:rsidRPr="00D45D01">
        <w:rPr>
          <w:u w:val="single"/>
        </w:rPr>
        <w:t>culture</w:t>
      </w:r>
      <w:r w:rsidRPr="00D45D01">
        <w:rPr>
          <w:sz w:val="16"/>
        </w:rPr>
        <w:t xml:space="preserve"> can advance or retard the expression, the </w:t>
      </w:r>
      <w:r w:rsidRPr="00D45D01">
        <w:rPr>
          <w:b/>
          <w:u w:val="single"/>
        </w:rPr>
        <w:t>underlying forces</w:t>
      </w:r>
      <w:r w:rsidRPr="00D45D01">
        <w:rPr>
          <w:u w:val="single"/>
        </w:rPr>
        <w:t xml:space="preserve"> are universal</w:t>
      </w:r>
      <w:r w:rsidRPr="00D45D01">
        <w:rPr>
          <w:sz w:val="16"/>
        </w:rPr>
        <w:t>.</w:t>
      </w:r>
    </w:p>
    <w:p w14:paraId="06499722" w14:textId="77777777" w:rsidR="005A0521" w:rsidRPr="005A0521" w:rsidRDefault="005A0521" w:rsidP="005A0521"/>
    <w:sectPr w:rsidR="005A0521" w:rsidRPr="005A05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8D1548"/>
    <w:multiLevelType w:val="hybridMultilevel"/>
    <w:tmpl w:val="345ABAE6"/>
    <w:lvl w:ilvl="0" w:tplc="5608CE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084622"/>
    <w:multiLevelType w:val="hybridMultilevel"/>
    <w:tmpl w:val="E55238D4"/>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3839"/>
    <w:rsid w:val="000029E3"/>
    <w:rsid w:val="000029E8"/>
    <w:rsid w:val="00004225"/>
    <w:rsid w:val="000066CA"/>
    <w:rsid w:val="00007264"/>
    <w:rsid w:val="000076A9"/>
    <w:rsid w:val="00014FAD"/>
    <w:rsid w:val="00015D2A"/>
    <w:rsid w:val="0002490B"/>
    <w:rsid w:val="00026465"/>
    <w:rsid w:val="00030204"/>
    <w:rsid w:val="000312A0"/>
    <w:rsid w:val="00031CB5"/>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490"/>
    <w:rsid w:val="000D26A6"/>
    <w:rsid w:val="000D2B90"/>
    <w:rsid w:val="000D6ED8"/>
    <w:rsid w:val="000D717B"/>
    <w:rsid w:val="00100B28"/>
    <w:rsid w:val="00117316"/>
    <w:rsid w:val="001209B4"/>
    <w:rsid w:val="0016036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564"/>
    <w:rsid w:val="00290C5A"/>
    <w:rsid w:val="00290C92"/>
    <w:rsid w:val="0029647A"/>
    <w:rsid w:val="00296504"/>
    <w:rsid w:val="002B5511"/>
    <w:rsid w:val="002B750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3A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C3E"/>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2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D5E"/>
    <w:rsid w:val="006C3A56"/>
    <w:rsid w:val="006D13F4"/>
    <w:rsid w:val="006D6AED"/>
    <w:rsid w:val="006E6D0B"/>
    <w:rsid w:val="006E7BCE"/>
    <w:rsid w:val="006F126E"/>
    <w:rsid w:val="006F32C9"/>
    <w:rsid w:val="006F3834"/>
    <w:rsid w:val="006F5693"/>
    <w:rsid w:val="006F5D4C"/>
    <w:rsid w:val="00717B01"/>
    <w:rsid w:val="007227D9"/>
    <w:rsid w:val="0072491F"/>
    <w:rsid w:val="00725598"/>
    <w:rsid w:val="007374A1"/>
    <w:rsid w:val="00752712"/>
    <w:rsid w:val="00753A84"/>
    <w:rsid w:val="00756D11"/>
    <w:rsid w:val="007611F5"/>
    <w:rsid w:val="007619E4"/>
    <w:rsid w:val="00761E75"/>
    <w:rsid w:val="0076495E"/>
    <w:rsid w:val="00765FC8"/>
    <w:rsid w:val="00775694"/>
    <w:rsid w:val="007873A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8FB"/>
    <w:rsid w:val="008266F9"/>
    <w:rsid w:val="008267E2"/>
    <w:rsid w:val="00826A9B"/>
    <w:rsid w:val="00834842"/>
    <w:rsid w:val="00840E7B"/>
    <w:rsid w:val="008536AF"/>
    <w:rsid w:val="00853D40"/>
    <w:rsid w:val="008564FC"/>
    <w:rsid w:val="00864E76"/>
    <w:rsid w:val="00872581"/>
    <w:rsid w:val="00872739"/>
    <w:rsid w:val="0087459D"/>
    <w:rsid w:val="008760BA"/>
    <w:rsid w:val="0087680F"/>
    <w:rsid w:val="00876D81"/>
    <w:rsid w:val="00881D86"/>
    <w:rsid w:val="00881DC4"/>
    <w:rsid w:val="00883306"/>
    <w:rsid w:val="00884FB8"/>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07A4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55D"/>
    <w:rsid w:val="009A6464"/>
    <w:rsid w:val="009B69F5"/>
    <w:rsid w:val="009C5FF7"/>
    <w:rsid w:val="009C6292"/>
    <w:rsid w:val="009D15DB"/>
    <w:rsid w:val="009D3133"/>
    <w:rsid w:val="009D6F1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D0F"/>
    <w:rsid w:val="00B0505F"/>
    <w:rsid w:val="00B05C2D"/>
    <w:rsid w:val="00B12933"/>
    <w:rsid w:val="00B12B88"/>
    <w:rsid w:val="00B137E0"/>
    <w:rsid w:val="00B13BC8"/>
    <w:rsid w:val="00B16837"/>
    <w:rsid w:val="00B24662"/>
    <w:rsid w:val="00B256C7"/>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F34"/>
    <w:rsid w:val="00BE6472"/>
    <w:rsid w:val="00BF29B8"/>
    <w:rsid w:val="00BF46EA"/>
    <w:rsid w:val="00C03839"/>
    <w:rsid w:val="00C07769"/>
    <w:rsid w:val="00C07D05"/>
    <w:rsid w:val="00C10856"/>
    <w:rsid w:val="00C203FA"/>
    <w:rsid w:val="00C244F5"/>
    <w:rsid w:val="00C3164F"/>
    <w:rsid w:val="00C31B5E"/>
    <w:rsid w:val="00C34D3E"/>
    <w:rsid w:val="00C35B37"/>
    <w:rsid w:val="00C3747A"/>
    <w:rsid w:val="00C37F29"/>
    <w:rsid w:val="00C5066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80F"/>
    <w:rsid w:val="00D25DBD"/>
    <w:rsid w:val="00D26929"/>
    <w:rsid w:val="00D30CBD"/>
    <w:rsid w:val="00D30D9E"/>
    <w:rsid w:val="00D33908"/>
    <w:rsid w:val="00D354F2"/>
    <w:rsid w:val="00D36C30"/>
    <w:rsid w:val="00D37C90"/>
    <w:rsid w:val="00D409CF"/>
    <w:rsid w:val="00D43A8C"/>
    <w:rsid w:val="00D53072"/>
    <w:rsid w:val="00D61A4E"/>
    <w:rsid w:val="00D634EA"/>
    <w:rsid w:val="00D713A1"/>
    <w:rsid w:val="00D73295"/>
    <w:rsid w:val="00D77956"/>
    <w:rsid w:val="00D80F0C"/>
    <w:rsid w:val="00D92077"/>
    <w:rsid w:val="00D951E2"/>
    <w:rsid w:val="00D9565A"/>
    <w:rsid w:val="00DB2337"/>
    <w:rsid w:val="00DB5F87"/>
    <w:rsid w:val="00DB699B"/>
    <w:rsid w:val="00DC0376"/>
    <w:rsid w:val="00DC099B"/>
    <w:rsid w:val="00DC2BE5"/>
    <w:rsid w:val="00DC62D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96C"/>
    <w:rsid w:val="00E8322E"/>
    <w:rsid w:val="00E903E0"/>
    <w:rsid w:val="00E91BA5"/>
    <w:rsid w:val="00EA1115"/>
    <w:rsid w:val="00EA2157"/>
    <w:rsid w:val="00EA39EB"/>
    <w:rsid w:val="00EA58CE"/>
    <w:rsid w:val="00EB33FF"/>
    <w:rsid w:val="00EB3D1A"/>
    <w:rsid w:val="00EC2759"/>
    <w:rsid w:val="00EC7106"/>
    <w:rsid w:val="00ED0120"/>
    <w:rsid w:val="00ED3BBA"/>
    <w:rsid w:val="00ED4CF2"/>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5E1"/>
    <w:rsid w:val="00F73954"/>
    <w:rsid w:val="00F94060"/>
    <w:rsid w:val="00F97FF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3A0CD1"/>
  <w14:defaultImageDpi w14:val="300"/>
  <w15:docId w15:val="{3482F2E7-3DF9-8345-8065-EFF5BAD8F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14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38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8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38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C038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38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839"/>
  </w:style>
  <w:style w:type="character" w:customStyle="1" w:styleId="Heading1Char">
    <w:name w:val="Heading 1 Char"/>
    <w:aliases w:val="Pocket Char"/>
    <w:basedOn w:val="DefaultParagraphFont"/>
    <w:link w:val="Heading1"/>
    <w:uiPriority w:val="9"/>
    <w:rsid w:val="00C038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38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383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C038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383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C0383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20"/>
    <w:qFormat/>
    <w:rsid w:val="00C038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3839"/>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C03839"/>
    <w:rPr>
      <w:color w:val="auto"/>
      <w:u w:val="none"/>
    </w:rPr>
  </w:style>
  <w:style w:type="paragraph" w:styleId="DocumentMap">
    <w:name w:val="Document Map"/>
    <w:basedOn w:val="Normal"/>
    <w:link w:val="DocumentMapChar"/>
    <w:uiPriority w:val="99"/>
    <w:semiHidden/>
    <w:unhideWhenUsed/>
    <w:rsid w:val="00C038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839"/>
    <w:rPr>
      <w:rFonts w:ascii="Lucida Grande" w:hAnsi="Lucida Grande" w:cs="Lucida Grande"/>
    </w:rPr>
  </w:style>
  <w:style w:type="paragraph" w:styleId="ListParagraph">
    <w:name w:val="List Paragraph"/>
    <w:basedOn w:val="Normal"/>
    <w:uiPriority w:val="99"/>
    <w:unhideWhenUsed/>
    <w:qFormat/>
    <w:rsid w:val="000C1490"/>
    <w:pPr>
      <w:ind w:left="720"/>
      <w:contextualSpacing/>
    </w:pPr>
    <w:rPr>
      <w:rFonts w:eastAsiaTheme="minorHAnsi"/>
      <w:szCs w:val="22"/>
    </w:rPr>
  </w:style>
  <w:style w:type="paragraph" w:customStyle="1" w:styleId="card">
    <w:name w:val="card"/>
    <w:aliases w:val="Medium Grid 21"/>
    <w:basedOn w:val="Normal"/>
    <w:next w:val="Normal"/>
    <w:link w:val="StyleUnderline"/>
    <w:uiPriority w:val="1"/>
    <w:qFormat/>
    <w:rsid w:val="000C1490"/>
    <w:pPr>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0C1490"/>
    <w:pPr>
      <w:ind w:left="720"/>
      <w:jc w:val="both"/>
    </w:pPr>
    <w:rPr>
      <w:b/>
      <w:iCs/>
      <w:u w:val="single"/>
    </w:rPr>
  </w:style>
  <w:style w:type="paragraph" w:customStyle="1" w:styleId="Emphasis1">
    <w:name w:val="Emphasis1"/>
    <w:basedOn w:val="Normal"/>
    <w:uiPriority w:val="20"/>
    <w:qFormat/>
    <w:rsid w:val="000C1490"/>
    <w:pPr>
      <w:pBdr>
        <w:top w:val="single" w:sz="4" w:space="1" w:color="auto"/>
        <w:left w:val="single" w:sz="4" w:space="4" w:color="auto"/>
        <w:bottom w:val="single" w:sz="4" w:space="1" w:color="auto"/>
        <w:right w:val="single" w:sz="4" w:space="4" w:color="auto"/>
      </w:pBdr>
      <w:spacing w:after="0" w:line="240" w:lineRule="auto"/>
      <w:ind w:left="720"/>
      <w:jc w:val="both"/>
    </w:pPr>
    <w:rPr>
      <w:rFonts w:ascii="Times New Roman" w:eastAsiaTheme="minorHAnsi" w:hAnsi="Times New Roman" w:cs="Times New Roman"/>
      <w:iCs/>
      <w:sz w:val="20"/>
      <w:szCs w:val="22"/>
      <w:u w:val="single"/>
      <w:bdr w:val="single" w:sz="8" w:space="0" w:color="auto"/>
    </w:r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Card,Tags,tags,Clear"/>
    <w:basedOn w:val="Heading1"/>
    <w:link w:val="Hyperlink"/>
    <w:autoRedefine/>
    <w:uiPriority w:val="99"/>
    <w:qFormat/>
    <w:rsid w:val="000C149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autoRedefine/>
    <w:uiPriority w:val="7"/>
    <w:qFormat/>
    <w:rsid w:val="000C1490"/>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914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3390/socsci1006023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igitool.library.mcgill.ca/webclient/StreamGate?folder_id=0&amp;dvs=1569190779049~36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lanticcouncil.org/images/publications/AC_StrategyPapers_No5_Space_WEB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24</Pages>
  <Words>13330</Words>
  <Characters>75981</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38</cp:revision>
  <dcterms:created xsi:type="dcterms:W3CDTF">2022-01-16T18:39:00Z</dcterms:created>
  <dcterms:modified xsi:type="dcterms:W3CDTF">2022-01-16T20:59:00Z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