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B8AE" w14:textId="0320C45B" w:rsidR="00C24AAB" w:rsidRDefault="001113BA" w:rsidP="002D1F6B">
      <w:pPr>
        <w:pStyle w:val="Heading2"/>
      </w:pPr>
      <w:r>
        <w:t>CP</w:t>
      </w:r>
    </w:p>
    <w:p w14:paraId="053F7336" w14:textId="6DB617FD" w:rsidR="008C4333" w:rsidRPr="008C4333" w:rsidRDefault="00EF64CC" w:rsidP="008C4333">
      <w:pPr>
        <w:pStyle w:val="Heading4"/>
      </w:pPr>
      <w:r>
        <w:rPr>
          <w:rFonts w:asciiTheme="majorHAnsi" w:hAnsiTheme="majorHAnsi" w:cstheme="majorHAnsi"/>
        </w:rPr>
        <w:t xml:space="preserve">CP: </w:t>
      </w:r>
      <w:r w:rsidR="008C4333" w:rsidRPr="00AD4C5F">
        <w:rPr>
          <w:rFonts w:asciiTheme="majorHAnsi" w:hAnsiTheme="majorHAnsi" w:cstheme="majorHAnsi"/>
        </w:rPr>
        <w:t>The appropriation of outer space through asteroid mining by private entities should be banned</w:t>
      </w:r>
      <w:r w:rsidR="00B52D1E">
        <w:rPr>
          <w:rFonts w:asciiTheme="majorHAnsi" w:hAnsiTheme="majorHAnsi" w:cstheme="majorHAnsi"/>
        </w:rPr>
        <w:t xml:space="preserve"> by all countries except the United States of America.</w:t>
      </w:r>
    </w:p>
    <w:p w14:paraId="42163581" w14:textId="77777777" w:rsidR="00C24AAB" w:rsidRPr="00745529" w:rsidRDefault="00C24AAB" w:rsidP="00C24AAB">
      <w:pPr>
        <w:pStyle w:val="Heading4"/>
        <w:rPr>
          <w:rFonts w:cs="Times New Roman"/>
        </w:rPr>
      </w:pPr>
      <w:r>
        <w:rPr>
          <w:rFonts w:cs="Times New Roman"/>
        </w:rPr>
        <w:t xml:space="preserve">Rebound’s </w:t>
      </w:r>
      <w:r>
        <w:rPr>
          <w:rFonts w:cs="Times New Roman"/>
          <w:u w:val="single"/>
        </w:rPr>
        <w:t>accelerating</w:t>
      </w:r>
      <w:r>
        <w:rPr>
          <w:rFonts w:cs="Times New Roman"/>
        </w:rPr>
        <w:t xml:space="preserve">, </w:t>
      </w:r>
      <w:r w:rsidRPr="00745529">
        <w:rPr>
          <w:rFonts w:cs="Times New Roman"/>
        </w:rPr>
        <w:t xml:space="preserve">driven by U.S. business output, </w:t>
      </w:r>
      <w:r>
        <w:t>BUT</w:t>
      </w:r>
      <w:r w:rsidRPr="00745529">
        <w:rPr>
          <w:rFonts w:cs="Times New Roman"/>
        </w:rPr>
        <w:t xml:space="preserve"> </w:t>
      </w:r>
      <w:r w:rsidRPr="00745529">
        <w:rPr>
          <w:rFonts w:cs="Times New Roman"/>
          <w:u w:val="single"/>
        </w:rPr>
        <w:t>fragile</w:t>
      </w:r>
      <w:r w:rsidRPr="00745529">
        <w:rPr>
          <w:rFonts w:cs="Times New Roman"/>
        </w:rPr>
        <w:t xml:space="preserve"> due to </w:t>
      </w:r>
      <w:r w:rsidRPr="00745529">
        <w:rPr>
          <w:rFonts w:cs="Times New Roman"/>
          <w:u w:val="single"/>
        </w:rPr>
        <w:t>corporate debt</w:t>
      </w:r>
      <w:r w:rsidRPr="00745529">
        <w:rPr>
          <w:rFonts w:cs="Times New Roman"/>
        </w:rPr>
        <w:t>---</w:t>
      </w:r>
      <w:r w:rsidRPr="00745529">
        <w:rPr>
          <w:rFonts w:cs="Times New Roman"/>
          <w:u w:val="single"/>
        </w:rPr>
        <w:t>stable</w:t>
      </w:r>
      <w:r w:rsidRPr="00745529">
        <w:rPr>
          <w:rFonts w:cs="Times New Roman"/>
        </w:rPr>
        <w:t xml:space="preserve"> policy is key</w:t>
      </w:r>
    </w:p>
    <w:p w14:paraId="690F7804" w14:textId="77777777" w:rsidR="00C24AAB" w:rsidRPr="00745529" w:rsidRDefault="00C24AAB" w:rsidP="00C24AAB">
      <w:r w:rsidRPr="00745529">
        <w:t xml:space="preserve">Caroline </w:t>
      </w:r>
      <w:r w:rsidRPr="00745529">
        <w:rPr>
          <w:rStyle w:val="Style13ptBold"/>
        </w:rPr>
        <w:t>Miranda 21</w:t>
      </w:r>
      <w:r w:rsidRPr="00745529">
        <w:t>, Consultant for the International Finance Corporation at the World Bank Group, Fernando Blanco, Principal Economist for Europe and Central Asia of the IFC, and Tatiana Nenova, IFC ECA/LAC Regional Economics Manager, Country Economics (CELCE), “An Uneven Global Economic Recovery in 2021 Promises to Invert a Longstanding Principle of Success and Failure”, World Bank Blogs, 5/7/2021, https://blogs.worldbank.org/developmenttalk/uneven-global-economic-recovery-2021-promises-invert-longstanding-principle-success</w:t>
      </w:r>
    </w:p>
    <w:p w14:paraId="117C2FB6" w14:textId="77777777" w:rsidR="00C24AAB" w:rsidRPr="00745529" w:rsidRDefault="00C24AAB" w:rsidP="00C24AAB">
      <w:pPr>
        <w:rPr>
          <w:sz w:val="16"/>
        </w:rPr>
      </w:pPr>
      <w:r w:rsidRPr="00745529">
        <w:rPr>
          <w:sz w:val="16"/>
        </w:rPr>
        <w:t xml:space="preserve">While every national recovery will hinge on country characteristics, </w:t>
      </w:r>
      <w:r w:rsidRPr="00745529">
        <w:rPr>
          <w:rStyle w:val="StyleUnderline"/>
        </w:rPr>
        <w:t xml:space="preserve">the </w:t>
      </w:r>
      <w:r w:rsidRPr="009D424F">
        <w:rPr>
          <w:rStyle w:val="StyleUnderline"/>
          <w:highlight w:val="cyan"/>
        </w:rPr>
        <w:t>success</w:t>
      </w:r>
      <w:r w:rsidRPr="00745529">
        <w:rPr>
          <w:rStyle w:val="StyleUnderline"/>
        </w:rPr>
        <w:t xml:space="preserve"> or failure </w:t>
      </w:r>
      <w:r w:rsidRPr="009D424F">
        <w:rPr>
          <w:rStyle w:val="StyleUnderline"/>
          <w:highlight w:val="cyan"/>
        </w:rPr>
        <w:t xml:space="preserve">of </w:t>
      </w:r>
      <w:r w:rsidRPr="009D424F">
        <w:rPr>
          <w:rStyle w:val="Emphasis"/>
          <w:highlight w:val="cyan"/>
        </w:rPr>
        <w:t>major</w:t>
      </w:r>
      <w:r w:rsidRPr="009D424F">
        <w:rPr>
          <w:rStyle w:val="StyleUnderline"/>
          <w:highlight w:val="cyan"/>
        </w:rPr>
        <w:t xml:space="preserve"> economies</w:t>
      </w:r>
      <w:r w:rsidRPr="00745529">
        <w:rPr>
          <w:sz w:val="16"/>
        </w:rPr>
        <w:t xml:space="preserve"> and economic blocs </w:t>
      </w:r>
      <w:r w:rsidRPr="009D424F">
        <w:rPr>
          <w:rStyle w:val="StyleUnderline"/>
          <w:highlight w:val="cyan"/>
        </w:rPr>
        <w:t>will</w:t>
      </w:r>
      <w:r w:rsidRPr="00745529">
        <w:rPr>
          <w:rStyle w:val="StyleUnderline"/>
        </w:rPr>
        <w:t xml:space="preserve"> </w:t>
      </w:r>
      <w:r w:rsidRPr="00745529">
        <w:rPr>
          <w:rStyle w:val="Emphasis"/>
        </w:rPr>
        <w:t xml:space="preserve">profoundly </w:t>
      </w:r>
      <w:r w:rsidRPr="009D424F">
        <w:rPr>
          <w:rStyle w:val="Emphasis"/>
          <w:highlight w:val="cyan"/>
        </w:rPr>
        <w:t>influence</w:t>
      </w:r>
      <w:r w:rsidRPr="00745529">
        <w:rPr>
          <w:rStyle w:val="StyleUnderline"/>
        </w:rPr>
        <w:t xml:space="preserve"> the outlook for </w:t>
      </w:r>
      <w:r w:rsidRPr="00745529">
        <w:rPr>
          <w:rStyle w:val="Emphasis"/>
        </w:rPr>
        <w:t>smaller</w:t>
      </w:r>
      <w:r w:rsidRPr="00745529">
        <w:rPr>
          <w:rStyle w:val="StyleUnderline"/>
        </w:rPr>
        <w:t xml:space="preserve"> economies and </w:t>
      </w:r>
      <w:r w:rsidRPr="009D424F">
        <w:rPr>
          <w:rStyle w:val="Emphasis"/>
          <w:highlight w:val="cyan"/>
        </w:rPr>
        <w:t>developing</w:t>
      </w:r>
      <w:r w:rsidRPr="009D424F">
        <w:rPr>
          <w:rStyle w:val="StyleUnderline"/>
          <w:highlight w:val="cyan"/>
        </w:rPr>
        <w:t xml:space="preserve"> countries</w:t>
      </w:r>
      <w:r w:rsidRPr="00745529">
        <w:rPr>
          <w:rStyle w:val="StyleUnderline"/>
        </w:rPr>
        <w:t xml:space="preserve">. Recent </w:t>
      </w:r>
      <w:r w:rsidRPr="009D424F">
        <w:rPr>
          <w:rStyle w:val="StyleUnderline"/>
          <w:highlight w:val="cyan"/>
        </w:rPr>
        <w:t>progress in</w:t>
      </w:r>
      <w:r w:rsidRPr="00745529">
        <w:rPr>
          <w:sz w:val="16"/>
        </w:rPr>
        <w:t xml:space="preserve"> the vaccination rollout in </w:t>
      </w:r>
      <w:r w:rsidRPr="00745529">
        <w:rPr>
          <w:rStyle w:val="StyleUnderline"/>
        </w:rPr>
        <w:t xml:space="preserve">the </w:t>
      </w:r>
      <w:r w:rsidRPr="009D424F">
        <w:rPr>
          <w:rStyle w:val="Emphasis"/>
          <w:highlight w:val="cyan"/>
        </w:rPr>
        <w:t>U</w:t>
      </w:r>
      <w:r w:rsidRPr="00745529">
        <w:rPr>
          <w:sz w:val="16"/>
        </w:rPr>
        <w:t xml:space="preserve">nited </w:t>
      </w:r>
      <w:r w:rsidRPr="009D424F">
        <w:rPr>
          <w:rStyle w:val="Emphasis"/>
          <w:highlight w:val="cyan"/>
        </w:rPr>
        <w:t>S</w:t>
      </w:r>
      <w:r w:rsidRPr="00745529">
        <w:rPr>
          <w:sz w:val="16"/>
        </w:rPr>
        <w:t xml:space="preserve">tates and other advanced economies </w:t>
      </w:r>
      <w:r w:rsidRPr="00745529">
        <w:rPr>
          <w:rStyle w:val="StyleUnderline"/>
        </w:rPr>
        <w:t xml:space="preserve">has </w:t>
      </w:r>
      <w:r w:rsidRPr="009D424F">
        <w:rPr>
          <w:rStyle w:val="Emphasis"/>
          <w:highlight w:val="cyan"/>
        </w:rPr>
        <w:t>raised</w:t>
      </w:r>
      <w:r w:rsidRPr="00745529">
        <w:rPr>
          <w:rStyle w:val="Emphasis"/>
        </w:rPr>
        <w:t xml:space="preserve"> expectations</w:t>
      </w:r>
      <w:r w:rsidRPr="00745529">
        <w:rPr>
          <w:rStyle w:val="StyleUnderline"/>
        </w:rPr>
        <w:t xml:space="preserve"> for the </w:t>
      </w:r>
      <w:r w:rsidRPr="009D424F">
        <w:rPr>
          <w:rStyle w:val="Emphasis"/>
          <w:highlight w:val="cyan"/>
        </w:rPr>
        <w:t>global</w:t>
      </w:r>
      <w:r w:rsidRPr="00745529">
        <w:rPr>
          <w:rStyle w:val="Emphasis"/>
        </w:rPr>
        <w:t xml:space="preserve"> economic </w:t>
      </w:r>
      <w:r w:rsidRPr="009D424F">
        <w:rPr>
          <w:rStyle w:val="Emphasis"/>
          <w:highlight w:val="cyan"/>
        </w:rPr>
        <w:t>recovery</w:t>
      </w:r>
      <w:r w:rsidRPr="00745529">
        <w:rPr>
          <w:sz w:val="16"/>
        </w:rPr>
        <w:t xml:space="preserve">. According to the Spring 2021 edition of the IMF’s Word Economic Outlook, </w:t>
      </w:r>
      <w:r w:rsidRPr="00745529">
        <w:rPr>
          <w:rStyle w:val="StyleUnderline"/>
        </w:rPr>
        <w:t xml:space="preserve">the global economy is </w:t>
      </w:r>
      <w:r w:rsidRPr="009D424F">
        <w:rPr>
          <w:rStyle w:val="Emphasis"/>
          <w:highlight w:val="cyan"/>
        </w:rPr>
        <w:t>projected to expand</w:t>
      </w:r>
      <w:r w:rsidRPr="00745529">
        <w:rPr>
          <w:rStyle w:val="StyleUnderline"/>
        </w:rPr>
        <w:t xml:space="preserve"> at</w:t>
      </w:r>
      <w:r w:rsidRPr="00745529">
        <w:rPr>
          <w:sz w:val="16"/>
        </w:rPr>
        <w:t xml:space="preserve"> a rate of </w:t>
      </w:r>
      <w:r w:rsidRPr="009D424F">
        <w:rPr>
          <w:rStyle w:val="StyleUnderline"/>
          <w:highlight w:val="cyan"/>
        </w:rPr>
        <w:t>6 percent</w:t>
      </w:r>
      <w:r w:rsidRPr="00745529">
        <w:rPr>
          <w:sz w:val="16"/>
        </w:rPr>
        <w:t xml:space="preserve"> in 2021, up from the 5.5 percent growth rate projected in January, </w:t>
      </w:r>
      <w:r w:rsidRPr="00745529">
        <w:rPr>
          <w:rStyle w:val="StyleUnderline"/>
        </w:rPr>
        <w:t xml:space="preserve">due to the faster-than-expected recovery of </w:t>
      </w:r>
      <w:r w:rsidRPr="00745529">
        <w:rPr>
          <w:rStyle w:val="Emphasis"/>
        </w:rPr>
        <w:t>advanced</w:t>
      </w:r>
      <w:r w:rsidRPr="00745529">
        <w:rPr>
          <w:rStyle w:val="StyleUnderline"/>
        </w:rPr>
        <w:t xml:space="preserve"> economies</w:t>
      </w:r>
      <w:r w:rsidRPr="00745529">
        <w:rPr>
          <w:sz w:val="16"/>
        </w:rPr>
        <w:t xml:space="preserve">.[1] Bolstered by unprecedented fiscal and monetary stimulus, </w:t>
      </w:r>
      <w:r w:rsidRPr="00745529">
        <w:rPr>
          <w:rStyle w:val="StyleUnderline"/>
        </w:rPr>
        <w:t xml:space="preserve">the </w:t>
      </w:r>
      <w:r w:rsidRPr="009D424F">
        <w:rPr>
          <w:rStyle w:val="Emphasis"/>
          <w:highlight w:val="cyan"/>
        </w:rPr>
        <w:t>U</w:t>
      </w:r>
      <w:r w:rsidRPr="00745529">
        <w:rPr>
          <w:sz w:val="16"/>
        </w:rPr>
        <w:t xml:space="preserve">nited </w:t>
      </w:r>
      <w:r w:rsidRPr="009D424F">
        <w:rPr>
          <w:rStyle w:val="Emphasis"/>
          <w:highlight w:val="cyan"/>
        </w:rPr>
        <w:t>S</w:t>
      </w:r>
      <w:r w:rsidRPr="00745529">
        <w:rPr>
          <w:sz w:val="16"/>
        </w:rPr>
        <w:t xml:space="preserve">tates, </w:t>
      </w:r>
      <w:r w:rsidRPr="009D424F">
        <w:rPr>
          <w:rStyle w:val="StyleUnderline"/>
          <w:highlight w:val="cyan"/>
        </w:rPr>
        <w:t>China, and</w:t>
      </w:r>
      <w:r w:rsidRPr="00745529">
        <w:rPr>
          <w:sz w:val="16"/>
        </w:rPr>
        <w:t xml:space="preserve"> Western </w:t>
      </w:r>
      <w:r w:rsidRPr="009D424F">
        <w:rPr>
          <w:rStyle w:val="StyleUnderline"/>
          <w:highlight w:val="cyan"/>
        </w:rPr>
        <w:t xml:space="preserve">Europe are </w:t>
      </w:r>
      <w:r w:rsidRPr="009D424F">
        <w:rPr>
          <w:rStyle w:val="Emphasis"/>
          <w:highlight w:val="cyan"/>
        </w:rPr>
        <w:t>poised</w:t>
      </w:r>
      <w:r w:rsidRPr="009D424F">
        <w:rPr>
          <w:rStyle w:val="StyleUnderline"/>
          <w:highlight w:val="cyan"/>
        </w:rPr>
        <w:t xml:space="preserve"> for</w:t>
      </w:r>
      <w:r w:rsidRPr="00745529">
        <w:rPr>
          <w:rStyle w:val="StyleUnderline"/>
        </w:rPr>
        <w:t xml:space="preserve"> a </w:t>
      </w:r>
      <w:r w:rsidRPr="00745529">
        <w:rPr>
          <w:rStyle w:val="Emphasis"/>
        </w:rPr>
        <w:t xml:space="preserve">swift </w:t>
      </w:r>
      <w:r w:rsidRPr="009D424F">
        <w:rPr>
          <w:rStyle w:val="Emphasis"/>
          <w:highlight w:val="cyan"/>
        </w:rPr>
        <w:t>rebound</w:t>
      </w:r>
      <w:r w:rsidRPr="00745529">
        <w:rPr>
          <w:sz w:val="16"/>
        </w:rPr>
        <w:t>: annual GDP growth in the United States, China, and Western Europe are projected to reach 6.4, 8,4 and 4.5 percent, respectively, in 2021. Latin America and the Caribbean (LAC) and Europe and Central Asia (ECA) are projected to grow by 4.4 percent and 3.6 percent, respectively, albeit with large disparities across countries.</w:t>
      </w:r>
    </w:p>
    <w:p w14:paraId="643F0F10" w14:textId="77777777" w:rsidR="00C24AAB" w:rsidRPr="00745529" w:rsidRDefault="00C24AAB" w:rsidP="00C24AAB">
      <w:pPr>
        <w:rPr>
          <w:sz w:val="12"/>
          <w:szCs w:val="18"/>
        </w:rPr>
      </w:pPr>
      <w:r w:rsidRPr="00745529">
        <w:rPr>
          <w:sz w:val="12"/>
          <w:szCs w:val="18"/>
        </w:rPr>
        <w:t>Differences in vaccination rates are driving the divergence in growth projections, as the easing of pandemic-related restrictions and the resumption of mobility, production, trade, and travel all hinge on widespread vaccination. While good progress has been achieved overall, vast disparities in vaccination coverage align closely with national income levels. The slow progress of vaccination efforts in developing countries threatens to hinder their recovery while also exacerbating the global risk of virus mutation. Several countries that are currently facing renewed waves of contagion and/or new viral strains have been forced to reimpose restrictions and delay the return of normal economic activity.</w:t>
      </w:r>
    </w:p>
    <w:p w14:paraId="6231D09F" w14:textId="77777777" w:rsidR="00C24AAB" w:rsidRPr="009D424F" w:rsidRDefault="00C24AAB" w:rsidP="00C24AAB">
      <w:pPr>
        <w:rPr>
          <w:sz w:val="12"/>
          <w:szCs w:val="18"/>
        </w:rPr>
      </w:pPr>
      <w:r w:rsidRPr="00745529">
        <w:rPr>
          <w:rStyle w:val="StyleUnderline"/>
        </w:rPr>
        <w:t>A</w:t>
      </w:r>
      <w:r w:rsidRPr="00745529">
        <w:rPr>
          <w:sz w:val="16"/>
        </w:rPr>
        <w:t xml:space="preserve"> second </w:t>
      </w:r>
      <w:r w:rsidRPr="00745529">
        <w:rPr>
          <w:rStyle w:val="StyleUnderline"/>
        </w:rPr>
        <w:t>driver of</w:t>
      </w:r>
      <w:r w:rsidRPr="00745529">
        <w:rPr>
          <w:sz w:val="16"/>
        </w:rPr>
        <w:t xml:space="preserve"> divergent </w:t>
      </w:r>
      <w:r w:rsidRPr="00745529">
        <w:rPr>
          <w:rStyle w:val="StyleUnderline"/>
        </w:rPr>
        <w:t>recovery trends is the extent of</w:t>
      </w:r>
      <w:r w:rsidRPr="00745529">
        <w:rPr>
          <w:sz w:val="16"/>
        </w:rPr>
        <w:t xml:space="preserve"> each country’s integration into </w:t>
      </w:r>
      <w:r w:rsidRPr="00745529">
        <w:rPr>
          <w:rStyle w:val="Emphasis"/>
        </w:rPr>
        <w:t>international value chains</w:t>
      </w:r>
      <w:r w:rsidRPr="00745529">
        <w:rPr>
          <w:rStyle w:val="StyleUnderline"/>
        </w:rPr>
        <w:t xml:space="preserve"> linked to advanced economies</w:t>
      </w:r>
      <w:r w:rsidRPr="00745529">
        <w:rPr>
          <w:sz w:val="16"/>
        </w:rPr>
        <w:t xml:space="preserve">. As global economic activity rebounds, the World Trade Organization projects that merchandise trade will grow at a rate of 8.0 percent in 2021. </w:t>
      </w:r>
      <w:r w:rsidRPr="00745529">
        <w:rPr>
          <w:rStyle w:val="StyleUnderline"/>
        </w:rPr>
        <w:t>The reestablishment of global and regional value chains is</w:t>
      </w:r>
      <w:r w:rsidRPr="00745529">
        <w:rPr>
          <w:sz w:val="16"/>
        </w:rPr>
        <w:t xml:space="preserve"> also </w:t>
      </w:r>
      <w:r w:rsidRPr="00745529">
        <w:rPr>
          <w:rStyle w:val="StyleUnderline"/>
        </w:rPr>
        <w:t xml:space="preserve">boosting trade in capital goods and intermediate inputs. For example, the growth of </w:t>
      </w:r>
      <w:r w:rsidRPr="009D424F">
        <w:rPr>
          <w:rStyle w:val="StyleUnderline"/>
          <w:highlight w:val="cyan"/>
        </w:rPr>
        <w:t xml:space="preserve">US </w:t>
      </w:r>
      <w:r w:rsidRPr="009D424F">
        <w:rPr>
          <w:rStyle w:val="Emphasis"/>
          <w:highlight w:val="cyan"/>
        </w:rPr>
        <w:t>industrial output</w:t>
      </w:r>
      <w:r w:rsidRPr="009D424F">
        <w:rPr>
          <w:rStyle w:val="StyleUnderline"/>
          <w:highlight w:val="cyan"/>
        </w:rPr>
        <w:t xml:space="preserve"> is</w:t>
      </w:r>
      <w:r w:rsidRPr="00745529">
        <w:rPr>
          <w:rStyle w:val="StyleUnderline"/>
        </w:rPr>
        <w:t xml:space="preserve"> expected </w:t>
      </w:r>
      <w:r w:rsidRPr="009D424F">
        <w:rPr>
          <w:rStyle w:val="StyleUnderline"/>
          <w:highlight w:val="cyan"/>
        </w:rPr>
        <w:t xml:space="preserve">to </w:t>
      </w:r>
      <w:r w:rsidRPr="009D424F">
        <w:rPr>
          <w:rStyle w:val="Emphasis"/>
          <w:highlight w:val="cyan"/>
        </w:rPr>
        <w:t>accelerate</w:t>
      </w:r>
      <w:r w:rsidRPr="00745529">
        <w:rPr>
          <w:sz w:val="16"/>
        </w:rPr>
        <w:t xml:space="preserve"> the </w:t>
      </w:r>
      <w:r w:rsidRPr="00745529">
        <w:rPr>
          <w:rStyle w:val="StyleUnderline"/>
        </w:rPr>
        <w:t>recovery</w:t>
      </w:r>
      <w:r w:rsidRPr="00745529">
        <w:rPr>
          <w:sz w:val="16"/>
        </w:rPr>
        <w:t xml:space="preserve"> in Mexico’s manufacturing sector </w:t>
      </w:r>
      <w:r w:rsidRPr="00745529">
        <w:rPr>
          <w:rStyle w:val="StyleUnderline"/>
        </w:rPr>
        <w:t>due to</w:t>
      </w:r>
      <w:r w:rsidRPr="00745529">
        <w:rPr>
          <w:sz w:val="16"/>
        </w:rPr>
        <w:t xml:space="preserve"> the </w:t>
      </w:r>
      <w:r w:rsidRPr="00745529">
        <w:rPr>
          <w:rStyle w:val="Emphasis"/>
        </w:rPr>
        <w:t>strong synchronicity</w:t>
      </w:r>
      <w:r w:rsidRPr="00745529">
        <w:rPr>
          <w:sz w:val="16"/>
        </w:rPr>
        <w:t xml:space="preserve"> between the business cycles of the two countries</w:t>
      </w:r>
      <w:r w:rsidRPr="009D424F">
        <w:rPr>
          <w:sz w:val="12"/>
          <w:szCs w:val="18"/>
        </w:rPr>
        <w:t>. Similarly, given the close integration of many developing countries in ECA with the European Union, the restoration of European regional value chains is expected to enhance growth prospects across ECA. As global economic activity recovers, prices for oil, metals, food and other commodities are expected to rise. Recovering commodity prices have already bolstered growth in some ECA countries, including Kazakhstan and Uzbekistan, as well as in LAC countries such as Brazil, Colombia, Chile, and Peru. Although higher commodity prices will be tailwinds for resource-rich commodity exporters, they will be headwinds for net importers, especially developing countries that rely on oil imports. Trade in services will likely remain subdued and is not expected to return to pre-pandemic levels before 2022. The hospitality and travel sectors continue to be the most severely affected by the crisis, and tourism-dependent countries in the Caribbean and the Balkans face a slow and uncertain recovery.</w:t>
      </w:r>
    </w:p>
    <w:p w14:paraId="2C1D4E9C" w14:textId="77777777" w:rsidR="00C24AAB" w:rsidRPr="00745529" w:rsidRDefault="00C24AAB" w:rsidP="00C24AAB">
      <w:pPr>
        <w:rPr>
          <w:sz w:val="12"/>
          <w:szCs w:val="18"/>
        </w:rPr>
      </w:pPr>
      <w:r w:rsidRPr="00745529">
        <w:rPr>
          <w:sz w:val="12"/>
          <w:szCs w:val="18"/>
        </w:rPr>
        <w:t>A third source of divergence is in the policy response adopted by fiscal and monetary authorities. Several counties are confronting inflationary pressures that will limit the ability of their central banks to maintain accommodative monetary policies. Expansionary monetary stances, rapid credit growth, exchange-rate depreciation, and rising commodity prices have amplified inflationary pressures in Brazil, Kazakhstan, Mexico, Russia, Turkey, and Ukraine. Many central banks either already hiked benchmark policy rates in Q1 2021 or have signaled the end of their easing cycles. Though necessary to manage inflation, monetary tightening could dampen prospects for a swift recovery by putting pressure on interest rates, spurring capital outflows, or weakening exchange rates. Tighter monetary policies in advanced economies could also worsen financing conditions for emerging markets and intensify the volatility of capital flows, especially to the most vulnerable ECA and LAC economies. Even in the absence of monetary tightening, US 10-year bond yields have risen sharply in Q1 2021, putting pressure on emerging-market exchange rates that may need to accelerate the tightening of their monetary policy stance.</w:t>
      </w:r>
    </w:p>
    <w:p w14:paraId="7B5D9142" w14:textId="77777777" w:rsidR="00C24AAB" w:rsidRPr="00745529" w:rsidRDefault="00C24AAB" w:rsidP="00C24AAB">
      <w:pPr>
        <w:rPr>
          <w:sz w:val="16"/>
        </w:rPr>
      </w:pPr>
      <w:r w:rsidRPr="00745529">
        <w:rPr>
          <w:rStyle w:val="Emphasis"/>
        </w:rPr>
        <w:t>Fiscal pressure</w:t>
      </w:r>
      <w:r w:rsidRPr="00745529">
        <w:rPr>
          <w:rStyle w:val="StyleUnderline"/>
        </w:rPr>
        <w:t xml:space="preserve"> has</w:t>
      </w:r>
      <w:r w:rsidRPr="00745529">
        <w:rPr>
          <w:sz w:val="16"/>
        </w:rPr>
        <w:t xml:space="preserve"> also </w:t>
      </w:r>
      <w:r w:rsidRPr="00745529">
        <w:rPr>
          <w:rStyle w:val="StyleUnderline"/>
        </w:rPr>
        <w:t xml:space="preserve">intensified as governments strive to extend emergency economic support </w:t>
      </w:r>
      <w:r w:rsidRPr="00745529">
        <w:rPr>
          <w:rStyle w:val="Emphasis"/>
        </w:rPr>
        <w:t>without</w:t>
      </w:r>
      <w:r w:rsidRPr="00745529">
        <w:rPr>
          <w:rStyle w:val="StyleUnderline"/>
        </w:rPr>
        <w:t xml:space="preserve"> undermining </w:t>
      </w:r>
      <w:r w:rsidRPr="00745529">
        <w:rPr>
          <w:rStyle w:val="Emphasis"/>
        </w:rPr>
        <w:t>investor confidence</w:t>
      </w:r>
      <w:r w:rsidRPr="00745529">
        <w:rPr>
          <w:sz w:val="16"/>
        </w:rPr>
        <w:t xml:space="preserve">. The pandemic-induced recession has triggered a surge in deficits and debt levels in many economies, especially LAC and ECA countries, many of which had already experienced a rapid debt buildup prior </w:t>
      </w:r>
      <w:r w:rsidRPr="00745529">
        <w:rPr>
          <w:sz w:val="16"/>
        </w:rPr>
        <w:lastRenderedPageBreak/>
        <w:t xml:space="preserve">to 2020. </w:t>
      </w:r>
      <w:r w:rsidRPr="00745529">
        <w:rPr>
          <w:rStyle w:val="StyleUnderline"/>
        </w:rPr>
        <w:t xml:space="preserve">Unsustainable debt dynamics could compel governments to </w:t>
      </w:r>
      <w:r w:rsidRPr="00745529">
        <w:rPr>
          <w:rStyle w:val="Emphasis"/>
        </w:rPr>
        <w:t>rescind vital fiscal support</w:t>
      </w:r>
      <w:r w:rsidRPr="00745529">
        <w:rPr>
          <w:rStyle w:val="StyleUnderline"/>
        </w:rPr>
        <w:t xml:space="preserve"> before a </w:t>
      </w:r>
      <w:r w:rsidRPr="00745529">
        <w:rPr>
          <w:rStyle w:val="Emphasis"/>
        </w:rPr>
        <w:t>broader recovery</w:t>
      </w:r>
      <w:r w:rsidRPr="00745529">
        <w:rPr>
          <w:rStyle w:val="StyleUnderline"/>
        </w:rPr>
        <w:t xml:space="preserve"> has </w:t>
      </w:r>
      <w:r w:rsidRPr="00745529">
        <w:rPr>
          <w:rStyle w:val="Emphasis"/>
        </w:rPr>
        <w:t>fully consolidated</w:t>
      </w:r>
      <w:r w:rsidRPr="00745529">
        <w:rPr>
          <w:sz w:val="16"/>
        </w:rPr>
        <w:t xml:space="preserve">. While fiscal deficits are projected to narrow, on balance, between 2020 and 2021, they are expected to remain large by historical standards. Narrowing fiscal space will weaken the ability of many governments to provide further cyclical support, though Chile and Peru are notable exceptions in the LAC region which have some additional room to continue to foster economic activity. In ECA, while fiscal space is narrowing in many countries including the Western Balkans and Ukraine, the EU Recovery &amp; Resilience Facility will provide sizeable grants to Romania, Bulgaria, and Poland. Resource economies in Central Asia can continue to provide stimulus financed by high commodity prices. </w:t>
      </w:r>
      <w:r w:rsidRPr="00745529">
        <w:rPr>
          <w:rStyle w:val="StyleUnderline"/>
        </w:rPr>
        <w:t xml:space="preserve">If public debt trajectories become </w:t>
      </w:r>
      <w:r w:rsidRPr="00745529">
        <w:rPr>
          <w:rStyle w:val="Emphasis"/>
        </w:rPr>
        <w:t>unsustainable</w:t>
      </w:r>
      <w:r w:rsidRPr="00745529">
        <w:rPr>
          <w:sz w:val="16"/>
        </w:rPr>
        <w:t xml:space="preserve">, some </w:t>
      </w:r>
      <w:r w:rsidRPr="00745529">
        <w:rPr>
          <w:rStyle w:val="StyleUnderline"/>
        </w:rPr>
        <w:t xml:space="preserve">countries may resort to </w:t>
      </w:r>
      <w:r w:rsidRPr="00745529">
        <w:rPr>
          <w:rStyle w:val="Emphasis"/>
        </w:rPr>
        <w:t>financial repression</w:t>
      </w:r>
      <w:r w:rsidRPr="00745529">
        <w:rPr>
          <w:rStyle w:val="StyleUnderline"/>
        </w:rPr>
        <w:t xml:space="preserve"> to prevent a surge in </w:t>
      </w:r>
      <w:r w:rsidRPr="00745529">
        <w:rPr>
          <w:rStyle w:val="Emphasis"/>
        </w:rPr>
        <w:t>borrowing costs</w:t>
      </w:r>
      <w:r w:rsidRPr="00745529">
        <w:rPr>
          <w:rStyle w:val="StyleUnderline"/>
        </w:rPr>
        <w:t xml:space="preserve">, accelerating </w:t>
      </w:r>
      <w:r w:rsidRPr="00745529">
        <w:rPr>
          <w:rStyle w:val="Emphasis"/>
        </w:rPr>
        <w:t>inflation</w:t>
      </w:r>
      <w:r w:rsidRPr="00745529">
        <w:rPr>
          <w:rStyle w:val="StyleUnderline"/>
        </w:rPr>
        <w:t xml:space="preserve"> and </w:t>
      </w:r>
      <w:r w:rsidRPr="00745529">
        <w:rPr>
          <w:rStyle w:val="Emphasis"/>
        </w:rPr>
        <w:t>weakening their currencies</w:t>
      </w:r>
      <w:r w:rsidRPr="00745529">
        <w:rPr>
          <w:sz w:val="16"/>
        </w:rPr>
        <w:t>.</w:t>
      </w:r>
    </w:p>
    <w:p w14:paraId="4F9A81F8" w14:textId="77777777" w:rsidR="00C24AAB" w:rsidRDefault="00C24AAB" w:rsidP="00C24AAB">
      <w:pPr>
        <w:rPr>
          <w:sz w:val="16"/>
        </w:rPr>
      </w:pPr>
      <w:r w:rsidRPr="00745529">
        <w:rPr>
          <w:rStyle w:val="StyleUnderline"/>
        </w:rPr>
        <w:t>A</w:t>
      </w:r>
      <w:r w:rsidRPr="00745529">
        <w:rPr>
          <w:sz w:val="16"/>
        </w:rPr>
        <w:t xml:space="preserve"> final </w:t>
      </w:r>
      <w:r w:rsidRPr="00745529">
        <w:rPr>
          <w:rStyle w:val="StyleUnderline"/>
        </w:rPr>
        <w:t>contributor to</w:t>
      </w:r>
      <w:r w:rsidRPr="00745529">
        <w:rPr>
          <w:sz w:val="16"/>
        </w:rPr>
        <w:t xml:space="preserve"> the </w:t>
      </w:r>
      <w:r w:rsidRPr="00745529">
        <w:rPr>
          <w:rStyle w:val="StyleUnderline"/>
        </w:rPr>
        <w:t>uneven</w:t>
      </w:r>
      <w:r w:rsidRPr="00745529">
        <w:rPr>
          <w:sz w:val="16"/>
        </w:rPr>
        <w:t xml:space="preserve"> global </w:t>
      </w:r>
      <w:r w:rsidRPr="00745529">
        <w:rPr>
          <w:rStyle w:val="StyleUnderline"/>
        </w:rPr>
        <w:t>recovery is the</w:t>
      </w:r>
      <w:r w:rsidRPr="00745529">
        <w:rPr>
          <w:sz w:val="16"/>
        </w:rPr>
        <w:t xml:space="preserve"> relative </w:t>
      </w:r>
      <w:r w:rsidRPr="00745529">
        <w:rPr>
          <w:rStyle w:val="Emphasis"/>
        </w:rPr>
        <w:t>vulnerability</w:t>
      </w:r>
      <w:r w:rsidRPr="00745529">
        <w:rPr>
          <w:rStyle w:val="StyleUnderline"/>
        </w:rPr>
        <w:t xml:space="preserve"> of</w:t>
      </w:r>
      <w:r w:rsidRPr="00745529">
        <w:rPr>
          <w:sz w:val="16"/>
        </w:rPr>
        <w:t xml:space="preserve"> each country’s </w:t>
      </w:r>
      <w:r w:rsidRPr="00745529">
        <w:rPr>
          <w:rStyle w:val="StyleUnderline"/>
        </w:rPr>
        <w:t xml:space="preserve">private sector. </w:t>
      </w:r>
      <w:r w:rsidRPr="009D424F">
        <w:rPr>
          <w:rStyle w:val="StyleUnderline"/>
          <w:highlight w:val="cyan"/>
        </w:rPr>
        <w:t xml:space="preserve">Corporate </w:t>
      </w:r>
      <w:r w:rsidRPr="009D424F">
        <w:rPr>
          <w:rStyle w:val="Emphasis"/>
          <w:highlight w:val="cyan"/>
        </w:rPr>
        <w:t>debt</w:t>
      </w:r>
      <w:r w:rsidRPr="00745529">
        <w:rPr>
          <w:rStyle w:val="Emphasis"/>
        </w:rPr>
        <w:t xml:space="preserve"> burdens</w:t>
      </w:r>
      <w:r w:rsidRPr="00745529">
        <w:rPr>
          <w:sz w:val="16"/>
        </w:rPr>
        <w:t xml:space="preserve"> in emerging markets and developing economies (EMDEs) </w:t>
      </w:r>
      <w:r w:rsidRPr="009D424F">
        <w:rPr>
          <w:rStyle w:val="StyleUnderline"/>
          <w:highlight w:val="cyan"/>
        </w:rPr>
        <w:t>were</w:t>
      </w:r>
      <w:r w:rsidRPr="00745529">
        <w:rPr>
          <w:sz w:val="16"/>
        </w:rPr>
        <w:t xml:space="preserve"> already </w:t>
      </w:r>
      <w:r w:rsidRPr="00745529">
        <w:rPr>
          <w:rStyle w:val="StyleUnderline"/>
        </w:rPr>
        <w:t xml:space="preserve">at </w:t>
      </w:r>
      <w:r w:rsidRPr="009D424F">
        <w:rPr>
          <w:rStyle w:val="Emphasis"/>
          <w:highlight w:val="cyan"/>
        </w:rPr>
        <w:t>historic</w:t>
      </w:r>
      <w:r w:rsidRPr="00745529">
        <w:rPr>
          <w:rStyle w:val="Emphasis"/>
        </w:rPr>
        <w:t xml:space="preserve"> elevated levels</w:t>
      </w:r>
      <w:r w:rsidRPr="00745529">
        <w:rPr>
          <w:sz w:val="16"/>
        </w:rPr>
        <w:t xml:space="preserve"> before the COVID-19 outbreak: with easy access to international credit markets, foreign-denominated liabilities accumulated over the last decade, resulted in a currency mismatch between earnings and debt service that heightened corporates vulnerability to exchange-rate shocks and rising global risk aversion</w:t>
      </w:r>
      <w:r w:rsidRPr="009D424F">
        <w:rPr>
          <w:sz w:val="12"/>
          <w:szCs w:val="18"/>
        </w:rPr>
        <w:t xml:space="preserve">. By the end of 2019, corporate debt levels in Ukraine, Poland, the Slovak Republic, and Slovenia were close to 50 percent of annual GDP, while in Bulgaria, Russia, and Turkey this ratio had reached more than 70 percent. Corporate debt levels are relatively low in the LAC region, except Chile, where corporate debt exceeds 100 percent of GDP. Corporate vulnerabilities in EMDEs have risen sharply during the pandemic, especially among firms with high preexisting debt burdens and those operating in sectors that were particularly exposed to the economic impact of COVID-19. In the aftermath of the pandemic, policymakers in many EMDEs have focused on preventing firms from being prematurely driven into insolvency through an unprecedented injection of liquidity and the adoption of forbearance measures to enable banks to expand credit to the real sector. However, government forbearance has obscured the line between firms that are illiquid and firms that are insolvent (i.e., “ghost firms”), and nonperforming loan indicators do not fully capture the deterioration of asset quality in the financial sector. </w:t>
      </w:r>
      <w:r w:rsidRPr="009D424F">
        <w:rPr>
          <w:rStyle w:val="StyleUnderline"/>
          <w:highlight w:val="cyan"/>
        </w:rPr>
        <w:t>High</w:t>
      </w:r>
      <w:r w:rsidRPr="00745529">
        <w:rPr>
          <w:sz w:val="16"/>
        </w:rPr>
        <w:t xml:space="preserve"> corporate </w:t>
      </w:r>
      <w:r w:rsidRPr="009D424F">
        <w:rPr>
          <w:rStyle w:val="StyleUnderline"/>
          <w:highlight w:val="cyan"/>
        </w:rPr>
        <w:t>risk premiums indicate</w:t>
      </w:r>
      <w:r w:rsidRPr="00745529">
        <w:rPr>
          <w:rStyle w:val="StyleUnderline"/>
        </w:rPr>
        <w:t xml:space="preserve"> an </w:t>
      </w:r>
      <w:r w:rsidRPr="009D424F">
        <w:rPr>
          <w:rStyle w:val="Emphasis"/>
          <w:highlight w:val="cyan"/>
        </w:rPr>
        <w:t>elevated risk</w:t>
      </w:r>
      <w:r w:rsidRPr="009D424F">
        <w:rPr>
          <w:rStyle w:val="StyleUnderline"/>
          <w:highlight w:val="cyan"/>
        </w:rPr>
        <w:t xml:space="preserve"> of</w:t>
      </w:r>
      <w:r w:rsidRPr="00745529">
        <w:rPr>
          <w:rStyle w:val="StyleUnderline"/>
        </w:rPr>
        <w:t xml:space="preserve"> </w:t>
      </w:r>
      <w:r w:rsidRPr="00745529">
        <w:rPr>
          <w:rStyle w:val="Emphasis"/>
        </w:rPr>
        <w:t xml:space="preserve">debt </w:t>
      </w:r>
      <w:r w:rsidRPr="009D424F">
        <w:rPr>
          <w:rStyle w:val="Emphasis"/>
          <w:highlight w:val="cyan"/>
        </w:rPr>
        <w:t>defaults</w:t>
      </w:r>
      <w:r w:rsidRPr="009D424F">
        <w:rPr>
          <w:rStyle w:val="StyleUnderline"/>
          <w:highlight w:val="cyan"/>
        </w:rPr>
        <w:t>, and</w:t>
      </w:r>
      <w:r w:rsidRPr="00745529">
        <w:rPr>
          <w:rStyle w:val="StyleUnderline"/>
        </w:rPr>
        <w:t xml:space="preserve"> firms facing large debt </w:t>
      </w:r>
      <w:r w:rsidRPr="009D424F">
        <w:rPr>
          <w:rStyle w:val="StyleUnderline"/>
          <w:highlight w:val="cyan"/>
        </w:rPr>
        <w:t xml:space="preserve">overhangs may </w:t>
      </w:r>
      <w:r w:rsidRPr="009D424F">
        <w:rPr>
          <w:rStyle w:val="Emphasis"/>
          <w:highlight w:val="cyan"/>
        </w:rPr>
        <w:t>reduce</w:t>
      </w:r>
      <w:r w:rsidRPr="00745529">
        <w:rPr>
          <w:rStyle w:val="Emphasis"/>
        </w:rPr>
        <w:t xml:space="preserve"> future </w:t>
      </w:r>
      <w:r w:rsidRPr="009D424F">
        <w:rPr>
          <w:rStyle w:val="Emphasis"/>
          <w:highlight w:val="cyan"/>
        </w:rPr>
        <w:t>investment</w:t>
      </w:r>
      <w:r w:rsidRPr="00745529">
        <w:rPr>
          <w:rStyle w:val="StyleUnderline"/>
        </w:rPr>
        <w:t xml:space="preserve"> and </w:t>
      </w:r>
      <w:r w:rsidRPr="00745529">
        <w:rPr>
          <w:rStyle w:val="Emphasis"/>
        </w:rPr>
        <w:t>grow more slowly</w:t>
      </w:r>
      <w:r w:rsidRPr="00745529">
        <w:rPr>
          <w:rStyle w:val="StyleUnderline"/>
        </w:rPr>
        <w:t xml:space="preserve"> over the medium term</w:t>
      </w:r>
      <w:r w:rsidRPr="00745529">
        <w:rPr>
          <w:sz w:val="16"/>
        </w:rPr>
        <w:t xml:space="preserve">. The divergence in </w:t>
      </w:r>
      <w:r w:rsidRPr="009D424F">
        <w:rPr>
          <w:rStyle w:val="StyleUnderline"/>
          <w:highlight w:val="cyan"/>
        </w:rPr>
        <w:t>recovery</w:t>
      </w:r>
      <w:r w:rsidRPr="00745529">
        <w:rPr>
          <w:sz w:val="16"/>
        </w:rPr>
        <w:t xml:space="preserve"> paths </w:t>
      </w:r>
      <w:r w:rsidRPr="009D424F">
        <w:rPr>
          <w:rStyle w:val="StyleUnderline"/>
          <w:highlight w:val="cyan"/>
        </w:rPr>
        <w:t>will reflect</w:t>
      </w:r>
      <w:r w:rsidRPr="00745529">
        <w:rPr>
          <w:rStyle w:val="StyleUnderline"/>
        </w:rPr>
        <w:t xml:space="preserve"> the</w:t>
      </w:r>
      <w:r w:rsidRPr="00745529">
        <w:rPr>
          <w:sz w:val="16"/>
        </w:rPr>
        <w:t xml:space="preserve"> relative </w:t>
      </w:r>
      <w:r w:rsidRPr="009D424F">
        <w:rPr>
          <w:rStyle w:val="StyleUnderline"/>
          <w:highlight w:val="cyan"/>
        </w:rPr>
        <w:t>ability of</w:t>
      </w:r>
      <w:r w:rsidRPr="00745529">
        <w:rPr>
          <w:sz w:val="16"/>
        </w:rPr>
        <w:t xml:space="preserve"> national </w:t>
      </w:r>
      <w:r w:rsidRPr="009D424F">
        <w:rPr>
          <w:rStyle w:val="StyleUnderline"/>
          <w:highlight w:val="cyan"/>
        </w:rPr>
        <w:t xml:space="preserve">policymakers to facilitate </w:t>
      </w:r>
      <w:r w:rsidRPr="009D424F">
        <w:rPr>
          <w:rStyle w:val="Emphasis"/>
          <w:highlight w:val="cyan"/>
        </w:rPr>
        <w:t>smooth</w:t>
      </w:r>
      <w:r w:rsidRPr="00745529">
        <w:rPr>
          <w:sz w:val="16"/>
        </w:rPr>
        <w:t xml:space="preserve"> debt </w:t>
      </w:r>
      <w:r w:rsidRPr="009D424F">
        <w:rPr>
          <w:rStyle w:val="Emphasis"/>
          <w:highlight w:val="cyan"/>
        </w:rPr>
        <w:t>workouts</w:t>
      </w:r>
      <w:r w:rsidRPr="00745529">
        <w:rPr>
          <w:rStyle w:val="StyleUnderline"/>
        </w:rPr>
        <w:t xml:space="preserve"> and ensure that</w:t>
      </w:r>
      <w:r w:rsidRPr="00745529">
        <w:rPr>
          <w:sz w:val="16"/>
        </w:rPr>
        <w:t xml:space="preserve"> debt-restructuring </w:t>
      </w:r>
      <w:r w:rsidRPr="00745529">
        <w:rPr>
          <w:rStyle w:val="StyleUnderline"/>
        </w:rPr>
        <w:t>mechanisms</w:t>
      </w:r>
      <w:r w:rsidRPr="00745529">
        <w:rPr>
          <w:sz w:val="16"/>
        </w:rPr>
        <w:t xml:space="preserve"> and solvency frameworks </w:t>
      </w:r>
      <w:r w:rsidRPr="00745529">
        <w:rPr>
          <w:rStyle w:val="StyleUnderline"/>
        </w:rPr>
        <w:t xml:space="preserve">function </w:t>
      </w:r>
      <w:r w:rsidRPr="00745529">
        <w:rPr>
          <w:rStyle w:val="Emphasis"/>
        </w:rPr>
        <w:t>effectively</w:t>
      </w:r>
      <w:r w:rsidRPr="00745529">
        <w:rPr>
          <w:sz w:val="16"/>
        </w:rPr>
        <w:t>. These conditions are especially crucial in EMDEs, where bankruptcy frameworks are generally weaker and where inefficient debt resolution often leads to the excessive destruction of capital, even under normal circumstances</w:t>
      </w:r>
      <w:r>
        <w:rPr>
          <w:sz w:val="16"/>
        </w:rPr>
        <w:t>.</w:t>
      </w:r>
    </w:p>
    <w:p w14:paraId="3F28E713" w14:textId="77777777" w:rsidR="00C24AAB" w:rsidRPr="005F7866" w:rsidRDefault="00C24AAB" w:rsidP="00C24AAB">
      <w:pPr>
        <w:pStyle w:val="Heading4"/>
      </w:pPr>
      <w:r>
        <w:t xml:space="preserve">It’s </w:t>
      </w:r>
      <w:r>
        <w:rPr>
          <w:u w:val="single"/>
        </w:rPr>
        <w:t>perception-based</w:t>
      </w:r>
      <w:r>
        <w:t xml:space="preserve">---the </w:t>
      </w:r>
      <w:r>
        <w:rPr>
          <w:u w:val="single"/>
        </w:rPr>
        <w:t>possibility</w:t>
      </w:r>
      <w:r>
        <w:t xml:space="preserve"> that precedent </w:t>
      </w:r>
      <w:r>
        <w:rPr>
          <w:u w:val="single"/>
        </w:rPr>
        <w:t>could</w:t>
      </w:r>
      <w:r>
        <w:t xml:space="preserve"> be applied </w:t>
      </w:r>
      <w:r>
        <w:rPr>
          <w:rFonts w:cs="Times New Roman"/>
          <w:u w:val="single"/>
        </w:rPr>
        <w:t>crumbles</w:t>
      </w:r>
      <w:r w:rsidRPr="00745529">
        <w:rPr>
          <w:rFonts w:cs="Times New Roman"/>
        </w:rPr>
        <w:t xml:space="preserve"> confidence </w:t>
      </w:r>
      <w:r>
        <w:rPr>
          <w:rFonts w:cs="Times New Roman"/>
        </w:rPr>
        <w:t>and</w:t>
      </w:r>
      <w:r w:rsidRPr="00745529">
        <w:rPr>
          <w:rFonts w:cs="Times New Roman"/>
        </w:rPr>
        <w:t xml:space="preserve"> </w:t>
      </w:r>
      <w:r w:rsidRPr="00745529">
        <w:rPr>
          <w:rFonts w:cs="Times New Roman"/>
          <w:u w:val="single"/>
        </w:rPr>
        <w:t>spirals</w:t>
      </w:r>
      <w:r w:rsidRPr="00745529">
        <w:rPr>
          <w:rFonts w:cs="Times New Roman"/>
        </w:rPr>
        <w:t xml:space="preserve"> into </w:t>
      </w:r>
      <w:r w:rsidRPr="00745529">
        <w:rPr>
          <w:rFonts w:cs="Times New Roman"/>
          <w:u w:val="single"/>
        </w:rPr>
        <w:t>global</w:t>
      </w:r>
      <w:r w:rsidRPr="00745529">
        <w:rPr>
          <w:rFonts w:cs="Times New Roman"/>
        </w:rPr>
        <w:t xml:space="preserve"> decline</w:t>
      </w:r>
    </w:p>
    <w:p w14:paraId="1F3593EE" w14:textId="77777777" w:rsidR="00C24AAB" w:rsidRPr="00745529" w:rsidRDefault="00C24AAB" w:rsidP="00C24AAB">
      <w:r w:rsidRPr="00745529">
        <w:t>Mohamed A. El-</w:t>
      </w:r>
      <w:r w:rsidRPr="00745529">
        <w:rPr>
          <w:rStyle w:val="Style13ptBold"/>
        </w:rPr>
        <w:t>Erian 17</w:t>
      </w:r>
      <w:r w:rsidRPr="00745529">
        <w:t>, Chief Economic Adviser at Allianz, Chairman of US President Barack Obama’s Global Development Council, Former CEO of the Harvard Management Company and Deputy Director at the International Monetary Fund, “America’s Confidence Economy”, Project Syndicate, 3/20/2017, https://www.project-syndicate.org/commentary/trump-market-optimism-economic-growth-by-mohamed-a--el-erian-2017-03</w:t>
      </w:r>
    </w:p>
    <w:p w14:paraId="6578C4A3" w14:textId="77777777" w:rsidR="00C24AAB" w:rsidRPr="00745529" w:rsidRDefault="00C24AAB" w:rsidP="00C24AAB">
      <w:pPr>
        <w:rPr>
          <w:sz w:val="16"/>
        </w:rPr>
      </w:pPr>
      <w:r w:rsidRPr="00745529">
        <w:rPr>
          <w:rStyle w:val="StyleUnderline"/>
        </w:rPr>
        <w:t>The surge in business</w:t>
      </w:r>
      <w:r w:rsidRPr="00745529">
        <w:rPr>
          <w:sz w:val="16"/>
        </w:rPr>
        <w:t xml:space="preserve"> and consumer </w:t>
      </w:r>
      <w:r w:rsidRPr="00745529">
        <w:rPr>
          <w:rStyle w:val="StyleUnderline"/>
        </w:rPr>
        <w:t>sentiment reflects an assumption that is deeply rooted in the American psyche: that deregulation</w:t>
      </w:r>
      <w:r w:rsidRPr="00745529">
        <w:rPr>
          <w:sz w:val="16"/>
        </w:rPr>
        <w:t xml:space="preserve"> and tax cuts </w:t>
      </w:r>
      <w:r w:rsidRPr="00745529">
        <w:rPr>
          <w:rStyle w:val="StyleUnderline"/>
        </w:rPr>
        <w:t>always unleash</w:t>
      </w:r>
      <w:r w:rsidRPr="00745529">
        <w:rPr>
          <w:sz w:val="16"/>
        </w:rPr>
        <w:t xml:space="preserve"> transformative </w:t>
      </w:r>
      <w:r w:rsidRPr="00745529">
        <w:rPr>
          <w:rStyle w:val="StyleUnderline"/>
        </w:rPr>
        <w:t>pro-growth entrepreneurship</w:t>
      </w:r>
      <w:r w:rsidRPr="00745529">
        <w:rPr>
          <w:sz w:val="16"/>
        </w:rPr>
        <w:t>. (To some outside the US, it is an assumption that sometimes looks a lot like blind faith.)</w:t>
      </w:r>
    </w:p>
    <w:p w14:paraId="651C7D60" w14:textId="77777777" w:rsidR="00C24AAB" w:rsidRPr="00745529" w:rsidRDefault="00C24AAB" w:rsidP="00C24AAB">
      <w:pPr>
        <w:rPr>
          <w:sz w:val="16"/>
        </w:rPr>
      </w:pPr>
      <w:r w:rsidRPr="00745529">
        <w:rPr>
          <w:rStyle w:val="StyleUnderline"/>
        </w:rPr>
        <w:t xml:space="preserve">Of course, sentiment can go in both directions. Just as a “pro-business” stance like Trump’s can boost confidence, perhaps even excessively, </w:t>
      </w:r>
      <w:r w:rsidRPr="00745529">
        <w:rPr>
          <w:rStyle w:val="Emphasis"/>
          <w:sz w:val="24"/>
          <w:highlight w:val="cyan"/>
        </w:rPr>
        <w:t>the perception</w:t>
      </w:r>
      <w:r w:rsidRPr="00745529">
        <w:rPr>
          <w:rStyle w:val="Emphasis"/>
          <w:sz w:val="24"/>
        </w:rPr>
        <w:t xml:space="preserve"> that </w:t>
      </w:r>
      <w:r w:rsidRPr="00745529">
        <w:rPr>
          <w:rStyle w:val="Emphasis"/>
          <w:sz w:val="24"/>
          <w:highlight w:val="cyan"/>
        </w:rPr>
        <w:t>a leader is “anti-business”</w:t>
      </w:r>
      <w:r w:rsidRPr="00745529">
        <w:rPr>
          <w:rStyle w:val="Emphasis"/>
          <w:sz w:val="24"/>
        </w:rPr>
        <w:t xml:space="preserve"> can </w:t>
      </w:r>
      <w:r w:rsidRPr="00745529">
        <w:rPr>
          <w:rStyle w:val="Emphasis"/>
          <w:sz w:val="24"/>
          <w:highlight w:val="cyan"/>
        </w:rPr>
        <w:t>cause confidence to fall</w:t>
      </w:r>
      <w:r w:rsidRPr="00745529">
        <w:rPr>
          <w:sz w:val="16"/>
        </w:rPr>
        <w:t>. Because sentiment can influence actual behavior, these shifts can have far-reaching impacts.</w:t>
      </w:r>
    </w:p>
    <w:p w14:paraId="1102B5C0" w14:textId="77777777" w:rsidR="00C24AAB" w:rsidRPr="00745529" w:rsidRDefault="00C24AAB" w:rsidP="00C24AAB">
      <w:pPr>
        <w:rPr>
          <w:sz w:val="10"/>
          <w:szCs w:val="16"/>
        </w:rPr>
      </w:pPr>
      <w:r w:rsidRPr="00745529">
        <w:rPr>
          <w:sz w:val="10"/>
          <w:szCs w:val="16"/>
        </w:rPr>
        <w:t>In his groundbreaking General Theory of Employment, Interest, and Money, John Maynard Keynes referred to “animal spirits” as “the characteristic of human nature that a large proportion of our positive activities depend on spontaneous optimism, rather than mathematical expectations, whether moral or hedonistic or economic.” Jack Welch, who led General Electric for 20 years, is a case in point: he once stated that many of his own major business decisions had come “straight from the gut,” rather than from analytical models or detailed business forecasts.</w:t>
      </w:r>
    </w:p>
    <w:p w14:paraId="3003537A" w14:textId="77777777" w:rsidR="00C24AAB" w:rsidRPr="00745529" w:rsidRDefault="00C24AAB" w:rsidP="00C24AAB">
      <w:pPr>
        <w:rPr>
          <w:sz w:val="10"/>
          <w:szCs w:val="16"/>
        </w:rPr>
      </w:pPr>
      <w:r w:rsidRPr="00745529">
        <w:rPr>
          <w:sz w:val="10"/>
          <w:szCs w:val="16"/>
        </w:rPr>
        <w:t>But sentiment is not always an accurate gauge of actual economic developments and prospects. As the Nobel laureate Robert J. Shiller has shown, optimism can evolve into “irrational exuberance,” whereby investors take asset valuations to levels that are divorced from economic fundamentals. They may be able to keep those valuations inflated for quite a while, but there is only so far that sentiment can take companies and economies.</w:t>
      </w:r>
    </w:p>
    <w:p w14:paraId="0AA6492A" w14:textId="77777777" w:rsidR="00C24AAB" w:rsidRPr="00745529" w:rsidRDefault="00C24AAB" w:rsidP="00C24AAB">
      <w:pPr>
        <w:rPr>
          <w:sz w:val="16"/>
        </w:rPr>
      </w:pPr>
      <w:r w:rsidRPr="00745529">
        <w:rPr>
          <w:sz w:val="16"/>
        </w:rPr>
        <w:lastRenderedPageBreak/>
        <w:t xml:space="preserve">So far, the exuberant reaction of markets to Trump’s victory – </w:t>
      </w:r>
      <w:r w:rsidRPr="00745529">
        <w:rPr>
          <w:rStyle w:val="StyleUnderline"/>
        </w:rPr>
        <w:t xml:space="preserve">all US stock indices have reached </w:t>
      </w:r>
      <w:r w:rsidRPr="00745529">
        <w:rPr>
          <w:rStyle w:val="Emphasis"/>
        </w:rPr>
        <w:t>multiple record highs</w:t>
      </w:r>
      <w:r w:rsidRPr="00745529">
        <w:rPr>
          <w:sz w:val="16"/>
        </w:rPr>
        <w:t xml:space="preserve"> – has not been reflected in “hard data.” Moreover, economic forecasters have made only modest upward revisions to their growth projections.</w:t>
      </w:r>
    </w:p>
    <w:p w14:paraId="28517B91" w14:textId="77777777" w:rsidR="00C24AAB" w:rsidRPr="00745529" w:rsidRDefault="00C24AAB" w:rsidP="00C24AAB">
      <w:pPr>
        <w:rPr>
          <w:sz w:val="16"/>
        </w:rPr>
      </w:pPr>
      <w:r w:rsidRPr="00745529">
        <w:rPr>
          <w:sz w:val="16"/>
        </w:rPr>
        <w:t xml:space="preserve">It is not surprising that equity </w:t>
      </w:r>
      <w:r w:rsidRPr="00745529">
        <w:rPr>
          <w:rStyle w:val="StyleUnderline"/>
          <w:highlight w:val="cyan"/>
        </w:rPr>
        <w:t>investors</w:t>
      </w:r>
      <w:r w:rsidRPr="00745529">
        <w:rPr>
          <w:rStyle w:val="StyleUnderline"/>
        </w:rPr>
        <w:t xml:space="preserve"> have responded</w:t>
      </w:r>
      <w:r w:rsidRPr="00745529">
        <w:rPr>
          <w:sz w:val="16"/>
        </w:rPr>
        <w:t xml:space="preserve"> to the surge in animal spirits </w:t>
      </w:r>
      <w:r w:rsidRPr="00745529">
        <w:rPr>
          <w:rStyle w:val="StyleUnderline"/>
        </w:rPr>
        <w:t>by attempting to run ahead of a possible uptick in economic performance</w:t>
      </w:r>
      <w:r w:rsidRPr="00745529">
        <w:rPr>
          <w:sz w:val="16"/>
        </w:rPr>
        <w:t xml:space="preserve">. After all, </w:t>
      </w:r>
      <w:r w:rsidRPr="00745529">
        <w:rPr>
          <w:rStyle w:val="StyleUnderline"/>
        </w:rPr>
        <w:t>they are</w:t>
      </w:r>
      <w:r w:rsidRPr="00745529">
        <w:rPr>
          <w:sz w:val="16"/>
        </w:rPr>
        <w:t xml:space="preserve"> in the business of </w:t>
      </w:r>
      <w:r w:rsidRPr="00745529">
        <w:rPr>
          <w:rStyle w:val="StyleUnderline"/>
        </w:rPr>
        <w:t>anticipating developments in the</w:t>
      </w:r>
      <w:r w:rsidRPr="00745529">
        <w:rPr>
          <w:sz w:val="16"/>
        </w:rPr>
        <w:t xml:space="preserve"> real </w:t>
      </w:r>
      <w:r w:rsidRPr="00745529">
        <w:rPr>
          <w:rStyle w:val="StyleUnderline"/>
        </w:rPr>
        <w:t>economy</w:t>
      </w:r>
      <w:r w:rsidRPr="00745529">
        <w:rPr>
          <w:sz w:val="16"/>
        </w:rPr>
        <w:t xml:space="preserve"> and the corporate sector. In any case, they believe that </w:t>
      </w:r>
      <w:r w:rsidRPr="00745529">
        <w:rPr>
          <w:rStyle w:val="Emphasis"/>
          <w:sz w:val="24"/>
        </w:rPr>
        <w:t xml:space="preserve">they can </w:t>
      </w:r>
      <w:r w:rsidRPr="00745529">
        <w:rPr>
          <w:rStyle w:val="Emphasis"/>
          <w:sz w:val="24"/>
          <w:highlight w:val="cyan"/>
        </w:rPr>
        <w:t>quickly reverse</w:t>
      </w:r>
      <w:r w:rsidRPr="00745529">
        <w:rPr>
          <w:rStyle w:val="Emphasis"/>
          <w:sz w:val="24"/>
        </w:rPr>
        <w:t xml:space="preserve"> their portfolio positions </w:t>
      </w:r>
      <w:r w:rsidRPr="00745529">
        <w:rPr>
          <w:rStyle w:val="Emphasis"/>
          <w:sz w:val="24"/>
          <w:highlight w:val="cyan"/>
        </w:rPr>
        <w:t>should</w:t>
      </w:r>
      <w:r w:rsidRPr="00745529">
        <w:rPr>
          <w:rStyle w:val="Emphasis"/>
          <w:sz w:val="24"/>
        </w:rPr>
        <w:t xml:space="preserve"> their </w:t>
      </w:r>
      <w:r w:rsidRPr="00745529">
        <w:rPr>
          <w:rStyle w:val="Emphasis"/>
          <w:sz w:val="24"/>
          <w:highlight w:val="cyan"/>
        </w:rPr>
        <w:t>expectations change</w:t>
      </w:r>
      <w:r w:rsidRPr="00745529">
        <w:rPr>
          <w:sz w:val="16"/>
        </w:rPr>
        <w:t>.</w:t>
      </w:r>
    </w:p>
    <w:p w14:paraId="58FE4310" w14:textId="77777777" w:rsidR="00C24AAB" w:rsidRPr="00745529" w:rsidRDefault="00C24AAB" w:rsidP="00C24AAB">
      <w:pPr>
        <w:rPr>
          <w:sz w:val="16"/>
        </w:rPr>
      </w:pPr>
      <w:r w:rsidRPr="00745529">
        <w:rPr>
          <w:sz w:val="16"/>
        </w:rPr>
        <w:t>That is not the case for companies investing in new plants and equipment, which are less likely to change their behavior until announcements begin to be translated into real policies. But the longer they wait, the weaker the stimulus to economic activity and income, and the more consumers must rely on dissaving to translate their positive sentiment into actual purchases of goods and services.</w:t>
      </w:r>
    </w:p>
    <w:p w14:paraId="2D5FB167" w14:textId="77777777" w:rsidR="00C24AAB" w:rsidRPr="00745529" w:rsidRDefault="00C24AAB" w:rsidP="00C24AAB">
      <w:pPr>
        <w:rPr>
          <w:sz w:val="12"/>
          <w:szCs w:val="18"/>
        </w:rPr>
      </w:pPr>
      <w:r w:rsidRPr="00745529">
        <w:rPr>
          <w:sz w:val="16"/>
        </w:rPr>
        <w:t xml:space="preserve">It is in this context that </w:t>
      </w:r>
      <w:r w:rsidRPr="00745529">
        <w:rPr>
          <w:rStyle w:val="StyleUnderline"/>
          <w:highlight w:val="cyan"/>
        </w:rPr>
        <w:t xml:space="preserve">the economy </w:t>
      </w:r>
      <w:r w:rsidRPr="00745529">
        <w:rPr>
          <w:rStyle w:val="Emphasis"/>
          <w:sz w:val="24"/>
          <w:highlight w:val="cyan"/>
        </w:rPr>
        <w:t>awaits</w:t>
      </w:r>
      <w:r w:rsidRPr="00745529">
        <w:rPr>
          <w:rStyle w:val="Emphasis"/>
          <w:sz w:val="24"/>
        </w:rPr>
        <w:t xml:space="preserve"> a </w:t>
      </w:r>
      <w:r w:rsidRPr="00745529">
        <w:rPr>
          <w:rStyle w:val="Emphasis"/>
          <w:sz w:val="24"/>
          <w:highlight w:val="cyan"/>
        </w:rPr>
        <w:t>solid</w:t>
      </w:r>
      <w:r w:rsidRPr="00745529">
        <w:rPr>
          <w:rStyle w:val="Emphasis"/>
          <w:sz w:val="24"/>
        </w:rPr>
        <w:t xml:space="preserve"> timeline for policy </w:t>
      </w:r>
      <w:r w:rsidRPr="00745529">
        <w:rPr>
          <w:rStyle w:val="Emphasis"/>
          <w:sz w:val="24"/>
          <w:highlight w:val="cyan"/>
        </w:rPr>
        <w:t>announcements</w:t>
      </w:r>
      <w:r w:rsidRPr="00745529">
        <w:rPr>
          <w:rStyle w:val="StyleUnderline"/>
          <w:sz w:val="24"/>
        </w:rPr>
        <w:t xml:space="preserve"> </w:t>
      </w:r>
      <w:r w:rsidRPr="00745529">
        <w:rPr>
          <w:rStyle w:val="StyleUnderline"/>
        </w:rPr>
        <w:t xml:space="preserve">to evolve into </w:t>
      </w:r>
      <w:r w:rsidRPr="00745529">
        <w:rPr>
          <w:rStyle w:val="Emphasis"/>
        </w:rPr>
        <w:t>detailed design</w:t>
      </w:r>
      <w:r w:rsidRPr="00745529">
        <w:rPr>
          <w:rStyle w:val="StyleUnderline"/>
        </w:rPr>
        <w:t xml:space="preserve"> and </w:t>
      </w:r>
      <w:r w:rsidRPr="00745529">
        <w:rPr>
          <w:rStyle w:val="Emphasis"/>
        </w:rPr>
        <w:t>durable implementation</w:t>
      </w:r>
      <w:r w:rsidRPr="00745529">
        <w:rPr>
          <w:sz w:val="16"/>
        </w:rPr>
        <w:t xml:space="preserve">. While there is often some delay when political negotiations and trade-offs are involved, in this case, the sense of </w:t>
      </w:r>
      <w:r w:rsidRPr="00745529">
        <w:rPr>
          <w:rStyle w:val="Emphasis"/>
          <w:sz w:val="24"/>
          <w:highlight w:val="cyan"/>
        </w:rPr>
        <w:t>uncertainty</w:t>
      </w:r>
      <w:r w:rsidRPr="00745529">
        <w:rPr>
          <w:rStyle w:val="StyleUnderline"/>
          <w:sz w:val="24"/>
          <w:highlight w:val="cyan"/>
        </w:rPr>
        <w:t xml:space="preserve"> </w:t>
      </w:r>
      <w:r w:rsidRPr="00745529">
        <w:rPr>
          <w:rStyle w:val="StyleUnderline"/>
          <w:highlight w:val="cyan"/>
        </w:rPr>
        <w:t>may be heightened by</w:t>
      </w:r>
      <w:r w:rsidRPr="005F7866">
        <w:rPr>
          <w:rStyle w:val="StyleUnderline"/>
        </w:rPr>
        <w:t xml:space="preserve"> </w:t>
      </w:r>
      <w:r w:rsidRPr="00745529">
        <w:rPr>
          <w:rStyle w:val="StyleUnderline"/>
        </w:rPr>
        <w:t>policy-</w:t>
      </w:r>
      <w:r w:rsidRPr="00745529">
        <w:rPr>
          <w:rStyle w:val="Emphasis"/>
          <w:sz w:val="24"/>
          <w:highlight w:val="cyan"/>
        </w:rPr>
        <w:t>sequencing decisions</w:t>
      </w:r>
      <w:r w:rsidRPr="00745529">
        <w:rPr>
          <w:sz w:val="12"/>
          <w:szCs w:val="18"/>
        </w:rPr>
        <w:t>. By deciding to begin with health-care reform – an inherently complicated and highly divisive issue in US politics – the Trump administration risks losing some of the political goodwill that could be needed to carry out the kinds of fiscal reform that markets are expecting.</w:t>
      </w:r>
    </w:p>
    <w:p w14:paraId="4B25882C" w14:textId="77777777" w:rsidR="00C24AAB" w:rsidRPr="00745529" w:rsidRDefault="00C24AAB" w:rsidP="00C24AAB">
      <w:pPr>
        <w:rPr>
          <w:sz w:val="12"/>
          <w:szCs w:val="18"/>
        </w:rPr>
      </w:pPr>
      <w:r w:rsidRPr="00745529">
        <w:rPr>
          <w:sz w:val="12"/>
          <w:szCs w:val="18"/>
        </w:rPr>
        <w:t>Even if a bump in the economic data does arrive, it may not last, unless the Trump administration advances policies that enhance longer-term productivity, through, for example, education reform, apprenticeship programs, skills training, and labor retooling. The Trump administration would also have to refrain from pursuing protectionist trade measures that would disrupt the “spaghetti bowl” of cross-border value chains for both producers and consumers.</w:t>
      </w:r>
    </w:p>
    <w:p w14:paraId="0D2DF8A2" w14:textId="7FCE7D3F" w:rsidR="00C24AAB" w:rsidRPr="00C24AAB" w:rsidRDefault="00C24AAB" w:rsidP="00C24AAB">
      <w:pPr>
        <w:rPr>
          <w:sz w:val="16"/>
        </w:rPr>
      </w:pPr>
      <w:r w:rsidRPr="00745529">
        <w:rPr>
          <w:sz w:val="16"/>
        </w:rPr>
        <w:t xml:space="preserve">If improved confidence in the US economy does not translate into stronger hard data, </w:t>
      </w:r>
      <w:r w:rsidRPr="00745529">
        <w:rPr>
          <w:rStyle w:val="Emphasis"/>
          <w:highlight w:val="cyan"/>
        </w:rPr>
        <w:t>unmet expectations</w:t>
      </w:r>
      <w:r w:rsidRPr="00745529">
        <w:rPr>
          <w:rStyle w:val="StyleUnderline"/>
        </w:rPr>
        <w:t xml:space="preserve"> for economic growth</w:t>
      </w:r>
      <w:r w:rsidRPr="00745529">
        <w:rPr>
          <w:sz w:val="16"/>
        </w:rPr>
        <w:t xml:space="preserve"> and corporate earnings </w:t>
      </w:r>
      <w:r w:rsidRPr="00745529">
        <w:rPr>
          <w:rStyle w:val="StyleUnderline"/>
        </w:rPr>
        <w:t xml:space="preserve">could </w:t>
      </w:r>
      <w:r w:rsidRPr="00745529">
        <w:rPr>
          <w:rStyle w:val="StyleUnderline"/>
          <w:highlight w:val="cyan"/>
        </w:rPr>
        <w:t>cause</w:t>
      </w:r>
      <w:r w:rsidRPr="00745529">
        <w:rPr>
          <w:rStyle w:val="StyleUnderline"/>
        </w:rPr>
        <w:t xml:space="preserve"> </w:t>
      </w:r>
      <w:r w:rsidRPr="00745529">
        <w:rPr>
          <w:rStyle w:val="Emphasis"/>
        </w:rPr>
        <w:t xml:space="preserve">financial-market </w:t>
      </w:r>
      <w:r w:rsidRPr="00745529">
        <w:rPr>
          <w:rStyle w:val="Emphasis"/>
          <w:highlight w:val="cyan"/>
        </w:rPr>
        <w:t>sentiment to slump</w:t>
      </w:r>
      <w:r w:rsidRPr="00745529">
        <w:rPr>
          <w:rStyle w:val="StyleUnderline"/>
          <w:highlight w:val="cyan"/>
        </w:rPr>
        <w:t xml:space="preserve">, </w:t>
      </w:r>
      <w:r w:rsidRPr="00745529">
        <w:rPr>
          <w:rStyle w:val="Emphasis"/>
          <w:highlight w:val="cyan"/>
        </w:rPr>
        <w:t>fueling</w:t>
      </w:r>
      <w:r w:rsidRPr="00745529">
        <w:rPr>
          <w:rStyle w:val="Emphasis"/>
        </w:rPr>
        <w:t xml:space="preserve"> market </w:t>
      </w:r>
      <w:r w:rsidRPr="00745529">
        <w:rPr>
          <w:rStyle w:val="Emphasis"/>
          <w:highlight w:val="cyan"/>
        </w:rPr>
        <w:t>volatility</w:t>
      </w:r>
      <w:r w:rsidRPr="00745529">
        <w:rPr>
          <w:rStyle w:val="StyleUnderline"/>
          <w:highlight w:val="cyan"/>
        </w:rPr>
        <w:t xml:space="preserve"> and </w:t>
      </w:r>
      <w:r w:rsidRPr="00745529">
        <w:rPr>
          <w:rStyle w:val="Emphasis"/>
          <w:highlight w:val="cyan"/>
        </w:rPr>
        <w:t>driving down</w:t>
      </w:r>
      <w:r w:rsidRPr="00745529">
        <w:rPr>
          <w:rStyle w:val="Emphasis"/>
        </w:rPr>
        <w:t xml:space="preserve"> asset </w:t>
      </w:r>
      <w:r w:rsidRPr="00745529">
        <w:rPr>
          <w:rStyle w:val="Emphasis"/>
          <w:highlight w:val="cyan"/>
        </w:rPr>
        <w:t>prices</w:t>
      </w:r>
      <w:r w:rsidRPr="00745529">
        <w:rPr>
          <w:rStyle w:val="StyleUnderline"/>
        </w:rPr>
        <w:t xml:space="preserve">. In such a scenario, </w:t>
      </w:r>
      <w:r w:rsidRPr="00745529">
        <w:rPr>
          <w:rStyle w:val="Emphasis"/>
          <w:sz w:val="24"/>
          <w:highlight w:val="cyan"/>
        </w:rPr>
        <w:t>the US engine could sputter, causing the entire global economy to suffer</w:t>
      </w:r>
      <w:r w:rsidRPr="00745529">
        <w:rPr>
          <w:rStyle w:val="StyleUnderline"/>
        </w:rPr>
        <w:t>, especially if these economic challenges prompt the Trump administration to implement protectionist measures</w:t>
      </w:r>
      <w:r w:rsidRPr="00745529">
        <w:rPr>
          <w:sz w:val="16"/>
        </w:rPr>
        <w:t>.</w:t>
      </w:r>
    </w:p>
    <w:p w14:paraId="4FDB303C" w14:textId="2ED06E8E" w:rsidR="00C24AAB" w:rsidRPr="00745529" w:rsidRDefault="00C24AAB" w:rsidP="00C24AAB">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26D65C8B" w14:textId="77777777" w:rsidR="00C24AAB" w:rsidRPr="00745529" w:rsidRDefault="00C24AAB" w:rsidP="00C24AAB">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08A905CF" w14:textId="77777777" w:rsidR="00C24AAB" w:rsidRPr="00745529" w:rsidRDefault="00C24AAB" w:rsidP="00C24AAB">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57508A59" w14:textId="77777777" w:rsidR="00C24AAB" w:rsidRPr="00745529" w:rsidRDefault="00C24AAB" w:rsidP="00C24AAB">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47D8625B" w14:textId="77777777" w:rsidR="00C24AAB" w:rsidRPr="00745529" w:rsidRDefault="00C24AAB" w:rsidP="00C24AAB">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534217B9" w14:textId="77777777" w:rsidR="00C24AAB" w:rsidRPr="00745529" w:rsidRDefault="00C24AAB" w:rsidP="00C24AAB">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2994E5CE" w14:textId="77777777" w:rsidR="00C24AAB" w:rsidRPr="00745529" w:rsidRDefault="00C24AAB" w:rsidP="00C24AAB">
      <w:pPr>
        <w:rPr>
          <w:sz w:val="16"/>
        </w:rPr>
      </w:pPr>
      <w:r w:rsidRPr="00745529">
        <w:rPr>
          <w:sz w:val="16"/>
        </w:rPr>
        <w:lastRenderedPageBreak/>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5040E242" w14:textId="77777777" w:rsidR="00C24AAB" w:rsidRPr="00745529" w:rsidRDefault="00C24AAB" w:rsidP="00C24AAB">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6434D052" w14:textId="77777777" w:rsidR="00C24AAB" w:rsidRPr="00745529" w:rsidRDefault="00C24AAB" w:rsidP="00C24AAB">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928CB87" w14:textId="77777777" w:rsidR="00C24AAB" w:rsidRPr="00745529" w:rsidRDefault="00C24AAB" w:rsidP="00C24AAB">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0D14EFE9" w14:textId="77777777" w:rsidR="00C24AAB" w:rsidRPr="00745529" w:rsidRDefault="00C24AAB" w:rsidP="00C24AAB">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77446667" w14:textId="77777777" w:rsidR="00C24AAB" w:rsidRPr="00745529" w:rsidRDefault="00C24AAB" w:rsidP="00C24AAB">
      <w:pPr>
        <w:rPr>
          <w:sz w:val="16"/>
        </w:rPr>
      </w:pPr>
      <w:r w:rsidRPr="00745529">
        <w:rPr>
          <w:sz w:val="16"/>
        </w:rPr>
        <w:t>Businesses appear to be less risk-averse now, he said.</w:t>
      </w:r>
    </w:p>
    <w:p w14:paraId="1619766E" w14:textId="77777777" w:rsidR="00C24AAB" w:rsidRPr="00745529" w:rsidRDefault="00C24AAB" w:rsidP="00C24AAB">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9E11AEC" w14:textId="77777777" w:rsidR="00C24AAB" w:rsidRPr="00745529" w:rsidRDefault="00C24AAB" w:rsidP="00C24AAB">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7BD2BC14" w14:textId="77777777" w:rsidR="00C24AAB" w:rsidRPr="00745529" w:rsidRDefault="00C24AAB" w:rsidP="00C24AAB">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5E863E21" w14:textId="77777777" w:rsidR="00C24AAB" w:rsidRPr="00745529" w:rsidRDefault="00C24AAB" w:rsidP="00C24AAB">
      <w:pPr>
        <w:rPr>
          <w:sz w:val="16"/>
        </w:rPr>
      </w:pPr>
      <w:r w:rsidRPr="00745529">
        <w:rPr>
          <w:sz w:val="16"/>
        </w:rPr>
        <w:t>“We’re seeing really strong reopening demand, and a lot of times capital investment follows that,” said Joe Song, senior U.S. economist at BofA Securities.</w:t>
      </w:r>
    </w:p>
    <w:p w14:paraId="5F0A635C" w14:textId="77777777" w:rsidR="00C24AAB" w:rsidRDefault="00C24AAB" w:rsidP="00C24AAB">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2C92A56D" w14:textId="77777777" w:rsidR="00C24AAB" w:rsidRDefault="00C24AAB" w:rsidP="00C24AAB">
      <w:pPr>
        <w:rPr>
          <w:sz w:val="16"/>
        </w:rPr>
      </w:pPr>
    </w:p>
    <w:p w14:paraId="10E11ABF" w14:textId="77777777" w:rsidR="00C24AAB" w:rsidRPr="00745529" w:rsidRDefault="00C24AAB" w:rsidP="00C24AAB">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26CBC431" w14:textId="77777777" w:rsidR="00C24AAB" w:rsidRPr="00745529" w:rsidRDefault="00C24AAB" w:rsidP="00C24AAB">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232451E" w14:textId="77777777" w:rsidR="00C24AAB" w:rsidRPr="00745529" w:rsidRDefault="00C24AAB" w:rsidP="00C24AAB">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w:t>
      </w:r>
      <w:r w:rsidRPr="00745529">
        <w:rPr>
          <w:sz w:val="16"/>
        </w:rPr>
        <w:lastRenderedPageBreak/>
        <w:t xml:space="preserve">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D928E61" w14:textId="77777777" w:rsidR="00C24AAB" w:rsidRPr="00745529" w:rsidRDefault="00C24AAB" w:rsidP="00C24AAB">
      <w:pPr>
        <w:rPr>
          <w:sz w:val="12"/>
          <w:szCs w:val="18"/>
        </w:rPr>
      </w:pPr>
      <w:r w:rsidRPr="00745529">
        <w:rPr>
          <w:sz w:val="12"/>
          <w:szCs w:val="18"/>
        </w:rPr>
        <w:t>Key Words: Global Systems, Emergence, VUCA, COVID-9, Social Instability, Big Tech, Great Reset</w:t>
      </w:r>
    </w:p>
    <w:p w14:paraId="4A6CEA17" w14:textId="77777777" w:rsidR="00C24AAB" w:rsidRPr="00745529" w:rsidRDefault="00C24AAB" w:rsidP="00C24AAB">
      <w:pPr>
        <w:rPr>
          <w:sz w:val="12"/>
          <w:szCs w:val="18"/>
        </w:rPr>
      </w:pPr>
      <w:r w:rsidRPr="00745529">
        <w:rPr>
          <w:sz w:val="12"/>
          <w:szCs w:val="18"/>
        </w:rPr>
        <w:t>INTRODUCTION</w:t>
      </w:r>
    </w:p>
    <w:p w14:paraId="4F5D5FCD" w14:textId="77777777" w:rsidR="00C24AAB" w:rsidRPr="00745529" w:rsidRDefault="00C24AAB" w:rsidP="00C24AAB">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C312772" w14:textId="77777777" w:rsidR="00C24AAB" w:rsidRPr="00745529" w:rsidRDefault="00C24AAB" w:rsidP="00C24AAB">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14C31071" w14:textId="77777777" w:rsidR="00C24AAB" w:rsidRPr="00745529" w:rsidRDefault="00C24AAB" w:rsidP="00C24AAB">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1A5A723B" w14:textId="77777777" w:rsidR="00C24AAB" w:rsidRPr="00745529" w:rsidRDefault="00C24AAB" w:rsidP="00C24AAB">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ADCF73C" w14:textId="77777777" w:rsidR="00C24AAB" w:rsidRPr="00745529" w:rsidRDefault="00C24AAB" w:rsidP="00C24AAB">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2A057C4F" w14:textId="77777777" w:rsidR="00C24AAB" w:rsidRPr="00745529" w:rsidRDefault="00C24AAB" w:rsidP="00C24AAB">
      <w:pPr>
        <w:rPr>
          <w:sz w:val="12"/>
          <w:szCs w:val="18"/>
        </w:rPr>
      </w:pPr>
      <w:r w:rsidRPr="00745529">
        <w:rPr>
          <w:sz w:val="12"/>
          <w:szCs w:val="18"/>
        </w:rPr>
        <w:t>METHODOLOGY</w:t>
      </w:r>
    </w:p>
    <w:p w14:paraId="2F7EAF6D" w14:textId="77777777" w:rsidR="00C24AAB" w:rsidRPr="00745529" w:rsidRDefault="00C24AAB" w:rsidP="00C24AAB">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A1CC270" w14:textId="77777777" w:rsidR="00C24AAB" w:rsidRPr="00745529" w:rsidRDefault="00C24AAB" w:rsidP="00C24AAB">
      <w:pPr>
        <w:ind w:left="720"/>
        <w:rPr>
          <w:sz w:val="12"/>
          <w:szCs w:val="18"/>
        </w:rPr>
      </w:pPr>
      <w:r w:rsidRPr="00745529">
        <w:rPr>
          <w:sz w:val="12"/>
          <w:szCs w:val="18"/>
        </w:rPr>
        <w:t>• Diminishing diversity (or increasing homogeneity) of actors in the global system (Boli &amp; Thomas, 1997; Meyer, 2000; Young et al, 2006);</w:t>
      </w:r>
    </w:p>
    <w:p w14:paraId="2C5C145C" w14:textId="77777777" w:rsidR="00C24AAB" w:rsidRPr="00745529" w:rsidRDefault="00C24AAB" w:rsidP="00C24AAB">
      <w:pPr>
        <w:ind w:left="720"/>
        <w:rPr>
          <w:sz w:val="12"/>
          <w:szCs w:val="18"/>
        </w:rPr>
      </w:pPr>
      <w:r w:rsidRPr="00745529">
        <w:rPr>
          <w:sz w:val="12"/>
          <w:szCs w:val="18"/>
        </w:rPr>
        <w:t>• Interconnections in the global system (Homer-Dixon et al, 2015; Lee &amp; Preston, 2012);</w:t>
      </w:r>
    </w:p>
    <w:p w14:paraId="6385E6CF" w14:textId="77777777" w:rsidR="00C24AAB" w:rsidRPr="00745529" w:rsidRDefault="00C24AAB" w:rsidP="00C24AAB">
      <w:pPr>
        <w:ind w:left="720"/>
        <w:rPr>
          <w:sz w:val="12"/>
          <w:szCs w:val="18"/>
        </w:rPr>
      </w:pPr>
      <w:r w:rsidRPr="00745529">
        <w:rPr>
          <w:sz w:val="12"/>
          <w:szCs w:val="18"/>
        </w:rPr>
        <w:t>• Interactions of actors, events and components in the global system (Buldyrev et al, 2010; Bashan et al, 2013; Homer-Dixon et al, 2015); and</w:t>
      </w:r>
    </w:p>
    <w:p w14:paraId="22F487CA" w14:textId="77777777" w:rsidR="00C24AAB" w:rsidRPr="00745529" w:rsidRDefault="00C24AAB" w:rsidP="00C24AAB">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1A0A1C23" w14:textId="77777777" w:rsidR="00C24AAB" w:rsidRPr="00745529" w:rsidRDefault="00C24AAB" w:rsidP="00C24AAB">
      <w:pPr>
        <w:rPr>
          <w:sz w:val="12"/>
          <w:szCs w:val="18"/>
        </w:rPr>
      </w:pPr>
      <w:r w:rsidRPr="00745529">
        <w:rPr>
          <w:sz w:val="12"/>
          <w:szCs w:val="18"/>
        </w:rPr>
        <w:t>ECONOMY</w:t>
      </w:r>
    </w:p>
    <w:p w14:paraId="10E636B2" w14:textId="77777777" w:rsidR="00C24AAB" w:rsidRPr="00745529" w:rsidRDefault="00C24AAB" w:rsidP="00C24AAB">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6ACD052E" w14:textId="77777777" w:rsidR="00C24AAB" w:rsidRPr="00745529" w:rsidRDefault="00C24AAB" w:rsidP="00C24AAB">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564CB098" w14:textId="77777777" w:rsidR="00C24AAB" w:rsidRPr="00745529" w:rsidRDefault="00C24AAB" w:rsidP="00C24AAB">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71F8CDC" w14:textId="77777777" w:rsidR="00C24AAB" w:rsidRPr="00745529" w:rsidRDefault="00C24AAB" w:rsidP="00C24AAB">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706BC55C" w14:textId="77777777" w:rsidR="00C24AAB" w:rsidRPr="00745529" w:rsidRDefault="00C24AAB" w:rsidP="00C24AAB">
      <w:pPr>
        <w:rPr>
          <w:sz w:val="16"/>
        </w:rPr>
      </w:pPr>
      <w:r w:rsidRPr="00745529">
        <w:rPr>
          <w:rStyle w:val="StyleUnderline"/>
          <w:highlight w:val="cyan"/>
        </w:rPr>
        <w:lastRenderedPageBreak/>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717F5AC5" w14:textId="77777777" w:rsidR="00C24AAB" w:rsidRPr="00745529" w:rsidRDefault="00C24AAB" w:rsidP="00C24AAB">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3DCA3D9D" w14:textId="77777777" w:rsidR="00C24AAB" w:rsidRPr="00745529" w:rsidRDefault="00C24AAB" w:rsidP="00C24AAB">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12AA883B" w14:textId="77777777" w:rsidR="00C24AAB" w:rsidRPr="00745529" w:rsidRDefault="00C24AAB" w:rsidP="00C24AAB">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3338EAE5" w14:textId="77777777" w:rsidR="00C24AAB" w:rsidRPr="00745529" w:rsidRDefault="00C24AAB" w:rsidP="00C24AAB">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29981428" w14:textId="77777777" w:rsidR="00C24AAB" w:rsidRPr="00745529" w:rsidRDefault="00C24AAB" w:rsidP="00C24AAB">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4A4A0884" w14:textId="77777777" w:rsidR="00C24AAB" w:rsidRPr="00745529" w:rsidRDefault="00C24AAB" w:rsidP="00C24AAB">
      <w:pPr>
        <w:rPr>
          <w:sz w:val="12"/>
          <w:szCs w:val="18"/>
        </w:rPr>
      </w:pPr>
      <w:r w:rsidRPr="00745529">
        <w:rPr>
          <w:sz w:val="12"/>
          <w:szCs w:val="18"/>
        </w:rPr>
        <w:t>ENVIRONMENTAL</w:t>
      </w:r>
    </w:p>
    <w:p w14:paraId="15357C75" w14:textId="77777777" w:rsidR="00C24AAB" w:rsidRPr="00745529" w:rsidRDefault="00C24AAB" w:rsidP="00C24AAB">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3FF45970" w14:textId="77777777" w:rsidR="00C24AAB" w:rsidRPr="00745529" w:rsidRDefault="00C24AAB" w:rsidP="00C24AAB">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C17FBBA" w14:textId="77777777" w:rsidR="00C24AAB" w:rsidRPr="00745529" w:rsidRDefault="00C24AAB" w:rsidP="00C24AAB">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5F20C079" w14:textId="77777777" w:rsidR="00C24AAB" w:rsidRPr="00745529" w:rsidRDefault="00C24AAB" w:rsidP="00C24AAB">
      <w:pPr>
        <w:rPr>
          <w:sz w:val="16"/>
        </w:rPr>
      </w:pPr>
      <w:r w:rsidRPr="00745529">
        <w:rPr>
          <w:sz w:val="16"/>
        </w:rPr>
        <w:t>Environmental disasters are more attributable to Black Swan events, systems breakdowns and corporate greed rather than to mundane human activity.</w:t>
      </w:r>
    </w:p>
    <w:p w14:paraId="0684BAC0" w14:textId="77777777" w:rsidR="00C24AAB" w:rsidRPr="00745529" w:rsidRDefault="00C24AAB" w:rsidP="00C24AAB">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2CFD1498" w14:textId="77777777" w:rsidR="00C24AAB" w:rsidRPr="00745529" w:rsidRDefault="00C24AAB" w:rsidP="00C24AAB">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040BD195" w14:textId="77777777" w:rsidR="00C24AAB" w:rsidRPr="00745529" w:rsidRDefault="00C24AAB" w:rsidP="00C24AAB">
      <w:pPr>
        <w:rPr>
          <w:sz w:val="12"/>
          <w:szCs w:val="18"/>
        </w:rPr>
      </w:pPr>
      <w:r w:rsidRPr="00745529">
        <w:rPr>
          <w:sz w:val="12"/>
          <w:szCs w:val="18"/>
        </w:rPr>
        <w:lastRenderedPageBreak/>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5473E3BF" w14:textId="77777777" w:rsidR="00C24AAB" w:rsidRPr="00745529" w:rsidRDefault="00C24AAB" w:rsidP="00C24AAB">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7CF4ED13" w14:textId="77777777" w:rsidR="00C24AAB" w:rsidRPr="00745529" w:rsidRDefault="00C24AAB" w:rsidP="00C24AAB">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5B37F82C" w14:textId="77777777" w:rsidR="00C24AAB" w:rsidRPr="00745529" w:rsidRDefault="00C24AAB" w:rsidP="00C24AAB">
      <w:pPr>
        <w:rPr>
          <w:sz w:val="16"/>
        </w:rPr>
      </w:pPr>
      <w:r w:rsidRPr="00745529">
        <w:rPr>
          <w:sz w:val="16"/>
        </w:rPr>
        <w:t>GEOPOLITICAL</w:t>
      </w:r>
    </w:p>
    <w:p w14:paraId="0D389D02" w14:textId="77777777" w:rsidR="00C24AAB" w:rsidRPr="00745529" w:rsidRDefault="00C24AAB" w:rsidP="00C24AAB">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0505FC73" w14:textId="43462C0A" w:rsidR="00C24AAB" w:rsidRPr="008C4333" w:rsidRDefault="00C24AAB" w:rsidP="00C24AAB">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0F43CB92" w14:textId="4ADD7BC3" w:rsidR="002D1F6B" w:rsidRDefault="00581B4D" w:rsidP="00581B4D">
      <w:pPr>
        <w:pStyle w:val="Heading2"/>
      </w:pPr>
      <w:r>
        <w:lastRenderedPageBreak/>
        <w:t>DA</w:t>
      </w:r>
    </w:p>
    <w:p w14:paraId="4BCC9F7B" w14:textId="2894B0B1" w:rsidR="00581B4D" w:rsidRPr="00004354" w:rsidRDefault="00581B4D" w:rsidP="00581B4D">
      <w:pPr>
        <w:pStyle w:val="Heading4"/>
      </w:pPr>
      <w:r>
        <w:t>Russia’s international ambitions are low now due to space sector failures.</w:t>
      </w:r>
    </w:p>
    <w:p w14:paraId="040F1B69" w14:textId="77777777" w:rsidR="00581B4D" w:rsidRPr="00FA7E34" w:rsidRDefault="00581B4D" w:rsidP="00581B4D">
      <w:r w:rsidRPr="00FA7E34">
        <w:rPr>
          <w:rStyle w:val="Style13ptBold"/>
        </w:rPr>
        <w:t xml:space="preserve">AFP </w:t>
      </w:r>
      <w:r w:rsidRPr="00BA601C">
        <w:t>5/28</w:t>
      </w:r>
      <w:r>
        <w:t>/</w:t>
      </w:r>
      <w:r w:rsidRPr="00BA601C">
        <w:rPr>
          <w:rStyle w:val="Style13ptBold"/>
        </w:rPr>
        <w:t>19</w:t>
      </w:r>
      <w:r>
        <w:t xml:space="preserve"> (Agence France-Presse - international news agency headquartered in Paris, “Moscow, we have a problem: theft plagues Russia’s space sector,” https://www.scmp.com/news/world/russia-central-asia/article/3012088/moscow-we-have-problem-theft-plagues-russias-space)</w:t>
      </w:r>
    </w:p>
    <w:p w14:paraId="529B49EF" w14:textId="77777777" w:rsidR="00581B4D" w:rsidRDefault="00581B4D" w:rsidP="00581B4D">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It symbolises</w:t>
      </w:r>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2A7037E8" w14:textId="77777777" w:rsidR="00581B4D" w:rsidRDefault="00581B4D" w:rsidP="00581B4D">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2E1D9035" w14:textId="77777777" w:rsidR="00581B4D" w:rsidRDefault="00581B4D" w:rsidP="00581B4D">
      <w:r w:rsidRPr="00470215">
        <w:rPr>
          <w:rStyle w:val="Style13ptBold"/>
        </w:rPr>
        <w:t>Juul 19</w:t>
      </w:r>
      <w:r>
        <w:t xml:space="preserve"> (Peter - senior policy analyst at the Center for American Progress, “Trump’s Space Force Gets the Final Frontier All Wrong,” 3/20/19, </w:t>
      </w:r>
      <w:hyperlink r:id="rId9" w:history="1">
        <w:r w:rsidRPr="0093234E">
          <w:rPr>
            <w:rStyle w:val="Hyperlink"/>
          </w:rPr>
          <w:t>https://foreignpolicy.com/2019/03/20/trumps-space-force-gets-the-final-frontier-all-wrong/</w:t>
        </w:r>
      </w:hyperlink>
      <w:r>
        <w:t>)</w:t>
      </w:r>
    </w:p>
    <w:p w14:paraId="3F31FB53" w14:textId="77777777" w:rsidR="00581B4D" w:rsidRDefault="00581B4D" w:rsidP="00581B4D">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7B837039" w14:textId="77777777" w:rsidR="00581B4D" w:rsidRDefault="00581B4D" w:rsidP="00581B4D">
      <w:pPr>
        <w:pStyle w:val="Heading4"/>
      </w:pPr>
      <w:r>
        <w:lastRenderedPageBreak/>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7C752913" w14:textId="77777777" w:rsidR="00581B4D" w:rsidRDefault="00581B4D" w:rsidP="00581B4D">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35B5AD2C" w14:textId="77777777" w:rsidR="00581B4D" w:rsidRDefault="00581B4D" w:rsidP="00581B4D">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w:t>
      </w:r>
      <w:r w:rsidRPr="007150B0">
        <w:rPr>
          <w:sz w:val="12"/>
        </w:rPr>
        <w:lastRenderedPageBreak/>
        <w:t xml:space="preserve">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15C140C9" w14:textId="77777777" w:rsidR="00581B4D" w:rsidRDefault="00581B4D" w:rsidP="00581B4D">
      <w:pPr>
        <w:pStyle w:val="Heading4"/>
      </w:pPr>
      <w:r>
        <w:t xml:space="preserve">Russian territorial expansion causes nuclear war with the U.S. and NATO </w:t>
      </w:r>
    </w:p>
    <w:p w14:paraId="31DF23A8" w14:textId="77777777" w:rsidR="00581B4D" w:rsidRDefault="00581B4D" w:rsidP="00581B4D">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2DE1D59C" w14:textId="1B5F8E8E" w:rsidR="00581B4D" w:rsidRPr="00581B4D" w:rsidRDefault="00581B4D" w:rsidP="00581B4D">
      <w:pPr>
        <w:rPr>
          <w:u w:val="singl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in light of the new nuclear doctrine of the Trump </w:t>
      </w:r>
      <w:r w:rsidRPr="00730914">
        <w:rPr>
          <w:rStyle w:val="StyleUnderline"/>
        </w:rPr>
        <w:lastRenderedPageBreak/>
        <w:t>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1EB65FA0" w14:textId="77777777" w:rsidR="00BE35E3" w:rsidRDefault="00BE35E3" w:rsidP="00BE35E3">
      <w:pPr>
        <w:pStyle w:val="Heading2"/>
      </w:pPr>
      <w:r>
        <w:lastRenderedPageBreak/>
        <w:t>Case</w:t>
      </w:r>
    </w:p>
    <w:p w14:paraId="7E95726D" w14:textId="13CF94C2" w:rsidR="00BE35E3" w:rsidRDefault="00BE35E3" w:rsidP="00BE35E3">
      <w:pPr>
        <w:pStyle w:val="Heading3"/>
      </w:pPr>
      <w:r>
        <w:lastRenderedPageBreak/>
        <w:t>US/Russia</w:t>
      </w:r>
    </w:p>
    <w:p w14:paraId="7567AC78" w14:textId="098FE2DC" w:rsidR="00D135DC" w:rsidRDefault="00C9649B" w:rsidP="00BE35E3">
      <w:pPr>
        <w:pStyle w:val="Heading4"/>
      </w:pPr>
      <w:r>
        <w:t>1]</w:t>
      </w:r>
      <w:r w:rsidR="00D135DC">
        <w:t xml:space="preserve"> Their Koffler ev says Putin will attack irrespective of asteroid mining – proves the plan doesn’t solve and that we need to win the space race</w:t>
      </w:r>
    </w:p>
    <w:p w14:paraId="18593B90" w14:textId="528D0150" w:rsidR="00D135DC" w:rsidRDefault="00D135DC" w:rsidP="00D135DC">
      <w:pPr>
        <w:pStyle w:val="Heading4"/>
      </w:pPr>
      <w:r>
        <w:t xml:space="preserve">2] </w:t>
      </w:r>
      <w:r w:rsidR="0040332D">
        <w:t>Their first Taichman ev – doesn’t say space is a core diplomatic issue at all – not reverse causal that conceding asteroid mining will solve relations</w:t>
      </w:r>
    </w:p>
    <w:p w14:paraId="06783EFF" w14:textId="39397A7F" w:rsidR="00BA792C" w:rsidRPr="00BA792C" w:rsidRDefault="00BA792C" w:rsidP="00BA792C">
      <w:pPr>
        <w:pStyle w:val="Heading4"/>
      </w:pPr>
      <w:r>
        <w:t>3] Their Mallick and Rajagopalan ev doesn’t say that Russian space mining escalates tensions – the card doesn’t mention US-Russia relations – there’s no impact to the card</w:t>
      </w:r>
    </w:p>
    <w:p w14:paraId="5115943D" w14:textId="25707F7A" w:rsidR="002B68FF" w:rsidRDefault="002B68FF" w:rsidP="002B68FF">
      <w:pPr>
        <w:pStyle w:val="Heading4"/>
      </w:pPr>
      <w:r>
        <w:t xml:space="preserve">3] Their second Taichman ev </w:t>
      </w:r>
      <w:r w:rsidR="000B6489">
        <w:t>–</w:t>
      </w:r>
      <w:r>
        <w:t xml:space="preserve"> </w:t>
      </w:r>
    </w:p>
    <w:p w14:paraId="129C59C3" w14:textId="4275E2B3" w:rsidR="000B6489" w:rsidRDefault="000B6489" w:rsidP="000B6489">
      <w:pPr>
        <w:pStyle w:val="Heading4"/>
      </w:pPr>
      <w:r>
        <w:t>A] it says there’s no distinction between public and private for China – proves the plan doesn’t solve because China will engage in public asteroid mining</w:t>
      </w:r>
    </w:p>
    <w:p w14:paraId="3F86B34F" w14:textId="0D887D97" w:rsidR="000B6489" w:rsidRPr="000B6489" w:rsidRDefault="000B6489" w:rsidP="000B6489">
      <w:pPr>
        <w:pStyle w:val="Heading4"/>
      </w:pPr>
      <w:r>
        <w:t>B] no impact to technocracy</w:t>
      </w:r>
    </w:p>
    <w:p w14:paraId="4FA4AABB" w14:textId="77777777" w:rsidR="00E2108F" w:rsidRDefault="00997D5F" w:rsidP="00BE35E3">
      <w:pPr>
        <w:pStyle w:val="Heading4"/>
      </w:pPr>
      <w:r>
        <w:t>4</w:t>
      </w:r>
      <w:r w:rsidR="00C9649B">
        <w:t xml:space="preserve">] </w:t>
      </w:r>
      <w:r w:rsidR="00BE35E3">
        <w:t xml:space="preserve">Their </w:t>
      </w:r>
      <w:r w:rsidR="00B141ED">
        <w:t>Kevin</w:t>
      </w:r>
      <w:r w:rsidR="00BE35E3">
        <w:t xml:space="preserve"> ev</w:t>
      </w:r>
      <w:r w:rsidR="00B141ED">
        <w:t xml:space="preserve"> –</w:t>
      </w:r>
    </w:p>
    <w:p w14:paraId="16620841" w14:textId="431C2FDD" w:rsidR="00BE35E3" w:rsidRDefault="00E2108F" w:rsidP="00E2108F">
      <w:pPr>
        <w:pStyle w:val="Heading4"/>
      </w:pPr>
      <w:r>
        <w:t xml:space="preserve">A] </w:t>
      </w:r>
      <w:r w:rsidR="00B141ED">
        <w:t>says Russia and China are drawing closer together to reduce dependence on the US – proves the DAs true and that the aff can’t solve – appeasing them on mining would only embolden them</w:t>
      </w:r>
    </w:p>
    <w:p w14:paraId="2B651671" w14:textId="1106975D" w:rsidR="00E2108F" w:rsidRPr="00E2108F" w:rsidRDefault="00E2108F" w:rsidP="00E2108F">
      <w:pPr>
        <w:pStyle w:val="Heading4"/>
      </w:pPr>
      <w:r>
        <w:t xml:space="preserve">B] even if the plan stops Russia and China from cooperating over space – which the plan wouldn’t because there’s still a huge incentive for such cooperation – it wouldn’t stop them from cooperating on Earthly issues because they’re cooperating to counter the US’s terrestrial dominance </w:t>
      </w:r>
    </w:p>
    <w:p w14:paraId="1BEE4413" w14:textId="0E6ACAAC" w:rsidR="00BE35E3" w:rsidRDefault="00997D5F" w:rsidP="00BE35E3">
      <w:pPr>
        <w:pStyle w:val="Heading4"/>
      </w:pPr>
      <w:r>
        <w:rPr>
          <w:rFonts w:cs="Arial"/>
        </w:rPr>
        <w:t xml:space="preserve">5] </w:t>
      </w:r>
      <w:r w:rsidR="00BE35E3">
        <w:t xml:space="preserve">The </w:t>
      </w:r>
      <w:r w:rsidR="00C975F4">
        <w:t>Lissner and Rapp-Hooper ev has no terminal impact – it doesn’t mention any threats – it just says that the ILO is nice to have for the US</w:t>
      </w:r>
    </w:p>
    <w:p w14:paraId="21089594" w14:textId="27428211" w:rsidR="00A31CF1" w:rsidRPr="00E74DF8" w:rsidRDefault="00A31CF1" w:rsidP="00A31CF1">
      <w:pPr>
        <w:pStyle w:val="Heading3"/>
      </w:pPr>
      <w:r>
        <w:lastRenderedPageBreak/>
        <w:t>Collisions</w:t>
      </w:r>
    </w:p>
    <w:p w14:paraId="55E72F26" w14:textId="3021706F" w:rsidR="00A31CF1" w:rsidRDefault="0094781C" w:rsidP="0094781C">
      <w:pPr>
        <w:pStyle w:val="Heading4"/>
      </w:pPr>
      <w:r>
        <w:t>1] Their Drmola and Mares card says that banning asteroid mining leaves us more vulnerable to collisions</w:t>
      </w:r>
      <w:r w:rsidR="000D19E1">
        <w:t xml:space="preserve"> – and there’s no conceivable way a non-state group has the resources to fund space tech – space tech is super expensive and they have zero ev that talks about the feasibility of astroterror</w:t>
      </w:r>
      <w:r w:rsidR="00DA06F0">
        <w:t xml:space="preserve"> – there’s also no way that a non-state group could redirect an asteroid large enough to cause any real impact even if they could develop space tech</w:t>
      </w:r>
    </w:p>
    <w:p w14:paraId="0DE32233" w14:textId="446DD0D0" w:rsidR="008C4333" w:rsidRPr="008C4333" w:rsidRDefault="008C4333" w:rsidP="008C4333">
      <w:pPr>
        <w:pStyle w:val="Heading4"/>
      </w:pPr>
      <w:r>
        <w:t>2] private mining companies would be incredibly careful – it’s in their own monetary interest</w:t>
      </w:r>
    </w:p>
    <w:p w14:paraId="33E8E3FC" w14:textId="27D22245" w:rsidR="00A659D0" w:rsidRDefault="00B52D1E" w:rsidP="00A659D0">
      <w:pPr>
        <w:pStyle w:val="Heading4"/>
      </w:pPr>
      <w:r>
        <w:t>3</w:t>
      </w:r>
      <w:r w:rsidR="0094781C">
        <w:t xml:space="preserve">] </w:t>
      </w:r>
      <w:r w:rsidR="00A659D0">
        <w:t>No impact to asteroids – the solar system is safer than its ever been and there are no civilization ending asteroids that pose a risk for 2400 years – don’t vote aff on a vague assertion that an asteroid *could* hit earth</w:t>
      </w:r>
    </w:p>
    <w:p w14:paraId="087F09C0" w14:textId="3F3F6828" w:rsidR="00A659D0" w:rsidRPr="00BC3B13" w:rsidRDefault="00A659D0" w:rsidP="00A659D0">
      <w:pPr>
        <w:rPr>
          <w:b/>
          <w:sz w:val="26"/>
        </w:rPr>
      </w:pPr>
      <w:r>
        <w:rPr>
          <w:rStyle w:val="Style13ptBold"/>
        </w:rPr>
        <w:t xml:space="preserve">Siegel 16 </w:t>
      </w:r>
      <w:r w:rsidRPr="00BD5041">
        <w:t xml:space="preserve">(Ethan. 12/21. Ph.D. astrophysicist, author, and science communicator, who professes physics and astronomy at various colleges. “No, Earth is not overdue for a massive asteroid strike” </w:t>
      </w:r>
      <w:hyperlink r:id="rId10" w:history="1">
        <w:r w:rsidRPr="00BD5041">
          <w:rPr>
            <w:rStyle w:val="Hyperlink"/>
          </w:rPr>
          <w:t>https://m</w:t>
        </w:r>
        <w:r w:rsidRPr="00BD5041">
          <w:rPr>
            <w:rStyle w:val="Hyperlink"/>
          </w:rPr>
          <w:t>e</w:t>
        </w:r>
        <w:r w:rsidRPr="00BD5041">
          <w:rPr>
            <w:rStyle w:val="Hyperlink"/>
          </w:rPr>
          <w:t>dium.com/starts-with-a-bang/no-earth-is-not-overdue-for-a-massive-asteroid-strike-59ce8edc0cf8</w:t>
        </w:r>
      </w:hyperlink>
      <w:r w:rsidRPr="00BD5041">
        <w:t>) 9/1/19 RK</w:t>
      </w:r>
      <w:r w:rsidR="00F47B14">
        <w:t xml:space="preserve"> [</w:t>
      </w:r>
      <w:r w:rsidR="005F6B4B">
        <w:t>added percent</w:t>
      </w:r>
      <w:r w:rsidR="002E1A1E">
        <w:t xml:space="preserve"> converted to fraction]</w:t>
      </w:r>
    </w:p>
    <w:p w14:paraId="355F05BB" w14:textId="6C258478" w:rsidR="00B56E31" w:rsidRPr="00711C4E" w:rsidRDefault="00A659D0" w:rsidP="00711C4E">
      <w:pPr>
        <w:rPr>
          <w:sz w:val="14"/>
        </w:rPr>
      </w:pPr>
      <w:r w:rsidRPr="00897BC6">
        <w:rPr>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BD5041">
        <w:rPr>
          <w:rStyle w:val="StyleUnderline"/>
        </w:rPr>
        <w:t>Every year carries with it a rough probability of such an impact for bodies of all sizes, from</w:t>
      </w:r>
      <w:r w:rsidRPr="00897BC6">
        <w:rPr>
          <w:sz w:val="14"/>
        </w:rPr>
        <w:t xml:space="preserve"> the </w:t>
      </w:r>
      <w:r w:rsidRPr="00BD5041">
        <w:rPr>
          <w:rStyle w:val="StyleUnderline"/>
        </w:rPr>
        <w:t>pebbles</w:t>
      </w:r>
      <w:r w:rsidRPr="00897BC6">
        <w:rPr>
          <w:sz w:val="14"/>
        </w:rPr>
        <w:t xml:space="preserve"> that will never make it to the ground (a virtual certainty) </w:t>
      </w:r>
      <w:r w:rsidRPr="00BD5041">
        <w:rPr>
          <w:rStyle w:val="StyleUnderline"/>
        </w:rPr>
        <w:t xml:space="preserve">to a 5–10 kilometer behemoth </w:t>
      </w:r>
      <w:r w:rsidRPr="00897BC6">
        <w:rPr>
          <w:sz w:val="14"/>
        </w:rPr>
        <w:t xml:space="preserve">like the one </w:t>
      </w:r>
      <w:r w:rsidRPr="00BD5041">
        <w:rPr>
          <w:rStyle w:val="StyleUnderline"/>
        </w:rPr>
        <w:t xml:space="preserve">that wiped out the dinosaurs </w:t>
      </w:r>
      <w:r w:rsidRPr="002B3A08">
        <w:rPr>
          <w:rStyle w:val="StyleUnderline"/>
          <w:highlight w:val="cyan"/>
        </w:rPr>
        <w:t>(</w:t>
      </w:r>
      <w:r w:rsidRPr="002B3A08">
        <w:rPr>
          <w:rStyle w:val="Emphasis"/>
          <w:highlight w:val="cyan"/>
        </w:rPr>
        <w:t xml:space="preserve">less than </w:t>
      </w:r>
      <w:r w:rsidRPr="00F47B14">
        <w:rPr>
          <w:rStyle w:val="Emphasis"/>
        </w:rPr>
        <w:t>0.</w:t>
      </w:r>
      <w:r w:rsidRPr="00A76E4B">
        <w:rPr>
          <w:rStyle w:val="Emphasis"/>
        </w:rPr>
        <w:t>000001</w:t>
      </w:r>
      <w:r w:rsidRPr="005F6B4B">
        <w:rPr>
          <w:rStyle w:val="Emphasis"/>
        </w:rPr>
        <w:t>%</w:t>
      </w:r>
      <w:r w:rsidR="005F6B4B" w:rsidRPr="002B3A08">
        <w:rPr>
          <w:rStyle w:val="Emphasis"/>
          <w:highlight w:val="cyan"/>
        </w:rPr>
        <w:t>[1/1</w:t>
      </w:r>
      <w:r w:rsidR="00A60DE5">
        <w:rPr>
          <w:rStyle w:val="Emphasis"/>
          <w:highlight w:val="cyan"/>
        </w:rPr>
        <w:t>00</w:t>
      </w:r>
      <w:r w:rsidR="005F6B4B">
        <w:rPr>
          <w:rStyle w:val="Emphasis"/>
          <w:highlight w:val="cyan"/>
        </w:rPr>
        <w:t>,0</w:t>
      </w:r>
      <w:r w:rsidR="005F6B4B" w:rsidRPr="002B3A08">
        <w:rPr>
          <w:rStyle w:val="Emphasis"/>
          <w:highlight w:val="cyan"/>
        </w:rPr>
        <w:t>00,000]</w:t>
      </w:r>
      <w:r w:rsidRPr="002B3A08">
        <w:rPr>
          <w:rStyle w:val="Emphasis"/>
          <w:highlight w:val="cyan"/>
        </w:rPr>
        <w:t xml:space="preserve"> odds</w:t>
      </w:r>
      <w:r w:rsidRPr="002B3A08">
        <w:rPr>
          <w:sz w:val="14"/>
          <w:highlight w:val="cyan"/>
        </w:rPr>
        <w:t>).</w:t>
      </w:r>
      <w:r w:rsidRPr="00897BC6">
        <w:rPr>
          <w:sz w:val="14"/>
        </w:rPr>
        <w:t xml:space="preserve"> But </w:t>
      </w:r>
      <w:r w:rsidRPr="00A76E4B">
        <w:rPr>
          <w:rStyle w:val="Emphasis"/>
        </w:rPr>
        <w:t>there’s a myth going around</w:t>
      </w:r>
      <w:r w:rsidRPr="00BD5041">
        <w:rPr>
          <w:rStyle w:val="Emphasis"/>
        </w:rPr>
        <w:t xml:space="preserve"> — propagated by scientists</w:t>
      </w:r>
      <w:r w:rsidRPr="00897BC6">
        <w:rPr>
          <w:sz w:val="14"/>
        </w:rPr>
        <w:t xml:space="preserve">* at reputable agencies like Los Alamos National Laboratory, the American Geophysical Union and NASA’s Planetary Defense Coordination Office — </w:t>
      </w:r>
      <w:r w:rsidRPr="00BD5041">
        <w:rPr>
          <w:rStyle w:val="Emphasis"/>
        </w:rPr>
        <w:t xml:space="preserve">that we’re </w:t>
      </w:r>
      <w:r w:rsidRPr="00A76E4B">
        <w:rPr>
          <w:rStyle w:val="Emphasis"/>
        </w:rPr>
        <w:t>overdue</w:t>
      </w:r>
      <w:r w:rsidRPr="00897BC6">
        <w:rPr>
          <w:sz w:val="14"/>
        </w:rPr>
        <w:t xml:space="preserve"> for one, </w:t>
      </w:r>
      <w:r w:rsidRPr="00BD5041">
        <w:rPr>
          <w:rStyle w:val="Emphasis"/>
        </w:rPr>
        <w:t xml:space="preserve">and so one is </w:t>
      </w:r>
      <w:r w:rsidRPr="001D7A70">
        <w:rPr>
          <w:rStyle w:val="Emphasis"/>
        </w:rPr>
        <w:t>likelier-than-normal in our future</w:t>
      </w:r>
      <w:r w:rsidRPr="00BD5041">
        <w:rPr>
          <w:rStyle w:val="Emphasis"/>
        </w:rPr>
        <w:t>. The</w:t>
      </w:r>
      <w:r w:rsidRPr="00897BC6">
        <w:rPr>
          <w:sz w:val="14"/>
        </w:rPr>
        <w:t xml:space="preserve"> scientific </w:t>
      </w:r>
      <w:r w:rsidRPr="00BD5041">
        <w:rPr>
          <w:rStyle w:val="Emphasis"/>
        </w:rPr>
        <w:t>truth indicates otherwise.</w:t>
      </w:r>
      <w:r>
        <w:rPr>
          <w:rStyle w:val="Emphasis"/>
        </w:rPr>
        <w:t xml:space="preserve"> </w:t>
      </w:r>
      <w:r w:rsidRPr="00897BC6">
        <w:rPr>
          <w:sz w:val="14"/>
        </w:rPr>
        <w:t xml:space="preserve">A map of the known asteroids in the Solar System. Image credit: The United Kingdom Spaceguard Centre. </w:t>
      </w:r>
      <w:r w:rsidRPr="00BD5041">
        <w:rPr>
          <w:rStyle w:val="StyleUnderline"/>
        </w:rPr>
        <w:t>The asteroid population</w:t>
      </w:r>
      <w:r w:rsidRPr="00897BC6">
        <w:rPr>
          <w:sz w:val="14"/>
        </w:rPr>
        <w:t xml:space="preserve"> in our Solar System </w:t>
      </w:r>
      <w:r w:rsidRPr="00BD5041">
        <w:rPr>
          <w:rStyle w:val="StyleUnderline"/>
        </w:rPr>
        <w:t>is the number one source of potentially hazardous impacts for our world</w:t>
      </w:r>
      <w:r w:rsidRPr="00897BC6">
        <w:rPr>
          <w:sz w:val="14"/>
        </w:rPr>
        <w:t xml:space="preserve">. Almost all of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DensityDesign Research Lab, under a c.c.a.-s.a.-4.0 license. Based on what we’ve found in our Solar System, there are approximately a few million potential “10”s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Kargopolov/AFP/Getty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wound up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STScI/AURA. But </w:t>
      </w:r>
      <w:r w:rsidRPr="002B3A08">
        <w:rPr>
          <w:rStyle w:val="Emphasis"/>
          <w:highlight w:val="cyan"/>
        </w:rPr>
        <w:t>a near-miss is still a miss</w:t>
      </w:r>
      <w:r w:rsidRPr="00897BC6">
        <w:rPr>
          <w:sz w:val="14"/>
        </w:rPr>
        <w:t xml:space="preserve">. In fact, </w:t>
      </w:r>
      <w:r w:rsidRPr="00BD5041">
        <w:rPr>
          <w:rStyle w:val="StyleUnderline"/>
        </w:rPr>
        <w:t>the largest impact in all of human history</w:t>
      </w:r>
      <w:r w:rsidRPr="00897BC6">
        <w:rPr>
          <w:sz w:val="14"/>
        </w:rPr>
        <w:t xml:space="preserve"> — both recorded and archaeologically discovered after-the-fact — </w:t>
      </w:r>
      <w:r w:rsidRPr="00BD5041">
        <w:rPr>
          <w:rStyle w:val="StyleUnderline"/>
        </w:rPr>
        <w:t>is</w:t>
      </w:r>
      <w:r w:rsidRPr="00897BC6">
        <w:rPr>
          <w:sz w:val="14"/>
        </w:rPr>
        <w:t xml:space="preserve"> Barringer (meteor) crater </w:t>
      </w:r>
      <w:r w:rsidRPr="00BD5041">
        <w:rPr>
          <w:rStyle w:val="StyleUnderline"/>
        </w:rPr>
        <w:t>in Arizona, which itself only rated an “8”</w:t>
      </w:r>
      <w:r w:rsidRPr="00897BC6">
        <w:rPr>
          <w:sz w:val="14"/>
        </w:rPr>
        <w:t xml:space="preserve"> on the Torino scale: the same rating as the 1908 Tunguska event. </w:t>
      </w:r>
      <w:r w:rsidRPr="00BD5041">
        <w:rPr>
          <w:rStyle w:val="StyleUnderline"/>
        </w:rPr>
        <w:t>These events occur every few hundred years at most</w:t>
      </w:r>
      <w:r w:rsidRPr="00897BC6">
        <w:rPr>
          <w:sz w:val="14"/>
        </w:rPr>
        <w:t xml:space="preserve">, and </w:t>
      </w:r>
      <w:r w:rsidRPr="002B3A08">
        <w:rPr>
          <w:rStyle w:val="Emphasis"/>
          <w:highlight w:val="cyan"/>
        </w:rPr>
        <w:t>we can often go</w:t>
      </w:r>
      <w:r w:rsidRPr="00897BC6">
        <w:rPr>
          <w:sz w:val="14"/>
        </w:rPr>
        <w:t xml:space="preserve"> thousands or perhaps even </w:t>
      </w:r>
      <w:r w:rsidRPr="002B3A08">
        <w:rPr>
          <w:rStyle w:val="Emphasis"/>
          <w:highlight w:val="cyan"/>
        </w:rPr>
        <w:t>ten thousand years between them</w:t>
      </w:r>
      <w:r w:rsidRPr="00897BC6">
        <w:rPr>
          <w:sz w:val="14"/>
        </w:rPr>
        <w:t xml:space="preserve">. The Chelyabinsk event’s damage came mostly from broken glass; </w:t>
      </w:r>
      <w:r w:rsidRPr="00BD5041">
        <w:rPr>
          <w:rStyle w:val="StyleUnderline"/>
        </w:rPr>
        <w:t>no meteors of the past century have had enough energy to rate above a “0” on the Torino scale.</w:t>
      </w:r>
      <w:r>
        <w:rPr>
          <w:rStyle w:val="StyleUnderline"/>
        </w:rPr>
        <w:t xml:space="preserve"> </w:t>
      </w:r>
      <w:r w:rsidRPr="00897BC6">
        <w:rPr>
          <w:sz w:val="14"/>
        </w:rPr>
        <w:t xml:space="preserve">Meteor (Barringer) crater, in the Arizona desert, is over 1.1 km (0.7 mi) in diameter, and represents only a 3–10 MegaTon release of energy. A 300–400 meter asteroid strike would release 10–100 times the energy. Image credit: USGS/D. Roddy. Moreover, </w:t>
      </w:r>
      <w:r w:rsidRPr="002B3A08">
        <w:rPr>
          <w:rStyle w:val="Emphasis"/>
          <w:highlight w:val="cyan"/>
        </w:rPr>
        <w:t>the Solar System itself is</w:t>
      </w:r>
      <w:r w:rsidRPr="00BD5041">
        <w:rPr>
          <w:rStyle w:val="Emphasis"/>
        </w:rPr>
        <w:t xml:space="preserve"> more </w:t>
      </w:r>
      <w:r w:rsidRPr="002B3A08">
        <w:rPr>
          <w:rStyle w:val="Emphasis"/>
          <w:highlight w:val="cyan"/>
        </w:rPr>
        <w:t>cleared of</w:t>
      </w:r>
      <w:r w:rsidRPr="00BD5041">
        <w:rPr>
          <w:rStyle w:val="Emphasis"/>
        </w:rPr>
        <w:t xml:space="preserve"> potential </w:t>
      </w:r>
      <w:r w:rsidRPr="002B3A08">
        <w:rPr>
          <w:rStyle w:val="Emphasis"/>
          <w:highlight w:val="cyan"/>
        </w:rPr>
        <w:t>impactors</w:t>
      </w:r>
      <w:r w:rsidRPr="00BD5041">
        <w:rPr>
          <w:rStyle w:val="Emphasis"/>
        </w:rPr>
        <w:t xml:space="preserve"> than at any time in history</w:t>
      </w:r>
      <w:r w:rsidRPr="00897BC6">
        <w:rPr>
          <w:sz w:val="14"/>
        </w:rPr>
        <w:t xml:space="preserve">. </w:t>
      </w:r>
      <w:r w:rsidRPr="00BD5041">
        <w:rPr>
          <w:rStyle w:val="Emphasis"/>
        </w:rPr>
        <w:t>They</w:t>
      </w:r>
      <w:r w:rsidRPr="00897BC6">
        <w:rPr>
          <w:sz w:val="14"/>
        </w:rPr>
        <w:t xml:space="preserve"> still </w:t>
      </w:r>
      <w:r w:rsidRPr="00BD5041">
        <w:rPr>
          <w:rStyle w:val="Emphasis"/>
        </w:rPr>
        <w:t>occur</w:t>
      </w:r>
      <w:r w:rsidRPr="00897BC6">
        <w:rPr>
          <w:sz w:val="14"/>
        </w:rPr>
        <w:t xml:space="preserve">, of course, but </w:t>
      </w:r>
      <w:r w:rsidRPr="00BD5041">
        <w:rPr>
          <w:rStyle w:val="Emphasis"/>
        </w:rPr>
        <w:t xml:space="preserve">with </w:t>
      </w:r>
      <w:r w:rsidRPr="002B3A08">
        <w:rPr>
          <w:rStyle w:val="Emphasis"/>
          <w:highlight w:val="cyan"/>
        </w:rPr>
        <w:lastRenderedPageBreak/>
        <w:t>lower frequency than ever before</w:t>
      </w:r>
      <w:r w:rsidRPr="00BD5041">
        <w:rPr>
          <w:rStyle w:val="Emphasis"/>
        </w:rPr>
        <w:t xml:space="preserve">. </w:t>
      </w:r>
      <w:r w:rsidRPr="00897BC6">
        <w:rPr>
          <w:sz w:val="14"/>
        </w:rPr>
        <w:t xml:space="preserve">Getting hit by a giant, fast-moving massive space rock is still a real threat, but there are only two common classes of impact. The most common type of impacts — from </w:t>
      </w:r>
      <w:r w:rsidRPr="00897BC6">
        <w:rPr>
          <w:rStyle w:val="StyleUnderline"/>
        </w:rPr>
        <w:t>asteroids</w:t>
      </w:r>
      <w:r w:rsidRPr="00897BC6">
        <w:rPr>
          <w:sz w:val="14"/>
        </w:rPr>
        <w:t xml:space="preserve"> — </w:t>
      </w:r>
      <w:r w:rsidRPr="00897BC6">
        <w:rPr>
          <w:rStyle w:val="StyleUnderline"/>
        </w:rPr>
        <w:t>are the most easily trackable. If we do a dedicated ongoing sky survey of the asteroid belt</w:t>
      </w:r>
      <w:r w:rsidRPr="00897BC6">
        <w:rPr>
          <w:sz w:val="14"/>
        </w:rPr>
        <w:t xml:space="preserve"> and all near-Earth asteroids, </w:t>
      </w:r>
      <w:r w:rsidRPr="00897BC6">
        <w:rPr>
          <w:rStyle w:val="Emphasis"/>
        </w:rPr>
        <w:t>we could give ourselves decades or even centuries of lead time</w:t>
      </w:r>
      <w:r w:rsidRPr="00897BC6">
        <w:rPr>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Sun, and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WilyD at English Wikipedia. Trans-Neptunian objects are most likely to head towards Earth after a recent encounter with a nearby, passing star. But we haven’t had one in many hundreds of thousands of years, and there isn’t one slated for perhaps millions more. </w:t>
      </w:r>
      <w:r w:rsidRPr="00897BC6">
        <w:rPr>
          <w:rStyle w:val="StyleUnderline"/>
        </w:rPr>
        <w:t>The odds of a city-killer asteroid striking Earth are below 0.1% every year</w:t>
      </w:r>
      <w:r w:rsidRPr="00897BC6">
        <w:rPr>
          <w:sz w:val="14"/>
        </w:rPr>
        <w:t xml:space="preserve">, and most </w:t>
      </w:r>
      <w:r w:rsidRPr="00897BC6">
        <w:rPr>
          <w:rStyle w:val="Emphasis"/>
        </w:rPr>
        <w:t xml:space="preserve">of the </w:t>
      </w:r>
      <w:r w:rsidRPr="002B3A08">
        <w:rPr>
          <w:rStyle w:val="Emphasis"/>
          <w:highlight w:val="cyan"/>
        </w:rPr>
        <w:t>ones that will hit us will land in the ocean (70%) or over a relatively unpopulated area (25%).</w:t>
      </w:r>
      <w:r w:rsidRPr="00897BC6">
        <w:rPr>
          <w:rStyle w:val="Emphasis"/>
        </w:rPr>
        <w:t xml:space="preserve"> </w:t>
      </w:r>
      <w:r w:rsidRPr="00897BC6">
        <w:rPr>
          <w:sz w:val="14"/>
        </w:rPr>
        <w:t xml:space="preserve">Only around 5% of the Earth’s surface has a sizable human population density inhabiting it, and </w:t>
      </w:r>
      <w:r w:rsidRPr="00897BC6">
        <w:rPr>
          <w:rStyle w:val="StyleUnderline"/>
        </w:rPr>
        <w:t>the fallout from those events are minor even a small distance away from the direct impact</w:t>
      </w:r>
      <w:r w:rsidRPr="00897BC6">
        <w:rPr>
          <w:sz w:val="14"/>
        </w:rPr>
        <w:t xml:space="preserve">. </w:t>
      </w:r>
      <w:r w:rsidRPr="002B3A08">
        <w:rPr>
          <w:rStyle w:val="Emphasis"/>
          <w:highlight w:val="cyan"/>
        </w:rPr>
        <w:t>The extinction-level events are so low-risk that the most dangerous object known to humanity doesn’t pose any danger at all for more than the next 2400 years.</w:t>
      </w:r>
      <w:r>
        <w:rPr>
          <w:rStyle w:val="Emphasis"/>
        </w:rPr>
        <w:t xml:space="preserve"> </w:t>
      </w:r>
      <w:r w:rsidRPr="00897BC6">
        <w:rPr>
          <w:sz w:val="14"/>
        </w:rPr>
        <w:t>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us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7A6D0360" w14:textId="235DB6CF" w:rsidR="00DD500F" w:rsidRPr="00BB6B55" w:rsidRDefault="00B52D1E" w:rsidP="00DD500F">
      <w:pPr>
        <w:pStyle w:val="Heading4"/>
      </w:pPr>
      <w:r>
        <w:t>4</w:t>
      </w:r>
      <w:r w:rsidR="00A659D0">
        <w:t xml:space="preserve">] </w:t>
      </w:r>
      <w:bookmarkStart w:id="0" w:name="_Hlk25525024"/>
      <w:r w:rsidR="00DD500F" w:rsidRPr="00BB6B55">
        <w:rPr>
          <w:u w:val="single"/>
        </w:rPr>
        <w:t>No debris cascades</w:t>
      </w:r>
      <w:r w:rsidR="00DD500F">
        <w:t xml:space="preserve">, but even a </w:t>
      </w:r>
      <w:r w:rsidR="00DD500F">
        <w:rPr>
          <w:u w:val="single"/>
        </w:rPr>
        <w:t>worst case</w:t>
      </w:r>
      <w:r w:rsidR="00DD500F">
        <w:t xml:space="preserve"> is confined to </w:t>
      </w:r>
      <w:r w:rsidR="00DD500F">
        <w:rPr>
          <w:u w:val="single"/>
        </w:rPr>
        <w:t>low LEO</w:t>
      </w:r>
      <w:r w:rsidR="00DD500F">
        <w:t xml:space="preserve"> with </w:t>
      </w:r>
      <w:r w:rsidR="00DD500F">
        <w:rPr>
          <w:u w:val="single"/>
        </w:rPr>
        <w:t>no impact</w:t>
      </w:r>
    </w:p>
    <w:p w14:paraId="432770B6" w14:textId="77777777" w:rsidR="00DD500F" w:rsidRDefault="00DD500F" w:rsidP="00DD500F">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5B1BD340" w14:textId="77777777" w:rsidR="00DD500F" w:rsidRPr="00FA1819" w:rsidRDefault="00DD500F" w:rsidP="00DD500F">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558435FC" w14:textId="77777777" w:rsidR="00DD500F" w:rsidRPr="00FA1819" w:rsidRDefault="00DD500F" w:rsidP="00DD500F">
      <w:pPr>
        <w:rPr>
          <w:sz w:val="16"/>
        </w:rPr>
      </w:pPr>
      <w:r w:rsidRPr="00FA1819">
        <w:rPr>
          <w:sz w:val="16"/>
        </w:rPr>
        <w:t>What is Kessler Syndrome?</w:t>
      </w:r>
    </w:p>
    <w:p w14:paraId="4C17E86D" w14:textId="77777777" w:rsidR="00DD500F" w:rsidRPr="00FA1819" w:rsidRDefault="00DD500F" w:rsidP="00DD500F">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C3C7C4E" w14:textId="77777777" w:rsidR="00DD500F" w:rsidRPr="00FA1819" w:rsidRDefault="00DD500F" w:rsidP="00DD500F">
      <w:pPr>
        <w:rPr>
          <w:sz w:val="16"/>
        </w:rPr>
      </w:pPr>
      <w:r w:rsidRPr="00FA1819">
        <w:rPr>
          <w:sz w:val="16"/>
        </w:rPr>
        <w:t>It is a dark picture.</w:t>
      </w:r>
    </w:p>
    <w:p w14:paraId="4779ACF4" w14:textId="77777777" w:rsidR="00DD500F" w:rsidRPr="00AB73EE" w:rsidRDefault="00DD500F" w:rsidP="00DD500F">
      <w:pPr>
        <w:rPr>
          <w:rStyle w:val="StyleUnderline"/>
        </w:rPr>
      </w:pPr>
      <w:r w:rsidRPr="00AB73EE">
        <w:rPr>
          <w:rStyle w:val="StyleUnderline"/>
        </w:rPr>
        <w:t>Is Kessler Syndrome likely to happen?</w:t>
      </w:r>
    </w:p>
    <w:p w14:paraId="21ECE6B5" w14:textId="77777777" w:rsidR="00DD500F" w:rsidRPr="00FA1819" w:rsidRDefault="00DD500F" w:rsidP="00DD500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85B6DF8" w14:textId="77777777" w:rsidR="00DD500F" w:rsidRPr="00AB73EE" w:rsidRDefault="00DD500F" w:rsidP="00DD500F">
      <w:pPr>
        <w:rPr>
          <w:rStyle w:val="StyleUnderline"/>
        </w:rPr>
      </w:pPr>
      <w:r w:rsidRPr="00AB73EE">
        <w:rPr>
          <w:rStyle w:val="StyleUnderline"/>
        </w:rPr>
        <w:t xml:space="preserve">The </w:t>
      </w:r>
      <w:r w:rsidRPr="00E90FD1">
        <w:rPr>
          <w:rStyle w:val="StyleUnderline"/>
        </w:rPr>
        <w:t>orbital area around earth can be broken down into four regions.</w:t>
      </w:r>
    </w:p>
    <w:p w14:paraId="06969020" w14:textId="77777777" w:rsidR="00DD500F" w:rsidRPr="00FA1819" w:rsidRDefault="00DD500F" w:rsidP="00DD500F">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w:t>
      </w:r>
      <w:r w:rsidRPr="00AB73EE">
        <w:rPr>
          <w:rStyle w:val="StyleUnderline"/>
        </w:rPr>
        <w:lastRenderedPageBreak/>
        <w:t xml:space="preserve">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923C49C" w14:textId="77777777" w:rsidR="00DD500F" w:rsidRPr="00FA1819" w:rsidRDefault="00DD500F" w:rsidP="00DD500F">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C3A7C39" w14:textId="77777777" w:rsidR="00DD500F" w:rsidRPr="00FA1819" w:rsidRDefault="00DD500F" w:rsidP="00DD500F">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ABC7197" w14:textId="77777777" w:rsidR="00DD500F" w:rsidRPr="00FA1819" w:rsidRDefault="00DD500F" w:rsidP="00DD500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2A5EBAB9" w14:textId="77777777" w:rsidR="00DD500F" w:rsidRPr="00FA1819" w:rsidRDefault="00DD500F" w:rsidP="00DD500F">
      <w:pPr>
        <w:rPr>
          <w:sz w:val="16"/>
        </w:rPr>
      </w:pPr>
      <w:r w:rsidRPr="00FA1819">
        <w:rPr>
          <w:sz w:val="16"/>
        </w:rPr>
        <w:t>How bad could Kessler Syndrome in High LEO be?</w:t>
      </w:r>
    </w:p>
    <w:p w14:paraId="0F2E1145" w14:textId="77777777" w:rsidR="00DD500F" w:rsidRPr="00FA1819" w:rsidRDefault="00DD500F" w:rsidP="00DD500F">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7559312C" w14:textId="77777777" w:rsidR="00DD500F" w:rsidRPr="00AB73EE" w:rsidRDefault="00DD500F" w:rsidP="00DD500F">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9C04C28" w14:textId="77777777" w:rsidR="00DD500F" w:rsidRPr="00FA1819" w:rsidRDefault="00DD500F" w:rsidP="00DD500F">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1369F61" w14:textId="77777777" w:rsidR="00DD500F" w:rsidRPr="00FA1819" w:rsidRDefault="00DD500F" w:rsidP="00DD500F">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078D2807" w14:textId="77777777" w:rsidR="00DD500F" w:rsidRPr="00FA1819" w:rsidRDefault="00DD500F" w:rsidP="00DD500F">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D455B93" w14:textId="77777777" w:rsidR="00DD500F" w:rsidRPr="00FA1819" w:rsidRDefault="00DD500F" w:rsidP="00DD500F">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78D6F7BB" w14:textId="77777777" w:rsidR="00DD500F" w:rsidRPr="00FA1819" w:rsidRDefault="00DD500F" w:rsidP="00DD500F">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69EABF43" w14:textId="77777777" w:rsidR="00DD500F" w:rsidRPr="00FA1819" w:rsidRDefault="00DD500F" w:rsidP="00DD500F">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6DB850C4" w14:textId="77777777" w:rsidR="00DD500F" w:rsidRPr="00FA1819" w:rsidRDefault="00DD500F" w:rsidP="00DD500F">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52FF70D4" w14:textId="77777777" w:rsidR="00DD500F" w:rsidRPr="00FA1819" w:rsidRDefault="00DD500F" w:rsidP="00DD500F">
      <w:pPr>
        <w:pStyle w:val="ListParagraph"/>
        <w:numPr>
          <w:ilvl w:val="0"/>
          <w:numId w:val="12"/>
        </w:numPr>
        <w:rPr>
          <w:sz w:val="16"/>
        </w:rPr>
      </w:pPr>
      <w:r w:rsidRPr="00FA1819">
        <w:rPr>
          <w:rStyle w:val="StyleUnderline"/>
        </w:rPr>
        <w:lastRenderedPageBreak/>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2C985826" w14:textId="77777777" w:rsidR="00DD500F" w:rsidRPr="00FA1819" w:rsidRDefault="00DD500F" w:rsidP="00DD500F">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6B7A6931" w14:textId="77777777" w:rsidR="00DD500F" w:rsidRPr="00FA1819" w:rsidRDefault="00DD500F" w:rsidP="00DD500F">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2227044" w14:textId="77777777" w:rsidR="00DD500F" w:rsidRPr="009D7328" w:rsidRDefault="00DD500F" w:rsidP="00DD500F">
      <w:pPr>
        <w:rPr>
          <w:sz w:val="16"/>
        </w:rPr>
      </w:pPr>
      <w:r w:rsidRPr="00FA1819">
        <w:rPr>
          <w:sz w:val="16"/>
        </w:rPr>
        <w:t>I’m removing Kessler Syndrome from my list of things to worry about.</w:t>
      </w:r>
    </w:p>
    <w:p w14:paraId="0E39B719" w14:textId="3669EF96" w:rsidR="00DD500F" w:rsidRPr="00FC3ECF" w:rsidRDefault="00B52D1E" w:rsidP="00DD500F">
      <w:pPr>
        <w:pStyle w:val="Heading4"/>
      </w:pPr>
      <w:r>
        <w:t>5</w:t>
      </w:r>
      <w:r w:rsidR="00DD500F">
        <w:t xml:space="preserve">] </w:t>
      </w:r>
      <w:r w:rsidR="00DD500F">
        <w:t xml:space="preserve">It takes </w:t>
      </w:r>
      <w:r w:rsidR="00DD500F">
        <w:rPr>
          <w:u w:val="single"/>
        </w:rPr>
        <w:t>centuries</w:t>
      </w:r>
      <w:r w:rsidR="00DD500F">
        <w:t xml:space="preserve"> and </w:t>
      </w:r>
      <w:r w:rsidR="00DD500F">
        <w:rPr>
          <w:u w:val="single"/>
        </w:rPr>
        <w:t>adaptation</w:t>
      </w:r>
      <w:r w:rsidR="00DD500F">
        <w:t xml:space="preserve"> solves</w:t>
      </w:r>
    </w:p>
    <w:p w14:paraId="5731FE1E" w14:textId="77777777" w:rsidR="00DD500F" w:rsidRDefault="00DD500F" w:rsidP="00DD500F">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33EE9C0B" w14:textId="77777777" w:rsidR="00DD500F" w:rsidRDefault="00DD500F" w:rsidP="00DD500F">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63E50EFC" w14:textId="77777777" w:rsidR="00DD500F" w:rsidRDefault="00DD500F" w:rsidP="00DD500F">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657CD434" w14:textId="77777777" w:rsidR="00DD500F" w:rsidRPr="0007074C" w:rsidRDefault="00DD500F" w:rsidP="00DD500F">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00E5B5FF" w14:textId="7670E941" w:rsidR="00DD500F" w:rsidRDefault="00B52D1E" w:rsidP="00DD500F">
      <w:pPr>
        <w:pStyle w:val="Heading4"/>
      </w:pPr>
      <w:r>
        <w:t>6</w:t>
      </w:r>
      <w:r w:rsidR="00DD500F">
        <w:t xml:space="preserve">] </w:t>
      </w:r>
      <w:r w:rsidR="00DD500F">
        <w:t xml:space="preserve">Squo </w:t>
      </w:r>
      <w:r w:rsidR="00DD500F" w:rsidRPr="003B6BA7">
        <w:rPr>
          <w:u w:val="single"/>
        </w:rPr>
        <w:t>tracking</w:t>
      </w:r>
      <w:r w:rsidR="00DD500F">
        <w:t xml:space="preserve">, </w:t>
      </w:r>
      <w:r w:rsidR="00DD500F" w:rsidRPr="003B6BA7">
        <w:rPr>
          <w:u w:val="single"/>
        </w:rPr>
        <w:t>shielding</w:t>
      </w:r>
      <w:r w:rsidR="00DD500F">
        <w:t xml:space="preserve">, and </w:t>
      </w:r>
      <w:r w:rsidR="00DD500F" w:rsidRPr="003B6BA7">
        <w:rPr>
          <w:u w:val="single"/>
        </w:rPr>
        <w:t>removal</w:t>
      </w:r>
      <w:r w:rsidR="00DD500F">
        <w:t xml:space="preserve"> plans solve</w:t>
      </w:r>
    </w:p>
    <w:p w14:paraId="0783A8B8" w14:textId="77777777" w:rsidR="00DD500F" w:rsidRDefault="00DD500F" w:rsidP="00DD500F">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60EC4D58" w14:textId="77777777" w:rsidR="00DD500F" w:rsidRDefault="00DD500F" w:rsidP="00DD500F">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w:t>
      </w:r>
      <w:r>
        <w:lastRenderedPageBreak/>
        <w:t xml:space="preserve">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64601EA4" w14:textId="77777777" w:rsidR="00DD500F" w:rsidRDefault="00DD500F" w:rsidP="00DD500F">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568470DD" w14:textId="77777777" w:rsidR="00DD500F" w:rsidRPr="003B6BA7" w:rsidRDefault="00DD500F" w:rsidP="00DD500F">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31EAAEB8" w14:textId="77777777" w:rsidR="00DD500F" w:rsidRDefault="00DD500F" w:rsidP="00DD500F">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4CE33BD2" w14:textId="14073845" w:rsidR="00AC4575" w:rsidRDefault="00DD500F" w:rsidP="00DD500F">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bookmarkEnd w:id="0"/>
    </w:p>
    <w:p w14:paraId="381EB35E" w14:textId="0103E1E3" w:rsidR="00711C4E" w:rsidRDefault="00B52D1E" w:rsidP="00711C4E">
      <w:pPr>
        <w:pStyle w:val="Heading4"/>
      </w:pPr>
      <w:r>
        <w:t>7</w:t>
      </w:r>
      <w:r w:rsidR="00711C4E">
        <w:t xml:space="preserve">] </w:t>
      </w:r>
      <w:r w:rsidR="00711C4E">
        <w:t xml:space="preserve">No one ever uses asteroid deflection </w:t>
      </w:r>
    </w:p>
    <w:p w14:paraId="0CD3FFAF" w14:textId="77777777" w:rsidR="00711C4E" w:rsidRPr="00885695" w:rsidRDefault="00711C4E" w:rsidP="00711C4E">
      <w:pPr>
        <w:rPr>
          <w:rStyle w:val="Style13ptBold"/>
        </w:rPr>
      </w:pPr>
      <w:r>
        <w:rPr>
          <w:rStyle w:val="Style13ptBold"/>
        </w:rPr>
        <w:t xml:space="preserve">Wall 11 </w:t>
      </w:r>
      <w:r w:rsidRPr="00885695">
        <w:t>- Ph.D. in evolutionary biology from the University of Sydney, Australia</w:t>
      </w:r>
    </w:p>
    <w:p w14:paraId="3C048A95" w14:textId="77777777" w:rsidR="00711C4E" w:rsidRDefault="00711C4E" w:rsidP="00711C4E">
      <w:r>
        <w:t xml:space="preserve">Mike Wall, “Why Asteroids Make Lousy Space Weapons,” Space.com, November 4, 2011, </w:t>
      </w:r>
      <w:hyperlink r:id="rId11" w:history="1">
        <w:r>
          <w:rPr>
            <w:rStyle w:val="Hyperlink"/>
          </w:rPr>
          <w:t>https://www.space.com/13515-asteroid-deflection-space-weapons.html</w:t>
        </w:r>
      </w:hyperlink>
      <w:r>
        <w:t>.</w:t>
      </w:r>
    </w:p>
    <w:p w14:paraId="15453DD7" w14:textId="77777777" w:rsidR="00711C4E" w:rsidRPr="00885695" w:rsidRDefault="00711C4E" w:rsidP="00711C4E"/>
    <w:p w14:paraId="1C620E11" w14:textId="77777777" w:rsidR="00711C4E" w:rsidRPr="0004466C" w:rsidRDefault="00711C4E" w:rsidP="00711C4E">
      <w:pPr>
        <w:rPr>
          <w:rStyle w:val="StyleUnderline"/>
        </w:rPr>
      </w:pPr>
      <w:r w:rsidRPr="00885695">
        <w:rPr>
          <w:sz w:val="16"/>
        </w:rPr>
        <w:t>I</w:t>
      </w:r>
      <w:r w:rsidRPr="0004466C">
        <w:rPr>
          <w:rStyle w:val="StyleUnderline"/>
        </w:rPr>
        <w:t xml:space="preserve">f you lie awake at night worrying about </w:t>
      </w:r>
      <w:r w:rsidRPr="00370823">
        <w:rPr>
          <w:rStyle w:val="StyleUnderline"/>
          <w:highlight w:val="yellow"/>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370823">
        <w:rPr>
          <w:rStyle w:val="StyleUnderline"/>
          <w:highlight w:val="yellow"/>
        </w:rPr>
        <w:t>not going to happen</w:t>
      </w:r>
      <w:r w:rsidRPr="0004466C">
        <w:rPr>
          <w:rStyle w:val="StyleUnderline"/>
        </w:rPr>
        <w:t xml:space="preserve"> anytime soon.</w:t>
      </w:r>
    </w:p>
    <w:p w14:paraId="78C2550D" w14:textId="77777777" w:rsidR="00711C4E" w:rsidRPr="00885695" w:rsidRDefault="00711C4E" w:rsidP="00711C4E">
      <w:pPr>
        <w:rPr>
          <w:sz w:val="16"/>
        </w:rPr>
      </w:pPr>
      <w:r w:rsidRPr="00885695">
        <w:rPr>
          <w:sz w:val="16"/>
        </w:rPr>
        <w:lastRenderedPageBreak/>
        <w:t xml:space="preserve">Humanity does indeed have the technical skills to move space rocks around, and we may employ this know-how at some point to avoid a catastrophic impact like the one that killed the dinosaurs 65 million years ago. But </w:t>
      </w:r>
      <w:r w:rsidRPr="00370823">
        <w:rPr>
          <w:rStyle w:val="Emphasis"/>
          <w:highlight w:val="yellow"/>
        </w:rPr>
        <w:t>the odds of any rogue state using asteroids</w:t>
      </w:r>
      <w:r w:rsidRPr="0004466C">
        <w:rPr>
          <w:rStyle w:val="Emphasis"/>
        </w:rPr>
        <w:t xml:space="preserve"> to rain death down on its enemies </w:t>
      </w:r>
      <w:r w:rsidRPr="00370823">
        <w:rPr>
          <w:rStyle w:val="Emphasis"/>
          <w:highlight w:val="yellow"/>
        </w:rPr>
        <w:t>are minuscule</w:t>
      </w:r>
      <w:r w:rsidRPr="00885695">
        <w:rPr>
          <w:sz w:val="16"/>
        </w:rPr>
        <w:t xml:space="preserve">, </w:t>
      </w:r>
      <w:r w:rsidRPr="0004466C">
        <w:rPr>
          <w:rStyle w:val="StyleUnderline"/>
        </w:rPr>
        <w:t>experts say.</w:t>
      </w:r>
    </w:p>
    <w:p w14:paraId="5245BA60" w14:textId="77777777" w:rsidR="00711C4E" w:rsidRPr="00885695" w:rsidRDefault="00711C4E" w:rsidP="00711C4E">
      <w:pPr>
        <w:rPr>
          <w:sz w:val="16"/>
        </w:rPr>
      </w:pPr>
      <w:r w:rsidRPr="00885695">
        <w:rPr>
          <w:sz w:val="16"/>
        </w:rPr>
        <w:t>"</w:t>
      </w:r>
      <w:r w:rsidRPr="00370823">
        <w:rPr>
          <w:rStyle w:val="Emphasis"/>
          <w:highlight w:val="yellow"/>
        </w:rPr>
        <w:t>It's a lousy weapon</w:t>
      </w:r>
      <w:r w:rsidRPr="00885695">
        <w:rPr>
          <w:sz w:val="16"/>
        </w:rPr>
        <w:t>," said former astronaut Rusty Schweickart, chairman of the B612 Foundation, a group dedicated to predicting and preventing cataclysmic asteroid impacts on Earth.</w:t>
      </w:r>
    </w:p>
    <w:p w14:paraId="580BC905" w14:textId="77777777" w:rsidR="00711C4E" w:rsidRPr="00885695" w:rsidRDefault="00711C4E" w:rsidP="00711C4E">
      <w:pPr>
        <w:rPr>
          <w:sz w:val="16"/>
        </w:rPr>
      </w:pPr>
      <w:r w:rsidRPr="00885695">
        <w:rPr>
          <w:sz w:val="16"/>
        </w:rPr>
        <w:t>"</w:t>
      </w:r>
      <w:r w:rsidRPr="00370823">
        <w:rPr>
          <w:rStyle w:val="Emphasis"/>
          <w:highlight w:val="yellow"/>
        </w:rPr>
        <w:t>You get a chance to use one once every several hundred yea</w:t>
      </w:r>
      <w:r w:rsidRPr="0004466C">
        <w:rPr>
          <w:rStyle w:val="Emphasis"/>
        </w:rPr>
        <w:t>rs</w:t>
      </w:r>
      <w:r w:rsidRPr="0004466C">
        <w:rPr>
          <w:rStyle w:val="StyleUnderline"/>
        </w:rPr>
        <w:t>,"</w:t>
      </w:r>
      <w:r w:rsidRPr="00885695">
        <w:rPr>
          <w:sz w:val="16"/>
        </w:rPr>
        <w:t xml:space="preserve"> Schweickart said during a recent panel discussion called "Moving an Asteroid" at the California Institute of Technology in Pasadena. "And </w:t>
      </w:r>
      <w:r w:rsidRPr="00370823">
        <w:rPr>
          <w:rStyle w:val="Emphasis"/>
          <w:highlight w:val="yellow"/>
        </w:rPr>
        <w:t>even then, you can only deflect it to hit someplace along</w:t>
      </w:r>
      <w:r w:rsidRPr="0004466C">
        <w:rPr>
          <w:rStyle w:val="StyleUnderline"/>
        </w:rPr>
        <w:t xml:space="preserve"> </w:t>
      </w:r>
      <w:r w:rsidRPr="00370823">
        <w:rPr>
          <w:rStyle w:val="StyleUnderline"/>
          <w:highlight w:val="yellow"/>
        </w:rPr>
        <w:t xml:space="preserve">a </w:t>
      </w:r>
      <w:r w:rsidRPr="0046649F">
        <w:rPr>
          <w:rStyle w:val="StyleUnderline"/>
        </w:rPr>
        <w:t xml:space="preserve">sort of </w:t>
      </w:r>
      <w:r w:rsidRPr="00370823">
        <w:rPr>
          <w:rStyle w:val="Emphasis"/>
          <w:highlight w:val="yellow"/>
        </w:rPr>
        <w:t>arbitrary</w:t>
      </w:r>
      <w:r w:rsidRPr="0004466C">
        <w:rPr>
          <w:rStyle w:val="Emphasis"/>
        </w:rPr>
        <w:t xml:space="preserve"> </w:t>
      </w:r>
      <w:r w:rsidRPr="00370823">
        <w:rPr>
          <w:rStyle w:val="Emphasis"/>
          <w:highlight w:val="yellow"/>
        </w:rPr>
        <w:t>line</w:t>
      </w:r>
      <w:r w:rsidRPr="0004466C">
        <w:rPr>
          <w:rStyle w:val="StyleUnderline"/>
        </w:rPr>
        <w:t xml:space="preserve"> across the Earth</w:t>
      </w:r>
      <w:r w:rsidRPr="00885695">
        <w:rPr>
          <w:sz w:val="16"/>
        </w:rPr>
        <w:t>." [Top 10 Space Weapons]</w:t>
      </w:r>
    </w:p>
    <w:p w14:paraId="572B9DFB" w14:textId="77777777" w:rsidR="00711C4E" w:rsidRPr="00885695" w:rsidRDefault="00711C4E" w:rsidP="00711C4E">
      <w:pPr>
        <w:rPr>
          <w:sz w:val="16"/>
        </w:rPr>
      </w:pPr>
      <w:r w:rsidRPr="00885695">
        <w:rPr>
          <w:sz w:val="16"/>
        </w:rPr>
        <w:t>Serious spaceflight skills</w:t>
      </w:r>
    </w:p>
    <w:p w14:paraId="3F5885DE" w14:textId="77777777" w:rsidR="00711C4E" w:rsidRPr="00885695" w:rsidRDefault="00711C4E" w:rsidP="00711C4E">
      <w:pPr>
        <w:rPr>
          <w:sz w:val="16"/>
        </w:rPr>
      </w:pPr>
      <w:r w:rsidRPr="00885695">
        <w:rPr>
          <w:sz w:val="16"/>
        </w:rPr>
        <w:t>Changing the orbit of a massive asteroid hurtling through deep space sounds like a daunting task, but our species knows how to do it.</w:t>
      </w:r>
    </w:p>
    <w:p w14:paraId="42146DC4" w14:textId="77777777" w:rsidR="00711C4E" w:rsidRPr="00885695" w:rsidRDefault="00711C4E" w:rsidP="00711C4E">
      <w:pPr>
        <w:rPr>
          <w:sz w:val="16"/>
        </w:rPr>
      </w:pPr>
      <w:r w:rsidRPr="00885695">
        <w:rPr>
          <w:sz w:val="16"/>
        </w:rPr>
        <w:t>For example, we could launch a spacecraft that would rendezvous with an asteroid, then travel alongside it for months or years. Over time, the probe's modest gravity would tug on the space rock, pulling it into a different orbit, Schweickart said.</w:t>
      </w:r>
    </w:p>
    <w:p w14:paraId="24C3C30F" w14:textId="77777777" w:rsidR="00711C4E" w:rsidRPr="00885695" w:rsidRDefault="00711C4E" w:rsidP="00711C4E">
      <w:pPr>
        <w:rPr>
          <w:sz w:val="16"/>
        </w:rPr>
      </w:pPr>
      <w:r w:rsidRPr="00885695">
        <w:rPr>
          <w:sz w:val="16"/>
        </w:rPr>
        <w:t>Given enough time to act, this so-called "gravity tractor" method could work in quite precise and predictable ways. And we've demonstrated the skills necessary to make it happen.</w:t>
      </w:r>
    </w:p>
    <w:p w14:paraId="051EDB89" w14:textId="77777777" w:rsidR="00711C4E" w:rsidRPr="00885695" w:rsidRDefault="00711C4E" w:rsidP="00711C4E">
      <w:pPr>
        <w:rPr>
          <w:sz w:val="16"/>
        </w:rPr>
      </w:pPr>
      <w:r w:rsidRPr="00885695">
        <w:rPr>
          <w:sz w:val="16"/>
        </w:rPr>
        <w:t>Multiple missions have met up with asteroids in deep space. For example, NASA's Dawn spacecraft is currently in orbit around Vesta, the second-largest object in the main asteroid belt between Mars and Jupiter.</w:t>
      </w:r>
    </w:p>
    <w:p w14:paraId="0BD8DC62" w14:textId="77777777" w:rsidR="00711C4E" w:rsidRPr="00885695" w:rsidRDefault="00711C4E" w:rsidP="00711C4E">
      <w:pPr>
        <w:rPr>
          <w:sz w:val="16"/>
        </w:rPr>
      </w:pPr>
      <w:r w:rsidRPr="00885695">
        <w:rPr>
          <w:sz w:val="16"/>
        </w:rPr>
        <w:t>And in 2005, Japan's Hayabusa probe rendezvoused with a space rock called Itokawa. The craft even scraped some samples off Itokawa and sent them back to Earth for analysis.</w:t>
      </w:r>
    </w:p>
    <w:p w14:paraId="198B4544" w14:textId="77777777" w:rsidR="00711C4E" w:rsidRPr="00885695" w:rsidRDefault="00711C4E" w:rsidP="00711C4E">
      <w:pPr>
        <w:rPr>
          <w:sz w:val="16"/>
        </w:rPr>
      </w:pPr>
      <w:r w:rsidRPr="00885695">
        <w:rPr>
          <w:sz w:val="16"/>
        </w:rPr>
        <w:t>It's a good thing we possess these potential asteroid-moving skills, Schweickart said, for they may save our bacon someday.</w:t>
      </w:r>
    </w:p>
    <w:p w14:paraId="0EECF4E2" w14:textId="77777777" w:rsidR="00711C4E" w:rsidRPr="00885695" w:rsidRDefault="00711C4E" w:rsidP="00711C4E">
      <w:pPr>
        <w:rPr>
          <w:sz w:val="16"/>
        </w:rPr>
      </w:pP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every 200 or 300 years, S</w:t>
      </w:r>
      <w:r w:rsidRPr="00885695">
        <w:rPr>
          <w:sz w:val="16"/>
        </w:rPr>
        <w:t>chweickart said.</w:t>
      </w:r>
    </w:p>
    <w:p w14:paraId="337B37E7" w14:textId="77777777" w:rsidR="00711C4E" w:rsidRPr="00885695" w:rsidRDefault="00711C4E" w:rsidP="00711C4E">
      <w:pPr>
        <w:rPr>
          <w:sz w:val="16"/>
        </w:rPr>
      </w:pPr>
      <w:r w:rsidRPr="00885695">
        <w:rPr>
          <w:sz w:val="16"/>
        </w:rPr>
        <w:t>Firing a weapon once every 300 years</w:t>
      </w:r>
    </w:p>
    <w:p w14:paraId="191C5C6E" w14:textId="77777777" w:rsidR="00711C4E" w:rsidRPr="00885695" w:rsidRDefault="00711C4E" w:rsidP="00711C4E">
      <w:pPr>
        <w:rPr>
          <w:sz w:val="16"/>
        </w:rPr>
      </w:pPr>
      <w:r w:rsidRPr="00885695">
        <w:rPr>
          <w:sz w:val="16"/>
        </w:rPr>
        <w:t xml:space="preserve">That bombardment rate is scarily frequent to anyone worried about the long-term survival of human civilization. But </w:t>
      </w:r>
      <w:r w:rsidRPr="00370823">
        <w:rPr>
          <w:rStyle w:val="Emphasis"/>
          <w:highlight w:val="yellow"/>
        </w:rPr>
        <w:t>it's not nearly frequent enough to make asteroids good weapons</w:t>
      </w:r>
      <w:r w:rsidRPr="0004466C">
        <w:rPr>
          <w:rStyle w:val="StyleUnderline"/>
        </w:rPr>
        <w:t xml:space="preserve"> of mass destruction, </w:t>
      </w:r>
      <w:r w:rsidRPr="00885695">
        <w:rPr>
          <w:sz w:val="16"/>
        </w:rPr>
        <w:t>according to Schweickart. [5 Reasons to Care About Asteroids]</w:t>
      </w:r>
    </w:p>
    <w:p w14:paraId="7012B4AF" w14:textId="77777777" w:rsidR="00711C4E" w:rsidRPr="00885695" w:rsidRDefault="00711C4E" w:rsidP="00711C4E">
      <w:pPr>
        <w:rPr>
          <w:sz w:val="16"/>
        </w:rPr>
      </w:pPr>
      <w:r w:rsidRPr="00885695">
        <w:rPr>
          <w:sz w:val="16"/>
        </w:rPr>
        <w:t>"</w:t>
      </w:r>
      <w:r w:rsidRPr="0004466C">
        <w:rPr>
          <w:rStyle w:val="StyleUnderline"/>
        </w:rPr>
        <w:t>You're going to have an opportunity once every two or three hundred years to go up and have a weapon to hit Baghdad</w:t>
      </w:r>
      <w:r w:rsidRPr="00885695">
        <w:rPr>
          <w:sz w:val="16"/>
        </w:rPr>
        <w:t>," Schweickart said. "</w:t>
      </w:r>
      <w:r w:rsidRPr="0004466C">
        <w:rPr>
          <w:rStyle w:val="StyleUnderline"/>
        </w:rPr>
        <w:t>Of course</w:t>
      </w:r>
      <w:r w:rsidRPr="00885695">
        <w:rPr>
          <w:sz w:val="16"/>
        </w:rPr>
        <w:t xml:space="preserve">, the problem is that </w:t>
      </w:r>
      <w:r w:rsidRPr="0004466C">
        <w:rPr>
          <w:rStyle w:val="StyleUnderline"/>
        </w:rPr>
        <w:t>by that time, the Zambian space program is the world's premier space program, and Baghdad is a buddy of yours</w:t>
      </w:r>
      <w:r w:rsidRPr="00885695">
        <w:rPr>
          <w:sz w:val="16"/>
        </w:rPr>
        <w:t>."</w:t>
      </w:r>
    </w:p>
    <w:p w14:paraId="18AA9DC7" w14:textId="77777777" w:rsidR="00711C4E" w:rsidRPr="00885695" w:rsidRDefault="00711C4E" w:rsidP="00711C4E">
      <w:pPr>
        <w:rPr>
          <w:rStyle w:val="Emphasis"/>
        </w:rPr>
      </w:pPr>
      <w:r w:rsidRPr="00370823">
        <w:rPr>
          <w:rStyle w:val="StyleUnderline"/>
          <w:highlight w:val="yellow"/>
        </w:rPr>
        <w:t>Potential</w:t>
      </w:r>
      <w:r w:rsidRPr="00885695">
        <w:rPr>
          <w:rStyle w:val="StyleUnderline"/>
        </w:rPr>
        <w:t xml:space="preserve"> asteroid </w:t>
      </w:r>
      <w:r w:rsidRPr="00370823">
        <w:rPr>
          <w:rStyle w:val="StyleUnderline"/>
          <w:highlight w:val="yellow"/>
        </w:rPr>
        <w:t>wranglers</w:t>
      </w:r>
      <w:r w:rsidRPr="00885695">
        <w:rPr>
          <w:sz w:val="16"/>
        </w:rPr>
        <w:t xml:space="preserve"> also </w:t>
      </w:r>
      <w:r w:rsidRPr="00370823">
        <w:rPr>
          <w:rStyle w:val="Emphasis"/>
          <w:highlight w:val="yellow"/>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370823">
        <w:rPr>
          <w:rStyle w:val="Emphasis"/>
          <w:highlight w:val="yellow"/>
        </w:rPr>
        <w:t>Moving it in the "north-south" plane is not an option.</w:t>
      </w:r>
    </w:p>
    <w:p w14:paraId="6473AD0A" w14:textId="77777777" w:rsidR="00711C4E" w:rsidRPr="00885695" w:rsidRDefault="00711C4E" w:rsidP="00711C4E">
      <w:pPr>
        <w:rPr>
          <w:sz w:val="16"/>
        </w:rPr>
      </w:pPr>
      <w:r w:rsidRPr="00885695">
        <w:rPr>
          <w:sz w:val="16"/>
        </w:rPr>
        <w:t>"If you do anything other than speed up or slow down the asteroid, it has almost no effect," Schweickart said. "</w:t>
      </w:r>
      <w:r w:rsidRPr="00885695">
        <w:rPr>
          <w:rStyle w:val="StyleUnderline"/>
        </w:rPr>
        <w:t>You've got to go along that line; it's the only way physics lets you do i</w:t>
      </w:r>
      <w:r w:rsidRPr="00885695">
        <w:rPr>
          <w:sz w:val="16"/>
        </w:rPr>
        <w:t>t."</w:t>
      </w:r>
    </w:p>
    <w:p w14:paraId="44C238FE" w14:textId="77777777" w:rsidR="00711C4E" w:rsidRPr="00885695" w:rsidRDefault="00711C4E" w:rsidP="00711C4E">
      <w:pPr>
        <w:rPr>
          <w:sz w:val="16"/>
        </w:rPr>
      </w:pPr>
      <w:r w:rsidRPr="00885695">
        <w:rPr>
          <w:sz w:val="16"/>
        </w:rPr>
        <w:t>So anyone wishing to asteroid-bomb the United States would have to manipulate a space rock whose trajectory already crossed American territory. The trick would be tweaking its velocity enough to ensure an impact on American soil.</w:t>
      </w:r>
    </w:p>
    <w:p w14:paraId="6A113260" w14:textId="77777777" w:rsidR="00711C4E" w:rsidRPr="00885695" w:rsidRDefault="00711C4E" w:rsidP="00711C4E">
      <w:pPr>
        <w:rPr>
          <w:rStyle w:val="Emphasis"/>
        </w:rPr>
      </w:pPr>
      <w:r w:rsidRPr="00885695">
        <w:rPr>
          <w:sz w:val="16"/>
        </w:rPr>
        <w:t xml:space="preserve">In practice, therefore, </w:t>
      </w:r>
      <w:r w:rsidRPr="00370823">
        <w:rPr>
          <w:rStyle w:val="Emphasis"/>
          <w:highlight w:val="yellow"/>
        </w:rPr>
        <w:t>the wait for a suitable asteroid weapon could be considerably longer</w:t>
      </w:r>
      <w:r w:rsidRPr="00885695">
        <w:rPr>
          <w:rStyle w:val="Emphasis"/>
        </w:rPr>
        <w:t xml:space="preserve"> than 200 or 300 years.</w:t>
      </w:r>
    </w:p>
    <w:p w14:paraId="30C67F5E" w14:textId="77777777" w:rsidR="00711C4E" w:rsidRPr="00885695" w:rsidRDefault="00711C4E" w:rsidP="00711C4E">
      <w:pPr>
        <w:rPr>
          <w:sz w:val="16"/>
        </w:rPr>
      </w:pPr>
      <w:r w:rsidRPr="00885695">
        <w:rPr>
          <w:sz w:val="16"/>
        </w:rPr>
        <w:lastRenderedPageBreak/>
        <w:t>Protecting Earth</w:t>
      </w:r>
    </w:p>
    <w:p w14:paraId="4A11019B" w14:textId="77777777" w:rsidR="00711C4E" w:rsidRPr="00885695" w:rsidRDefault="00711C4E" w:rsidP="00711C4E">
      <w:pPr>
        <w:rPr>
          <w:sz w:val="16"/>
        </w:rPr>
      </w:pPr>
      <w:r w:rsidRPr="00885695">
        <w:rPr>
          <w:sz w:val="16"/>
        </w:rPr>
        <w:t xml:space="preserve">Schweickart and other panelists argued that </w:t>
      </w:r>
      <w:r w:rsidRPr="00370823">
        <w:rPr>
          <w:rStyle w:val="StyleUnderline"/>
          <w:highlight w:val="yellow"/>
        </w:rPr>
        <w:t>humanity will need to deflect a killer asteroid</w:t>
      </w:r>
      <w:r w:rsidRPr="00885695">
        <w:rPr>
          <w:rStyle w:val="StyleUnderline"/>
        </w:rPr>
        <w:t xml:space="preserve"> away from Earth someday. </w:t>
      </w:r>
      <w:r w:rsidRPr="00370823">
        <w:rPr>
          <w:rStyle w:val="Emphasis"/>
          <w:highlight w:val="yellow"/>
        </w:rPr>
        <w:t>It would be a shame</w:t>
      </w:r>
      <w:r w:rsidRPr="00370823">
        <w:rPr>
          <w:sz w:val="16"/>
          <w:highlight w:val="yellow"/>
        </w:rPr>
        <w:t>,</w:t>
      </w:r>
      <w:r w:rsidRPr="00885695">
        <w:rPr>
          <w:sz w:val="16"/>
        </w:rPr>
        <w:t xml:space="preserve"> they said, </w:t>
      </w:r>
      <w:r w:rsidRPr="00370823">
        <w:rPr>
          <w:rStyle w:val="Emphasis"/>
          <w:highlight w:val="yellow"/>
        </w:rPr>
        <w:t>if unfounded fears</w:t>
      </w:r>
      <w:r w:rsidRPr="00885695">
        <w:rPr>
          <w:rStyle w:val="StyleUnderline"/>
        </w:rPr>
        <w:t xml:space="preserve"> about possible nefarious uses of asteroid-moving technology </w:t>
      </w:r>
      <w:r w:rsidRPr="00370823">
        <w:rPr>
          <w:rStyle w:val="Emphasis"/>
          <w:highlight w:val="yellow"/>
        </w:rPr>
        <w:t>impeded its development</w:t>
      </w:r>
      <w:r w:rsidRPr="00370823">
        <w:rPr>
          <w:sz w:val="16"/>
          <w:highlight w:val="yellow"/>
        </w:rPr>
        <w:t>.</w:t>
      </w:r>
    </w:p>
    <w:p w14:paraId="09776397" w14:textId="77777777" w:rsidR="00711C4E" w:rsidRPr="00885695" w:rsidRDefault="00711C4E" w:rsidP="00711C4E">
      <w:pPr>
        <w:rPr>
          <w:sz w:val="16"/>
        </w:rPr>
      </w:pPr>
      <w:r w:rsidRPr="00885695">
        <w:rPr>
          <w:sz w:val="16"/>
        </w:rPr>
        <w:t>"The public perception of asteroids can be pretty scary," Schweickart said. "There's going to be a lot of scare stuff. It's already out there, it's going to get worse and that is going to be a very serious challenge that we on the technical side will have to deal with."</w:t>
      </w:r>
    </w:p>
    <w:p w14:paraId="443447E2" w14:textId="77777777" w:rsidR="00711C4E" w:rsidRPr="00885695" w:rsidRDefault="00711C4E" w:rsidP="00711C4E">
      <w:pPr>
        <w:rPr>
          <w:sz w:val="16"/>
        </w:rPr>
      </w:pPr>
      <w:r w:rsidRPr="00885695">
        <w:rPr>
          <w:sz w:val="16"/>
        </w:rPr>
        <w:t xml:space="preserve">People worried about death from above should focus their anxiety elsewhere, fellow panelist Bill Nye said. </w:t>
      </w:r>
      <w:r w:rsidRPr="00885695">
        <w:rPr>
          <w:rStyle w:val="StyleUnderline"/>
        </w:rPr>
        <w:t>There are plenty of much more viable space weapons than asteroids</w:t>
      </w:r>
      <w:r w:rsidRPr="00885695">
        <w:rPr>
          <w:sz w:val="16"/>
        </w:rPr>
        <w:t xml:space="preserve"> already up there.</w:t>
      </w:r>
    </w:p>
    <w:p w14:paraId="24B69380" w14:textId="77777777" w:rsidR="00711C4E" w:rsidRPr="00B56E31" w:rsidRDefault="00711C4E" w:rsidP="00711C4E">
      <w:pPr>
        <w:rPr>
          <w:sz w:val="16"/>
        </w:rPr>
      </w:pPr>
      <w:r w:rsidRPr="00885695">
        <w:rPr>
          <w:sz w:val="16"/>
        </w:rPr>
        <w:t>"Space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7406605E" w14:textId="33AE07E9" w:rsidR="00711C4E" w:rsidRPr="0094781C" w:rsidRDefault="00037365" w:rsidP="00037365">
      <w:pPr>
        <w:pStyle w:val="Heading4"/>
      </w:pPr>
      <w:r>
        <w:t xml:space="preserve">8] no ev that there are asteroids that will be used for mining that are large enough to trigger their asteroid impact </w:t>
      </w:r>
    </w:p>
    <w:sectPr w:rsidR="00711C4E" w:rsidRPr="009478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3C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36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489"/>
    <w:rsid w:val="000D19E1"/>
    <w:rsid w:val="000D26A6"/>
    <w:rsid w:val="000D2B90"/>
    <w:rsid w:val="000D6ED8"/>
    <w:rsid w:val="000D717B"/>
    <w:rsid w:val="00100B28"/>
    <w:rsid w:val="001113B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8FF"/>
    <w:rsid w:val="002B7ACF"/>
    <w:rsid w:val="002D1F6B"/>
    <w:rsid w:val="002E0643"/>
    <w:rsid w:val="002E1A1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CB9"/>
    <w:rsid w:val="003C5F4C"/>
    <w:rsid w:val="003D5EA8"/>
    <w:rsid w:val="003D7B28"/>
    <w:rsid w:val="003E305E"/>
    <w:rsid w:val="003E34DB"/>
    <w:rsid w:val="003E5302"/>
    <w:rsid w:val="003E5BF1"/>
    <w:rsid w:val="003F2452"/>
    <w:rsid w:val="003F41EA"/>
    <w:rsid w:val="003F7DF0"/>
    <w:rsid w:val="0040332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A2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B4D"/>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B4B"/>
    <w:rsid w:val="00607D6C"/>
    <w:rsid w:val="0061383D"/>
    <w:rsid w:val="00614D69"/>
    <w:rsid w:val="00617030"/>
    <w:rsid w:val="00621301"/>
    <w:rsid w:val="0062173F"/>
    <w:rsid w:val="006235FB"/>
    <w:rsid w:val="00626A15"/>
    <w:rsid w:val="006379E9"/>
    <w:rsid w:val="00637A3C"/>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4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4333"/>
    <w:rsid w:val="008C77B6"/>
    <w:rsid w:val="008D1B91"/>
    <w:rsid w:val="008D724A"/>
    <w:rsid w:val="008E7A3E"/>
    <w:rsid w:val="008F41FD"/>
    <w:rsid w:val="008F4479"/>
    <w:rsid w:val="008F4BA0"/>
    <w:rsid w:val="00901726"/>
    <w:rsid w:val="00920E6A"/>
    <w:rsid w:val="00931816"/>
    <w:rsid w:val="00932C71"/>
    <w:rsid w:val="0094781C"/>
    <w:rsid w:val="009509D5"/>
    <w:rsid w:val="00952E6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D5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CF1"/>
    <w:rsid w:val="00A431C6"/>
    <w:rsid w:val="00A52801"/>
    <w:rsid w:val="00A54315"/>
    <w:rsid w:val="00A60DE5"/>
    <w:rsid w:val="00A60FBC"/>
    <w:rsid w:val="00A659D0"/>
    <w:rsid w:val="00A65C0B"/>
    <w:rsid w:val="00A776BA"/>
    <w:rsid w:val="00A81FD2"/>
    <w:rsid w:val="00A8441A"/>
    <w:rsid w:val="00A8674A"/>
    <w:rsid w:val="00A96E24"/>
    <w:rsid w:val="00AA6F6E"/>
    <w:rsid w:val="00AB122B"/>
    <w:rsid w:val="00AB21B0"/>
    <w:rsid w:val="00AB48D3"/>
    <w:rsid w:val="00AC457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1ED"/>
    <w:rsid w:val="00B24662"/>
    <w:rsid w:val="00B3569C"/>
    <w:rsid w:val="00B43676"/>
    <w:rsid w:val="00B52D1E"/>
    <w:rsid w:val="00B5602D"/>
    <w:rsid w:val="00B56E31"/>
    <w:rsid w:val="00B60125"/>
    <w:rsid w:val="00B6656B"/>
    <w:rsid w:val="00B71625"/>
    <w:rsid w:val="00B75C54"/>
    <w:rsid w:val="00B8710E"/>
    <w:rsid w:val="00B92A93"/>
    <w:rsid w:val="00BA17A8"/>
    <w:rsid w:val="00BA3C33"/>
    <w:rsid w:val="00BA601C"/>
    <w:rsid w:val="00BA792C"/>
    <w:rsid w:val="00BB0878"/>
    <w:rsid w:val="00BB1879"/>
    <w:rsid w:val="00BC0ABE"/>
    <w:rsid w:val="00BC30DB"/>
    <w:rsid w:val="00BC64FF"/>
    <w:rsid w:val="00BC7C37"/>
    <w:rsid w:val="00BD2244"/>
    <w:rsid w:val="00BE35E3"/>
    <w:rsid w:val="00BE6472"/>
    <w:rsid w:val="00BF29B8"/>
    <w:rsid w:val="00BF46EA"/>
    <w:rsid w:val="00C07769"/>
    <w:rsid w:val="00C07D05"/>
    <w:rsid w:val="00C10856"/>
    <w:rsid w:val="00C203FA"/>
    <w:rsid w:val="00C244F5"/>
    <w:rsid w:val="00C24AAB"/>
    <w:rsid w:val="00C3164F"/>
    <w:rsid w:val="00C31B5E"/>
    <w:rsid w:val="00C34D3E"/>
    <w:rsid w:val="00C35B37"/>
    <w:rsid w:val="00C3747A"/>
    <w:rsid w:val="00C37F29"/>
    <w:rsid w:val="00C56DCC"/>
    <w:rsid w:val="00C57075"/>
    <w:rsid w:val="00C72AFE"/>
    <w:rsid w:val="00C81619"/>
    <w:rsid w:val="00C9649B"/>
    <w:rsid w:val="00C975F4"/>
    <w:rsid w:val="00CA013C"/>
    <w:rsid w:val="00CA6D6D"/>
    <w:rsid w:val="00CC7A4E"/>
    <w:rsid w:val="00CD1359"/>
    <w:rsid w:val="00CD4C83"/>
    <w:rsid w:val="00D01EDC"/>
    <w:rsid w:val="00D078AA"/>
    <w:rsid w:val="00D10058"/>
    <w:rsid w:val="00D11978"/>
    <w:rsid w:val="00D135DC"/>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6F0"/>
    <w:rsid w:val="00DB2337"/>
    <w:rsid w:val="00DB5F87"/>
    <w:rsid w:val="00DB699B"/>
    <w:rsid w:val="00DC0376"/>
    <w:rsid w:val="00DC099B"/>
    <w:rsid w:val="00DC2BE5"/>
    <w:rsid w:val="00DD4CD4"/>
    <w:rsid w:val="00DD500F"/>
    <w:rsid w:val="00DD65A2"/>
    <w:rsid w:val="00DD6770"/>
    <w:rsid w:val="00DE0749"/>
    <w:rsid w:val="00DE1CE2"/>
    <w:rsid w:val="00DF1210"/>
    <w:rsid w:val="00DF31E9"/>
    <w:rsid w:val="00DF400D"/>
    <w:rsid w:val="00DF5C23"/>
    <w:rsid w:val="00DF756D"/>
    <w:rsid w:val="00E01DAD"/>
    <w:rsid w:val="00E021DC"/>
    <w:rsid w:val="00E03F91"/>
    <w:rsid w:val="00E064EF"/>
    <w:rsid w:val="00E064F2"/>
    <w:rsid w:val="00E0717B"/>
    <w:rsid w:val="00E15598"/>
    <w:rsid w:val="00E20D65"/>
    <w:rsid w:val="00E2108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9C8"/>
    <w:rsid w:val="00EE54B4"/>
    <w:rsid w:val="00EF1AD8"/>
    <w:rsid w:val="00EF2B5C"/>
    <w:rsid w:val="00EF64C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B14"/>
    <w:rsid w:val="00F50C55"/>
    <w:rsid w:val="00F57FFB"/>
    <w:rsid w:val="00F601E6"/>
    <w:rsid w:val="00F73954"/>
    <w:rsid w:val="00F9184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ED067"/>
  <w14:defaultImageDpi w14:val="300"/>
  <w15:docId w15:val="{4FA41CA1-9117-4C4F-A2A9-D67CD10A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3C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3C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C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3C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B3C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3C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CB9"/>
  </w:style>
  <w:style w:type="character" w:customStyle="1" w:styleId="Heading1Char">
    <w:name w:val="Heading 1 Char"/>
    <w:aliases w:val="Pocket Char"/>
    <w:basedOn w:val="DefaultParagraphFont"/>
    <w:link w:val="Heading1"/>
    <w:uiPriority w:val="9"/>
    <w:rsid w:val="003B3C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C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3CB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B3C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3CB9"/>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3B3CB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3B3C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3C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uiPriority w:val="99"/>
    <w:unhideWhenUsed/>
    <w:rsid w:val="003B3CB9"/>
    <w:rPr>
      <w:color w:val="auto"/>
      <w:u w:val="none"/>
    </w:rPr>
  </w:style>
  <w:style w:type="paragraph" w:styleId="DocumentMap">
    <w:name w:val="Document Map"/>
    <w:basedOn w:val="Normal"/>
    <w:link w:val="DocumentMapChar"/>
    <w:uiPriority w:val="99"/>
    <w:semiHidden/>
    <w:unhideWhenUsed/>
    <w:rsid w:val="003B3C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CB9"/>
    <w:rPr>
      <w:rFonts w:ascii="Lucida Grande" w:hAnsi="Lucida Grande" w:cs="Lucida Grande"/>
    </w:rPr>
  </w:style>
  <w:style w:type="paragraph" w:customStyle="1" w:styleId="Emphasis1">
    <w:name w:val="Emphasis1"/>
    <w:basedOn w:val="Normal"/>
    <w:link w:val="Emphasis"/>
    <w:uiPriority w:val="20"/>
    <w:qFormat/>
    <w:rsid w:val="002D1F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autoRedefine/>
    <w:uiPriority w:val="7"/>
    <w:qFormat/>
    <w:rsid w:val="00BE35E3"/>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cs="Calibri"/>
      <w:b/>
      <w:iCs/>
      <w:sz w:val="22"/>
      <w:szCs w:val="22"/>
      <w:u w:val="single"/>
    </w:rPr>
  </w:style>
  <w:style w:type="paragraph" w:styleId="ListParagraph">
    <w:name w:val="List Paragraph"/>
    <w:basedOn w:val="Normal"/>
    <w:uiPriority w:val="99"/>
    <w:unhideWhenUsed/>
    <w:qFormat/>
    <w:rsid w:val="00DD5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13515-asteroid-deflection-space-weapons.html" TargetMode="External"/><Relationship Id="rId5" Type="http://schemas.openxmlformats.org/officeDocument/2006/relationships/numbering" Target="numbering.xml"/><Relationship Id="rId10" Type="http://schemas.openxmlformats.org/officeDocument/2006/relationships/hyperlink" Target="https://medium.com/starts-with-a-bang/no-earth-is-not-overdue-for-a-massive-asteroid-strike-59ce8edc0cf8"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20</Pages>
  <Words>13020</Words>
  <Characters>74215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41</cp:revision>
  <dcterms:created xsi:type="dcterms:W3CDTF">2022-01-07T16:58:00Z</dcterms:created>
  <dcterms:modified xsi:type="dcterms:W3CDTF">2022-01-07T18:40:00Z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