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18696" w14:textId="2751CFFD" w:rsidR="00C12C5A" w:rsidRPr="00D43566" w:rsidRDefault="00C12C5A" w:rsidP="003760BD">
      <w:pPr>
        <w:pStyle w:val="Heading2"/>
      </w:pPr>
      <w:r>
        <w:t>1</w:t>
      </w:r>
    </w:p>
    <w:p w14:paraId="5304FDFC" w14:textId="77777777" w:rsidR="00C12C5A" w:rsidRDefault="00C12C5A" w:rsidP="00C12C5A">
      <w:pPr>
        <w:pStyle w:val="Heading4"/>
      </w:pPr>
      <w:r w:rsidRPr="000628C4">
        <w:t xml:space="preserve">Interp: The affirmative must </w:t>
      </w:r>
      <w:r>
        <w:t>only garner offense off</w:t>
      </w:r>
      <w:r w:rsidRPr="000628C4">
        <w:t xml:space="preserve"> </w:t>
      </w:r>
      <w:r>
        <w:t xml:space="preserve">of the consequences of </w:t>
      </w:r>
      <w:r w:rsidRPr="000628C4">
        <w:t>hypothetical policy implementation of the resolution</w:t>
      </w:r>
      <w:r w:rsidRPr="00EF56DB">
        <w:t>: The member nations of the World Trade Organization ought to reduce intellectual property protections for medicines</w:t>
      </w:r>
      <w:r>
        <w:t xml:space="preserve">. To clarify, affs cannot be extra-T. </w:t>
      </w:r>
    </w:p>
    <w:p w14:paraId="0190900E" w14:textId="77777777" w:rsidR="00C12C5A" w:rsidRPr="00622998" w:rsidRDefault="00C12C5A" w:rsidP="00C12C5A"/>
    <w:p w14:paraId="21F324F5" w14:textId="77777777" w:rsidR="00C12C5A" w:rsidRDefault="00C12C5A" w:rsidP="00C12C5A">
      <w:pPr>
        <w:pStyle w:val="Heading4"/>
      </w:pPr>
      <w:r>
        <w:t xml:space="preserve">Violation: </w:t>
      </w:r>
    </w:p>
    <w:p w14:paraId="07DD8381" w14:textId="77777777" w:rsidR="00C12C5A" w:rsidRDefault="00C12C5A" w:rsidP="00C12C5A">
      <w:pPr>
        <w:pStyle w:val="Heading4"/>
        <w:rPr>
          <w:rFonts w:cs="Calibri"/>
        </w:rPr>
      </w:pPr>
      <w:r>
        <w:t>1]</w:t>
      </w:r>
      <w:r>
        <w:rPr>
          <w:rFonts w:cs="Calibri"/>
        </w:rPr>
        <w:t xml:space="preserve"> G</w:t>
      </w:r>
      <w:r w:rsidRPr="0060395F">
        <w:rPr>
          <w:rFonts w:cs="Calibri"/>
        </w:rPr>
        <w:t xml:space="preserve">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580AA931" w14:textId="77777777" w:rsidR="00C12C5A" w:rsidRDefault="00C12C5A" w:rsidP="00C12C5A">
      <w:pPr>
        <w:pStyle w:val="Heading4"/>
      </w:pPr>
      <w:r>
        <w:t>2] The 2</w:t>
      </w:r>
      <w:r w:rsidRPr="002418DE">
        <w:rPr>
          <w:vertAlign w:val="superscript"/>
        </w:rPr>
        <w:t>nd</w:t>
      </w:r>
      <w:r>
        <w:t xml:space="preserve"> card pretty clearly indicts debate and the entirety of the 1AC is about rhetoric NOT consequences. If I read a DA, they’d claim performative offense.</w:t>
      </w:r>
    </w:p>
    <w:p w14:paraId="2C099D46" w14:textId="77777777" w:rsidR="00C12C5A" w:rsidRPr="002418DE" w:rsidRDefault="00C12C5A" w:rsidP="00C12C5A">
      <w:pPr>
        <w:pStyle w:val="Heading4"/>
      </w:pPr>
      <w:r>
        <w:t>3] The aff affirms rhetorical decolonization within member states – the topic pretty clearly doesn’t say anything about decol</w:t>
      </w:r>
    </w:p>
    <w:p w14:paraId="07E347C5" w14:textId="77777777" w:rsidR="00C12C5A" w:rsidRPr="00EF56DB" w:rsidRDefault="00C12C5A" w:rsidP="00C12C5A"/>
    <w:p w14:paraId="35451307" w14:textId="77777777" w:rsidR="00C12C5A" w:rsidRPr="000628C4" w:rsidRDefault="00C12C5A" w:rsidP="00C12C5A">
      <w:pPr>
        <w:pStyle w:val="Heading4"/>
      </w:pPr>
      <w:r w:rsidRPr="000628C4">
        <w:t>Vote neg—</w:t>
      </w:r>
    </w:p>
    <w:p w14:paraId="35F7D1CE" w14:textId="77777777" w:rsidR="00C12C5A" w:rsidRDefault="00C12C5A" w:rsidP="00C12C5A">
      <w:pPr>
        <w:pStyle w:val="Heading4"/>
      </w:pPr>
      <w:r>
        <w:t xml:space="preserve">1] </w:t>
      </w:r>
      <w:r w:rsidRPr="000628C4">
        <w:t xml:space="preserve">Predictable limits – not affirming the resolution makes debate impossible because they get to </w:t>
      </w:r>
      <w:r>
        <w:t>affirm</w:t>
      </w:r>
      <w:r w:rsidRPr="000628C4">
        <w:t xml:space="preserve"> </w:t>
      </w:r>
      <w:r>
        <w:rPr>
          <w:u w:val="single"/>
        </w:rPr>
        <w:t>anything</w:t>
      </w:r>
      <w:r>
        <w:t xml:space="preserve"> – literally thousands of aff. </w:t>
      </w:r>
      <w:r w:rsidRPr="000628C4">
        <w:t xml:space="preserve">Their interp incentivizes </w:t>
      </w:r>
      <w:r>
        <w:t xml:space="preserve">affirming </w:t>
      </w:r>
      <w:r w:rsidRPr="000628C4">
        <w:t xml:space="preserve">uncontestable statements </w:t>
      </w:r>
      <w:r>
        <w:t xml:space="preserve">like </w:t>
      </w:r>
      <w:r w:rsidRPr="000628C4">
        <w:t xml:space="preserve">“2+2=4” or “racism bad” and the lack of a stable mechanism means they can always de-link from the few </w:t>
      </w:r>
      <w:r>
        <w:t xml:space="preserve">responsive generics. </w:t>
      </w:r>
    </w:p>
    <w:p w14:paraId="7F3892A4" w14:textId="77777777" w:rsidR="00C12C5A" w:rsidRDefault="00C12C5A" w:rsidP="00C12C5A"/>
    <w:p w14:paraId="385E905E" w14:textId="77777777" w:rsidR="00C12C5A" w:rsidRPr="0029746C" w:rsidRDefault="00C12C5A" w:rsidP="00C12C5A">
      <w:pPr>
        <w:pStyle w:val="Heading4"/>
        <w:rPr>
          <w:rFonts w:cs="Calibri"/>
        </w:rPr>
      </w:pPr>
      <w:r w:rsidRPr="0029746C">
        <w:rPr>
          <w:rFonts w:cs="Calibri"/>
        </w:rPr>
        <w:t>2] Strategy skew – the aff is incentivized to solve any disad if they can go beyond a topical action</w:t>
      </w:r>
    </w:p>
    <w:p w14:paraId="78C67C35" w14:textId="77777777" w:rsidR="00C12C5A" w:rsidRPr="00110B8B" w:rsidRDefault="00C12C5A" w:rsidP="00C12C5A"/>
    <w:p w14:paraId="71980000" w14:textId="33F0FC13" w:rsidR="00C12C5A" w:rsidRPr="000628C4" w:rsidRDefault="00C12C5A" w:rsidP="00C12C5A">
      <w:pPr>
        <w:pStyle w:val="Heading4"/>
        <w:rPr>
          <w:lang w:eastAsia="ko-KR"/>
        </w:rPr>
      </w:pPr>
      <w:bookmarkStart w:id="0" w:name="_Hlk62572666"/>
      <w:r>
        <w:rPr>
          <w:lang w:eastAsia="ko-KR"/>
        </w:rPr>
        <w:t xml:space="preserve">3] </w:t>
      </w:r>
      <w:r w:rsidRPr="000628C4">
        <w:rPr>
          <w:lang w:eastAsia="ko-KR"/>
        </w:rPr>
        <w:t xml:space="preserve">TVAs: </w:t>
      </w:r>
      <w:r>
        <w:rPr>
          <w:lang w:eastAsia="ko-KR"/>
        </w:rPr>
        <w:t xml:space="preserve">There’s a bio colonialism aff– affirm ending IP that derives medicines from indigenous knowledge. </w:t>
      </w:r>
    </w:p>
    <w:p w14:paraId="6F44FEDA" w14:textId="77777777" w:rsidR="00C12C5A" w:rsidRDefault="00C12C5A" w:rsidP="00C12C5A">
      <w:pPr>
        <w:pStyle w:val="Heading4"/>
      </w:pPr>
      <w:r w:rsidRPr="000628C4">
        <w:t xml:space="preserve">It's okay if this doesn't solve their offense—the disads to the TVA are </w:t>
      </w:r>
      <w:r w:rsidRPr="000628C4">
        <w:rPr>
          <w:u w:val="single"/>
        </w:rPr>
        <w:t>neg ground</w:t>
      </w:r>
      <w:r w:rsidRPr="000628C4">
        <w:t xml:space="preserve">. This teaches debaters to work within imperfect situations for marginal gains, and forces them to refine their arguments round to round which </w:t>
      </w:r>
      <w:r w:rsidRPr="000628C4">
        <w:rPr>
          <w:u w:val="single"/>
        </w:rPr>
        <w:t>hijacks</w:t>
      </w:r>
      <w:r w:rsidRPr="000628C4">
        <w:t xml:space="preserve"> their survival arguments.</w:t>
      </w:r>
    </w:p>
    <w:p w14:paraId="44F1DEF7" w14:textId="77777777" w:rsidR="00C12C5A" w:rsidRPr="00110B8B" w:rsidRDefault="00C12C5A" w:rsidP="00C12C5A"/>
    <w:bookmarkEnd w:id="0"/>
    <w:p w14:paraId="0E03879E" w14:textId="77777777" w:rsidR="00C12C5A" w:rsidRPr="0029746C" w:rsidRDefault="00C12C5A" w:rsidP="00C12C5A">
      <w:pPr>
        <w:pStyle w:val="Heading4"/>
        <w:rPr>
          <w:rFonts w:cs="Calibri"/>
        </w:rPr>
      </w:pPr>
      <w:r w:rsidRPr="0029746C">
        <w:rPr>
          <w:rFonts w:cs="Calibri"/>
        </w:rPr>
        <w:lastRenderedPageBreak/>
        <w:t>T is drop the debater</w:t>
      </w:r>
      <w:r>
        <w:rPr>
          <w:rFonts w:cs="Calibri"/>
        </w:rPr>
        <w:t xml:space="preserve"> and competing interps</w:t>
      </w:r>
      <w:r w:rsidRPr="0029746C">
        <w:rPr>
          <w:rFonts w:cs="Calibri"/>
        </w:rPr>
        <w:t xml:space="preserve">— </w:t>
      </w:r>
    </w:p>
    <w:p w14:paraId="387682BA" w14:textId="77777777" w:rsidR="00C12C5A" w:rsidRPr="0029746C" w:rsidRDefault="00C12C5A" w:rsidP="00C12C5A">
      <w:pPr>
        <w:pStyle w:val="Heading4"/>
        <w:numPr>
          <w:ilvl w:val="0"/>
          <w:numId w:val="11"/>
        </w:numPr>
        <w:tabs>
          <w:tab w:val="num" w:pos="360"/>
        </w:tabs>
        <w:ind w:left="360"/>
        <w:rPr>
          <w:rFonts w:cs="Calibri"/>
        </w:rPr>
      </w:pPr>
      <w:r w:rsidRPr="0029746C">
        <w:rPr>
          <w:rFonts w:cs="Calibri"/>
        </w:rPr>
        <w:t>The round has been irreparably skewed—I had to read T in order to engage the aff and that altered allocation on other issues which means you risk making the incorrect decision on substance</w:t>
      </w:r>
      <w:r>
        <w:rPr>
          <w:rFonts w:cs="Calibri"/>
        </w:rPr>
        <w:t xml:space="preserve"> especially if they don’t read a counter interp for debate</w:t>
      </w:r>
    </w:p>
    <w:p w14:paraId="3581FA9A" w14:textId="19E1EA2A" w:rsidR="00C12C5A" w:rsidRDefault="00C12C5A" w:rsidP="00C12C5A">
      <w:pPr>
        <w:pStyle w:val="Heading4"/>
        <w:numPr>
          <w:ilvl w:val="0"/>
          <w:numId w:val="11"/>
        </w:numPr>
        <w:tabs>
          <w:tab w:val="num" w:pos="360"/>
        </w:tabs>
        <w:ind w:left="360"/>
        <w:rPr>
          <w:rFonts w:cs="Calibri"/>
        </w:rPr>
      </w:pPr>
      <w:r w:rsidRPr="0029746C">
        <w:rPr>
          <w:rFonts w:cs="Calibri"/>
        </w:rPr>
        <w:t>It’s an indict of their advocacy—they don’t defend topical action so if I win T their entire advocacy goes away and you have to default neg</w:t>
      </w:r>
    </w:p>
    <w:p w14:paraId="0AE10D8D" w14:textId="553C07E1" w:rsidR="002B34F0" w:rsidRPr="002B34F0" w:rsidRDefault="002B34F0" w:rsidP="002B34F0">
      <w:pPr>
        <w:pStyle w:val="Heading4"/>
      </w:pPr>
      <w:r>
        <w:t>No RVIs – you don’t win on being topical</w:t>
      </w:r>
    </w:p>
    <w:p w14:paraId="5677C866" w14:textId="6E9DEAFC" w:rsidR="00A95652" w:rsidRDefault="00C12C5A" w:rsidP="00C12C5A">
      <w:pPr>
        <w:pStyle w:val="Heading2"/>
      </w:pPr>
      <w:r>
        <w:lastRenderedPageBreak/>
        <w:t>2</w:t>
      </w:r>
    </w:p>
    <w:p w14:paraId="3FFDF794" w14:textId="77777777" w:rsidR="00C12C5A" w:rsidRPr="00120887" w:rsidRDefault="00C12C5A" w:rsidP="00C12C5A">
      <w:pPr>
        <w:pStyle w:val="Heading4"/>
        <w:rPr>
          <w:rStyle w:val="Emphasis"/>
          <w:b/>
          <w:bCs/>
          <w:sz w:val="26"/>
          <w:szCs w:val="26"/>
          <w:u w:val="none"/>
        </w:rPr>
      </w:pPr>
      <w:r w:rsidRPr="00120887">
        <w:rPr>
          <w:rStyle w:val="Emphasis"/>
          <w:b/>
          <w:bCs/>
          <w:sz w:val="26"/>
          <w:szCs w:val="26"/>
          <w:u w:val="none"/>
        </w:rPr>
        <w:t xml:space="preserve">Regulating intellectual property participates in a scarcity logic that re-affirms a broader market ownership over information </w:t>
      </w:r>
      <w:r>
        <w:rPr>
          <w:rStyle w:val="Emphasis"/>
          <w:b/>
          <w:bCs/>
          <w:sz w:val="26"/>
          <w:szCs w:val="26"/>
          <w:u w:val="none"/>
        </w:rPr>
        <w:t xml:space="preserve">– that consolidates neoliberal control through a shift to private protections, even if the individual act of the aff is good </w:t>
      </w:r>
    </w:p>
    <w:p w14:paraId="0D0FBD5D" w14:textId="77777777" w:rsidR="00C12C5A" w:rsidRPr="002338F7" w:rsidRDefault="00C12C5A" w:rsidP="00C12C5A">
      <w:pPr>
        <w:rPr>
          <w:b/>
          <w:bCs/>
          <w:sz w:val="26"/>
        </w:rPr>
      </w:pPr>
      <w:r w:rsidRPr="002338F7">
        <w:rPr>
          <w:rStyle w:val="Style13ptBold"/>
        </w:rPr>
        <w:t xml:space="preserve">Soderberg 1 </w:t>
      </w:r>
      <w:r w:rsidRPr="002338F7">
        <w:rPr>
          <w:rStyle w:val="Style13ptBold"/>
          <w:b w:val="0"/>
          <w:bCs w:val="0"/>
          <w:sz w:val="22"/>
        </w:rPr>
        <w:t>[Johan</w:t>
      </w:r>
      <w:r>
        <w:rPr>
          <w:rStyle w:val="Style13ptBold"/>
          <w:b w:val="0"/>
          <w:bCs w:val="0"/>
          <w:sz w:val="22"/>
        </w:rPr>
        <w:t>,</w:t>
      </w:r>
      <w:r w:rsidRPr="002338F7">
        <w:rPr>
          <w:rStyle w:val="Style13ptBold"/>
          <w:b w:val="0"/>
          <w:bCs w:val="0"/>
          <w:sz w:val="22"/>
        </w:rPr>
        <w:t xml:space="preserve"> BA from Falmouth College of the Arts. “</w:t>
      </w:r>
      <w:r>
        <w:rPr>
          <w:rStyle w:val="Style13ptBold"/>
          <w:b w:val="0"/>
          <w:bCs w:val="0"/>
          <w:sz w:val="22"/>
        </w:rPr>
        <w:t>Copyleft vs Copyright: A Marxist Critique” https://firstmonday.org/article/view/938/860]</w:t>
      </w:r>
    </w:p>
    <w:p w14:paraId="2FE04F09" w14:textId="77777777" w:rsidR="00C12C5A" w:rsidRDefault="00C12C5A" w:rsidP="00C12C5A">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4B44D33A" w14:textId="77777777" w:rsidR="00C12C5A" w:rsidRDefault="00C12C5A" w:rsidP="00C12C5A">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2A68326F" w14:textId="77777777" w:rsidR="00C12C5A" w:rsidRDefault="00C12C5A" w:rsidP="00C12C5A">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7A63A868" w14:textId="77777777" w:rsidR="00C12C5A" w:rsidRDefault="00C12C5A" w:rsidP="00C12C5A">
      <w:r>
        <w:t xml:space="preserve">Several </w:t>
      </w:r>
      <w:r w:rsidRPr="00120887">
        <w:rPr>
          <w:rStyle w:val="StyleUnderline"/>
        </w:rPr>
        <w:t>new national laws have been passed in recent years on intellectual property rights</w:t>
      </w:r>
      <w: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06789D">
        <w:rPr>
          <w:rStyle w:val="Emphasis"/>
          <w:highlight w:val="cyan"/>
        </w:rPr>
        <w:t>Simply by coordinating national regulations</w:t>
      </w:r>
      <w:r>
        <w:t xml:space="preserve"> on a global level the </w:t>
      </w:r>
      <w:r w:rsidRPr="0006789D">
        <w:rPr>
          <w:rStyle w:val="Emphasis"/>
          <w:highlight w:val="cyan"/>
        </w:rPr>
        <w:t>net of intellectual</w:t>
      </w:r>
      <w:r w:rsidRPr="00120887">
        <w:rPr>
          <w:rStyle w:val="Emphasis"/>
        </w:rPr>
        <w:t xml:space="preserve"> </w:t>
      </w:r>
      <w:r w:rsidRPr="0006789D">
        <w:rPr>
          <w:rStyle w:val="Emphasis"/>
          <w:highlight w:val="cyan"/>
        </w:rPr>
        <w:t>property is tightened</w:t>
      </w:r>
      <w:r w:rsidRPr="0006789D">
        <w:t>. TRIP was backed by American and European pharmacy companies and entertainmen</w:t>
      </w:r>
      <w:r w:rsidRPr="0006789D">
        <w:rPr>
          <w:highlight w:val="cyan"/>
        </w:rPr>
        <w:t>t</w:t>
      </w:r>
      <w:r>
        <w:t xml:space="preserve"> industries, and unsuccessfully opposed by the developing nations and northern civil society.</w:t>
      </w:r>
    </w:p>
    <w:p w14:paraId="5C40A70C" w14:textId="77777777" w:rsidR="00C12C5A" w:rsidRDefault="00C12C5A" w:rsidP="00C12C5A">
      <w:r w:rsidRPr="0006789D">
        <w:rPr>
          <w:rStyle w:val="StyleUnderline"/>
          <w:highlight w:val="cyan"/>
        </w:rPr>
        <w:t xml:space="preserve">Despite the </w:t>
      </w:r>
      <w:r w:rsidRPr="0006789D">
        <w:rPr>
          <w:rStyle w:val="Emphasis"/>
          <w:highlight w:val="cyan"/>
        </w:rPr>
        <w:t>rigged debate</w:t>
      </w:r>
      <w:r w:rsidRPr="0006789D">
        <w:rPr>
          <w:rStyle w:val="StyleUnderline"/>
          <w:highlight w:val="cyan"/>
        </w:rPr>
        <w:t xml:space="preserve"> on intellectual</w:t>
      </w:r>
      <w:r w:rsidRPr="00120887">
        <w:rPr>
          <w:rStyle w:val="StyleUnderline"/>
        </w:rPr>
        <w:t xml:space="preserve"> </w:t>
      </w:r>
      <w:r w:rsidRPr="0006789D">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06789D">
        <w:rPr>
          <w:rStyle w:val="StyleUnderline"/>
          <w:highlight w:val="cyan"/>
        </w:rPr>
        <w:t>'piracy'</w:t>
      </w:r>
      <w:r w:rsidRPr="00120887">
        <w:rPr>
          <w:rStyle w:val="StyleUnderline"/>
        </w:rPr>
        <w:t xml:space="preserve"> </w:t>
      </w:r>
      <w:r w:rsidRPr="0006789D">
        <w:rPr>
          <w:rStyle w:val="StyleUnderline"/>
          <w:highlight w:val="cyan"/>
        </w:rPr>
        <w:t>has not transformed</w:t>
      </w:r>
      <w:r w:rsidRPr="00120887">
        <w:rPr>
          <w:rStyle w:val="StyleUnderline"/>
        </w:rPr>
        <w:t xml:space="preserve"> social </w:t>
      </w:r>
      <w:r w:rsidRPr="0006789D">
        <w:rPr>
          <w:rStyle w:val="StyleUnderline"/>
          <w:highlight w:val="cyan"/>
        </w:rPr>
        <w:t>norms</w:t>
      </w:r>
      <w:r w:rsidRPr="00120887">
        <w:rPr>
          <w:rStyle w:val="StyleUnderline"/>
        </w:rPr>
        <w:t xml:space="preserve"> to any greater extent</w:t>
      </w:r>
      <w:r>
        <w:t>. The failure to curb copying is linked with the low costs and low risks for individuals to copy, i.e. the non-existent constriction of the market. However, Bettig remarks "</w:t>
      </w:r>
      <w:r w:rsidRPr="00120887">
        <w:rPr>
          <w:rStyle w:val="StyleUnderline"/>
        </w:rPr>
        <w:t>The initial period following the introduction of a new communications medium often involves a temporary loss of control by copyright owners over the use of their property</w:t>
      </w:r>
      <w:r>
        <w:t>" [31].</w:t>
      </w:r>
    </w:p>
    <w:p w14:paraId="37556E92" w14:textId="0C9B2614" w:rsidR="00C12C5A" w:rsidRDefault="00C12C5A" w:rsidP="00C12C5A">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 xml:space="preserve">The industry is determined to re-design hardware and software to command </w:t>
      </w:r>
      <w:r w:rsidRPr="00120887">
        <w:rPr>
          <w:rStyle w:val="StyleUnderline"/>
        </w:rPr>
        <w:lastRenderedPageBreak/>
        <w:t>compliance with the intellectual property regime</w:t>
      </w:r>
      <w:r>
        <w:t>. "</w:t>
      </w:r>
      <w:r w:rsidRPr="0006789D">
        <w:rPr>
          <w:rStyle w:val="StyleUnderline"/>
          <w:highlight w:val="cyan"/>
        </w:rPr>
        <w:t>Code can</w:t>
      </w:r>
      <w:r w:rsidRPr="00120887">
        <w:rPr>
          <w:rStyle w:val="StyleUnderline"/>
        </w:rPr>
        <w:t xml:space="preserve">, and </w:t>
      </w:r>
      <w:r w:rsidRPr="0006789D">
        <w:rPr>
          <w:rStyle w:val="StyleUnderline"/>
          <w:highlight w:val="cyan"/>
        </w:rPr>
        <w:t>will</w:t>
      </w:r>
      <w:r w:rsidRPr="00120887">
        <w:rPr>
          <w:rStyle w:val="StyleUnderline"/>
        </w:rPr>
        <w:t xml:space="preserve">, </w:t>
      </w:r>
      <w:r w:rsidRPr="0006789D">
        <w:rPr>
          <w:rStyle w:val="StyleUnderline"/>
          <w:highlight w:val="cyan"/>
        </w:rPr>
        <w:t>displace law as</w:t>
      </w:r>
      <w:r w:rsidRPr="00120887">
        <w:rPr>
          <w:rStyle w:val="StyleUnderline"/>
        </w:rPr>
        <w:t xml:space="preserve"> the primary defence of intellectual property in cyberspace"</w:t>
      </w:r>
      <w:r>
        <w:t xml:space="preserve"> [32]. It is predominantly this struggle that I now will attend to.</w:t>
      </w:r>
    </w:p>
    <w:p w14:paraId="0EB1F000" w14:textId="77777777" w:rsidR="007242F2" w:rsidRPr="009B4980" w:rsidRDefault="007242F2" w:rsidP="007242F2">
      <w:pPr>
        <w:pStyle w:val="Heading4"/>
        <w:tabs>
          <w:tab w:val="left" w:pos="6300"/>
        </w:tabs>
        <w:rPr>
          <w:rFonts w:cs="Times New Roman"/>
        </w:rPr>
      </w:pPr>
      <w:bookmarkStart w:id="1" w:name="_Hlk494036983"/>
      <w:r w:rsidRPr="009B4980">
        <w:rPr>
          <w:rFonts w:cs="Times New Roman"/>
        </w:rPr>
        <w:t>The aff’s analytic reduces the nuance</w:t>
      </w:r>
      <w:r>
        <w:rPr>
          <w:rFonts w:cs="Times New Roman"/>
        </w:rPr>
        <w:t xml:space="preserve"> </w:t>
      </w:r>
      <w:r w:rsidRPr="009B4980">
        <w:rPr>
          <w:rFonts w:cs="Times New Roman"/>
        </w:rPr>
        <w:t xml:space="preserve">of class differences and collapses the </w:t>
      </w:r>
      <w:r>
        <w:rPr>
          <w:rFonts w:cs="Times New Roman"/>
        </w:rPr>
        <w:t xml:space="preserve">racial cap </w:t>
      </w:r>
      <w:r w:rsidRPr="009B4980">
        <w:rPr>
          <w:rFonts w:cs="Times New Roman"/>
        </w:rPr>
        <w:t xml:space="preserve">complexities to a settler/indigenous binary which </w:t>
      </w:r>
      <w:r>
        <w:rPr>
          <w:rFonts w:cs="Times New Roman"/>
        </w:rPr>
        <w:t>fractures solidarity</w:t>
      </w:r>
    </w:p>
    <w:p w14:paraId="5B50F289" w14:textId="77777777" w:rsidR="007242F2" w:rsidRPr="009B4980" w:rsidRDefault="007242F2" w:rsidP="007242F2">
      <w:r w:rsidRPr="009B4980">
        <w:rPr>
          <w:rStyle w:val="Style13ptBold"/>
        </w:rPr>
        <w:t xml:space="preserve">Bhandar and Ziadah 16 </w:t>
      </w:r>
      <w:r w:rsidRPr="009B4980">
        <w:t>Brenna BHANDAR, senior lecturer @ SOAS, AND Rafeef ZIADAH, postdoc @ SOAS, 2016 “Acts and Omissions: Framing Settler Colonialism in Palestine Studies,” Jadaliyya, January 14, 2016</w:t>
      </w:r>
    </w:p>
    <w:p w14:paraId="4B7556FF" w14:textId="77777777" w:rsidR="007242F2" w:rsidRPr="009B4980" w:rsidRDefault="007242F2" w:rsidP="007242F2">
      <w:pPr>
        <w:tabs>
          <w:tab w:val="left" w:pos="6300"/>
        </w:tabs>
        <w:rPr>
          <w:sz w:val="16"/>
        </w:rPr>
      </w:pPr>
      <w:r w:rsidRPr="009B4980">
        <w:rPr>
          <w:rStyle w:val="StyleUnderline"/>
        </w:rPr>
        <w:t xml:space="preserve">The forging of a new academic field of </w:t>
      </w:r>
      <w:r w:rsidRPr="00470BB6">
        <w:rPr>
          <w:rStyle w:val="StyleUnderline"/>
          <w:highlight w:val="yellow"/>
        </w:rPr>
        <w:t>sett</w:t>
      </w:r>
      <w:r w:rsidRPr="005070D1">
        <w:rPr>
          <w:rStyle w:val="StyleUnderline"/>
        </w:rPr>
        <w:t xml:space="preserve">ler </w:t>
      </w:r>
      <w:r w:rsidRPr="00470BB6">
        <w:rPr>
          <w:rStyle w:val="StyleUnderline"/>
          <w:highlight w:val="yellow"/>
        </w:rPr>
        <w:t>col</w:t>
      </w:r>
      <w:r w:rsidRPr="005070D1">
        <w:rPr>
          <w:rStyle w:val="StyleUnderline"/>
        </w:rPr>
        <w:t xml:space="preserve">onial </w:t>
      </w:r>
      <w:r w:rsidRPr="00470BB6">
        <w:rPr>
          <w:rStyle w:val="StyleUnderline"/>
          <w:highlight w:val="yellow"/>
        </w:rPr>
        <w:t>studies risks</w:t>
      </w:r>
      <w:r w:rsidRPr="009B4980">
        <w:rPr>
          <w:rStyle w:val="StyleUnderline"/>
        </w:rPr>
        <w:t xml:space="preserve"> potentially </w:t>
      </w:r>
      <w:r w:rsidRPr="00470BB6">
        <w:rPr>
          <w:rStyle w:val="StyleUnderline"/>
        </w:rPr>
        <w:t xml:space="preserve">creating unnecessary </w:t>
      </w:r>
      <w:r w:rsidRPr="00470BB6">
        <w:rPr>
          <w:rStyle w:val="StyleUnderline"/>
          <w:highlight w:val="yellow"/>
        </w:rPr>
        <w:t>binaries</w:t>
      </w:r>
      <w:r w:rsidRPr="009B4980">
        <w:rPr>
          <w:rStyle w:val="StyleUnderline"/>
        </w:rPr>
        <w:t xml:space="preserve"> between studies of colonialism and settler-colonialism</w:t>
      </w:r>
      <w:r w:rsidRPr="009B4980">
        <w:rPr>
          <w:sz w:val="16"/>
        </w:rPr>
        <w:t xml:space="preserve">. It is clear that </w:t>
      </w:r>
      <w:r w:rsidRPr="009B4980">
        <w:rPr>
          <w:rStyle w:val="StyleUnderline"/>
        </w:rPr>
        <w:t>techniques of colonial dispossession traveled</w:t>
      </w:r>
      <w:r w:rsidRPr="009B4980">
        <w:rPr>
          <w:sz w:val="16"/>
        </w:rPr>
        <w:t xml:space="preserve"> throughout networks of trade and leisure established during and </w:t>
      </w:r>
      <w:r w:rsidRPr="009B4980">
        <w:rPr>
          <w:rStyle w:val="StyleUnderline"/>
        </w:rPr>
        <w:t>throughout the British Empire. Such tools include the surveillance and criminalization of colonized populations, land appropriation, resource extraction</w:t>
      </w:r>
      <w:r w:rsidRPr="009B4980">
        <w:rPr>
          <w:sz w:val="16"/>
        </w:rPr>
        <w:t xml:space="preserve">, the perversion or indeed, </w:t>
      </w:r>
      <w:r w:rsidRPr="009B4980">
        <w:rPr>
          <w:rStyle w:val="StyleUnderline"/>
        </w:rPr>
        <w:t>attempted erasure</w:t>
      </w:r>
      <w:r w:rsidRPr="009B4980">
        <w:rPr>
          <w:sz w:val="16"/>
        </w:rPr>
        <w:t xml:space="preserve">, </w:t>
      </w:r>
      <w:r w:rsidRPr="009B4980">
        <w:rPr>
          <w:rStyle w:val="StyleUnderline"/>
        </w:rPr>
        <w:t>of native legal systems, and control over the mobility and political citizenship of colonized populations</w:t>
      </w:r>
      <w:r w:rsidRPr="009B4980">
        <w:rPr>
          <w:sz w:val="16"/>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RPr="009B4980">
        <w:rPr>
          <w:rStyle w:val="StyleUnderline"/>
        </w:rPr>
        <w:t>They imported and exported the legal and political infrastructures required for colonial modes of expropriation</w:t>
      </w:r>
      <w:r w:rsidRPr="009B4980">
        <w:rPr>
          <w:sz w:val="16"/>
        </w:rPr>
        <w:t xml:space="preserve">.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(Raz-Krakotzkin 2007; Lloyd 2012), the detailed work of excavating </w:t>
      </w:r>
      <w:r w:rsidRPr="009B4980">
        <w:rPr>
          <w:rStyle w:val="StyleUnderline"/>
        </w:rPr>
        <w:t>the way in which the political and legal techniques of dispossession travelled between different colonial sites remains underexplored</w:t>
      </w:r>
      <w:r w:rsidRPr="009B4980">
        <w:rPr>
          <w:sz w:val="16"/>
        </w:rPr>
        <w:t xml:space="preserve">. (Although see Lowe, 2014 an Saldaña-Portillo 2016 for  exemplary exceptions to this claim). </w:t>
      </w:r>
    </w:p>
    <w:p w14:paraId="6F975DAF" w14:textId="77777777" w:rsidR="007242F2" w:rsidRPr="009B4980" w:rsidRDefault="007242F2" w:rsidP="007242F2">
      <w:pPr>
        <w:tabs>
          <w:tab w:val="left" w:pos="6300"/>
        </w:tabs>
        <w:rPr>
          <w:sz w:val="16"/>
        </w:rPr>
      </w:pPr>
      <w:r w:rsidRPr="009B4980">
        <w:rPr>
          <w:rStyle w:val="StyleUnderline"/>
        </w:rPr>
        <w:t xml:space="preserve">Another binary </w:t>
      </w:r>
      <w:r w:rsidRPr="005070D1">
        <w:rPr>
          <w:rStyle w:val="StyleUnderline"/>
        </w:rPr>
        <w:t>inherent to the</w:t>
      </w:r>
      <w:r w:rsidRPr="009B4980">
        <w:rPr>
          <w:rStyle w:val="StyleUnderline"/>
        </w:rPr>
        <w:t xml:space="preserve"> settler colonial </w:t>
      </w:r>
      <w:r w:rsidRPr="00470BB6">
        <w:rPr>
          <w:rStyle w:val="StyleUnderline"/>
          <w:highlight w:val="yellow"/>
        </w:rPr>
        <w:t>analytic</w:t>
      </w:r>
      <w:r w:rsidRPr="009B4980">
        <w:rPr>
          <w:rStyle w:val="StyleUnderline"/>
        </w:rPr>
        <w:t xml:space="preserve"> is that </w:t>
      </w:r>
      <w:r w:rsidRPr="00470BB6">
        <w:rPr>
          <w:rStyle w:val="StyleUnderline"/>
          <w:highlight w:val="yellow"/>
        </w:rPr>
        <w:t>between</w:t>
      </w:r>
      <w:r w:rsidRPr="009B4980">
        <w:rPr>
          <w:rStyle w:val="StyleUnderline"/>
        </w:rPr>
        <w:t xml:space="preserve"> the </w:t>
      </w:r>
      <w:r w:rsidRPr="00470BB6">
        <w:rPr>
          <w:rStyle w:val="StyleUnderline"/>
          <w:highlight w:val="yellow"/>
        </w:rPr>
        <w:t>colonizer and colonized</w:t>
      </w:r>
      <w:r w:rsidRPr="009B4980">
        <w:rPr>
          <w:rStyle w:val="StyleUnderline"/>
        </w:rPr>
        <w:t xml:space="preserve">. While adopting a settler colonial framework is critical to analyzing Israel’s modus operandi as a colonial power, </w:t>
      </w:r>
      <w:r w:rsidRPr="00470BB6">
        <w:rPr>
          <w:rStyle w:val="StyleUnderline"/>
        </w:rPr>
        <w:t xml:space="preserve">there is a </w:t>
      </w:r>
      <w:r w:rsidRPr="00470BB6">
        <w:rPr>
          <w:rStyle w:val="StyleUnderline"/>
          <w:highlight w:val="yellow"/>
        </w:rPr>
        <w:t>need to contextualize</w:t>
      </w:r>
      <w:r w:rsidRPr="009B4980">
        <w:rPr>
          <w:rStyle w:val="StyleUnderline"/>
        </w:rPr>
        <w:t xml:space="preserve"> Israel’s settler colonial project </w:t>
      </w:r>
      <w:r w:rsidRPr="00470BB6">
        <w:rPr>
          <w:rStyle w:val="StyleUnderline"/>
        </w:rPr>
        <w:t xml:space="preserve">within </w:t>
      </w:r>
      <w:r w:rsidRPr="005070D1">
        <w:rPr>
          <w:rStyle w:val="StyleUnderline"/>
        </w:rPr>
        <w:t xml:space="preserve">the particular </w:t>
      </w:r>
      <w:r w:rsidRPr="00470BB6">
        <w:rPr>
          <w:rStyle w:val="StyleUnderline"/>
          <w:highlight w:val="yellow"/>
        </w:rPr>
        <w:t>class</w:t>
      </w:r>
      <w:r w:rsidRPr="009B4980">
        <w:rPr>
          <w:rStyle w:val="StyleUnderline"/>
        </w:rPr>
        <w:t xml:space="preserve"> and racial </w:t>
      </w:r>
      <w:r w:rsidRPr="00470BB6">
        <w:rPr>
          <w:rStyle w:val="StyleUnderline"/>
          <w:highlight w:val="yellow"/>
        </w:rPr>
        <w:t>differences</w:t>
      </w:r>
      <w:r w:rsidRPr="009B4980">
        <w:rPr>
          <w:rStyle w:val="StyleUnderline"/>
        </w:rPr>
        <w:t xml:space="preserve"> inside Israel and amongst Palestinians</w:t>
      </w:r>
      <w:r w:rsidRPr="009B4980">
        <w:rPr>
          <w:sz w:val="16"/>
        </w:rPr>
        <w:t xml:space="preserve">. Ella </w:t>
      </w:r>
      <w:r w:rsidRPr="009B4980">
        <w:rPr>
          <w:rStyle w:val="StyleUnderline"/>
        </w:rPr>
        <w:t xml:space="preserve">Shohat’s critical work on the racial hierarchy within Israel’s settler society is a strong example that highlights the historical marginalization of the Mizrahim, Jews of Arab origin. </w:t>
      </w:r>
      <w:r w:rsidRPr="00470BB6">
        <w:rPr>
          <w:rStyle w:val="StyleUnderline"/>
          <w:highlight w:val="yellow"/>
        </w:rPr>
        <w:t xml:space="preserve">Racialized immigrants occupy </w:t>
      </w:r>
      <w:r w:rsidRPr="00470BB6">
        <w:rPr>
          <w:rStyle w:val="StyleUnderline"/>
        </w:rPr>
        <w:t xml:space="preserve">both </w:t>
      </w:r>
      <w:r w:rsidRPr="00470BB6">
        <w:rPr>
          <w:rStyle w:val="StyleUnderline"/>
          <w:highlight w:val="yellow"/>
        </w:rPr>
        <w:t xml:space="preserve">the </w:t>
      </w:r>
      <w:r w:rsidRPr="005070D1">
        <w:rPr>
          <w:rStyle w:val="StyleUnderline"/>
        </w:rPr>
        <w:t xml:space="preserve">position of </w:t>
      </w:r>
      <w:r w:rsidRPr="00470BB6">
        <w:rPr>
          <w:rStyle w:val="StyleUnderline"/>
          <w:highlight w:val="yellow"/>
        </w:rPr>
        <w:t>settler</w:t>
      </w:r>
      <w:r w:rsidRPr="009B4980">
        <w:rPr>
          <w:rStyle w:val="StyleUnderline"/>
        </w:rPr>
        <w:t xml:space="preserve"> in relation to Indigenous communities </w:t>
      </w:r>
      <w:r w:rsidRPr="00470BB6">
        <w:rPr>
          <w:rStyle w:val="StyleUnderline"/>
          <w:highlight w:val="yellow"/>
        </w:rPr>
        <w:t>and</w:t>
      </w:r>
      <w:r w:rsidRPr="009B4980">
        <w:rPr>
          <w:rStyle w:val="StyleUnderline"/>
        </w:rPr>
        <w:t xml:space="preserve"> the </w:t>
      </w:r>
      <w:r w:rsidRPr="00470BB6">
        <w:rPr>
          <w:rStyle w:val="StyleUnderline"/>
          <w:highlight w:val="yellow"/>
        </w:rPr>
        <w:t>subaltern</w:t>
      </w:r>
      <w:r w:rsidRPr="009B4980">
        <w:rPr>
          <w:rStyle w:val="StyleUnderline"/>
        </w:rPr>
        <w:t xml:space="preserve"> in relation to the dominant place of the white European settler. Some </w:t>
      </w:r>
      <w:r w:rsidRPr="00470BB6">
        <w:rPr>
          <w:rStyle w:val="StyleUnderline"/>
          <w:highlight w:val="yellow"/>
        </w:rPr>
        <w:t xml:space="preserve">scholars </w:t>
      </w:r>
      <w:r w:rsidRPr="005070D1">
        <w:rPr>
          <w:rStyle w:val="StyleUnderline"/>
        </w:rPr>
        <w:t>in North America</w:t>
      </w:r>
      <w:r w:rsidRPr="009B4980">
        <w:rPr>
          <w:rStyle w:val="StyleUnderline"/>
        </w:rPr>
        <w:t xml:space="preserve">, and particularly in Hawai’i have </w:t>
      </w:r>
      <w:r w:rsidRPr="00470BB6">
        <w:rPr>
          <w:rStyle w:val="StyleUnderline"/>
          <w:highlight w:val="yellow"/>
        </w:rPr>
        <w:t>grasp</w:t>
      </w:r>
      <w:r w:rsidRPr="00470BB6">
        <w:rPr>
          <w:rStyle w:val="StyleUnderline"/>
        </w:rPr>
        <w:t>ed how</w:t>
      </w:r>
      <w:r w:rsidRPr="009B4980">
        <w:rPr>
          <w:rStyle w:val="StyleUnderline"/>
        </w:rPr>
        <w:t xml:space="preserve"> the </w:t>
      </w:r>
      <w:r w:rsidRPr="00470BB6">
        <w:rPr>
          <w:rStyle w:val="StyleUnderline"/>
          <w:highlight w:val="yellow"/>
        </w:rPr>
        <w:t>racialization of</w:t>
      </w:r>
      <w:r w:rsidRPr="009B4980">
        <w:rPr>
          <w:rStyle w:val="StyleUnderline"/>
        </w:rPr>
        <w:t xml:space="preserve"> particular </w:t>
      </w:r>
      <w:r w:rsidRPr="00470BB6">
        <w:rPr>
          <w:rStyle w:val="StyleUnderline"/>
          <w:highlight w:val="yellow"/>
        </w:rPr>
        <w:t>immigrant communities</w:t>
      </w:r>
      <w:r w:rsidRPr="009B4980">
        <w:rPr>
          <w:rStyle w:val="StyleUnderline"/>
        </w:rPr>
        <w:t xml:space="preserve"> in settler states </w:t>
      </w:r>
      <w:r w:rsidRPr="00470BB6">
        <w:rPr>
          <w:rStyle w:val="StyleUnderline"/>
          <w:highlight w:val="yellow"/>
        </w:rPr>
        <w:t xml:space="preserve">complicates the </w:t>
      </w:r>
      <w:r w:rsidRPr="00470BB6">
        <w:rPr>
          <w:rStyle w:val="StyleUnderline"/>
        </w:rPr>
        <w:t xml:space="preserve">settler </w:t>
      </w:r>
      <w:r w:rsidRPr="00470BB6">
        <w:rPr>
          <w:rStyle w:val="StyleUnderline"/>
          <w:highlight w:val="yellow"/>
        </w:rPr>
        <w:t>colonial framework</w:t>
      </w:r>
      <w:r w:rsidRPr="009B4980">
        <w:rPr>
          <w:sz w:val="16"/>
        </w:rPr>
        <w:t xml:space="preserve">. </w:t>
      </w:r>
    </w:p>
    <w:p w14:paraId="1CF1F5BE" w14:textId="77777777" w:rsidR="007242F2" w:rsidRPr="009B4980" w:rsidRDefault="007242F2" w:rsidP="007242F2">
      <w:pPr>
        <w:tabs>
          <w:tab w:val="left" w:pos="6300"/>
        </w:tabs>
        <w:rPr>
          <w:sz w:val="16"/>
        </w:rPr>
      </w:pPr>
      <w:r w:rsidRPr="009B4980">
        <w:rPr>
          <w:sz w:val="16"/>
        </w:rPr>
        <w:t xml:space="preserve">On the other hand, </w:t>
      </w:r>
      <w:r w:rsidRPr="00470BB6">
        <w:rPr>
          <w:rStyle w:val="StyleUnderline"/>
          <w:highlight w:val="yellow"/>
        </w:rPr>
        <w:t xml:space="preserve">a </w:t>
      </w:r>
      <w:r w:rsidRPr="00470BB6">
        <w:rPr>
          <w:rStyle w:val="StyleUnderline"/>
        </w:rPr>
        <w:t xml:space="preserve">settler </w:t>
      </w:r>
      <w:r w:rsidRPr="00470BB6">
        <w:rPr>
          <w:rStyle w:val="StyleUnderline"/>
          <w:highlight w:val="yellow"/>
        </w:rPr>
        <w:t xml:space="preserve">colonial framework </w:t>
      </w:r>
      <w:r w:rsidRPr="005070D1">
        <w:rPr>
          <w:rStyle w:val="StyleUnderline"/>
        </w:rPr>
        <w:t>must</w:t>
      </w:r>
      <w:r w:rsidRPr="009B4980">
        <w:rPr>
          <w:rStyle w:val="StyleUnderline"/>
        </w:rPr>
        <w:t xml:space="preserve"> also </w:t>
      </w:r>
      <w:r w:rsidRPr="00470BB6">
        <w:rPr>
          <w:rStyle w:val="StyleUnderline"/>
          <w:highlight w:val="yellow"/>
        </w:rPr>
        <w:t xml:space="preserve">contend with </w:t>
      </w:r>
      <w:r w:rsidRPr="00470BB6">
        <w:rPr>
          <w:rStyle w:val="StyleUnderline"/>
        </w:rPr>
        <w:t xml:space="preserve">the emerging </w:t>
      </w:r>
      <w:r w:rsidRPr="00470BB6">
        <w:rPr>
          <w:rStyle w:val="StyleUnderline"/>
          <w:highlight w:val="yellow"/>
        </w:rPr>
        <w:t>class differences</w:t>
      </w:r>
      <w:r w:rsidRPr="009B4980">
        <w:rPr>
          <w:rStyle w:val="StyleUnderline"/>
        </w:rPr>
        <w:t xml:space="preserve"> in Palestinian society exacerbated by the impact of the Oslo Accords</w:t>
      </w:r>
      <w:r w:rsidRPr="009B4980">
        <w:rPr>
          <w:sz w:val="16"/>
        </w:rPr>
        <w:t xml:space="preserve">.  This is especially relevant when contending with the question of how Palestinians can challenge the logic of the Oslo process while the Palestinian Authority, adhering to a fundamental neoliberal agenda (Hanieh 2013), remains intact. </w:t>
      </w:r>
      <w:r w:rsidRPr="009B4980">
        <w:rPr>
          <w:rStyle w:val="StyleUnderline"/>
        </w:rPr>
        <w:t>The Palestinian Authority continues to formulate Palestinian liberation in terms of truncated statehood on small sections of Palestinian land and celebrates symbolic acts such as raising the Palestinian flag at the U</w:t>
      </w:r>
      <w:r w:rsidRPr="009B4980">
        <w:rPr>
          <w:sz w:val="16"/>
        </w:rPr>
        <w:t xml:space="preserve">nited </w:t>
      </w:r>
      <w:r w:rsidRPr="009B4980">
        <w:rPr>
          <w:rStyle w:val="StyleUnderline"/>
        </w:rPr>
        <w:t>N</w:t>
      </w:r>
      <w:r w:rsidRPr="009B4980">
        <w:rPr>
          <w:sz w:val="16"/>
        </w:rPr>
        <w:t xml:space="preserve">ations </w:t>
      </w:r>
      <w:r w:rsidRPr="009B4980">
        <w:rPr>
          <w:rStyle w:val="StyleUnderline"/>
        </w:rPr>
        <w:t>while prospects of Palestinian sovereignty over land continue to diminish daily</w:t>
      </w:r>
      <w:r w:rsidRPr="009B4980">
        <w:rPr>
          <w:sz w:val="16"/>
        </w:rPr>
        <w:t xml:space="preserve">. Sadly, </w:t>
      </w:r>
      <w:r w:rsidRPr="00470BB6">
        <w:rPr>
          <w:rStyle w:val="StyleUnderline"/>
          <w:highlight w:val="yellow"/>
        </w:rPr>
        <w:t xml:space="preserve">the PA’s focus continues to be </w:t>
      </w:r>
      <w:r w:rsidRPr="005070D1">
        <w:rPr>
          <w:rStyle w:val="StyleUnderline"/>
        </w:rPr>
        <w:t xml:space="preserve">building </w:t>
      </w:r>
      <w:r w:rsidRPr="00470BB6">
        <w:rPr>
          <w:rStyle w:val="StyleUnderline"/>
          <w:highlight w:val="yellow"/>
        </w:rPr>
        <w:t xml:space="preserve">a neoliberal state </w:t>
      </w:r>
      <w:r w:rsidRPr="00470BB6">
        <w:rPr>
          <w:rStyle w:val="StyleUnderline"/>
        </w:rPr>
        <w:t xml:space="preserve">apparatus as a way </w:t>
      </w:r>
      <w:r w:rsidRPr="00470BB6">
        <w:rPr>
          <w:rStyle w:val="StyleUnderline"/>
          <w:highlight w:val="yellow"/>
        </w:rPr>
        <w:t>to “convince” Israel</w:t>
      </w:r>
      <w:r w:rsidRPr="009B4980">
        <w:rPr>
          <w:rStyle w:val="StyleUnderline"/>
        </w:rPr>
        <w:t xml:space="preserve"> and international donors </w:t>
      </w:r>
      <w:r w:rsidRPr="005070D1">
        <w:rPr>
          <w:rStyle w:val="StyleUnderline"/>
        </w:rPr>
        <w:t xml:space="preserve">that </w:t>
      </w:r>
      <w:r w:rsidRPr="00470BB6">
        <w:rPr>
          <w:rStyle w:val="StyleUnderline"/>
          <w:highlight w:val="yellow"/>
        </w:rPr>
        <w:t xml:space="preserve">Palestinians </w:t>
      </w:r>
      <w:r w:rsidRPr="005070D1">
        <w:rPr>
          <w:rStyle w:val="StyleUnderline"/>
        </w:rPr>
        <w:t xml:space="preserve">are able to </w:t>
      </w:r>
      <w:r w:rsidRPr="00470BB6">
        <w:rPr>
          <w:rStyle w:val="StyleUnderline"/>
          <w:highlight w:val="yellow"/>
        </w:rPr>
        <w:t>run their affairs</w:t>
      </w:r>
      <w:r w:rsidRPr="009B4980">
        <w:rPr>
          <w:sz w:val="16"/>
        </w:rPr>
        <w:t xml:space="preserve">.  For all intents and purposes, Israel has succeeded in outsourcing its military occupation to a segment of Palestinians - this is evident in the relatively large budgets of the security forces of the PA and the continued security coordination with Israel. In our view, </w:t>
      </w:r>
      <w:r w:rsidRPr="005070D1">
        <w:rPr>
          <w:rStyle w:val="StyleUnderline"/>
        </w:rPr>
        <w:t xml:space="preserve">such </w:t>
      </w:r>
      <w:r w:rsidRPr="00470BB6">
        <w:rPr>
          <w:rStyle w:val="StyleUnderline"/>
          <w:highlight w:val="yellow"/>
        </w:rPr>
        <w:t>differences</w:t>
      </w:r>
      <w:r w:rsidRPr="009B4980">
        <w:rPr>
          <w:rStyle w:val="StyleUnderline"/>
        </w:rPr>
        <w:t xml:space="preserve"> within both the settler society and the colonized </w:t>
      </w:r>
      <w:r w:rsidRPr="00470BB6">
        <w:rPr>
          <w:rStyle w:val="StyleUnderline"/>
          <w:highlight w:val="yellow"/>
        </w:rPr>
        <w:t xml:space="preserve">need to </w:t>
      </w:r>
      <w:r w:rsidRPr="00470BB6">
        <w:rPr>
          <w:rStyle w:val="StyleUnderline"/>
        </w:rPr>
        <w:t xml:space="preserve">be brought out and </w:t>
      </w:r>
      <w:r w:rsidRPr="00470BB6">
        <w:rPr>
          <w:rStyle w:val="StyleUnderline"/>
          <w:highlight w:val="yellow"/>
        </w:rPr>
        <w:t>fully incorporated into the</w:t>
      </w:r>
      <w:r w:rsidRPr="009B4980">
        <w:rPr>
          <w:rStyle w:val="StyleUnderline"/>
        </w:rPr>
        <w:t xml:space="preserve"> settler colonial </w:t>
      </w:r>
      <w:r w:rsidRPr="00470BB6">
        <w:rPr>
          <w:rStyle w:val="StyleUnderline"/>
          <w:highlight w:val="yellow"/>
        </w:rPr>
        <w:t>analytical framework</w:t>
      </w:r>
      <w:r w:rsidRPr="009B4980">
        <w:rPr>
          <w:sz w:val="16"/>
        </w:rPr>
        <w:t xml:space="preserve">. </w:t>
      </w:r>
    </w:p>
    <w:p w14:paraId="096D348C" w14:textId="77777777" w:rsidR="007242F2" w:rsidRPr="009B4980" w:rsidRDefault="007242F2" w:rsidP="007242F2">
      <w:pPr>
        <w:tabs>
          <w:tab w:val="left" w:pos="6300"/>
        </w:tabs>
        <w:rPr>
          <w:sz w:val="16"/>
        </w:rPr>
      </w:pPr>
      <w:r w:rsidRPr="00470BB6">
        <w:rPr>
          <w:rStyle w:val="StyleUnderline"/>
          <w:highlight w:val="yellow"/>
        </w:rPr>
        <w:lastRenderedPageBreak/>
        <w:t>Racial</w:t>
      </w:r>
      <w:r w:rsidRPr="00470BB6">
        <w:rPr>
          <w:rStyle w:val="StyleUnderline"/>
        </w:rPr>
        <w:t xml:space="preserve">ly inscribed </w:t>
      </w:r>
      <w:r w:rsidRPr="00470BB6">
        <w:rPr>
          <w:rStyle w:val="StyleUnderline"/>
          <w:highlight w:val="yellow"/>
        </w:rPr>
        <w:t>dispossession and</w:t>
      </w:r>
      <w:r w:rsidRPr="009B4980">
        <w:rPr>
          <w:rStyle w:val="StyleUnderline"/>
        </w:rPr>
        <w:t xml:space="preserve"> the </w:t>
      </w:r>
      <w:r w:rsidRPr="00470BB6">
        <w:rPr>
          <w:rStyle w:val="StyleUnderline"/>
          <w:highlight w:val="yellow"/>
        </w:rPr>
        <w:t xml:space="preserve">capitalist </w:t>
      </w:r>
      <w:r w:rsidRPr="00470BB6">
        <w:rPr>
          <w:rStyle w:val="StyleUnderline"/>
        </w:rPr>
        <w:t xml:space="preserve">modes of </w:t>
      </w:r>
      <w:r w:rsidRPr="00470BB6">
        <w:rPr>
          <w:rStyle w:val="StyleUnderline"/>
          <w:highlight w:val="yellow"/>
        </w:rPr>
        <w:t>accumulation</w:t>
      </w:r>
      <w:r w:rsidRPr="009B4980">
        <w:rPr>
          <w:rStyle w:val="StyleUnderline"/>
        </w:rPr>
        <w:t xml:space="preserve"> that subtend expropriative practices have </w:t>
      </w:r>
      <w:r w:rsidRPr="00470BB6">
        <w:rPr>
          <w:rStyle w:val="StyleUnderline"/>
          <w:highlight w:val="yellow"/>
        </w:rPr>
        <w:t xml:space="preserve">developed in </w:t>
      </w:r>
      <w:r w:rsidRPr="00470BB6">
        <w:rPr>
          <w:rStyle w:val="StyleUnderline"/>
        </w:rPr>
        <w:t xml:space="preserve">spatially and temporally </w:t>
      </w:r>
      <w:r w:rsidRPr="00470BB6">
        <w:rPr>
          <w:rStyle w:val="StyleUnderline"/>
          <w:highlight w:val="yellow"/>
        </w:rPr>
        <w:t>differentiated ways in the colonies</w:t>
      </w:r>
      <w:r w:rsidRPr="009B4980">
        <w:rPr>
          <w:rStyle w:val="StyleUnderline"/>
        </w:rPr>
        <w:t>, as elaborated by scores of post-colonial theorists</w:t>
      </w:r>
      <w:r w:rsidRPr="009B4980">
        <w:rPr>
          <w:sz w:val="16"/>
        </w:rPr>
        <w:t xml:space="preserve">. In other words, </w:t>
      </w:r>
      <w:r w:rsidRPr="009B4980">
        <w:rPr>
          <w:rStyle w:val="StyleUnderline"/>
        </w:rPr>
        <w:t>capitalist development in the colonies has not mirrored the transition from feudal economies to capitalist ones in Europe. The terms “</w:t>
      </w:r>
      <w:r w:rsidRPr="00470BB6">
        <w:rPr>
          <w:rStyle w:val="StyleUnderline"/>
          <w:highlight w:val="yellow"/>
        </w:rPr>
        <w:t>postcolonial capitalism</w:t>
      </w:r>
      <w:r w:rsidRPr="009B4980">
        <w:rPr>
          <w:rStyle w:val="StyleUnderline"/>
        </w:rPr>
        <w:t xml:space="preserve">” and “racial capitalism” both </w:t>
      </w:r>
      <w:r w:rsidRPr="00470BB6">
        <w:rPr>
          <w:rStyle w:val="StyleUnderline"/>
          <w:highlight w:val="yellow"/>
        </w:rPr>
        <w:t xml:space="preserve">denote ways of understanding </w:t>
      </w:r>
      <w:r w:rsidRPr="00470BB6">
        <w:rPr>
          <w:rStyle w:val="StyleUnderline"/>
        </w:rPr>
        <w:t xml:space="preserve">capitalist forms of </w:t>
      </w:r>
      <w:r w:rsidRPr="00470BB6">
        <w:rPr>
          <w:rStyle w:val="StyleUnderline"/>
          <w:highlight w:val="yellow"/>
        </w:rPr>
        <w:t xml:space="preserve">dispossession that </w:t>
      </w:r>
      <w:r w:rsidRPr="005070D1">
        <w:rPr>
          <w:rStyle w:val="StyleUnderline"/>
        </w:rPr>
        <w:t xml:space="preserve">profit from, and </w:t>
      </w:r>
      <w:r w:rsidRPr="00470BB6">
        <w:rPr>
          <w:rStyle w:val="StyleUnderline"/>
          <w:highlight w:val="yellow"/>
        </w:rPr>
        <w:t>reinforce class hierarchies</w:t>
      </w:r>
      <w:r w:rsidRPr="009B4980">
        <w:rPr>
          <w:rStyle w:val="StyleUnderline"/>
        </w:rPr>
        <w:t xml:space="preserve">, patriarchal formations, </w:t>
      </w:r>
      <w:r w:rsidRPr="00470BB6">
        <w:rPr>
          <w:rStyle w:val="StyleUnderline"/>
        </w:rPr>
        <w:t xml:space="preserve">and </w:t>
      </w:r>
      <w:r w:rsidRPr="00470BB6">
        <w:rPr>
          <w:rStyle w:val="StyleUnderline"/>
          <w:highlight w:val="yellow"/>
        </w:rPr>
        <w:t>racist ideologies lodged in colonial imaginaries</w:t>
      </w:r>
      <w:r w:rsidRPr="009B4980">
        <w:rPr>
          <w:rStyle w:val="StyleUnderline"/>
        </w:rPr>
        <w:t xml:space="preserve"> that persist into the present.  </w:t>
      </w:r>
      <w:r w:rsidRPr="005070D1">
        <w:rPr>
          <w:rStyle w:val="StyleUnderline"/>
        </w:rPr>
        <w:t xml:space="preserve">These </w:t>
      </w:r>
      <w:r w:rsidRPr="00470BB6">
        <w:rPr>
          <w:rStyle w:val="StyleUnderline"/>
          <w:highlight w:val="yellow"/>
        </w:rPr>
        <w:t>terms do not</w:t>
      </w:r>
      <w:r w:rsidRPr="009B4980">
        <w:rPr>
          <w:rStyle w:val="StyleUnderline"/>
        </w:rPr>
        <w:t xml:space="preserve"> neatly </w:t>
      </w:r>
      <w:r w:rsidRPr="00470BB6">
        <w:rPr>
          <w:rStyle w:val="StyleUnderline"/>
          <w:highlight w:val="yellow"/>
        </w:rPr>
        <w:t>fit into a set</w:t>
      </w:r>
      <w:r w:rsidRPr="00470BB6">
        <w:rPr>
          <w:rStyle w:val="StyleUnderline"/>
        </w:rPr>
        <w:t>tler</w:t>
      </w:r>
      <w:r w:rsidRPr="00470BB6">
        <w:rPr>
          <w:rStyle w:val="StyleUnderline"/>
          <w:highlight w:val="yellow"/>
        </w:rPr>
        <w:t>-col</w:t>
      </w:r>
      <w:r w:rsidRPr="00470BB6">
        <w:rPr>
          <w:rStyle w:val="StyleUnderline"/>
        </w:rPr>
        <w:t xml:space="preserve">onial </w:t>
      </w:r>
      <w:r w:rsidRPr="00470BB6">
        <w:rPr>
          <w:rStyle w:val="StyleUnderline"/>
          <w:highlight w:val="yellow"/>
        </w:rPr>
        <w:t>framework and</w:t>
      </w:r>
      <w:r w:rsidRPr="009B4980">
        <w:rPr>
          <w:rStyle w:val="StyleUnderline"/>
        </w:rPr>
        <w:t xml:space="preserve"> yet </w:t>
      </w:r>
      <w:r w:rsidRPr="00470BB6">
        <w:rPr>
          <w:rStyle w:val="StyleUnderline"/>
          <w:highlight w:val="yellow"/>
        </w:rPr>
        <w:t xml:space="preserve">are critical to </w:t>
      </w:r>
      <w:r w:rsidRPr="00470BB6">
        <w:rPr>
          <w:rStyle w:val="StyleUnderline"/>
        </w:rPr>
        <w:t xml:space="preserve">understanding </w:t>
      </w:r>
      <w:r w:rsidRPr="00470BB6">
        <w:rPr>
          <w:rStyle w:val="StyleUnderline"/>
          <w:highlight w:val="yellow"/>
        </w:rPr>
        <w:t>the political-economic</w:t>
      </w:r>
      <w:r w:rsidRPr="009B4980">
        <w:rPr>
          <w:rStyle w:val="StyleUnderline"/>
        </w:rPr>
        <w:t xml:space="preserve">, juridical and social </w:t>
      </w:r>
      <w:r w:rsidRPr="00470BB6">
        <w:rPr>
          <w:rStyle w:val="StyleUnderline"/>
          <w:highlight w:val="yellow"/>
        </w:rPr>
        <w:t>complexities</w:t>
      </w:r>
      <w:r w:rsidRPr="009B4980">
        <w:rPr>
          <w:rStyle w:val="StyleUnderline"/>
        </w:rPr>
        <w:t xml:space="preserve"> across various sites of inquiry. </w:t>
      </w:r>
      <w:r w:rsidRPr="00470BB6">
        <w:rPr>
          <w:rStyle w:val="StyleUnderline"/>
          <w:highlight w:val="yellow"/>
        </w:rPr>
        <w:t xml:space="preserve">Forcing them into a </w:t>
      </w:r>
      <w:r w:rsidRPr="00470BB6">
        <w:rPr>
          <w:rStyle w:val="StyleUnderline"/>
        </w:rPr>
        <w:t>single</w:t>
      </w:r>
      <w:r w:rsidRPr="009B4980">
        <w:rPr>
          <w:rStyle w:val="StyleUnderline"/>
        </w:rPr>
        <w:t xml:space="preserve"> analytical </w:t>
      </w:r>
      <w:r w:rsidRPr="00470BB6">
        <w:rPr>
          <w:rStyle w:val="StyleUnderline"/>
          <w:highlight w:val="yellow"/>
        </w:rPr>
        <w:t xml:space="preserve">category risks </w:t>
      </w:r>
      <w:r w:rsidRPr="009B4980">
        <w:rPr>
          <w:rStyle w:val="StyleUnderline"/>
        </w:rPr>
        <w:t xml:space="preserve">losing this richness and </w:t>
      </w:r>
      <w:r w:rsidRPr="00470BB6">
        <w:rPr>
          <w:rStyle w:val="StyleUnderline"/>
          <w:highlight w:val="yellow"/>
        </w:rPr>
        <w:t>undermining</w:t>
      </w:r>
      <w:r w:rsidRPr="009B4980">
        <w:rPr>
          <w:rStyle w:val="StyleUnderline"/>
        </w:rPr>
        <w:t xml:space="preserve"> forms of </w:t>
      </w:r>
      <w:r w:rsidRPr="00470BB6">
        <w:rPr>
          <w:rStyle w:val="StyleUnderline"/>
        </w:rPr>
        <w:t xml:space="preserve">political </w:t>
      </w:r>
      <w:r w:rsidRPr="00470BB6">
        <w:rPr>
          <w:rStyle w:val="StyleUnderline"/>
          <w:highlight w:val="yellow"/>
        </w:rPr>
        <w:t>solidarity across colonized spaces</w:t>
      </w:r>
      <w:r w:rsidRPr="009B4980">
        <w:rPr>
          <w:sz w:val="16"/>
        </w:rPr>
        <w:t>.</w:t>
      </w:r>
    </w:p>
    <w:p w14:paraId="3D858D04" w14:textId="77777777" w:rsidR="007242F2" w:rsidRPr="009B4980" w:rsidRDefault="007242F2" w:rsidP="007242F2">
      <w:pPr>
        <w:tabs>
          <w:tab w:val="left" w:pos="6300"/>
        </w:tabs>
        <w:rPr>
          <w:sz w:val="16"/>
        </w:rPr>
      </w:pPr>
      <w:r w:rsidRPr="009B4980">
        <w:rPr>
          <w:sz w:val="16"/>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t>
      </w:r>
      <w:r w:rsidRPr="009B4980">
        <w:rPr>
          <w:rStyle w:val="StyleUnderline"/>
        </w:rPr>
        <w:t>We</w:t>
      </w:r>
      <w:r w:rsidRPr="009B4980">
        <w:rPr>
          <w:sz w:val="16"/>
        </w:rPr>
        <w:t xml:space="preserve"> in turn </w:t>
      </w:r>
      <w:r w:rsidRPr="009B4980">
        <w:rPr>
          <w:rStyle w:val="StyleUnderline"/>
        </w:rPr>
        <w:t>are looking for our own counter-narration, a language to explain the ongoing violence of dispossession in multiple contexts</w:t>
      </w:r>
      <w:r w:rsidRPr="009B4980">
        <w:rPr>
          <w:sz w:val="16"/>
        </w:rPr>
        <w:t>. We are reminded of the words of Mike Krebs and Dana Olwan:</w:t>
      </w:r>
    </w:p>
    <w:p w14:paraId="37107DAC" w14:textId="0760922A" w:rsidR="007242F2" w:rsidRPr="007242F2" w:rsidRDefault="007242F2" w:rsidP="007242F2">
      <w:pPr>
        <w:tabs>
          <w:tab w:val="left" w:pos="6300"/>
        </w:tabs>
        <w:rPr>
          <w:sz w:val="16"/>
        </w:rPr>
      </w:pPr>
      <w:r w:rsidRPr="00470BB6">
        <w:rPr>
          <w:rStyle w:val="StyleUnderline"/>
        </w:rPr>
        <w:t xml:space="preserve">We want to </w:t>
      </w:r>
      <w:r w:rsidRPr="00470BB6">
        <w:rPr>
          <w:rStyle w:val="StyleUnderline"/>
          <w:highlight w:val="yellow"/>
        </w:rPr>
        <w:t>build solidarity without reproducing</w:t>
      </w:r>
      <w:r w:rsidRPr="009B4980">
        <w:rPr>
          <w:rStyle w:val="StyleUnderline"/>
        </w:rPr>
        <w:t xml:space="preserve"> and enacting the same </w:t>
      </w:r>
      <w:r w:rsidRPr="00470BB6">
        <w:rPr>
          <w:rStyle w:val="StyleUnderline"/>
          <w:highlight w:val="yellow"/>
        </w:rPr>
        <w:t>colonial logics</w:t>
      </w:r>
      <w:r w:rsidRPr="009B4980">
        <w:rPr>
          <w:rStyle w:val="StyleUnderline"/>
        </w:rPr>
        <w:t xml:space="preserve"> and asymmetric relationships of power on which settler colonialisms hinge. We believe that our futures are connected and that we are especially powerful when we enact solidarity by words and actions. </w:t>
      </w:r>
      <w:r w:rsidRPr="00470BB6">
        <w:rPr>
          <w:rStyle w:val="StyleUnderline"/>
        </w:rPr>
        <w:t xml:space="preserve">To expect solidarity, </w:t>
      </w:r>
      <w:r w:rsidRPr="005070D1">
        <w:rPr>
          <w:rStyle w:val="StyleUnderline"/>
        </w:rPr>
        <w:t>we must be willing to give it, share it, and maintain it</w:t>
      </w:r>
      <w:r w:rsidRPr="009B4980">
        <w:rPr>
          <w:rStyle w:val="StyleUnderline"/>
        </w:rPr>
        <w:t xml:space="preserve">. </w:t>
      </w:r>
      <w:r w:rsidRPr="00470BB6">
        <w:rPr>
          <w:rStyle w:val="StyleUnderline"/>
        </w:rPr>
        <w:t xml:space="preserve">To do </w:t>
      </w:r>
      <w:r w:rsidRPr="00470BB6">
        <w:rPr>
          <w:rStyle w:val="StyleUnderline"/>
          <w:highlight w:val="yellow"/>
        </w:rPr>
        <w:t xml:space="preserve">otherwise </w:t>
      </w:r>
      <w:r w:rsidRPr="00470BB6">
        <w:rPr>
          <w:rStyle w:val="StyleUnderline"/>
        </w:rPr>
        <w:t xml:space="preserve">is to </w:t>
      </w:r>
      <w:r w:rsidRPr="00470BB6">
        <w:rPr>
          <w:rStyle w:val="StyleUnderline"/>
          <w:highlight w:val="yellow"/>
        </w:rPr>
        <w:t xml:space="preserve">risk producing solidarity on the </w:t>
      </w:r>
      <w:r w:rsidRPr="00470BB6">
        <w:rPr>
          <w:rStyle w:val="StyleUnderline"/>
        </w:rPr>
        <w:t xml:space="preserve">very </w:t>
      </w:r>
      <w:r w:rsidRPr="00470BB6">
        <w:rPr>
          <w:rStyle w:val="StyleUnderline"/>
          <w:highlight w:val="yellow"/>
        </w:rPr>
        <w:t xml:space="preserve">colonial terms that </w:t>
      </w:r>
      <w:r w:rsidRPr="00470BB6">
        <w:rPr>
          <w:rStyle w:val="StyleUnderline"/>
        </w:rPr>
        <w:t xml:space="preserve">our </w:t>
      </w:r>
      <w:r w:rsidRPr="00470BB6">
        <w:rPr>
          <w:rStyle w:val="StyleUnderline"/>
          <w:highlight w:val="yellow"/>
        </w:rPr>
        <w:t>movements seek to</w:t>
      </w:r>
      <w:r w:rsidRPr="009B4980">
        <w:rPr>
          <w:rStyle w:val="StyleUnderline"/>
        </w:rPr>
        <w:t xml:space="preserve"> challenge and </w:t>
      </w:r>
      <w:r w:rsidRPr="00470BB6">
        <w:rPr>
          <w:rStyle w:val="StyleUnderline"/>
          <w:highlight w:val="yellow"/>
        </w:rPr>
        <w:t>undo</w:t>
      </w:r>
      <w:r w:rsidRPr="009B4980">
        <w:rPr>
          <w:sz w:val="16"/>
        </w:rPr>
        <w:t>.</w:t>
      </w:r>
      <w:bookmarkEnd w:id="1"/>
    </w:p>
    <w:p w14:paraId="637FB080" w14:textId="77777777" w:rsidR="00C12C5A" w:rsidRPr="00234BC6" w:rsidRDefault="00C12C5A" w:rsidP="00C12C5A">
      <w:pPr>
        <w:pStyle w:val="Heading4"/>
      </w:pPr>
      <w:r>
        <w:t>Capitalism is quickly reaching its ecological, structural, and psychological limits and causes near-term extinction – laundry list.</w:t>
      </w:r>
    </w:p>
    <w:p w14:paraId="34A31A0F" w14:textId="77777777" w:rsidR="00C12C5A" w:rsidRPr="00234BC6" w:rsidRDefault="00C12C5A" w:rsidP="00C12C5A">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6" w:history="1">
        <w:r w:rsidRPr="00E1485E">
          <w:rPr>
            <w:rStyle w:val="Hyperlink"/>
          </w:rPr>
          <w:t>http://www.truth-out.org/opinion/item/35596-sadistic-capitalism-six-urgent-matters-for-humanity-in-global-crisis</w:t>
        </w:r>
      </w:hyperlink>
      <w:r>
        <w:t xml:space="preserve"> )//tbrooks</w:t>
      </w:r>
    </w:p>
    <w:p w14:paraId="702B7914" w14:textId="26EF118A" w:rsidR="00C12C5A" w:rsidRDefault="00C12C5A" w:rsidP="00C12C5A">
      <w:pPr>
        <w:rPr>
          <w:sz w:val="16"/>
        </w:rPr>
      </w:pPr>
      <w:r w:rsidRPr="0072080D">
        <w:rPr>
          <w:sz w:val="16"/>
        </w:rPr>
        <w:t xml:space="preserve">The "luxury shanty town" in South Africa is a fitting metaphor for global capitalism as a whole.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violence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7"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 xml:space="preserve">control as much wealth as one half of the world's </w:t>
      </w:r>
      <w:r w:rsidRPr="001F7148">
        <w:rPr>
          <w:u w:val="single"/>
        </w:rPr>
        <w:lastRenderedPageBreak/>
        <w:t>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has to make do with just 5 percent. This 20-80 divide of global society into haves and the have-nots is </w:t>
      </w:r>
      <w:r w:rsidRPr="00752CC7">
        <w:rPr>
          <w:highlight w:val="yellow"/>
          <w:u w:val="single"/>
        </w:rPr>
        <w:t>the new</w:t>
      </w:r>
      <w:r w:rsidRPr="004B48EF">
        <w:rPr>
          <w:u w:val="single"/>
        </w:rPr>
        <w:t xml:space="preserve"> global social </w:t>
      </w:r>
      <w:r w:rsidRPr="00752CC7">
        <w:rPr>
          <w:highlight w:val="yellow"/>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752CC7">
        <w:rPr>
          <w:highlight w:val="yellow"/>
          <w:u w:val="single"/>
        </w:rPr>
        <w:t>signs of a</w:t>
      </w:r>
      <w:r w:rsidRPr="00752CC7">
        <w:rPr>
          <w:u w:val="single"/>
        </w:rPr>
        <w:t>n</w:t>
      </w:r>
      <w:r w:rsidRPr="004B48EF">
        <w:rPr>
          <w:u w:val="single"/>
        </w:rPr>
        <w:t xml:space="preserve"> impending </w:t>
      </w:r>
      <w:r w:rsidRPr="00752CC7">
        <w:rPr>
          <w:highlight w:val="yellow"/>
          <w:u w:val="single"/>
        </w:rPr>
        <w:t>depression are everywhere</w:t>
      </w:r>
      <w:r w:rsidRPr="004B48EF">
        <w:rPr>
          <w:u w:val="single"/>
        </w:rPr>
        <w:t>.</w:t>
      </w:r>
      <w:r w:rsidRPr="0072080D">
        <w:rPr>
          <w:sz w:val="16"/>
        </w:rPr>
        <w:t xml:space="preserve"> The front page of the February 20 issue of The Economist read, "</w:t>
      </w:r>
      <w:hyperlink r:id="rId8"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752CC7">
        <w:rPr>
          <w:highlight w:val="yellow"/>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752CC7">
        <w:rPr>
          <w:highlight w:val="yellow"/>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9"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0"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1"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p>
    <w:p w14:paraId="4ED0E6FB" w14:textId="1A4C4F24" w:rsidR="00C12C5A" w:rsidRPr="00236275" w:rsidRDefault="00C12C5A" w:rsidP="00C12C5A">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capitalism as a whole. </w:t>
      </w:r>
      <w:r w:rsidR="00504CB7">
        <w:rPr>
          <w:rFonts w:asciiTheme="majorHAnsi" w:hAnsiTheme="majorHAnsi"/>
          <w:shd w:val="clear" w:color="auto" w:fill="FFFFFF"/>
        </w:rPr>
        <w:t>Also solves for the Aff – anticapitalism is a prereq to rhetorical decolonization</w:t>
      </w:r>
    </w:p>
    <w:p w14:paraId="3F3A089F" w14:textId="77777777" w:rsidR="00C12C5A" w:rsidRPr="00236275" w:rsidRDefault="00C12C5A" w:rsidP="00C12C5A">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2"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306982A5" w14:textId="77777777" w:rsidR="00C12C5A" w:rsidRPr="00236275" w:rsidRDefault="00C12C5A" w:rsidP="00C12C5A">
      <w:pPr>
        <w:rPr>
          <w:rFonts w:asciiTheme="majorHAnsi" w:hAnsiTheme="majorHAnsi"/>
          <w:u w:val="single"/>
          <w:shd w:val="clear" w:color="auto" w:fill="FFFFFF"/>
        </w:rPr>
      </w:pPr>
      <w:r w:rsidRPr="00236275">
        <w:rPr>
          <w:rFonts w:asciiTheme="majorHAnsi" w:hAnsiTheme="majorHAnsi"/>
          <w:i/>
          <w:iCs/>
          <w:sz w:val="18"/>
          <w:szCs w:val="18"/>
          <w:shd w:val="clear" w:color="auto" w:fill="FFFFFF"/>
        </w:rPr>
        <w:lastRenderedPageBreak/>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5AC5C756" w14:textId="77777777" w:rsidR="00C12C5A" w:rsidRPr="00236275" w:rsidRDefault="00C12C5A" w:rsidP="00C12C5A">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In doing so, it argues that </w:t>
      </w:r>
      <w:r w:rsidRPr="00236275">
        <w:rPr>
          <w:rFonts w:asciiTheme="majorHAnsi" w:hAnsiTheme="majorHAnsi"/>
          <w:highlight w:val="yellow"/>
          <w:u w:val="single"/>
          <w:shd w:val="clear" w:color="auto" w:fill="FFFFFF"/>
        </w:rPr>
        <w:t>cap</w:t>
      </w:r>
      <w:r w:rsidRPr="001F7148">
        <w:rPr>
          <w:rFonts w:asciiTheme="majorHAnsi" w:hAnsiTheme="majorHAnsi"/>
          <w:u w:val="single"/>
          <w:shd w:val="clear" w:color="auto" w:fill="FFFFFF"/>
        </w:rPr>
        <w:t>italism</w:t>
      </w:r>
      <w:r w:rsidRPr="00236275">
        <w:rPr>
          <w:rFonts w:asciiTheme="majorHAnsi" w:hAnsiTheme="majorHAnsi"/>
          <w:highlight w:val="yellow"/>
          <w:u w:val="single"/>
          <w:shd w:val="clear" w:color="auto" w:fill="FFFFFF"/>
        </w:rPr>
        <w:t xml:space="preserve"> is a product of </w:t>
      </w:r>
      <w:r w:rsidRPr="001F7148">
        <w:rPr>
          <w:rFonts w:asciiTheme="majorHAnsi" w:hAnsiTheme="majorHAnsi"/>
          <w:u w:val="single"/>
          <w:shd w:val="clear" w:color="auto" w:fill="FFFFFF"/>
        </w:rPr>
        <w:t xml:space="preserve">social </w:t>
      </w:r>
      <w:r w:rsidRPr="00236275">
        <w:rPr>
          <w:rFonts w:asciiTheme="majorHAnsi" w:hAnsiTheme="majorHAnsi"/>
          <w:highlight w:val="yellow"/>
          <w:u w:val="single"/>
          <w:shd w:val="clear" w:color="auto" w:fill="FFFFFF"/>
        </w:rPr>
        <w:t xml:space="preserve">interaction </w:t>
      </w:r>
      <w:r w:rsidRPr="001F7148">
        <w:rPr>
          <w:rFonts w:asciiTheme="majorHAnsi" w:hAnsiTheme="majorHAnsi"/>
          <w:u w:val="single"/>
          <w:shd w:val="clear" w:color="auto" w:fill="FFFFFF"/>
        </w:rPr>
        <w:t>between people</w:t>
      </w:r>
      <w:r w:rsidRPr="00236275">
        <w:rPr>
          <w:rFonts w:asciiTheme="majorHAnsi" w:hAnsiTheme="majorHAnsi"/>
          <w:highlight w:val="yellow"/>
          <w:u w:val="single"/>
          <w:shd w:val="clear" w:color="auto" w:fill="FFFFFF"/>
        </w:rPr>
        <w:t xml:space="preserve">, and </w:t>
      </w:r>
      <w:r w:rsidRPr="00236275">
        <w:rPr>
          <w:rFonts w:asciiTheme="majorHAnsi" w:hAnsiTheme="majorHAnsi"/>
          <w:u w:val="single"/>
          <w:shd w:val="clear" w:color="auto" w:fill="FFFFFF"/>
        </w:rPr>
        <w:t>that it</w:t>
      </w:r>
      <w:r w:rsidRPr="00236275">
        <w:rPr>
          <w:rFonts w:asciiTheme="majorHAnsi" w:hAnsiTheme="majorHAnsi"/>
          <w:highlight w:val="yellow"/>
          <w:u w:val="single"/>
          <w:shd w:val="clear" w:color="auto" w:fill="FFFFFF"/>
        </w:rPr>
        <w:t xml:space="preserve"> is remade </w:t>
      </w:r>
      <w:r w:rsidRPr="001F7148">
        <w:rPr>
          <w:rFonts w:asciiTheme="majorHAnsi" w:hAnsiTheme="majorHAnsi"/>
          <w:u w:val="single"/>
          <w:shd w:val="clear" w:color="auto" w:fill="FFFFFF"/>
        </w:rPr>
        <w:t xml:space="preserve">or resisted </w:t>
      </w:r>
      <w:r w:rsidRPr="00236275">
        <w:rPr>
          <w:rFonts w:asciiTheme="majorHAnsi" w:hAnsiTheme="majorHAnsi"/>
          <w:highlight w:val="yellow"/>
          <w:u w:val="single"/>
          <w:shd w:val="clear" w:color="auto" w:fill="FFFFFF"/>
        </w:rPr>
        <w:t xml:space="preserve">through </w:t>
      </w:r>
      <w:r w:rsidRPr="001F7148">
        <w:rPr>
          <w:rFonts w:asciiTheme="majorHAnsi" w:hAnsiTheme="majorHAnsi"/>
          <w:u w:val="single"/>
          <w:shd w:val="clear" w:color="auto" w:fill="FFFFFF"/>
        </w:rPr>
        <w:t xml:space="preserve">our </w:t>
      </w:r>
      <w:r w:rsidRPr="00236275">
        <w:rPr>
          <w:rFonts w:asciiTheme="majorHAnsi" w:hAnsiTheme="majorHAnsi"/>
          <w:highlight w:val="yellow"/>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236275">
        <w:rPr>
          <w:rFonts w:asciiTheme="majorHAnsi" w:hAnsiTheme="majorHAnsi"/>
          <w:highlight w:val="yellow"/>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236275">
        <w:rPr>
          <w:rFonts w:asciiTheme="majorHAnsi" w:hAnsiTheme="majorHAnsi"/>
          <w:highlight w:val="yellow"/>
          <w:u w:val="single"/>
          <w:shd w:val="clear" w:color="auto" w:fill="FFFFFF"/>
        </w:rPr>
        <w:t xml:space="preserve">assertions about </w:t>
      </w:r>
      <w:r w:rsidRPr="001F7148">
        <w:rPr>
          <w:rFonts w:asciiTheme="majorHAnsi" w:hAnsiTheme="majorHAnsi"/>
          <w:u w:val="single"/>
          <w:shd w:val="clear" w:color="auto" w:fill="FFFFFF"/>
        </w:rPr>
        <w:t xml:space="preserve">the </w:t>
      </w:r>
      <w:r w:rsidRPr="00236275">
        <w:rPr>
          <w:rFonts w:asciiTheme="majorHAnsi" w:hAnsiTheme="majorHAnsi"/>
          <w:highlight w:val="yellow"/>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means, and argues that </w:t>
      </w:r>
      <w:r w:rsidRPr="00236275">
        <w:rPr>
          <w:rFonts w:asciiTheme="majorHAnsi" w:hAnsiTheme="majorHAnsi"/>
          <w:highlight w:val="yellow"/>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707D0E73" w14:textId="77777777" w:rsidR="00C12C5A" w:rsidRPr="00236275" w:rsidRDefault="00C12C5A" w:rsidP="00C12C5A">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w:t>
      </w:r>
      <w:r w:rsidRPr="00236275">
        <w:rPr>
          <w:rFonts w:asciiTheme="majorHAnsi" w:hAnsiTheme="majorHAnsi"/>
          <w:sz w:val="18"/>
          <w:szCs w:val="18"/>
          <w:shd w:val="clear" w:color="auto" w:fill="FFFFFF"/>
        </w:rPr>
        <w:lastRenderedPageBreak/>
        <w:t xml:space="preserve">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360A6879" w14:textId="08A4F10F" w:rsidR="00D04EFD" w:rsidRDefault="00C12C5A" w:rsidP="00A95B16">
      <w:pPr>
        <w:rPr>
          <w:rFonts w:asciiTheme="majorHAnsi" w:hAnsiTheme="majorHAnsi"/>
          <w:u w:val="single"/>
          <w:shd w:val="clear" w:color="auto" w:fill="FFFFFF"/>
        </w:rPr>
      </w:pPr>
      <w:r w:rsidRPr="00236275">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political and economic forms or organization. On such readings, </w:t>
      </w:r>
      <w:r w:rsidRPr="00236275">
        <w:rPr>
          <w:rFonts w:asciiTheme="majorHAnsi" w:hAnsiTheme="majorHAnsi"/>
          <w:highlight w:val="yellow"/>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we live in and the injustices it creates, and in turn motivated action in order to try to address them</w:t>
      </w:r>
    </w:p>
    <w:p w14:paraId="3AC07F40" w14:textId="70523796" w:rsidR="003760BD" w:rsidRPr="006C3401" w:rsidRDefault="003760BD" w:rsidP="006C3401">
      <w:pPr>
        <w:pStyle w:val="Heading4"/>
        <w:rPr>
          <w:rFonts w:cstheme="minorHAnsi"/>
        </w:rPr>
      </w:pPr>
      <w:r w:rsidRPr="000628C4">
        <w:rPr>
          <w:rFonts w:cstheme="minorHAnsi"/>
        </w:rPr>
        <w:t xml:space="preserve">The role of the judge and ballot is to endorse the better debater </w:t>
      </w:r>
      <w:r w:rsidR="00F1551F">
        <w:rPr>
          <w:rFonts w:cstheme="minorHAnsi"/>
        </w:rPr>
        <w:t>–</w:t>
      </w:r>
      <w:r w:rsidRPr="000628C4">
        <w:rPr>
          <w:rFonts w:cstheme="minorHAnsi"/>
        </w:rPr>
        <w:t xml:space="preserve"> </w:t>
      </w:r>
      <w:r w:rsidR="00F1551F">
        <w:rPr>
          <w:rFonts w:cstheme="minorHAnsi"/>
        </w:rPr>
        <w:t xml:space="preserve">it’s the most objective and </w:t>
      </w:r>
      <w:r w:rsidRPr="000628C4">
        <w:rPr>
          <w:rFonts w:cstheme="minorHAnsi"/>
        </w:rPr>
        <w:t xml:space="preserve">anything else is </w:t>
      </w:r>
      <w:r w:rsidRPr="000628C4">
        <w:rPr>
          <w:rFonts w:cstheme="minorHAnsi"/>
          <w:u w:val="single"/>
        </w:rPr>
        <w:t>arbitrary</w:t>
      </w:r>
      <w:r w:rsidRPr="000628C4">
        <w:rPr>
          <w:rFonts w:cstheme="minorHAnsi"/>
        </w:rPr>
        <w:t xml:space="preserve"> and </w:t>
      </w:r>
      <w:r w:rsidRPr="000628C4">
        <w:rPr>
          <w:rFonts w:cstheme="minorHAnsi"/>
          <w:u w:val="single"/>
        </w:rPr>
        <w:t>self-serving</w:t>
      </w:r>
      <w:r w:rsidRPr="000628C4">
        <w:rPr>
          <w:rFonts w:cstheme="minorHAnsi"/>
        </w:rPr>
        <w:t xml:space="preserve"> and is poor scholarship in a competitive space.</w:t>
      </w:r>
    </w:p>
    <w:p w14:paraId="232ADEA5" w14:textId="0C1D9BCD" w:rsidR="00D04EFD" w:rsidRPr="00923490" w:rsidRDefault="00D04EFD" w:rsidP="00923490">
      <w:pPr>
        <w:rPr>
          <w:u w:val="single"/>
        </w:rPr>
      </w:pPr>
    </w:p>
    <w:sectPr w:rsidR="00D04EFD" w:rsidRPr="00923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A1D5D"/>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D5AF3"/>
    <w:multiLevelType w:val="hybridMultilevel"/>
    <w:tmpl w:val="3102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1E4548"/>
    <w:multiLevelType w:val="hybridMultilevel"/>
    <w:tmpl w:val="C922D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5861"/>
    <w:rsid w:val="000139A3"/>
    <w:rsid w:val="000C724E"/>
    <w:rsid w:val="00100833"/>
    <w:rsid w:val="00104529"/>
    <w:rsid w:val="00105942"/>
    <w:rsid w:val="00107396"/>
    <w:rsid w:val="00144A4C"/>
    <w:rsid w:val="0015483E"/>
    <w:rsid w:val="00176AB0"/>
    <w:rsid w:val="00177B7D"/>
    <w:rsid w:val="0018322D"/>
    <w:rsid w:val="001B5776"/>
    <w:rsid w:val="001E527A"/>
    <w:rsid w:val="001F78CE"/>
    <w:rsid w:val="00251FC7"/>
    <w:rsid w:val="002855A7"/>
    <w:rsid w:val="002B146A"/>
    <w:rsid w:val="002B34F0"/>
    <w:rsid w:val="002B5E17"/>
    <w:rsid w:val="00312B4E"/>
    <w:rsid w:val="00315690"/>
    <w:rsid w:val="00316B75"/>
    <w:rsid w:val="00325646"/>
    <w:rsid w:val="003460F2"/>
    <w:rsid w:val="003760BD"/>
    <w:rsid w:val="0038158C"/>
    <w:rsid w:val="003902BA"/>
    <w:rsid w:val="003A09E2"/>
    <w:rsid w:val="00407037"/>
    <w:rsid w:val="004605D6"/>
    <w:rsid w:val="004A7F54"/>
    <w:rsid w:val="004C60E8"/>
    <w:rsid w:val="004E3579"/>
    <w:rsid w:val="004E728B"/>
    <w:rsid w:val="004F39E0"/>
    <w:rsid w:val="00504CB7"/>
    <w:rsid w:val="00537BD5"/>
    <w:rsid w:val="0057268A"/>
    <w:rsid w:val="005B7874"/>
    <w:rsid w:val="005D2912"/>
    <w:rsid w:val="006065BD"/>
    <w:rsid w:val="00645FA9"/>
    <w:rsid w:val="00647866"/>
    <w:rsid w:val="00665003"/>
    <w:rsid w:val="006A2AD0"/>
    <w:rsid w:val="006C2375"/>
    <w:rsid w:val="006C3401"/>
    <w:rsid w:val="006D4ECC"/>
    <w:rsid w:val="0071364C"/>
    <w:rsid w:val="00722258"/>
    <w:rsid w:val="007242F2"/>
    <w:rsid w:val="007243E5"/>
    <w:rsid w:val="00766EA0"/>
    <w:rsid w:val="007A2226"/>
    <w:rsid w:val="007F5B66"/>
    <w:rsid w:val="00823A1C"/>
    <w:rsid w:val="00845B9D"/>
    <w:rsid w:val="00860984"/>
    <w:rsid w:val="008B3ECB"/>
    <w:rsid w:val="008B4E85"/>
    <w:rsid w:val="008C1B2E"/>
    <w:rsid w:val="008F5DE4"/>
    <w:rsid w:val="0091627E"/>
    <w:rsid w:val="009220B0"/>
    <w:rsid w:val="00923490"/>
    <w:rsid w:val="00933B5D"/>
    <w:rsid w:val="00944668"/>
    <w:rsid w:val="0097032B"/>
    <w:rsid w:val="009D2EAD"/>
    <w:rsid w:val="009D54B2"/>
    <w:rsid w:val="009E1922"/>
    <w:rsid w:val="009F7ED2"/>
    <w:rsid w:val="00A93661"/>
    <w:rsid w:val="00A95652"/>
    <w:rsid w:val="00A95B16"/>
    <w:rsid w:val="00AC0AB8"/>
    <w:rsid w:val="00B33C6D"/>
    <w:rsid w:val="00B4508F"/>
    <w:rsid w:val="00B55AD5"/>
    <w:rsid w:val="00B8057C"/>
    <w:rsid w:val="00BA5861"/>
    <w:rsid w:val="00BD6238"/>
    <w:rsid w:val="00BF593B"/>
    <w:rsid w:val="00BF773A"/>
    <w:rsid w:val="00BF7E81"/>
    <w:rsid w:val="00C12C5A"/>
    <w:rsid w:val="00C13773"/>
    <w:rsid w:val="00C17CC8"/>
    <w:rsid w:val="00C83417"/>
    <w:rsid w:val="00C9604F"/>
    <w:rsid w:val="00CA19AA"/>
    <w:rsid w:val="00CC5298"/>
    <w:rsid w:val="00CD736E"/>
    <w:rsid w:val="00CD798D"/>
    <w:rsid w:val="00CE161E"/>
    <w:rsid w:val="00CF59A8"/>
    <w:rsid w:val="00D04EFD"/>
    <w:rsid w:val="00D325A9"/>
    <w:rsid w:val="00D36A8A"/>
    <w:rsid w:val="00D61409"/>
    <w:rsid w:val="00D6691E"/>
    <w:rsid w:val="00D71170"/>
    <w:rsid w:val="00DA1C92"/>
    <w:rsid w:val="00DA25D4"/>
    <w:rsid w:val="00DA6538"/>
    <w:rsid w:val="00E15E75"/>
    <w:rsid w:val="00E5262C"/>
    <w:rsid w:val="00EC7DC4"/>
    <w:rsid w:val="00ED30CF"/>
    <w:rsid w:val="00F1551F"/>
    <w:rsid w:val="00F176EF"/>
    <w:rsid w:val="00F329B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41C63"/>
  <w15:chartTrackingRefBased/>
  <w15:docId w15:val="{FC4DF089-397A-44E8-8020-B8491E32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364C"/>
    <w:rPr>
      <w:rFonts w:ascii="Calibri" w:hAnsi="Calibri"/>
    </w:rPr>
  </w:style>
  <w:style w:type="paragraph" w:styleId="Heading1">
    <w:name w:val="heading 1"/>
    <w:aliases w:val="Pocket"/>
    <w:basedOn w:val="Normal"/>
    <w:next w:val="Normal"/>
    <w:link w:val="Heading1Char"/>
    <w:qFormat/>
    <w:rsid w:val="007136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36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36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7136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36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64C"/>
  </w:style>
  <w:style w:type="character" w:customStyle="1" w:styleId="Heading1Char">
    <w:name w:val="Heading 1 Char"/>
    <w:aliases w:val="Pocket Char"/>
    <w:basedOn w:val="DefaultParagraphFont"/>
    <w:link w:val="Heading1"/>
    <w:rsid w:val="007136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36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364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1364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71364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1364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71364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71364C"/>
    <w:rPr>
      <w:color w:val="auto"/>
      <w:u w:val="none"/>
    </w:rPr>
  </w:style>
  <w:style w:type="character" w:styleId="FollowedHyperlink">
    <w:name w:val="FollowedHyperlink"/>
    <w:basedOn w:val="DefaultParagraphFont"/>
    <w:uiPriority w:val="99"/>
    <w:semiHidden/>
    <w:unhideWhenUsed/>
    <w:rsid w:val="0071364C"/>
    <w:rPr>
      <w:color w:val="auto"/>
      <w:u w:val="none"/>
    </w:rPr>
  </w:style>
  <w:style w:type="paragraph" w:customStyle="1" w:styleId="textbold">
    <w:name w:val="text bold"/>
    <w:basedOn w:val="Normal"/>
    <w:link w:val="Emphasis"/>
    <w:uiPriority w:val="7"/>
    <w:qFormat/>
    <w:rsid w:val="00C12C5A"/>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rsid w:val="00C12C5A"/>
    <w:pPr>
      <w:spacing w:after="0" w:line="240" w:lineRule="auto"/>
    </w:pPr>
    <w:rPr>
      <w:u w:val="single"/>
    </w:rPr>
  </w:style>
  <w:style w:type="paragraph" w:customStyle="1" w:styleId="UnderlinePara">
    <w:name w:val="Underline Para"/>
    <w:basedOn w:val="Normal"/>
    <w:uiPriority w:val="6"/>
    <w:qFormat/>
    <w:rsid w:val="000C724E"/>
    <w:pPr>
      <w:widowControl w:val="0"/>
      <w:suppressAutoHyphens/>
      <w:spacing w:after="200"/>
      <w:contextualSpacing/>
    </w:pPr>
    <w:rPr>
      <w:rFonts w:asciiTheme="minorHAnsi" w:eastAsiaTheme="minorEastAsia" w:hAnsiTheme="minorHAnsi"/>
      <w:szCs w:val="24"/>
      <w:u w:val="single"/>
    </w:rPr>
  </w:style>
  <w:style w:type="paragraph" w:styleId="ListParagraph">
    <w:name w:val="List Paragraph"/>
    <w:aliases w:val="6 font"/>
    <w:basedOn w:val="Normal"/>
    <w:uiPriority w:val="99"/>
    <w:unhideWhenUsed/>
    <w:qFormat/>
    <w:rsid w:val="00923490"/>
    <w:pPr>
      <w:spacing w:after="0" w:line="240" w:lineRule="auto"/>
      <w:ind w:left="720"/>
      <w:contextualSpacing/>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st.com/news/leaders/21693204-central-bankers-are-running-down-their-arsenal-other-options-exist-stimula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xfam.org/en/pressroom/pressreleases/2016-01-18/62-people-own-same-half-world-reveals-oxfam-davos-report" TargetMode="External"/><Relationship Id="rId12" Type="http://schemas.openxmlformats.org/officeDocument/2006/relationships/hyperlink" Target="https://ebookcentral-proquest-com.proxy.lib.umich.edu/lib/umichigan/detail.action?docID=17587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11" Type="http://schemas.openxmlformats.org/officeDocument/2006/relationships/hyperlink" Target="http://www.amazon.com/Collapse-Societies-Choose-Succeed-Revised/dp/0143117009/ref=sr_1_1?ie=UTF8&amp;qid=1460153265&amp;sr=8-1&amp;keywords=collapse+book" TargetMode="External"/><Relationship Id="rId5" Type="http://schemas.openxmlformats.org/officeDocument/2006/relationships/webSettings" Target="webSettings.xml"/><Relationship Id="rId10" Type="http://schemas.openxmlformats.org/officeDocument/2006/relationships/hyperlink" Target="http://www.amazon.com/Sixth-Extinction-Unnatural-History/dp/1250062187/ref=sr_1_1?s=books&amp;ie=UTF8&amp;qid=1457393458&amp;sr=1-1&amp;keywords=the+sixth+extinction" TargetMode="External"/><Relationship Id="rId4" Type="http://schemas.openxmlformats.org/officeDocument/2006/relationships/settings" Target="settings.xml"/><Relationship Id="rId9" Type="http://schemas.openxmlformats.org/officeDocument/2006/relationships/hyperlink" Target="http://www.amazon.com/Ecological-Rift-Capitalisms-War-Earth/dp/1583672184/ref=sr_1_1?ie=UTF8&amp;qid=1460153228&amp;sr=8-1&amp;keywords=the+ecological+rif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13</Pages>
  <Words>4139</Words>
  <Characters>23595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21</cp:revision>
  <dcterms:created xsi:type="dcterms:W3CDTF">2021-09-19T17:36:00Z</dcterms:created>
  <dcterms:modified xsi:type="dcterms:W3CDTF">2021-09-19T19:14:00Z</dcterms:modified>
</cp:coreProperties>
</file>