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5584A" w14:textId="77777777" w:rsidR="00BA4D94" w:rsidRDefault="00BA4D94" w:rsidP="00BA4D94"/>
    <w:p w14:paraId="2988F529" w14:textId="069F0B82" w:rsidR="00BA4D94" w:rsidRPr="009A49B0" w:rsidRDefault="005C6DCD" w:rsidP="00BA4D94">
      <w:pPr>
        <w:pStyle w:val="Heading3"/>
      </w:pPr>
      <w:r>
        <w:lastRenderedPageBreak/>
        <w:t>da</w:t>
      </w:r>
    </w:p>
    <w:p w14:paraId="0631FD6A" w14:textId="77777777" w:rsidR="00BA4D94" w:rsidRDefault="00BA4D94" w:rsidP="00BA4D94">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46D384FA" w14:textId="77777777" w:rsidR="00BA4D94" w:rsidRPr="009A49B0" w:rsidRDefault="00BA4D94" w:rsidP="00BA4D94">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3BA150E0" w14:textId="77777777" w:rsidR="00BA4D94" w:rsidRPr="00E72E48" w:rsidRDefault="00BA4D94" w:rsidP="00BA4D94">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36A863FD" w14:textId="77777777" w:rsidR="00BA4D94" w:rsidRPr="00E72E48" w:rsidRDefault="00BA4D94" w:rsidP="00BA4D94">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7510A6BE" w14:textId="77777777" w:rsidR="00BA4D94" w:rsidRDefault="00BA4D94" w:rsidP="00BA4D94">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1AD9ABF4" w14:textId="77777777" w:rsidR="00BA4D94" w:rsidRPr="00E72E48" w:rsidRDefault="00BA4D94" w:rsidP="00BA4D94">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2BA67CE5" w14:textId="77777777" w:rsidR="00BA4D94" w:rsidRDefault="00BA4D94" w:rsidP="00BA4D94">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2D121B15" w14:textId="77777777" w:rsidR="00BA4D94" w:rsidRDefault="00BA4D94" w:rsidP="00BA4D94">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2AA5CFD1" w14:textId="77777777" w:rsidR="00BA4D94" w:rsidRDefault="00BA4D94" w:rsidP="00BA4D94">
      <w:r>
        <w:t>“Let’s start the discussion by talking about repurposing the hundreds of billions already sitting in the pipeline,” McConnell said.</w:t>
      </w:r>
    </w:p>
    <w:p w14:paraId="362260F0" w14:textId="77777777" w:rsidR="00BA4D94" w:rsidRDefault="00BA4D94" w:rsidP="00BA4D94">
      <w:r>
        <w:lastRenderedPageBreak/>
        <w:t xml:space="preserve">Lawmakers begin discussing government spending deal as </w:t>
      </w:r>
      <w:proofErr w:type="gramStart"/>
      <w:r>
        <w:t>Democrats</w:t>
      </w:r>
      <w:proofErr w:type="gramEnd"/>
      <w:r>
        <w:t xml:space="preserve"> eye virus aid, paid leave</w:t>
      </w:r>
    </w:p>
    <w:p w14:paraId="5FEDB31F" w14:textId="77777777" w:rsidR="00BA4D94" w:rsidRDefault="00BA4D94" w:rsidP="00BA4D94">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3CFDA798" w14:textId="77777777" w:rsidR="00BA4D94" w:rsidRDefault="00BA4D94" w:rsidP="00BA4D94">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6A134B4E" w14:textId="77777777" w:rsidR="00BA4D94" w:rsidRPr="0031778D" w:rsidRDefault="00BA4D94" w:rsidP="00BA4D94">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13CEE6B" w14:textId="77777777" w:rsidR="00BA4D94" w:rsidRPr="0031778D" w:rsidRDefault="00BA4D94" w:rsidP="00BA4D94">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199334BF" w14:textId="77777777" w:rsidR="00BA4D94" w:rsidRPr="0031778D" w:rsidRDefault="00BA4D94" w:rsidP="00BA4D94">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3F5B4DDE" w14:textId="77777777" w:rsidR="00BA4D94" w:rsidRDefault="00BA4D94" w:rsidP="00BA4D94">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2CC711C2" w14:textId="77777777" w:rsidR="00BA4D94" w:rsidRDefault="00BA4D94" w:rsidP="00BA4D94">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6C010203" w14:textId="77777777" w:rsidR="00BA4D94" w:rsidRDefault="00BA4D94" w:rsidP="00BA4D94">
      <w:r>
        <w:t xml:space="preserve">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w:t>
      </w:r>
      <w:r>
        <w:lastRenderedPageBreak/>
        <w:t>troubled some Democrats, who have sought greater cuts to the Pentagon than even Biden has proposed.</w:t>
      </w:r>
    </w:p>
    <w:p w14:paraId="7DB71251" w14:textId="77777777" w:rsidR="00BA4D94" w:rsidRDefault="00BA4D94" w:rsidP="00BA4D94">
      <w:r>
        <w:t>“We’re looking for parity. We live in a troubled world and a lot of us think national security is important for this country,” Shelby, who leads the GOP on the Senate’s appropriations panel, stressed on Tuesday.</w:t>
      </w:r>
    </w:p>
    <w:p w14:paraId="7346968C" w14:textId="77777777" w:rsidR="00BA4D94" w:rsidRDefault="00BA4D94" w:rsidP="00BA4D94">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760A7310" w14:textId="77777777" w:rsidR="00BA4D94" w:rsidRDefault="00BA4D94" w:rsidP="00BA4D94">
      <w:r>
        <w:t>“The goal is to get an agreement,” DeLauro said.</w:t>
      </w:r>
    </w:p>
    <w:p w14:paraId="09ED36E9" w14:textId="77777777" w:rsidR="00BA4D94" w:rsidRDefault="00BA4D94" w:rsidP="00BA4D94">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6C603320" w14:textId="77777777" w:rsidR="00BA4D94" w:rsidRDefault="00BA4D94" w:rsidP="00BA4D94">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41965274" w14:textId="77777777" w:rsidR="00BA4D94" w:rsidRDefault="00BA4D94" w:rsidP="00BA4D94">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3EE6017C" w14:textId="77777777" w:rsidR="00BA4D94" w:rsidRDefault="00BA4D94" w:rsidP="00BA4D94">
      <w:r>
        <w:t>Lawmakers begin talks on another round of coronavirus relief for businesses</w:t>
      </w:r>
    </w:p>
    <w:p w14:paraId="18D3C79E" w14:textId="77777777" w:rsidR="00BA4D94" w:rsidRDefault="00BA4D94" w:rsidP="00BA4D94">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0F9DBC83" w14:textId="77777777" w:rsidR="00BA4D94" w:rsidRDefault="00BA4D94" w:rsidP="00BA4D94">
      <w:r>
        <w:t>But the Biden administration by Tuesday afternoon had not transmitted any official request to the Capitol, Democratic leaders said. “We’re waiting for the administration to send us something. They haven’t sent us anything yet,” Schumer told reporters.</w:t>
      </w:r>
    </w:p>
    <w:p w14:paraId="3155A556" w14:textId="77777777" w:rsidR="00BA4D94" w:rsidRDefault="00BA4D94" w:rsidP="00BA4D94">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3DB4B37A" w14:textId="77777777" w:rsidR="00BA4D94" w:rsidRPr="00C02158" w:rsidRDefault="00BA4D94" w:rsidP="00BA4D94">
      <w:pPr>
        <w:pStyle w:val="Heading4"/>
      </w:pPr>
      <w:r>
        <w:lastRenderedPageBreak/>
        <w:t xml:space="preserve">Space policy causes </w:t>
      </w:r>
      <w:r w:rsidRPr="00C02158">
        <w:rPr>
          <w:u w:val="single"/>
        </w:rPr>
        <w:t>immense</w:t>
      </w:r>
      <w:r>
        <w:t xml:space="preserve"> partisan backlash that wrecks the delicate balance </w:t>
      </w:r>
    </w:p>
    <w:p w14:paraId="585623FD" w14:textId="77777777" w:rsidR="00BA4D94" w:rsidRPr="00FE3CE1" w:rsidRDefault="00BA4D94" w:rsidP="00BA4D94">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7BAF847D" w14:textId="77777777" w:rsidR="00BA4D94" w:rsidRPr="00FE3CE1" w:rsidRDefault="00BA4D94" w:rsidP="00BA4D94">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177A989D" w14:textId="77777777" w:rsidR="00BA4D94" w:rsidRPr="00720AA5" w:rsidRDefault="00BA4D94" w:rsidP="00BA4D94">
      <w:pPr>
        <w:rPr>
          <w:sz w:val="10"/>
          <w:szCs w:val="10"/>
        </w:rPr>
      </w:pPr>
    </w:p>
    <w:p w14:paraId="553D7369" w14:textId="77777777" w:rsidR="00BA4D94" w:rsidRDefault="00BA4D94" w:rsidP="00BA4D94"/>
    <w:p w14:paraId="31815BB6" w14:textId="77777777" w:rsidR="00BA4D94" w:rsidRDefault="00BA4D94" w:rsidP="00BA4D94">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4AA8236B" w14:textId="77777777" w:rsidR="00BA4D94" w:rsidRPr="004D4F35" w:rsidRDefault="00BA4D94" w:rsidP="00BA4D94">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2F639298" w14:textId="77777777" w:rsidR="00BA4D94" w:rsidRDefault="00BA4D94" w:rsidP="00BA4D94">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19FB9914" w14:textId="77777777" w:rsidR="00BA4D94" w:rsidRPr="004B6794" w:rsidRDefault="00BA4D94" w:rsidP="00BA4D94">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642C4F28" w14:textId="77777777" w:rsidR="00BA4D94" w:rsidRDefault="00BA4D94" w:rsidP="00BA4D94">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12E5A8E5" w14:textId="77777777" w:rsidR="00BA4D94" w:rsidRPr="006D3B02" w:rsidRDefault="00BA4D94" w:rsidP="00BA4D94">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0F8D1A3C" w14:textId="77777777" w:rsidR="00BA4D94" w:rsidRDefault="00BA4D94" w:rsidP="00BA4D94">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33341663" w14:textId="77777777" w:rsidR="00BA4D94" w:rsidRDefault="00BA4D94" w:rsidP="00BA4D94">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704B9C58" w14:textId="77777777" w:rsidR="00BA4D94" w:rsidRPr="006D3B02" w:rsidRDefault="00BA4D94" w:rsidP="00BA4D94">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1FB9C7A5" w14:textId="77777777" w:rsidR="00BA4D94" w:rsidRDefault="00BA4D94" w:rsidP="00BA4D94">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352CB92B" w14:textId="77777777" w:rsidR="00BA4D94" w:rsidRDefault="00BA4D94" w:rsidP="00BA4D94">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w:t>
      </w:r>
      <w:r>
        <w:lastRenderedPageBreak/>
        <w:t>administration could make a flat budget request, potentially costing the Pentagon billions of dollars in buying power.</w:t>
      </w:r>
    </w:p>
    <w:p w14:paraId="0FC87141" w14:textId="77777777" w:rsidR="00BA4D94" w:rsidRDefault="00BA4D94" w:rsidP="00BA4D94">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 xml:space="preserve">$11 </w:t>
      </w:r>
      <w:proofErr w:type="spellStart"/>
      <w:r w:rsidRPr="004D4F35">
        <w:rPr>
          <w:rStyle w:val="Emphasis"/>
          <w:highlight w:val="cyan"/>
        </w:rPr>
        <w:t>billion</w:t>
      </w:r>
      <w:proofErr w:type="spellEnd"/>
      <w:r w:rsidRPr="004D4F35">
        <w:rPr>
          <w:rStyle w:val="Emphasis"/>
          <w:highlight w:val="cyan"/>
        </w:rPr>
        <w:t xml:space="preserve">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17AD7ACC" w14:textId="77777777" w:rsidR="00BA4D94" w:rsidRDefault="00BA4D94" w:rsidP="00BA4D94">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754C8FB7" w14:textId="77777777" w:rsidR="00BA4D94" w:rsidRPr="004B6794" w:rsidRDefault="00BA4D94" w:rsidP="00BA4D94">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153254BF" w14:textId="77777777" w:rsidR="00BA4D94" w:rsidRDefault="00BA4D94" w:rsidP="00BA4D94">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46E9E134" w14:textId="77777777" w:rsidR="00BA4D94" w:rsidRDefault="00BA4D94" w:rsidP="00BA4D94">
      <w:r>
        <w:t>It’s unclear whether looming international crises with Russia and Ukraine, China and Taiwan, and North Korean missile tests would add pressure to pass defense spending. When asked about Pelosi’s comments, Shelby seemed to dig in.</w:t>
      </w:r>
    </w:p>
    <w:p w14:paraId="15715C1D" w14:textId="77777777" w:rsidR="00BA4D94" w:rsidRDefault="00BA4D94" w:rsidP="00BA4D94">
      <w:r>
        <w:t>“She’s right on that, but to underfund defense as some people would like to do, that would be a bigger challenge,” he said.</w:t>
      </w:r>
    </w:p>
    <w:p w14:paraId="38E77E4E" w14:textId="77777777" w:rsidR="00BA4D94" w:rsidRPr="006D3B02" w:rsidRDefault="00BA4D94" w:rsidP="00BA4D94">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23E551E6" w14:textId="77777777" w:rsidR="00BA4D94" w:rsidRDefault="00BA4D94" w:rsidP="00BA4D94">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2F83BD0C" w14:textId="77777777" w:rsidR="00BA4D94" w:rsidRPr="006D3B02" w:rsidRDefault="00BA4D94" w:rsidP="00BA4D94">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6BF83CB0" w14:textId="77777777" w:rsidR="00BA4D94" w:rsidRDefault="00BA4D94" w:rsidP="00BA4D94">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2D3D2925" w14:textId="77777777" w:rsidR="00BA4D94" w:rsidRDefault="00BA4D94" w:rsidP="00BA4D94">
      <w:r w:rsidRPr="004D4F35">
        <w:rPr>
          <w:rStyle w:val="StyleUnderline"/>
        </w:rPr>
        <w:lastRenderedPageBreak/>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1E603800" w14:textId="77777777" w:rsidR="00BA4D94" w:rsidRDefault="00BA4D94" w:rsidP="00BA4D94"/>
    <w:p w14:paraId="6C511D62" w14:textId="77777777" w:rsidR="00BA4D94" w:rsidRDefault="00BA4D94" w:rsidP="00BA4D94"/>
    <w:p w14:paraId="7EE11A14" w14:textId="77777777" w:rsidR="00BA4D94" w:rsidRPr="00D14964" w:rsidRDefault="00BA4D94" w:rsidP="00BA4D94">
      <w:pPr>
        <w:pStyle w:val="Heading4"/>
        <w:rPr>
          <w:u w:val="single"/>
        </w:rPr>
      </w:pPr>
      <w:r>
        <w:t xml:space="preserve">Impact’s </w:t>
      </w:r>
      <w:r>
        <w:rPr>
          <w:u w:val="single"/>
        </w:rPr>
        <w:t>cyber</w:t>
      </w:r>
      <w:r>
        <w:t xml:space="preserve"> and </w:t>
      </w:r>
      <w:r>
        <w:rPr>
          <w:u w:val="single"/>
        </w:rPr>
        <w:t>deterrence crash</w:t>
      </w:r>
    </w:p>
    <w:p w14:paraId="1CB27D9C" w14:textId="77777777" w:rsidR="00BA4D94" w:rsidRPr="00E4747C" w:rsidRDefault="00BA4D94" w:rsidP="00BA4D94">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06898565" w14:textId="77777777" w:rsidR="00BA4D94" w:rsidRDefault="00BA4D94" w:rsidP="00BA4D94">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3"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w:t>
      </w:r>
      <w:r w:rsidRPr="003E4631">
        <w:lastRenderedPageBreak/>
        <w:t>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w:t>
      </w:r>
      <w:r w:rsidRPr="003E4631">
        <w:lastRenderedPageBreak/>
        <w:t xml:space="preserve">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4"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5"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6" w:history="1">
        <w:r w:rsidRPr="003E4631">
          <w:rPr>
            <w:rStyle w:val="Hyperlink"/>
          </w:rPr>
          <w:t>SpaceX</w:t>
        </w:r>
      </w:hyperlink>
      <w:r w:rsidRPr="003E4631">
        <w:t xml:space="preserve">, </w:t>
      </w:r>
      <w:hyperlink r:id="rId17"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18"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19"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w:t>
      </w:r>
      <w:r w:rsidRPr="003E4631">
        <w:rPr>
          <w:rStyle w:val="StyleUnderline"/>
        </w:rPr>
        <w:lastRenderedPageBreak/>
        <w:t>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64CF1E40" w14:textId="77777777" w:rsidR="00BA4D94" w:rsidRDefault="00BA4D94" w:rsidP="00BA4D94">
      <w:pPr>
        <w:pStyle w:val="Heading3"/>
      </w:pPr>
      <w:r>
        <w:lastRenderedPageBreak/>
        <w:t xml:space="preserve">CP </w:t>
      </w:r>
    </w:p>
    <w:p w14:paraId="78C85DAE" w14:textId="77777777" w:rsidR="00BA4D94" w:rsidRDefault="00BA4D94" w:rsidP="00BA4D94">
      <w:pPr>
        <w:pStyle w:val="Heading4"/>
      </w:pPr>
      <w:r>
        <w:t>Spacefaring Nations should:</w:t>
      </w:r>
    </w:p>
    <w:p w14:paraId="39BED3A6" w14:textId="77777777" w:rsidR="00BA4D94" w:rsidRDefault="00BA4D94" w:rsidP="00BA4D94">
      <w:pPr>
        <w:pStyle w:val="Heading4"/>
        <w:numPr>
          <w:ilvl w:val="0"/>
          <w:numId w:val="12"/>
        </w:numPr>
        <w:tabs>
          <w:tab w:val="num" w:pos="0"/>
          <w:tab w:val="num" w:pos="360"/>
        </w:tabs>
        <w:ind w:left="0" w:firstLine="0"/>
      </w:pPr>
      <w:r>
        <w:t xml:space="preserve">increase funding for space-situational awareness technology, and </w:t>
      </w:r>
    </w:p>
    <w:p w14:paraId="68CA4F75" w14:textId="77777777" w:rsidR="00BA4D94" w:rsidRDefault="00BA4D94" w:rsidP="00BA4D94">
      <w:pPr>
        <w:pStyle w:val="Heading4"/>
        <w:numPr>
          <w:ilvl w:val="0"/>
          <w:numId w:val="12"/>
        </w:numPr>
        <w:tabs>
          <w:tab w:val="num" w:pos="0"/>
          <w:tab w:val="num" w:pos="360"/>
        </w:tabs>
        <w:ind w:left="0" w:firstLine="0"/>
      </w:pPr>
      <w:r>
        <w:t>warn all states about known impending collisions on their space assets</w:t>
      </w:r>
    </w:p>
    <w:p w14:paraId="345738A3" w14:textId="77777777" w:rsidR="00BA4D94" w:rsidRDefault="00BA4D94" w:rsidP="00BA4D94">
      <w:pPr>
        <w:pStyle w:val="Heading4"/>
        <w:numPr>
          <w:ilvl w:val="0"/>
          <w:numId w:val="12"/>
        </w:numPr>
        <w:tabs>
          <w:tab w:val="num" w:pos="0"/>
          <w:tab w:val="num" w:pos="360"/>
        </w:tabs>
        <w:ind w:left="0" w:firstLine="0"/>
      </w:pPr>
      <w:r>
        <w:t>develop satellites with automated collision avoidance systems.</w:t>
      </w:r>
    </w:p>
    <w:p w14:paraId="112485BB" w14:textId="77777777" w:rsidR="00BA4D94" w:rsidRPr="00096FF0" w:rsidRDefault="00BA4D94" w:rsidP="00BA4D94"/>
    <w:p w14:paraId="412B1978" w14:textId="77777777" w:rsidR="00BA4D94" w:rsidRPr="003A7847" w:rsidRDefault="00BA4D94" w:rsidP="00BA4D94">
      <w:pPr>
        <w:pStyle w:val="Heading4"/>
      </w:pPr>
      <w:r>
        <w:t xml:space="preserve">Planks 1 and 2 solves collisions, assures allies, and avoids key sharing key secrets   </w:t>
      </w:r>
    </w:p>
    <w:p w14:paraId="2D7CF5D3" w14:textId="77777777" w:rsidR="00BA4D94" w:rsidRDefault="00BA4D94" w:rsidP="00BA4D94">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20" w:history="1">
        <w:r>
          <w:rPr>
            <w:rStyle w:val="Hyperlink"/>
          </w:rPr>
          <w:t>https://www.atlanticcouncil.org/images/publications/AC_StrategyPapers_No5_Space_WEB1.pdf</w:t>
        </w:r>
      </w:hyperlink>
      <w:r>
        <w:t>)</w:t>
      </w:r>
    </w:p>
    <w:p w14:paraId="2DEF6257" w14:textId="77777777" w:rsidR="00BA4D94" w:rsidRPr="00302FD6" w:rsidRDefault="00BA4D94" w:rsidP="00BA4D94">
      <w:pPr>
        <w:rPr>
          <w:rStyle w:val="StyleUnderline"/>
        </w:rPr>
      </w:pPr>
      <w:r w:rsidRPr="00302FD6">
        <w:rPr>
          <w:rStyle w:val="StyleUnderline"/>
        </w:rPr>
        <w:t>Improved SSA is a foundational capability for any US space strategy</w:t>
      </w:r>
      <w:r w:rsidRPr="00002AD1">
        <w:rPr>
          <w:sz w:val="10"/>
        </w:rPr>
        <w:t xml:space="preserve"> in </w:t>
      </w:r>
      <w:proofErr w:type="gramStart"/>
      <w:r w:rsidRPr="00002AD1">
        <w:rPr>
          <w:sz w:val="10"/>
        </w:rPr>
        <w:t>any and all</w:t>
      </w:r>
      <w:proofErr w:type="gramEnd"/>
      <w:r w:rsidRPr="00002AD1">
        <w:rPr>
          <w:sz w:val="10"/>
        </w:rPr>
        <w:t xml:space="preserve">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539C7068" w14:textId="77777777" w:rsidR="00BA4D94" w:rsidRPr="00002AD1" w:rsidRDefault="00BA4D94" w:rsidP="00BA4D94">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33912697" w14:textId="77777777" w:rsidR="00BA4D94" w:rsidRPr="00002AD1" w:rsidRDefault="00BA4D94" w:rsidP="00BA4D94">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62823C68" w14:textId="77777777" w:rsidR="00BA4D94" w:rsidRPr="00002AD1" w:rsidRDefault="00BA4D94" w:rsidP="00BA4D94">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39543B8C" w14:textId="77777777" w:rsidR="00BA4D94" w:rsidRPr="00002AD1" w:rsidRDefault="00BA4D94" w:rsidP="00BA4D94">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6F7D348F" w14:textId="77777777" w:rsidR="00BA4D94" w:rsidRPr="00002AD1" w:rsidRDefault="00BA4D94" w:rsidP="00BA4D94">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315655D3" w14:textId="77777777" w:rsidR="00BA4D94" w:rsidRPr="00302FD6" w:rsidRDefault="00BA4D94" w:rsidP="00BA4D94">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 xml:space="preserve">lack of </w:t>
      </w:r>
      <w:r w:rsidRPr="002E30CE">
        <w:rPr>
          <w:rStyle w:val="Emphasis"/>
          <w:highlight w:val="yellow"/>
        </w:rPr>
        <w:lastRenderedPageBreak/>
        <w:t>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58274D80" w14:textId="77777777" w:rsidR="00BA4D94" w:rsidRPr="0042146D" w:rsidRDefault="00BA4D94" w:rsidP="00BA4D94">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14:paraId="76D51D22" w14:textId="77777777" w:rsidR="00BA4D94" w:rsidRPr="0042146D" w:rsidRDefault="00BA4D94" w:rsidP="00BA4D94">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68CBA84C" w14:textId="77777777" w:rsidR="00BA4D94" w:rsidRPr="0042146D" w:rsidRDefault="00BA4D94" w:rsidP="00BA4D94">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68044AB1" w14:textId="77777777" w:rsidR="00BA4D94" w:rsidRPr="0042146D" w:rsidRDefault="00BA4D94" w:rsidP="00BA4D94">
      <w:pPr>
        <w:rPr>
          <w:sz w:val="14"/>
          <w:szCs w:val="14"/>
        </w:rPr>
      </w:pPr>
      <w:r w:rsidRPr="0042146D">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42146D">
        <w:rPr>
          <w:sz w:val="14"/>
          <w:szCs w:val="14"/>
        </w:rPr>
        <w:t>The</w:t>
      </w:r>
      <w:proofErr w:type="gramEnd"/>
      <w:r w:rsidRPr="0042146D">
        <w:rPr>
          <w:sz w:val="14"/>
          <w:szCs w:val="14"/>
        </w:rPr>
        <w:t xml:space="preserve"> details of the MoU, however, are vague.60 It should be noted that all three countries have assets that could contribute to US efforts, and would not simply benefit from a one-way absorption of US data.</w:t>
      </w:r>
    </w:p>
    <w:p w14:paraId="07B25566" w14:textId="77777777" w:rsidR="00BA4D94" w:rsidRDefault="00BA4D94" w:rsidP="00BA4D94">
      <w:pPr>
        <w:rPr>
          <w:rStyle w:val="StyleUnderline"/>
        </w:rPr>
      </w:pPr>
      <w:r w:rsidRPr="0042146D">
        <w:rPr>
          <w:sz w:val="12"/>
        </w:rPr>
        <w:t xml:space="preserve">Also, it is not only US allies who require better SSA </w:t>
      </w:r>
      <w:proofErr w:type="gramStart"/>
      <w:r w:rsidRPr="0042146D">
        <w:rPr>
          <w:sz w:val="12"/>
        </w:rPr>
        <w:t>in order to</w:t>
      </w:r>
      <w:proofErr w:type="gramEnd"/>
      <w:r w:rsidRPr="0042146D">
        <w:rPr>
          <w:sz w:val="12"/>
        </w:rPr>
        <w:t xml:space="preserve">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42146D">
        <w:rPr>
          <w:sz w:val="12"/>
        </w:rPr>
        <w:t>Cubesats</w:t>
      </w:r>
      <w:proofErr w:type="spellEnd"/>
      <w:r w:rsidRPr="0042146D">
        <w:rPr>
          <w:sz w:val="12"/>
        </w:rPr>
        <w:t xml:space="preserve"> (very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14:paraId="5F82EF83" w14:textId="77777777" w:rsidR="00BA4D94" w:rsidRDefault="00BA4D94" w:rsidP="00BA4D94">
      <w:pPr>
        <w:rPr>
          <w:rStyle w:val="StyleUnderline"/>
        </w:rPr>
      </w:pPr>
    </w:p>
    <w:p w14:paraId="3D2B5D0A" w14:textId="77777777" w:rsidR="00BA4D94" w:rsidRDefault="00BA4D94" w:rsidP="00BA4D94">
      <w:pPr>
        <w:pStyle w:val="Heading4"/>
      </w:pPr>
      <w:r>
        <w:t xml:space="preserve">Plank 3 solves </w:t>
      </w:r>
      <w:proofErr w:type="spellStart"/>
      <w:r>
        <w:t>miscalc</w:t>
      </w:r>
      <w:proofErr w:type="spellEnd"/>
      <w:r>
        <w:t xml:space="preserve"> </w:t>
      </w:r>
    </w:p>
    <w:p w14:paraId="439D2A6A" w14:textId="77777777" w:rsidR="00BA4D94" w:rsidRPr="00F3499B" w:rsidRDefault="00BA4D94" w:rsidP="00BA4D94">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21" w:history="1">
        <w:r>
          <w:rPr>
            <w:rStyle w:val="Hyperlink"/>
          </w:rPr>
          <w:t>http://digitool.library.mcgill.ca/webclient/StreamGate?folder_id=0&amp;dvs=1569190779049~368</w:t>
        </w:r>
      </w:hyperlink>
      <w:r>
        <w:t>)</w:t>
      </w:r>
    </w:p>
    <w:p w14:paraId="7F70FFEB" w14:textId="2AA00F17" w:rsidR="00BA4D94" w:rsidRDefault="00BA4D94" w:rsidP="00BA4D94">
      <w:pPr>
        <w:rPr>
          <w:rStyle w:val="Emphasis"/>
        </w:rPr>
      </w:pPr>
      <w:r w:rsidRPr="00573C36">
        <w:rPr>
          <w:rStyle w:val="StyleUnderline"/>
          <w:highlight w:val="yellow"/>
        </w:rPr>
        <w:lastRenderedPageBreak/>
        <w:t>Countries with SSA capabilities would not need to reveal</w:t>
      </w:r>
      <w:r w:rsidRPr="008E270B">
        <w:rPr>
          <w:rStyle w:val="StyleUnderline"/>
        </w:rPr>
        <w:t xml:space="preserve"> those types of </w:t>
      </w:r>
      <w:r w:rsidRPr="00573C36">
        <w:rPr>
          <w:rStyle w:val="StyleUnderline"/>
          <w:highlight w:val="yellow"/>
        </w:rPr>
        <w:t>critical information to provide warnings when a collision appears imminent</w:t>
      </w:r>
      <w:r>
        <w:t xml:space="preserve">, and thus could provide such warnings even for the benefit of a hostile country. If, </w:t>
      </w:r>
      <w:r w:rsidRPr="00573C36">
        <w:rPr>
          <w:rStyle w:val="StyleUnderline"/>
          <w:highlight w:val="yellow"/>
        </w:rPr>
        <w:t>for example</w:t>
      </w:r>
      <w:r>
        <w:t xml:space="preserve">, the United States detected that Iran’s Sina-1 satellite was in danger of colliding with another space object, </w:t>
      </w:r>
      <w:r w:rsidRPr="00573C36">
        <w:rPr>
          <w:rStyle w:val="StyleUnderline"/>
          <w:highlight w:val="yellow"/>
        </w:rPr>
        <w:t>it could issue Iran the warning without compromising</w:t>
      </w:r>
      <w:r w:rsidRPr="008E270B">
        <w:rPr>
          <w:rStyle w:val="StyleUnderline"/>
        </w:rPr>
        <w:t xml:space="preserve"> the </w:t>
      </w:r>
      <w:r w:rsidRPr="00573C36">
        <w:rPr>
          <w:rStyle w:val="StyleUnderline"/>
          <w:highlight w:val="yellow"/>
        </w:rPr>
        <w:t>security</w:t>
      </w:r>
      <w:r w:rsidRPr="008E270B">
        <w:rPr>
          <w:rStyle w:val="StyleUnderline"/>
        </w:rPr>
        <w:t xml:space="preserve"> of its own assets</w:t>
      </w:r>
      <w:r>
        <w:t xml:space="preserve">. </w:t>
      </w:r>
      <w:r w:rsidRPr="008E270B">
        <w:rPr>
          <w:rStyle w:val="StyleUnderline"/>
        </w:rPr>
        <w:t>If the US or an ally was in</w:t>
      </w:r>
      <w:r>
        <w:t xml:space="preserve"> control of the satellite that was in </w:t>
      </w:r>
      <w:r w:rsidRPr="008E270B">
        <w:rPr>
          <w:rStyle w:val="StyleUnderline"/>
        </w:rPr>
        <w:t>danger of colliding, it could also perform or recommend a collision avoidance maneuver on its own</w:t>
      </w:r>
      <w:r>
        <w:t xml:space="preserve">. In either case, </w:t>
      </w:r>
      <w:r w:rsidRPr="008E270B">
        <w:rPr>
          <w:rStyle w:val="StyleUnderline"/>
        </w:rPr>
        <w:t>collision avoidance procedures would not require a country to provide potentially sensitive details such as a satellite’s current mission tasking, sensor resolution, or design blueprints</w:t>
      </w:r>
      <w:r>
        <w:t xml:space="preserve">. However, they could both </w:t>
      </w:r>
      <w:r w:rsidRPr="00573C36">
        <w:rPr>
          <w:rStyle w:val="Emphasis"/>
          <w:highlight w:val="yellow"/>
        </w:rPr>
        <w:t>avert a space-debris producing accident and show good faith</w:t>
      </w:r>
      <w:r>
        <w:t xml:space="preserve"> </w:t>
      </w:r>
      <w:r w:rsidRPr="008E270B">
        <w:rPr>
          <w:rStyle w:val="StyleUnderline"/>
        </w:rPr>
        <w:t xml:space="preserve">in a way </w:t>
      </w:r>
      <w:r w:rsidRPr="00573C36">
        <w:rPr>
          <w:rStyle w:val="StyleUnderline"/>
          <w:highlight w:val="yellow"/>
        </w:rPr>
        <w:t>that</w:t>
      </w:r>
      <w:r w:rsidRPr="008E270B">
        <w:rPr>
          <w:rStyle w:val="StyleUnderline"/>
        </w:rPr>
        <w:t xml:space="preserve"> could </w:t>
      </w:r>
      <w:r w:rsidRPr="00573C36">
        <w:rPr>
          <w:rStyle w:val="Emphasis"/>
          <w:highlight w:val="yellow"/>
        </w:rPr>
        <w:t>keep international tensions from escalating.</w:t>
      </w:r>
    </w:p>
    <w:p w14:paraId="6A96F172" w14:textId="77777777" w:rsidR="00BA4D94" w:rsidRDefault="00BA4D94" w:rsidP="00BA4D94"/>
    <w:p w14:paraId="596FC0D7" w14:textId="77777777" w:rsidR="00BA4D94" w:rsidRPr="00F3499B" w:rsidRDefault="00BA4D94" w:rsidP="00BA4D94">
      <w:pPr>
        <w:rPr>
          <w:rStyle w:val="Emphasis"/>
        </w:rPr>
      </w:pPr>
    </w:p>
    <w:p w14:paraId="2D16CB4A" w14:textId="77777777" w:rsidR="00BA4D94" w:rsidRPr="004061DD" w:rsidRDefault="00BA4D94" w:rsidP="00BA4D94">
      <w:pPr>
        <w:rPr>
          <w:rStyle w:val="StyleUnderline"/>
        </w:rPr>
      </w:pPr>
    </w:p>
    <w:p w14:paraId="5E81A588" w14:textId="749A9632" w:rsidR="00BA4D94" w:rsidRDefault="00BA4D94" w:rsidP="00BA4D94">
      <w:pPr>
        <w:pStyle w:val="Heading2"/>
      </w:pPr>
      <w:r>
        <w:lastRenderedPageBreak/>
        <w:t>Case</w:t>
      </w:r>
    </w:p>
    <w:p w14:paraId="6980ECA1" w14:textId="2FE02675" w:rsidR="005C6DCD" w:rsidRPr="005C6DCD" w:rsidRDefault="005C6DCD" w:rsidP="005C6DCD">
      <w:r>
        <w:t xml:space="preserve">We agree with their standard and think that whoever can prevent </w:t>
      </w:r>
      <w:proofErr w:type="spellStart"/>
      <w:r>
        <w:t>xtinc</w:t>
      </w:r>
      <w:proofErr w:type="spellEnd"/>
      <w:r>
        <w:t xml:space="preserve"> should be voted for</w:t>
      </w:r>
    </w:p>
    <w:p w14:paraId="3759C4FC" w14:textId="16D851A8" w:rsidR="00BA4D94" w:rsidRDefault="00BA4D94" w:rsidP="00BA4D94">
      <w:pPr>
        <w:pStyle w:val="Heading3"/>
      </w:pPr>
      <w:r>
        <w:lastRenderedPageBreak/>
        <w:t>Adv1</w:t>
      </w:r>
    </w:p>
    <w:p w14:paraId="74BF4201" w14:textId="77777777" w:rsidR="00BA4D94" w:rsidRDefault="00BA4D94" w:rsidP="00BA4D94">
      <w:pPr>
        <w:pStyle w:val="Heading4"/>
        <w:rPr>
          <w:rFonts w:ascii="Times New Roman" w:hAnsi="Times New Roman"/>
          <w:sz w:val="24"/>
        </w:rPr>
      </w:pPr>
      <w:r>
        <w:rPr>
          <w:rFonts w:cs="Calibri"/>
          <w:color w:val="000000"/>
        </w:rPr>
        <w:t xml:space="preserve">The plan </w:t>
      </w:r>
      <w:r>
        <w:rPr>
          <w:rFonts w:cs="Calibri"/>
          <w:color w:val="000000"/>
          <w:u w:val="single"/>
        </w:rPr>
        <w:t>spills over</w:t>
      </w:r>
      <w:r>
        <w:rPr>
          <w:rFonts w:cs="Calibri"/>
          <w:color w:val="000000"/>
        </w:rPr>
        <w:t xml:space="preserve"> to halt </w:t>
      </w:r>
      <w:r>
        <w:rPr>
          <w:rFonts w:cs="Calibri"/>
          <w:color w:val="000000"/>
          <w:u w:val="single"/>
        </w:rPr>
        <w:t>any</w:t>
      </w:r>
      <w:r>
        <w:rPr>
          <w:rFonts w:cs="Calibri"/>
          <w:color w:val="000000"/>
        </w:rPr>
        <w:t xml:space="preserve"> weaponization, even that which isn’t </w:t>
      </w:r>
      <w:r>
        <w:rPr>
          <w:rFonts w:cs="Calibri"/>
          <w:color w:val="000000"/>
          <w:u w:val="single"/>
        </w:rPr>
        <w:t>directly covered</w:t>
      </w:r>
      <w:r>
        <w:rPr>
          <w:rFonts w:cs="Calibri"/>
          <w:color w:val="000000"/>
        </w:rPr>
        <w:t>:</w:t>
      </w:r>
    </w:p>
    <w:p w14:paraId="68541433" w14:textId="77777777" w:rsidR="00BA4D94" w:rsidRDefault="00BA4D94" w:rsidP="00BA4D94">
      <w:pPr>
        <w:pStyle w:val="Heading4"/>
      </w:pPr>
      <w:r>
        <w:rPr>
          <w:rFonts w:cs="Calibri"/>
          <w:color w:val="000000"/>
        </w:rPr>
        <w:t xml:space="preserve">The </w:t>
      </w:r>
      <w:r>
        <w:rPr>
          <w:rFonts w:cs="Calibri"/>
          <w:color w:val="000000"/>
          <w:u w:val="single"/>
        </w:rPr>
        <w:t>fine print</w:t>
      </w:r>
      <w:r>
        <w:rPr>
          <w:rFonts w:cs="Calibri"/>
          <w:color w:val="000000"/>
        </w:rPr>
        <w:t xml:space="preserve"> creates a </w:t>
      </w:r>
      <w:r>
        <w:rPr>
          <w:rFonts w:cs="Calibri"/>
          <w:color w:val="000000"/>
          <w:u w:val="single"/>
        </w:rPr>
        <w:t>slippery slope</w:t>
      </w:r>
      <w:r>
        <w:rPr>
          <w:rFonts w:cs="Calibri"/>
          <w:color w:val="000000"/>
        </w:rPr>
        <w:t xml:space="preserve"> that ends in an ASAT ban and there’s no </w:t>
      </w:r>
      <w:r>
        <w:rPr>
          <w:rFonts w:cs="Calibri"/>
          <w:color w:val="000000"/>
          <w:u w:val="single"/>
        </w:rPr>
        <w:t>explicit exemption</w:t>
      </w:r>
      <w:r>
        <w:rPr>
          <w:rFonts w:cs="Calibri"/>
          <w:color w:val="000000"/>
        </w:rPr>
        <w:t xml:space="preserve"> for self-defense</w:t>
      </w:r>
    </w:p>
    <w:p w14:paraId="7C97E1D5" w14:textId="77777777" w:rsidR="00BA4D94" w:rsidRDefault="00BA4D94" w:rsidP="00BA4D94">
      <w:pPr>
        <w:pStyle w:val="NormalWeb"/>
        <w:spacing w:before="0" w:beforeAutospacing="0" w:after="160" w:afterAutospacing="0"/>
      </w:pPr>
      <w:r>
        <w:rPr>
          <w:rFonts w:ascii="Calibri" w:hAnsi="Calibri" w:cs="Calibri"/>
          <w:color w:val="000000"/>
          <w:sz w:val="22"/>
          <w:szCs w:val="22"/>
        </w:rPr>
        <w:t xml:space="preserve">Rand </w:t>
      </w:r>
      <w:proofErr w:type="spellStart"/>
      <w:r>
        <w:rPr>
          <w:rFonts w:ascii="Calibri" w:hAnsi="Calibri" w:cs="Calibri"/>
          <w:b/>
          <w:bCs/>
          <w:color w:val="000000"/>
          <w:sz w:val="26"/>
          <w:szCs w:val="26"/>
        </w:rPr>
        <w:t>Simberg</w:t>
      </w:r>
      <w:proofErr w:type="spellEnd"/>
      <w:r>
        <w:rPr>
          <w:rFonts w:ascii="Calibri" w:hAnsi="Calibri" w:cs="Calibri"/>
          <w:b/>
          <w:bCs/>
          <w:color w:val="000000"/>
          <w:sz w:val="26"/>
          <w:szCs w:val="26"/>
        </w:rPr>
        <w:t xml:space="preserve"> 11</w:t>
      </w:r>
      <w:r>
        <w:rPr>
          <w:rFonts w:ascii="Calibri" w:hAnsi="Calibri" w:cs="Calibri"/>
          <w:color w:val="000000"/>
          <w:sz w:val="22"/>
          <w:szCs w:val="22"/>
        </w:rPr>
        <w:t>, Adjunct Scholar at the Competitive Enterprise Institute, Former Project Manager with Rockwell International, Former Employee of The Aerospace Corporation, “Europeanizing American Space Activities by Stealth”, PJ Media, 5/7/2011, https://pjmedia.com/blog/europeanizing-american-space-activities-by-stealth/?singlepage=true</w:t>
      </w:r>
    </w:p>
    <w:p w14:paraId="69BFAB80" w14:textId="77777777" w:rsidR="00BA4D94" w:rsidRDefault="00BA4D94" w:rsidP="00BA4D94">
      <w:pPr>
        <w:pStyle w:val="NormalWeb"/>
        <w:spacing w:before="0" w:beforeAutospacing="0" w:after="160" w:afterAutospacing="0"/>
      </w:pPr>
      <w:r>
        <w:rPr>
          <w:rFonts w:ascii="Calibri" w:hAnsi="Calibri" w:cs="Calibri"/>
          <w:color w:val="000000"/>
          <w:sz w:val="22"/>
          <w:szCs w:val="22"/>
        </w:rPr>
        <w:t xml:space="preserve">Originally drafted in 2008, with a revision last September,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code</w:t>
      </w:r>
      <w:r>
        <w:rPr>
          <w:rFonts w:ascii="Calibri" w:hAnsi="Calibri" w:cs="Calibri"/>
          <w:color w:val="000000"/>
          <w:sz w:val="22"/>
          <w:szCs w:val="22"/>
        </w:rPr>
        <w:t xml:space="preserve"> seems innocuous enough at first reading, basically forbidding the destruction of satellites and generating debris in low earth orbit. Among other things, it </w:t>
      </w:r>
      <w:r>
        <w:rPr>
          <w:rFonts w:ascii="Calibri" w:hAnsi="Calibri" w:cs="Calibri"/>
          <w:color w:val="000000"/>
          <w:sz w:val="22"/>
          <w:szCs w:val="22"/>
          <w:u w:val="single"/>
          <w:shd w:val="clear" w:color="auto" w:fill="00FFFF"/>
        </w:rPr>
        <w:t>is an attempt</w:t>
      </w:r>
      <w:r>
        <w:rPr>
          <w:rFonts w:ascii="Calibri" w:hAnsi="Calibri" w:cs="Calibri"/>
          <w:color w:val="000000"/>
          <w:sz w:val="22"/>
          <w:szCs w:val="22"/>
          <w:u w:val="single"/>
        </w:rPr>
        <w:t xml:space="preserve"> by space arms controllers </w:t>
      </w:r>
      <w:r>
        <w:rPr>
          <w:rFonts w:ascii="Calibri" w:hAnsi="Calibri" w:cs="Calibri"/>
          <w:color w:val="000000"/>
          <w:sz w:val="22"/>
          <w:szCs w:val="22"/>
          <w:u w:val="single"/>
          <w:shd w:val="clear" w:color="auto" w:fill="00FFFF"/>
        </w:rPr>
        <w:t>to accomplish what they</w:t>
      </w:r>
      <w:r>
        <w:rPr>
          <w:rFonts w:ascii="Calibri" w:hAnsi="Calibri" w:cs="Calibri"/>
          <w:color w:val="000000"/>
          <w:sz w:val="22"/>
          <w:szCs w:val="22"/>
          <w:u w:val="single"/>
        </w:rPr>
        <w:t xml:space="preserve"> have </w:t>
      </w:r>
      <w:r>
        <w:rPr>
          <w:rFonts w:ascii="Calibri" w:hAnsi="Calibri" w:cs="Calibri"/>
          <w:color w:val="000000"/>
          <w:sz w:val="22"/>
          <w:szCs w:val="22"/>
          <w:u w:val="single"/>
          <w:shd w:val="clear" w:color="auto" w:fill="00FFFF"/>
        </w:rPr>
        <w:t>never</w:t>
      </w:r>
      <w:r>
        <w:rPr>
          <w:rFonts w:ascii="Calibri" w:hAnsi="Calibri" w:cs="Calibri"/>
          <w:color w:val="000000"/>
          <w:sz w:val="22"/>
          <w:szCs w:val="22"/>
          <w:u w:val="single"/>
        </w:rPr>
        <w:t xml:space="preserve"> been able to </w:t>
      </w:r>
      <w:r>
        <w:rPr>
          <w:rFonts w:ascii="Calibri" w:hAnsi="Calibri" w:cs="Calibri"/>
          <w:color w:val="000000"/>
          <w:sz w:val="22"/>
          <w:szCs w:val="22"/>
          <w:u w:val="single"/>
          <w:shd w:val="clear" w:color="auto" w:fill="00FFFF"/>
        </w:rPr>
        <w:t>get by</w:t>
      </w:r>
      <w:r>
        <w:rPr>
          <w:rFonts w:ascii="Calibri" w:hAnsi="Calibri" w:cs="Calibri"/>
          <w:color w:val="000000"/>
          <w:sz w:val="22"/>
          <w:szCs w:val="22"/>
          <w:u w:val="single"/>
        </w:rPr>
        <w:t xml:space="preserve"> formal </w:t>
      </w:r>
      <w:r>
        <w:rPr>
          <w:rFonts w:ascii="Calibri" w:hAnsi="Calibri" w:cs="Calibri"/>
          <w:color w:val="000000"/>
          <w:sz w:val="22"/>
          <w:szCs w:val="22"/>
          <w:u w:val="single"/>
          <w:shd w:val="clear" w:color="auto" w:fill="00FFFF"/>
        </w:rPr>
        <w:t xml:space="preserve">treaty -- a </w:t>
      </w:r>
      <w:r>
        <w:rPr>
          <w:rFonts w:ascii="Calibri" w:hAnsi="Calibri" w:cs="Calibri"/>
          <w:b/>
          <w:bCs/>
          <w:color w:val="000000"/>
          <w:sz w:val="22"/>
          <w:szCs w:val="22"/>
          <w:u w:val="single"/>
          <w:shd w:val="clear" w:color="auto" w:fill="00FFFF"/>
        </w:rPr>
        <w:t>limit on</w:t>
      </w:r>
      <w:r>
        <w:rPr>
          <w:rFonts w:ascii="Calibri" w:hAnsi="Calibri" w:cs="Calibri"/>
          <w:b/>
          <w:bCs/>
          <w:color w:val="000000"/>
          <w:sz w:val="22"/>
          <w:szCs w:val="22"/>
          <w:u w:val="single"/>
        </w:rPr>
        <w:t xml:space="preserve"> space </w:t>
      </w:r>
      <w:r>
        <w:rPr>
          <w:rFonts w:ascii="Calibri" w:hAnsi="Calibri" w:cs="Calibri"/>
          <w:b/>
          <w:bCs/>
          <w:color w:val="000000"/>
          <w:sz w:val="22"/>
          <w:szCs w:val="22"/>
          <w:u w:val="single"/>
          <w:shd w:val="clear" w:color="auto" w:fill="00FFFF"/>
        </w:rPr>
        <w:t>weaponry</w:t>
      </w:r>
      <w:r>
        <w:rPr>
          <w:rFonts w:ascii="Calibri" w:hAnsi="Calibri" w:cs="Calibri"/>
          <w:color w:val="000000"/>
          <w:sz w:val="22"/>
          <w:szCs w:val="22"/>
          <w:u w:val="single"/>
          <w:shd w:val="clear" w:color="auto" w:fill="00FFFF"/>
        </w:rPr>
        <w:t>. An actual</w:t>
      </w:r>
      <w:r>
        <w:rPr>
          <w:rFonts w:ascii="Calibri" w:hAnsi="Calibri" w:cs="Calibri"/>
          <w:color w:val="000000"/>
          <w:sz w:val="22"/>
          <w:szCs w:val="22"/>
          <w:u w:val="single"/>
        </w:rPr>
        <w:t xml:space="preserve"> anti-satellite </w:t>
      </w:r>
      <w:r>
        <w:rPr>
          <w:rFonts w:ascii="Calibri" w:hAnsi="Calibri" w:cs="Calibri"/>
          <w:color w:val="000000"/>
          <w:sz w:val="22"/>
          <w:szCs w:val="22"/>
          <w:u w:val="single"/>
          <w:shd w:val="clear" w:color="auto" w:fill="00FFFF"/>
        </w:rPr>
        <w:t>ban has been criticized</w:t>
      </w:r>
      <w:r>
        <w:rPr>
          <w:rFonts w:ascii="Calibri" w:hAnsi="Calibri" w:cs="Calibri"/>
          <w:color w:val="000000"/>
          <w:sz w:val="22"/>
          <w:szCs w:val="22"/>
          <w:u w:val="single"/>
        </w:rPr>
        <w:t xml:space="preserve"> as unworkable and unverifiable, </w:t>
      </w:r>
      <w:r>
        <w:rPr>
          <w:rFonts w:ascii="Calibri" w:hAnsi="Calibri" w:cs="Calibri"/>
          <w:color w:val="000000"/>
          <w:sz w:val="22"/>
          <w:szCs w:val="22"/>
          <w:u w:val="single"/>
          <w:shd w:val="clear" w:color="auto" w:fill="00FFFF"/>
        </w:rPr>
        <w:t>so</w:t>
      </w:r>
      <w:r>
        <w:rPr>
          <w:rFonts w:ascii="Calibri" w:hAnsi="Calibri" w:cs="Calibri"/>
          <w:color w:val="000000"/>
          <w:sz w:val="22"/>
          <w:szCs w:val="22"/>
          <w:u w:val="single"/>
        </w:rPr>
        <w:t xml:space="preserve"> instead, </w:t>
      </w:r>
      <w:r>
        <w:rPr>
          <w:rFonts w:ascii="Calibri" w:hAnsi="Calibri" w:cs="Calibri"/>
          <w:color w:val="000000"/>
          <w:sz w:val="22"/>
          <w:szCs w:val="22"/>
          <w:u w:val="single"/>
          <w:shd w:val="clear" w:color="auto" w:fill="00FFFF"/>
        </w:rPr>
        <w:t>they drafted</w:t>
      </w:r>
      <w:r>
        <w:rPr>
          <w:rFonts w:ascii="Calibri" w:hAnsi="Calibri" w:cs="Calibri"/>
          <w:color w:val="000000"/>
          <w:sz w:val="22"/>
          <w:szCs w:val="22"/>
          <w:u w:val="single"/>
        </w:rPr>
        <w:t xml:space="preserve"> up </w:t>
      </w:r>
      <w:r>
        <w:rPr>
          <w:rFonts w:ascii="Calibri" w:hAnsi="Calibri" w:cs="Calibri"/>
          <w:b/>
          <w:bCs/>
          <w:color w:val="000000"/>
          <w:sz w:val="22"/>
          <w:szCs w:val="22"/>
          <w:u w:val="single"/>
          <w:shd w:val="clear" w:color="auto" w:fill="00FFFF"/>
        </w:rPr>
        <w:t>“rules of the road,”</w:t>
      </w:r>
      <w:r>
        <w:rPr>
          <w:rFonts w:ascii="Calibri" w:hAnsi="Calibri" w:cs="Calibri"/>
          <w:color w:val="000000"/>
          <w:sz w:val="22"/>
          <w:szCs w:val="22"/>
          <w:u w:val="single"/>
        </w:rPr>
        <w:t xml:space="preserve"> a series of </w:t>
      </w:r>
      <w:r>
        <w:rPr>
          <w:rFonts w:ascii="Calibri" w:hAnsi="Calibri" w:cs="Calibri"/>
          <w:b/>
          <w:bCs/>
          <w:color w:val="000000"/>
          <w:sz w:val="22"/>
          <w:szCs w:val="22"/>
          <w:u w:val="single"/>
          <w:shd w:val="clear" w:color="auto" w:fill="00FFFF"/>
        </w:rPr>
        <w:t>best practices</w:t>
      </w:r>
      <w:r>
        <w:rPr>
          <w:rFonts w:ascii="Calibri" w:hAnsi="Calibri" w:cs="Calibri"/>
          <w:color w:val="000000"/>
          <w:sz w:val="22"/>
          <w:szCs w:val="22"/>
          <w:u w:val="single"/>
        </w:rPr>
        <w:t xml:space="preserve"> for operating in space</w:t>
      </w:r>
      <w:r>
        <w:rPr>
          <w:rFonts w:ascii="Calibri" w:hAnsi="Calibri" w:cs="Calibri"/>
          <w:color w:val="000000"/>
          <w:sz w:val="22"/>
          <w:szCs w:val="22"/>
        </w:rPr>
        <w:t>.</w:t>
      </w:r>
    </w:p>
    <w:p w14:paraId="792348E7" w14:textId="77777777" w:rsidR="00BA4D94" w:rsidRDefault="00BA4D94" w:rsidP="00BA4D94">
      <w:pPr>
        <w:pStyle w:val="NormalWeb"/>
        <w:spacing w:before="0" w:beforeAutospacing="0" w:after="160" w:afterAutospacing="0"/>
      </w:pPr>
      <w:r>
        <w:rPr>
          <w:rFonts w:ascii="Calibri" w:hAnsi="Calibri" w:cs="Calibri"/>
          <w:color w:val="000000"/>
          <w:sz w:val="22"/>
          <w:szCs w:val="22"/>
          <w:u w:val="single"/>
          <w:shd w:val="clear" w:color="auto" w:fill="00FFFF"/>
        </w:rPr>
        <w:t>However</w:t>
      </w:r>
      <w:r>
        <w:rPr>
          <w:rFonts w:ascii="Calibri" w:hAnsi="Calibri" w:cs="Calibri"/>
          <w:color w:val="000000"/>
          <w:sz w:val="22"/>
          <w:szCs w:val="22"/>
          <w:u w:val="single"/>
        </w:rPr>
        <w:t xml:space="preserve">, the </w:t>
      </w:r>
      <w:r>
        <w:rPr>
          <w:rFonts w:ascii="Calibri" w:hAnsi="Calibri" w:cs="Calibri"/>
          <w:b/>
          <w:bCs/>
          <w:color w:val="000000"/>
          <w:u w:val="single"/>
          <w:shd w:val="clear" w:color="auto" w:fill="00FFFF"/>
        </w:rPr>
        <w:t>language concerns</w:t>
      </w:r>
      <w:r>
        <w:rPr>
          <w:rFonts w:ascii="Calibri" w:hAnsi="Calibri" w:cs="Calibri"/>
          <w:color w:val="000000"/>
          <w:u w:val="single"/>
        </w:rPr>
        <w:t xml:space="preserve"> </w:t>
      </w:r>
      <w:r>
        <w:rPr>
          <w:rFonts w:ascii="Calibri" w:hAnsi="Calibri" w:cs="Calibri"/>
          <w:color w:val="000000"/>
          <w:sz w:val="22"/>
          <w:szCs w:val="22"/>
          <w:u w:val="single"/>
        </w:rPr>
        <w:t>some analysts</w:t>
      </w:r>
      <w:r>
        <w:rPr>
          <w:rFonts w:ascii="Calibri" w:hAnsi="Calibri" w:cs="Calibri"/>
          <w:color w:val="000000"/>
          <w:sz w:val="22"/>
          <w:szCs w:val="22"/>
        </w:rPr>
        <w:t>. There was a panel on the topic hosted by the Marshall Institute in February, which questioned the need for this, on which industry analyst/journalist Jeff Foust reported in March:</w:t>
      </w:r>
    </w:p>
    <w:p w14:paraId="59B0CC57" w14:textId="77777777" w:rsidR="00BA4D94" w:rsidRDefault="00BA4D94" w:rsidP="00BA4D94">
      <w:pPr>
        <w:pStyle w:val="NormalWeb"/>
        <w:spacing w:before="0" w:beforeAutospacing="0" w:after="160" w:afterAutospacing="0"/>
        <w:ind w:left="720"/>
      </w:pPr>
      <w:r>
        <w:rPr>
          <w:rFonts w:ascii="Calibri" w:hAnsi="Calibri" w:cs="Calibri"/>
          <w:color w:val="000000"/>
          <w:sz w:val="22"/>
          <w:szCs w:val="22"/>
        </w:rPr>
        <w:t xml:space="preserve">Paula </w:t>
      </w:r>
      <w:proofErr w:type="spellStart"/>
      <w:r>
        <w:rPr>
          <w:rFonts w:ascii="Calibri" w:hAnsi="Calibri" w:cs="Calibri"/>
          <w:color w:val="000000"/>
          <w:sz w:val="22"/>
          <w:szCs w:val="22"/>
        </w:rPr>
        <w:t>DeSutter</w:t>
      </w:r>
      <w:proofErr w:type="spellEnd"/>
      <w:r>
        <w:rPr>
          <w:rFonts w:ascii="Calibri" w:hAnsi="Calibri" w:cs="Calibri"/>
          <w:color w:val="000000"/>
          <w:sz w:val="22"/>
          <w:szCs w:val="22"/>
        </w:rPr>
        <w:t xml:space="preserve">, former Assistant Secretary of State for Verification, Compliance, and </w:t>
      </w:r>
      <w:r>
        <w:rPr>
          <w:rFonts w:ascii="Calibri" w:hAnsi="Calibri" w:cs="Calibri"/>
          <w:color w:val="000000"/>
          <w:sz w:val="22"/>
          <w:szCs w:val="22"/>
          <w:u w:val="single"/>
          <w:shd w:val="clear" w:color="auto" w:fill="00FFFF"/>
        </w:rPr>
        <w:t>Implementation</w:t>
      </w:r>
      <w:r>
        <w:rPr>
          <w:rFonts w:ascii="Calibri" w:hAnsi="Calibri" w:cs="Calibri"/>
          <w:color w:val="000000"/>
          <w:sz w:val="22"/>
          <w:szCs w:val="22"/>
        </w:rPr>
        <w:t xml:space="preserve">, took issue at the Marshall Institute forum with Section 4.5, which </w:t>
      </w:r>
      <w:r>
        <w:rPr>
          <w:rFonts w:ascii="Calibri" w:hAnsi="Calibri" w:cs="Calibri"/>
          <w:color w:val="000000"/>
          <w:sz w:val="22"/>
          <w:szCs w:val="22"/>
          <w:u w:val="single"/>
        </w:rPr>
        <w:t>calls for “further security guarantees</w:t>
      </w:r>
      <w:r>
        <w:rPr>
          <w:rFonts w:ascii="Calibri" w:hAnsi="Calibri" w:cs="Calibri"/>
          <w:color w:val="000000"/>
          <w:sz w:val="22"/>
          <w:szCs w:val="22"/>
        </w:rPr>
        <w:t xml:space="preserve"> within the appropriate fora </w:t>
      </w:r>
      <w:r>
        <w:rPr>
          <w:rFonts w:ascii="Calibri" w:hAnsi="Calibri" w:cs="Calibri"/>
          <w:color w:val="000000"/>
          <w:sz w:val="22"/>
          <w:szCs w:val="22"/>
          <w:u w:val="single"/>
          <w:shd w:val="clear" w:color="auto" w:fill="00FFFF"/>
        </w:rPr>
        <w:t>for</w:t>
      </w:r>
      <w:r>
        <w:rPr>
          <w:rFonts w:ascii="Calibri" w:hAnsi="Calibri" w:cs="Calibri"/>
          <w:color w:val="000000"/>
          <w:sz w:val="22"/>
          <w:szCs w:val="22"/>
          <w:u w:val="single"/>
        </w:rPr>
        <w:t xml:space="preserve"> the purposes of </w:t>
      </w:r>
      <w:r>
        <w:rPr>
          <w:rFonts w:ascii="Calibri" w:hAnsi="Calibri" w:cs="Calibri"/>
          <w:color w:val="000000"/>
          <w:sz w:val="22"/>
          <w:szCs w:val="22"/>
          <w:u w:val="single"/>
          <w:shd w:val="clear" w:color="auto" w:fill="00FFFF"/>
        </w:rPr>
        <w:t>enhancing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security</w:t>
      </w:r>
      <w:r>
        <w:rPr>
          <w:rFonts w:ascii="Calibri" w:hAnsi="Calibri" w:cs="Calibri"/>
          <w:color w:val="000000"/>
          <w:sz w:val="22"/>
          <w:szCs w:val="22"/>
          <w:u w:val="single"/>
        </w:rPr>
        <w:t xml:space="preserve"> of</w:t>
      </w:r>
      <w:r>
        <w:rPr>
          <w:rFonts w:ascii="Calibri" w:hAnsi="Calibri" w:cs="Calibri"/>
          <w:color w:val="000000"/>
          <w:sz w:val="22"/>
          <w:szCs w:val="22"/>
        </w:rPr>
        <w:t xml:space="preserve"> outer </w:t>
      </w:r>
      <w:r>
        <w:rPr>
          <w:rFonts w:ascii="Calibri" w:hAnsi="Calibri" w:cs="Calibri"/>
          <w:color w:val="000000"/>
          <w:sz w:val="22"/>
          <w:szCs w:val="22"/>
          <w:u w:val="single"/>
        </w:rPr>
        <w:t>space activities</w:t>
      </w:r>
      <w:r>
        <w:rPr>
          <w:rFonts w:ascii="Calibri" w:hAnsi="Calibri" w:cs="Calibri"/>
          <w:color w:val="000000"/>
          <w:sz w:val="22"/>
          <w:szCs w:val="22"/>
        </w:rPr>
        <w:t xml:space="preserve"> by all States and the prevention of an arms race in outer space.” </w:t>
      </w:r>
      <w:r>
        <w:rPr>
          <w:rFonts w:ascii="Calibri" w:hAnsi="Calibri" w:cs="Calibri"/>
          <w:color w:val="000000"/>
          <w:sz w:val="22"/>
          <w:szCs w:val="22"/>
          <w:u w:val="single"/>
        </w:rPr>
        <w:t>That passage</w:t>
      </w:r>
      <w:r>
        <w:rPr>
          <w:rFonts w:ascii="Calibri" w:hAnsi="Calibri" w:cs="Calibri"/>
          <w:color w:val="000000"/>
          <w:sz w:val="22"/>
          <w:szCs w:val="22"/>
        </w:rPr>
        <w:t xml:space="preserve">, she said, </w:t>
      </w:r>
      <w:r>
        <w:rPr>
          <w:rFonts w:ascii="Calibri" w:hAnsi="Calibri" w:cs="Calibri"/>
          <w:color w:val="000000"/>
          <w:sz w:val="22"/>
          <w:szCs w:val="22"/>
          <w:u w:val="single"/>
          <w:shd w:val="clear" w:color="auto" w:fill="00FFFF"/>
        </w:rPr>
        <w:t xml:space="preserve">is a </w:t>
      </w:r>
      <w:r>
        <w:rPr>
          <w:rFonts w:ascii="Calibri" w:hAnsi="Calibri" w:cs="Calibri"/>
          <w:b/>
          <w:bCs/>
          <w:color w:val="000000"/>
          <w:u w:val="single"/>
          <w:shd w:val="clear" w:color="auto" w:fill="00FFFF"/>
        </w:rPr>
        <w:t>“slippery slope”</w:t>
      </w:r>
      <w:r>
        <w:rPr>
          <w:rFonts w:ascii="Calibri" w:hAnsi="Calibri" w:cs="Calibri"/>
          <w:color w:val="000000"/>
          <w:u w:val="single"/>
          <w:shd w:val="clear" w:color="auto" w:fill="00FFFF"/>
        </w:rPr>
        <w:t xml:space="preserve"> </w:t>
      </w:r>
      <w:r>
        <w:rPr>
          <w:rFonts w:ascii="Calibri" w:hAnsi="Calibri" w:cs="Calibri"/>
          <w:color w:val="000000"/>
          <w:sz w:val="22"/>
          <w:szCs w:val="22"/>
          <w:u w:val="single"/>
          <w:shd w:val="clear" w:color="auto" w:fill="00FFFF"/>
        </w:rPr>
        <w:t xml:space="preserve">towards </w:t>
      </w:r>
      <w:r>
        <w:rPr>
          <w:rFonts w:ascii="Calibri" w:hAnsi="Calibri" w:cs="Calibri"/>
          <w:b/>
          <w:bCs/>
          <w:color w:val="000000"/>
          <w:sz w:val="22"/>
          <w:szCs w:val="22"/>
          <w:u w:val="single"/>
          <w:shd w:val="clear" w:color="auto" w:fill="00FFFF"/>
        </w:rPr>
        <w:t>broader</w:t>
      </w:r>
      <w:r>
        <w:rPr>
          <w:rFonts w:ascii="Calibri" w:hAnsi="Calibri" w:cs="Calibri"/>
          <w:color w:val="000000"/>
          <w:sz w:val="22"/>
          <w:szCs w:val="22"/>
          <w:u w:val="single"/>
          <w:shd w:val="clear" w:color="auto" w:fill="00FFFF"/>
        </w:rPr>
        <w:t xml:space="preserve"> arms control</w:t>
      </w:r>
      <w:r>
        <w:rPr>
          <w:rFonts w:ascii="Calibri" w:hAnsi="Calibri" w:cs="Calibri"/>
          <w:color w:val="000000"/>
          <w:sz w:val="22"/>
          <w:szCs w:val="22"/>
          <w:u w:val="single"/>
        </w:rPr>
        <w:t xml:space="preserve"> in space</w:t>
      </w:r>
      <w:r>
        <w:rPr>
          <w:rFonts w:ascii="Calibri" w:hAnsi="Calibri" w:cs="Calibri"/>
          <w:color w:val="000000"/>
          <w:sz w:val="22"/>
          <w:szCs w:val="22"/>
        </w:rPr>
        <w:t xml:space="preserve"> that should be stricken from the document. “</w:t>
      </w:r>
      <w:r>
        <w:rPr>
          <w:rFonts w:ascii="Calibri" w:hAnsi="Calibri" w:cs="Calibri"/>
          <w:b/>
          <w:bCs/>
          <w:color w:val="000000"/>
          <w:sz w:val="22"/>
          <w:szCs w:val="22"/>
          <w:u w:val="single"/>
          <w:shd w:val="clear" w:color="auto" w:fill="00FFFF"/>
        </w:rPr>
        <w:t>It</w:t>
      </w:r>
      <w:r>
        <w:rPr>
          <w:rFonts w:ascii="Calibri" w:hAnsi="Calibri" w:cs="Calibri"/>
          <w:color w:val="000000"/>
          <w:sz w:val="22"/>
          <w:szCs w:val="22"/>
        </w:rPr>
        <w:t xml:space="preserve"> </w:t>
      </w:r>
      <w:proofErr w:type="gramStart"/>
      <w:r>
        <w:rPr>
          <w:rFonts w:ascii="Calibri" w:hAnsi="Calibri" w:cs="Calibri"/>
          <w:color w:val="000000"/>
          <w:sz w:val="22"/>
          <w:szCs w:val="22"/>
        </w:rPr>
        <w:t>sort</w:t>
      </w:r>
      <w:proofErr w:type="gramEnd"/>
      <w:r>
        <w:rPr>
          <w:rFonts w:ascii="Calibri" w:hAnsi="Calibri" w:cs="Calibri"/>
          <w:color w:val="000000"/>
          <w:sz w:val="22"/>
          <w:szCs w:val="22"/>
        </w:rPr>
        <w:t xml:space="preserve"> of </w:t>
      </w:r>
      <w:r>
        <w:rPr>
          <w:rFonts w:ascii="Calibri" w:hAnsi="Calibri" w:cs="Calibri"/>
          <w:b/>
          <w:bCs/>
          <w:color w:val="000000"/>
          <w:sz w:val="22"/>
          <w:szCs w:val="22"/>
          <w:u w:val="single"/>
          <w:shd w:val="clear" w:color="auto" w:fill="00FFFF"/>
        </w:rPr>
        <w:t>ties you to something you</w:t>
      </w:r>
      <w:r>
        <w:rPr>
          <w:rFonts w:ascii="Calibri" w:hAnsi="Calibri" w:cs="Calibri"/>
          <w:color w:val="000000"/>
          <w:sz w:val="22"/>
          <w:szCs w:val="22"/>
        </w:rPr>
        <w:t xml:space="preserve"> may or </w:t>
      </w:r>
      <w:r>
        <w:rPr>
          <w:rFonts w:ascii="Calibri" w:hAnsi="Calibri" w:cs="Calibri"/>
          <w:b/>
          <w:bCs/>
          <w:color w:val="000000"/>
          <w:sz w:val="22"/>
          <w:szCs w:val="22"/>
          <w:u w:val="single"/>
        </w:rPr>
        <w:t xml:space="preserve">may </w:t>
      </w:r>
      <w:r>
        <w:rPr>
          <w:rFonts w:ascii="Calibri" w:hAnsi="Calibri" w:cs="Calibri"/>
          <w:b/>
          <w:bCs/>
          <w:color w:val="000000"/>
          <w:sz w:val="22"/>
          <w:szCs w:val="22"/>
          <w:u w:val="single"/>
          <w:shd w:val="clear" w:color="auto" w:fill="00FFFF"/>
        </w:rPr>
        <w:t>not want</w:t>
      </w:r>
      <w:r>
        <w:rPr>
          <w:rFonts w:ascii="Calibri" w:hAnsi="Calibri" w:cs="Calibri"/>
          <w:b/>
          <w:bCs/>
          <w:color w:val="000000"/>
          <w:sz w:val="22"/>
          <w:szCs w:val="22"/>
          <w:u w:val="single"/>
        </w:rPr>
        <w:t xml:space="preserve"> to do</w:t>
      </w:r>
      <w:r>
        <w:rPr>
          <w:rFonts w:ascii="Calibri" w:hAnsi="Calibri" w:cs="Calibri"/>
          <w:color w:val="000000"/>
          <w:sz w:val="22"/>
          <w:szCs w:val="22"/>
        </w:rPr>
        <w:t>, and probably in my view shouldn’t do,” she said.</w:t>
      </w:r>
    </w:p>
    <w:p w14:paraId="6E9BFA59" w14:textId="77777777" w:rsidR="00BA4D94" w:rsidRDefault="00BA4D94" w:rsidP="00BA4D94">
      <w:pPr>
        <w:pStyle w:val="NormalWeb"/>
        <w:spacing w:before="0" w:beforeAutospacing="0" w:after="160" w:afterAutospacing="0"/>
        <w:ind w:left="720"/>
      </w:pPr>
      <w:proofErr w:type="spellStart"/>
      <w:r>
        <w:rPr>
          <w:rFonts w:ascii="Calibri" w:hAnsi="Calibri" w:cs="Calibri"/>
          <w:color w:val="000000"/>
          <w:sz w:val="22"/>
          <w:szCs w:val="22"/>
          <w:u w:val="single"/>
        </w:rPr>
        <w:t>DeSutter</w:t>
      </w:r>
      <w:proofErr w:type="spellEnd"/>
      <w:r>
        <w:rPr>
          <w:rFonts w:ascii="Calibri" w:hAnsi="Calibri" w:cs="Calibri"/>
          <w:color w:val="000000"/>
          <w:sz w:val="22"/>
          <w:szCs w:val="22"/>
          <w:u w:val="single"/>
        </w:rPr>
        <w:t xml:space="preserve"> is also concerned with </w:t>
      </w:r>
      <w:r>
        <w:rPr>
          <w:rFonts w:ascii="Calibri" w:hAnsi="Calibri" w:cs="Calibri"/>
          <w:color w:val="000000"/>
          <w:sz w:val="22"/>
          <w:szCs w:val="22"/>
          <w:u w:val="single"/>
          <w:shd w:val="clear" w:color="auto" w:fill="00FFFF"/>
        </w:rPr>
        <w:t>Section 5, which calls</w:t>
      </w:r>
      <w:r>
        <w:rPr>
          <w:rFonts w:ascii="Calibri" w:hAnsi="Calibri" w:cs="Calibri"/>
          <w:color w:val="000000"/>
          <w:sz w:val="22"/>
          <w:szCs w:val="22"/>
          <w:u w:val="single"/>
        </w:rPr>
        <w:t xml:space="preserve"> on signatories </w:t>
      </w:r>
      <w:r>
        <w:rPr>
          <w:rFonts w:ascii="Calibri" w:hAnsi="Calibri" w:cs="Calibri"/>
          <w:color w:val="000000"/>
          <w:sz w:val="22"/>
          <w:szCs w:val="22"/>
          <w:u w:val="single"/>
          <w:shd w:val="clear" w:color="auto" w:fill="00FFFF"/>
        </w:rPr>
        <w:t>to “refrain from</w:t>
      </w:r>
      <w:r>
        <w:rPr>
          <w:rFonts w:ascii="Calibri" w:hAnsi="Calibri" w:cs="Calibri"/>
          <w:color w:val="000000"/>
          <w:sz w:val="22"/>
          <w:szCs w:val="22"/>
        </w:rPr>
        <w:t xml:space="preserve"> the </w:t>
      </w:r>
      <w:r>
        <w:rPr>
          <w:rFonts w:ascii="Calibri" w:hAnsi="Calibri" w:cs="Calibri"/>
          <w:color w:val="000000"/>
          <w:sz w:val="22"/>
          <w:szCs w:val="22"/>
          <w:u w:val="single"/>
          <w:shd w:val="clear" w:color="auto" w:fill="00FFFF"/>
        </w:rPr>
        <w:t>intentional destruction</w:t>
      </w:r>
      <w:r>
        <w:rPr>
          <w:rFonts w:ascii="Calibri" w:hAnsi="Calibri" w:cs="Calibri"/>
          <w:color w:val="000000"/>
          <w:sz w:val="22"/>
          <w:szCs w:val="22"/>
        </w:rPr>
        <w:t xml:space="preserve"> of any on-orbit space object or other activities </w:t>
      </w:r>
      <w:r>
        <w:rPr>
          <w:rFonts w:ascii="Calibri" w:hAnsi="Calibri" w:cs="Calibri"/>
          <w:color w:val="000000"/>
          <w:sz w:val="22"/>
          <w:szCs w:val="22"/>
          <w:u w:val="single"/>
        </w:rPr>
        <w:t>which may generate</w:t>
      </w:r>
      <w:r>
        <w:rPr>
          <w:rFonts w:ascii="Calibri" w:hAnsi="Calibri" w:cs="Calibri"/>
          <w:color w:val="000000"/>
          <w:sz w:val="22"/>
          <w:szCs w:val="22"/>
        </w:rPr>
        <w:t xml:space="preserve"> long-lived space </w:t>
      </w:r>
      <w:r>
        <w:rPr>
          <w:rFonts w:ascii="Calibri" w:hAnsi="Calibri" w:cs="Calibri"/>
          <w:color w:val="000000"/>
          <w:sz w:val="22"/>
          <w:szCs w:val="22"/>
          <w:u w:val="single"/>
        </w:rPr>
        <w:t>debris”. “</w:t>
      </w:r>
      <w:r>
        <w:rPr>
          <w:rFonts w:ascii="Calibri" w:hAnsi="Calibri" w:cs="Calibri"/>
          <w:b/>
          <w:bCs/>
          <w:color w:val="000000"/>
          <w:sz w:val="22"/>
          <w:szCs w:val="22"/>
          <w:u w:val="single"/>
        </w:rPr>
        <w:t>On its own</w:t>
      </w:r>
      <w:r>
        <w:rPr>
          <w:rFonts w:ascii="Calibri" w:hAnsi="Calibri" w:cs="Calibri"/>
          <w:color w:val="000000"/>
          <w:sz w:val="22"/>
          <w:szCs w:val="22"/>
          <w:u w:val="single"/>
        </w:rPr>
        <w:t xml:space="preserve">, it’s </w:t>
      </w:r>
      <w:r>
        <w:rPr>
          <w:rFonts w:ascii="Calibri" w:hAnsi="Calibri" w:cs="Calibri"/>
          <w:b/>
          <w:bCs/>
          <w:color w:val="000000"/>
          <w:sz w:val="22"/>
          <w:szCs w:val="22"/>
          <w:u w:val="single"/>
        </w:rPr>
        <w:t>not good</w:t>
      </w:r>
      <w:r>
        <w:rPr>
          <w:rFonts w:ascii="Calibri" w:hAnsi="Calibri" w:cs="Calibri"/>
          <w:color w:val="000000"/>
          <w:sz w:val="22"/>
          <w:szCs w:val="22"/>
          <w:u w:val="single"/>
        </w:rPr>
        <w:t xml:space="preserve">,” she said, since it </w:t>
      </w:r>
      <w:r>
        <w:rPr>
          <w:rFonts w:ascii="Calibri" w:hAnsi="Calibri" w:cs="Calibri"/>
          <w:color w:val="000000"/>
          <w:sz w:val="22"/>
          <w:szCs w:val="22"/>
          <w:u w:val="single"/>
          <w:shd w:val="clear" w:color="auto" w:fill="00FFFF"/>
        </w:rPr>
        <w:t>doesn’t include</w:t>
      </w:r>
      <w:r>
        <w:rPr>
          <w:rFonts w:ascii="Calibri" w:hAnsi="Calibri" w:cs="Calibri"/>
          <w:color w:val="000000"/>
          <w:sz w:val="22"/>
          <w:szCs w:val="22"/>
          <w:u w:val="single"/>
        </w:rPr>
        <w:t xml:space="preserve"> any </w:t>
      </w:r>
      <w:r>
        <w:rPr>
          <w:rFonts w:ascii="Calibri" w:hAnsi="Calibri" w:cs="Calibri"/>
          <w:b/>
          <w:bCs/>
          <w:color w:val="000000"/>
          <w:sz w:val="22"/>
          <w:szCs w:val="22"/>
          <w:u w:val="single"/>
          <w:shd w:val="clear" w:color="auto" w:fill="00FFFF"/>
        </w:rPr>
        <w:t>exceptions</w:t>
      </w:r>
      <w:r>
        <w:rPr>
          <w:rFonts w:ascii="Calibri" w:hAnsi="Calibri" w:cs="Calibri"/>
          <w:color w:val="000000"/>
          <w:sz w:val="22"/>
          <w:szCs w:val="22"/>
          <w:u w:val="single"/>
          <w:shd w:val="clear" w:color="auto" w:fill="00FFFF"/>
        </w:rPr>
        <w:t xml:space="preserve"> for</w:t>
      </w:r>
      <w:r>
        <w:rPr>
          <w:rFonts w:ascii="Calibri" w:hAnsi="Calibri" w:cs="Calibri"/>
          <w:color w:val="000000"/>
          <w:sz w:val="22"/>
          <w:szCs w:val="22"/>
          <w:u w:val="single"/>
        </w:rPr>
        <w:t xml:space="preserve"> cases like </w:t>
      </w:r>
      <w:proofErr w:type="spellStart"/>
      <w:r>
        <w:rPr>
          <w:rFonts w:ascii="Calibri" w:hAnsi="Calibri" w:cs="Calibri"/>
          <w:b/>
          <w:bCs/>
          <w:color w:val="000000"/>
          <w:sz w:val="22"/>
          <w:szCs w:val="22"/>
          <w:u w:val="single"/>
          <w:shd w:val="clear" w:color="auto" w:fill="00FFFF"/>
        </w:rPr>
        <w:t>self defense</w:t>
      </w:r>
      <w:proofErr w:type="spellEnd"/>
      <w:r>
        <w:rPr>
          <w:rFonts w:ascii="Calibri" w:hAnsi="Calibri" w:cs="Calibri"/>
          <w:color w:val="000000"/>
          <w:sz w:val="22"/>
          <w:szCs w:val="22"/>
        </w:rPr>
        <w:t>. However, she noted those caveats are found elsewhere in the document, so it would be simple to incorporate similar provisions in that section.</w:t>
      </w:r>
    </w:p>
    <w:p w14:paraId="55271249" w14:textId="77777777" w:rsidR="00BA4D94" w:rsidRPr="0051595F" w:rsidRDefault="00BA4D94" w:rsidP="00BA4D94">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56F55A21" w14:textId="77777777" w:rsidR="00BA4D94" w:rsidRPr="0051595F" w:rsidRDefault="00BA4D94" w:rsidP="00BA4D94">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1D8F7523" w14:textId="77777777" w:rsidR="00BA4D94" w:rsidRPr="0051595F" w:rsidRDefault="00BA4D94" w:rsidP="00BA4D94">
      <w:pPr>
        <w:rPr>
          <w:sz w:val="16"/>
          <w:szCs w:val="16"/>
        </w:rPr>
      </w:pPr>
      <w:r w:rsidRPr="0051595F">
        <w:rPr>
          <w:sz w:val="16"/>
          <w:szCs w:val="16"/>
        </w:rPr>
        <w:t>Everyone needs space</w:t>
      </w:r>
    </w:p>
    <w:p w14:paraId="238D8EB1" w14:textId="77777777" w:rsidR="00BA4D94" w:rsidRDefault="00BA4D94" w:rsidP="00BA4D94">
      <w:pPr>
        <w:rPr>
          <w:sz w:val="16"/>
        </w:rPr>
      </w:pPr>
      <w:r w:rsidRPr="0051595F">
        <w:rPr>
          <w:rStyle w:val="StyleUnderline"/>
        </w:rPr>
        <w:lastRenderedPageBreak/>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7663DAAB" w14:textId="77777777" w:rsidR="00BA4D94" w:rsidRPr="0008103A" w:rsidRDefault="00BA4D94" w:rsidP="00BA4D94">
      <w:pPr>
        <w:pStyle w:val="Heading4"/>
        <w:rPr>
          <w:u w:val="single"/>
        </w:rPr>
      </w:pPr>
      <w:r w:rsidRPr="0008103A">
        <w:rPr>
          <w:u w:val="single"/>
        </w:rPr>
        <w:t>No space war</w:t>
      </w:r>
      <w:r>
        <w:t xml:space="preserve"> and terrestrial conflict </w:t>
      </w:r>
      <w:r w:rsidRPr="0008103A">
        <w:rPr>
          <w:u w:val="single"/>
        </w:rPr>
        <w:t>turns it</w:t>
      </w:r>
    </w:p>
    <w:p w14:paraId="6FC8C13D" w14:textId="77777777" w:rsidR="00BA4D94" w:rsidRPr="002E52B2" w:rsidRDefault="00BA4D94" w:rsidP="00BA4D94">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03AA2964" w14:textId="77777777" w:rsidR="00BA4D94" w:rsidRPr="002E52B2" w:rsidRDefault="00BA4D94" w:rsidP="00BA4D94">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320287EB" w14:textId="77777777" w:rsidR="00BA4D94" w:rsidRPr="002E52B2" w:rsidRDefault="00BA4D94" w:rsidP="00BA4D94">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26250AC1" w14:textId="77777777" w:rsidR="00BA4D94" w:rsidRPr="002E52B2" w:rsidRDefault="00BA4D94" w:rsidP="00BA4D94">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761A536B" w14:textId="77777777" w:rsidR="00BA4D94" w:rsidRPr="002E52B2" w:rsidRDefault="00BA4D94" w:rsidP="00BA4D94">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6AFF30BF" w14:textId="77777777" w:rsidR="00BA4D94" w:rsidRPr="002E52B2" w:rsidRDefault="00BA4D94" w:rsidP="00BA4D94">
      <w:pPr>
        <w:ind w:left="720"/>
      </w:pPr>
      <w:r w:rsidRPr="002E52B2">
        <w:lastRenderedPageBreak/>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5AFDF969" w14:textId="77777777" w:rsidR="00BA4D94" w:rsidRPr="002E52B2" w:rsidRDefault="00BA4D94" w:rsidP="00BA4D94">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5C560BE2" w14:textId="77777777" w:rsidR="00BA4D94" w:rsidRDefault="00BA4D94" w:rsidP="00BA4D94">
      <w:r w:rsidRPr="002E52B2">
        <w:t xml:space="preserve">While it remains necessary for military planners to create contingency plans for </w:t>
      </w:r>
      <w:proofErr w:type="gramStart"/>
      <w:r w:rsidRPr="002E52B2">
        <w:t>a,</w:t>
      </w:r>
      <w:proofErr w:type="gramEnd"/>
      <w:r w:rsidRPr="002E52B2">
        <w:t xml:space="preserve">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70E012E1" w14:textId="77777777" w:rsidR="00BA4D94" w:rsidRDefault="00BA4D94" w:rsidP="00BA4D94"/>
    <w:p w14:paraId="03C1481E" w14:textId="1190A1C4" w:rsidR="00BA4D94" w:rsidRPr="00BA4D94" w:rsidRDefault="00AB3FB2" w:rsidP="00AB3FB2">
      <w:pPr>
        <w:pStyle w:val="Heading4"/>
      </w:pPr>
      <w:proofErr w:type="spellStart"/>
      <w:r>
        <w:t>Jasamie</w:t>
      </w:r>
      <w:proofErr w:type="spellEnd"/>
      <w:r>
        <w:t xml:space="preserve"> doesn’t prove space war – never mentions escalation even once only that china approached </w:t>
      </w:r>
      <w:proofErr w:type="spellStart"/>
      <w:r>
        <w:t>russia</w:t>
      </w:r>
      <w:proofErr w:type="spellEnd"/>
      <w:r>
        <w:t xml:space="preserve"> to build </w:t>
      </w:r>
      <w:proofErr w:type="gramStart"/>
      <w:r>
        <w:t xml:space="preserve">together </w:t>
      </w:r>
      <w:r w:rsidR="005C6DCD">
        <w:t xml:space="preserve"> proves</w:t>
      </w:r>
      <w:proofErr w:type="gramEnd"/>
      <w:r w:rsidR="005C6DCD">
        <w:t xml:space="preserve"> no internal to !</w:t>
      </w:r>
    </w:p>
    <w:p w14:paraId="2EB82F78" w14:textId="0BC20C7E" w:rsidR="00BA4D94" w:rsidRDefault="00BA4D94" w:rsidP="00BA4D94">
      <w:pPr>
        <w:pStyle w:val="Heading3"/>
      </w:pPr>
      <w:r>
        <w:lastRenderedPageBreak/>
        <w:t>Adv</w:t>
      </w:r>
      <w:r>
        <w:t>2</w:t>
      </w:r>
    </w:p>
    <w:p w14:paraId="1AB95556" w14:textId="77777777" w:rsidR="00BA4D94" w:rsidRDefault="00BA4D94" w:rsidP="00BA4D94">
      <w:pPr>
        <w:pStyle w:val="Heading4"/>
      </w:pPr>
      <w:r>
        <w:rPr>
          <w:rFonts w:ascii="Tahoma" w:hAnsi="Tahoma" w:cs="Tahoma"/>
          <w:color w:val="000000"/>
        </w:rPr>
        <w:t xml:space="preserve">Precision farming via satellites </w:t>
      </w:r>
      <w:r>
        <w:rPr>
          <w:rFonts w:ascii="Tahoma" w:hAnsi="Tahoma" w:cs="Tahoma"/>
          <w:i/>
          <w:iCs/>
          <w:color w:val="000000"/>
          <w:u w:val="single"/>
        </w:rPr>
        <w:t>locks in</w:t>
      </w:r>
      <w:r>
        <w:rPr>
          <w:rFonts w:ascii="Tahoma" w:hAnsi="Tahoma" w:cs="Tahoma"/>
          <w:color w:val="000000"/>
        </w:rPr>
        <w:t xml:space="preserve"> unsustainable agriculture practices by securing agri-business’ hold over small farmers globally</w:t>
      </w:r>
    </w:p>
    <w:p w14:paraId="530B7492" w14:textId="77777777" w:rsidR="00BA4D94" w:rsidRDefault="00BA4D94" w:rsidP="00BA4D94">
      <w:pPr>
        <w:pStyle w:val="NormalWeb"/>
        <w:spacing w:before="0" w:beforeAutospacing="0" w:after="160" w:afterAutospacing="0"/>
      </w:pPr>
      <w:r>
        <w:rPr>
          <w:rFonts w:ascii="Tahoma" w:hAnsi="Tahoma" w:cs="Tahoma"/>
          <w:b/>
          <w:bCs/>
          <w:color w:val="000000"/>
          <w:sz w:val="26"/>
          <w:szCs w:val="26"/>
        </w:rPr>
        <w:t>Ruiz-Marrero 02</w:t>
      </w:r>
      <w:r>
        <w:rPr>
          <w:rFonts w:ascii="Tahoma" w:hAnsi="Tahoma" w:cs="Tahoma"/>
          <w:color w:val="000000"/>
          <w:sz w:val="22"/>
          <w:szCs w:val="22"/>
        </w:rPr>
        <w:t xml:space="preserve"> (Carmelo Ruiz-Marrero, Fellow at the Society of Environmental </w:t>
      </w:r>
      <w:proofErr w:type="gramStart"/>
      <w:r>
        <w:rPr>
          <w:rFonts w:ascii="Tahoma" w:hAnsi="Tahoma" w:cs="Tahoma"/>
          <w:color w:val="000000"/>
          <w:sz w:val="22"/>
          <w:szCs w:val="22"/>
        </w:rPr>
        <w:t>Journalists</w:t>
      </w:r>
      <w:proofErr w:type="gramEnd"/>
      <w:r>
        <w:rPr>
          <w:rFonts w:ascii="Tahoma" w:hAnsi="Tahoma" w:cs="Tahoma"/>
          <w:color w:val="000000"/>
          <w:sz w:val="22"/>
          <w:szCs w:val="22"/>
        </w:rPr>
        <w:t xml:space="preserve"> and a Research Associate at the Institute for Social Ecology, “Precision Farming: Agribusiness Meets Spy Technology”, 10/2/02, http://www.councilforresponsiblegenetics.org/ViewPage.aspx?pageId=131)</w:t>
      </w:r>
    </w:p>
    <w:p w14:paraId="7983E4F2" w14:textId="77777777" w:rsidR="00BA4D94" w:rsidRDefault="00BA4D94" w:rsidP="00BA4D94">
      <w:pPr>
        <w:pStyle w:val="NormalWeb"/>
        <w:spacing w:before="0" w:beforeAutospacing="0" w:after="160" w:afterAutospacing="0"/>
        <w:ind w:left="720"/>
      </w:pPr>
      <w:r>
        <w:rPr>
          <w:rFonts w:ascii="Tahoma" w:hAnsi="Tahoma" w:cs="Tahoma"/>
          <w:color w:val="000000"/>
          <w:sz w:val="14"/>
          <w:szCs w:val="14"/>
        </w:rPr>
        <w:t xml:space="preserve">Which corporations are involved? Joining forces to promote precision farming are farm equipment manufacturers like John Deere, agrochemical companies like Monsanto and </w:t>
      </w:r>
      <w:proofErr w:type="spellStart"/>
      <w:r>
        <w:rPr>
          <w:rFonts w:ascii="Tahoma" w:hAnsi="Tahoma" w:cs="Tahoma"/>
          <w:color w:val="000000"/>
          <w:sz w:val="14"/>
          <w:szCs w:val="14"/>
        </w:rPr>
        <w:t>DowElanco</w:t>
      </w:r>
      <w:proofErr w:type="spellEnd"/>
      <w:r>
        <w:rPr>
          <w:rFonts w:ascii="Tahoma" w:hAnsi="Tahoma" w:cs="Tahoma"/>
          <w:color w:val="000000"/>
          <w:sz w:val="14"/>
          <w:szCs w:val="14"/>
        </w:rPr>
        <w:t xml:space="preserve">, pharmaceutical/biotech companies like Rhone-Poulenc, </w:t>
      </w:r>
      <w:proofErr w:type="gramStart"/>
      <w:r>
        <w:rPr>
          <w:rFonts w:ascii="Tahoma" w:hAnsi="Tahoma" w:cs="Tahoma"/>
          <w:color w:val="000000"/>
          <w:sz w:val="14"/>
          <w:szCs w:val="14"/>
        </w:rPr>
        <w:t>Novartis</w:t>
      </w:r>
      <w:proofErr w:type="gramEnd"/>
      <w:r>
        <w:rPr>
          <w:rFonts w:ascii="Tahoma" w:hAnsi="Tahoma" w:cs="Tahoma"/>
          <w:color w:val="000000"/>
          <w:sz w:val="14"/>
          <w:szCs w:val="14"/>
        </w:rPr>
        <w:t xml:space="preserve"> and AstraZeneca, as well as information brokering and data management firms. Not surprisingly, </w:t>
      </w:r>
      <w:r>
        <w:rPr>
          <w:rFonts w:ascii="Tahoma" w:hAnsi="Tahoma" w:cs="Tahoma"/>
          <w:b/>
          <w:bCs/>
          <w:color w:val="000000"/>
          <w:sz w:val="22"/>
          <w:szCs w:val="22"/>
          <w:u w:val="single"/>
          <w:shd w:val="clear" w:color="auto" w:fill="00FFFF"/>
        </w:rPr>
        <w:t>corporations</w:t>
      </w:r>
      <w:r>
        <w:rPr>
          <w:rFonts w:ascii="Tahoma" w:hAnsi="Tahoma" w:cs="Tahoma"/>
          <w:b/>
          <w:bCs/>
          <w:color w:val="000000"/>
          <w:sz w:val="22"/>
          <w:szCs w:val="22"/>
          <w:u w:val="single"/>
        </w:rPr>
        <w:t xml:space="preserve"> with a long history of service to the military-industrial complex</w:t>
      </w:r>
      <w:r>
        <w:rPr>
          <w:rFonts w:ascii="Tahoma" w:hAnsi="Tahoma" w:cs="Tahoma"/>
          <w:color w:val="000000"/>
          <w:sz w:val="14"/>
          <w:szCs w:val="14"/>
        </w:rPr>
        <w:t xml:space="preserve"> </w:t>
      </w:r>
      <w:r>
        <w:rPr>
          <w:rFonts w:ascii="Tahoma" w:hAnsi="Tahoma" w:cs="Tahoma"/>
          <w:b/>
          <w:bCs/>
          <w:color w:val="000000"/>
          <w:sz w:val="22"/>
          <w:szCs w:val="22"/>
          <w:u w:val="single"/>
        </w:rPr>
        <w:t>and intelligence agencies</w:t>
      </w:r>
      <w:r>
        <w:rPr>
          <w:rFonts w:ascii="Tahoma" w:hAnsi="Tahoma" w:cs="Tahoma"/>
          <w:color w:val="000000"/>
          <w:sz w:val="14"/>
          <w:szCs w:val="14"/>
        </w:rPr>
        <w:t xml:space="preserve">, like Rockwell and Lockheed Martin, </w:t>
      </w:r>
      <w:r>
        <w:rPr>
          <w:rFonts w:ascii="Tahoma" w:hAnsi="Tahoma" w:cs="Tahoma"/>
          <w:b/>
          <w:bCs/>
          <w:color w:val="000000"/>
          <w:sz w:val="22"/>
          <w:szCs w:val="22"/>
          <w:u w:val="single"/>
          <w:shd w:val="clear" w:color="auto" w:fill="00FFFF"/>
        </w:rPr>
        <w:t>are</w:t>
      </w:r>
      <w:r>
        <w:rPr>
          <w:rFonts w:ascii="Tahoma" w:hAnsi="Tahoma" w:cs="Tahoma"/>
          <w:color w:val="000000"/>
          <w:sz w:val="14"/>
          <w:szCs w:val="14"/>
        </w:rPr>
        <w:t xml:space="preserve"> also </w:t>
      </w:r>
      <w:r>
        <w:rPr>
          <w:rFonts w:ascii="Tahoma" w:hAnsi="Tahoma" w:cs="Tahoma"/>
          <w:b/>
          <w:bCs/>
          <w:color w:val="000000"/>
          <w:sz w:val="22"/>
          <w:szCs w:val="22"/>
          <w:u w:val="single"/>
          <w:shd w:val="clear" w:color="auto" w:fill="00FFFF"/>
        </w:rPr>
        <w:t>jumping onto</w:t>
      </w:r>
      <w:r>
        <w:rPr>
          <w:rFonts w:ascii="Tahoma" w:hAnsi="Tahoma" w:cs="Tahoma"/>
          <w:b/>
          <w:bCs/>
          <w:color w:val="000000"/>
          <w:sz w:val="22"/>
          <w:szCs w:val="22"/>
          <w:u w:val="single"/>
        </w:rPr>
        <w:t xml:space="preserve"> the </w:t>
      </w:r>
      <w:r>
        <w:rPr>
          <w:rFonts w:ascii="Tahoma" w:hAnsi="Tahoma" w:cs="Tahoma"/>
          <w:b/>
          <w:bCs/>
          <w:color w:val="000000"/>
          <w:sz w:val="22"/>
          <w:szCs w:val="22"/>
          <w:u w:val="single"/>
          <w:shd w:val="clear" w:color="auto" w:fill="00FFFF"/>
        </w:rPr>
        <w:t>precision farming</w:t>
      </w:r>
      <w:r>
        <w:rPr>
          <w:rFonts w:ascii="Tahoma" w:hAnsi="Tahoma" w:cs="Tahoma"/>
          <w:b/>
          <w:bCs/>
          <w:color w:val="000000"/>
          <w:sz w:val="22"/>
          <w:szCs w:val="22"/>
          <w:u w:val="single"/>
        </w:rPr>
        <w:t xml:space="preserve"> bandwagon</w:t>
      </w:r>
      <w:r>
        <w:rPr>
          <w:rFonts w:ascii="Tahoma" w:hAnsi="Tahoma" w:cs="Tahoma"/>
          <w:color w:val="000000"/>
          <w:sz w:val="14"/>
          <w:szCs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w:t>
      </w:r>
      <w:proofErr w:type="spellStart"/>
      <w:r>
        <w:rPr>
          <w:rFonts w:ascii="Tahoma" w:hAnsi="Tahoma" w:cs="Tahoma"/>
          <w:color w:val="000000"/>
          <w:sz w:val="14"/>
          <w:szCs w:val="14"/>
        </w:rPr>
        <w:t>Microbialcommunities</w:t>
      </w:r>
      <w:proofErr w:type="spellEnd"/>
      <w:r>
        <w:rPr>
          <w:rFonts w:ascii="Tahoma" w:hAnsi="Tahoma" w:cs="Tahoma"/>
          <w:color w:val="000000"/>
          <w:sz w:val="14"/>
          <w:szCs w:val="14"/>
        </w:rPr>
        <w:t xml:space="preserve"> in the topsoil are studied." The Downside </w:t>
      </w:r>
      <w:r>
        <w:rPr>
          <w:rFonts w:ascii="Tahoma" w:hAnsi="Tahoma" w:cs="Tahoma"/>
          <w:b/>
          <w:bCs/>
          <w:color w:val="000000"/>
          <w:sz w:val="22"/>
          <w:szCs w:val="22"/>
          <w:u w:val="single"/>
        </w:rPr>
        <w:t>An interesting historical parallel comes to mind</w:t>
      </w:r>
      <w:r>
        <w:rPr>
          <w:rFonts w:ascii="Tahoma" w:hAnsi="Tahoma" w:cs="Tahoma"/>
          <w:color w:val="000000"/>
          <w:sz w:val="14"/>
          <w:szCs w:val="14"/>
        </w:rPr>
        <w:t xml:space="preserve">. Just as World War Two military contractors developed the chemicals and machinery that fueled the Green Revolution of the 1970's, </w:t>
      </w:r>
      <w:r>
        <w:rPr>
          <w:rFonts w:ascii="Tahoma" w:hAnsi="Tahoma" w:cs="Tahoma"/>
          <w:b/>
          <w:bCs/>
          <w:color w:val="000000"/>
          <w:sz w:val="22"/>
          <w:szCs w:val="22"/>
          <w:u w:val="single"/>
        </w:rPr>
        <w:t>precision farming is</w:t>
      </w:r>
      <w:r>
        <w:rPr>
          <w:rFonts w:ascii="Tahoma" w:hAnsi="Tahoma" w:cs="Tahoma"/>
          <w:color w:val="000000"/>
          <w:sz w:val="14"/>
          <w:szCs w:val="14"/>
        </w:rPr>
        <w:t xml:space="preserve">, to a large extent, an </w:t>
      </w:r>
      <w:r>
        <w:rPr>
          <w:rFonts w:ascii="Tahoma" w:hAnsi="Tahoma" w:cs="Tahoma"/>
          <w:b/>
          <w:bCs/>
          <w:color w:val="000000"/>
          <w:sz w:val="22"/>
          <w:szCs w:val="22"/>
          <w:u w:val="single"/>
        </w:rPr>
        <w:t xml:space="preserve">outgrowth of </w:t>
      </w:r>
      <w:r>
        <w:rPr>
          <w:rFonts w:ascii="Tahoma" w:hAnsi="Tahoma" w:cs="Tahoma"/>
          <w:color w:val="000000"/>
          <w:sz w:val="14"/>
          <w:szCs w:val="14"/>
        </w:rPr>
        <w:t>the</w:t>
      </w:r>
      <w:r>
        <w:rPr>
          <w:rFonts w:ascii="Tahoma" w:hAnsi="Tahoma" w:cs="Tahoma"/>
          <w:b/>
          <w:bCs/>
          <w:color w:val="000000"/>
          <w:sz w:val="22"/>
          <w:szCs w:val="22"/>
          <w:u w:val="single"/>
        </w:rPr>
        <w:t xml:space="preserve"> space-age surveillance technologies</w:t>
      </w:r>
      <w:r>
        <w:rPr>
          <w:rFonts w:ascii="Tahoma" w:hAnsi="Tahoma" w:cs="Tahoma"/>
          <w:color w:val="000000"/>
          <w:sz w:val="14"/>
          <w:szCs w:val="14"/>
        </w:rPr>
        <w:t xml:space="preserve"> used in the Cold War. The tight relationship between the military industries and industrial agriculture continues well into the twenty-first century. Some observers fear that </w:t>
      </w:r>
      <w:r>
        <w:rPr>
          <w:rFonts w:ascii="Tahoma" w:hAnsi="Tahoma" w:cs="Tahoma"/>
          <w:b/>
          <w:bCs/>
          <w:color w:val="000000"/>
          <w:sz w:val="22"/>
          <w:szCs w:val="22"/>
          <w:u w:val="single"/>
          <w:shd w:val="clear" w:color="auto" w:fill="00FFFF"/>
        </w:rPr>
        <w:t>these</w:t>
      </w:r>
      <w:r>
        <w:rPr>
          <w:rFonts w:ascii="Tahoma" w:hAnsi="Tahoma" w:cs="Tahoma"/>
          <w:b/>
          <w:bCs/>
          <w:color w:val="000000"/>
          <w:sz w:val="22"/>
          <w:szCs w:val="22"/>
          <w:u w:val="single"/>
        </w:rPr>
        <w:t xml:space="preserve"> new </w:t>
      </w:r>
      <w:r>
        <w:rPr>
          <w:rFonts w:ascii="Tahoma" w:hAnsi="Tahoma" w:cs="Tahoma"/>
          <w:b/>
          <w:bCs/>
          <w:color w:val="000000"/>
          <w:sz w:val="22"/>
          <w:szCs w:val="22"/>
          <w:u w:val="single"/>
          <w:shd w:val="clear" w:color="auto" w:fill="00FFFF"/>
        </w:rPr>
        <w:t>technologies</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bode ill for sustainable agriculture</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 xml:space="preserve">and democratic </w:t>
      </w:r>
      <w:proofErr w:type="gramStart"/>
      <w:r>
        <w:rPr>
          <w:rFonts w:ascii="Tahoma" w:hAnsi="Tahoma" w:cs="Tahoma"/>
          <w:b/>
          <w:bCs/>
          <w:color w:val="000000"/>
          <w:sz w:val="22"/>
          <w:szCs w:val="22"/>
          <w:u w:val="single"/>
          <w:shd w:val="clear" w:color="auto" w:fill="00FFFF"/>
        </w:rPr>
        <w:t>governance</w:t>
      </w:r>
      <w:r>
        <w:rPr>
          <w:rFonts w:ascii="Tahoma" w:hAnsi="Tahoma" w:cs="Tahoma"/>
          <w:color w:val="000000"/>
          <w:sz w:val="14"/>
          <w:szCs w:val="14"/>
        </w:rPr>
        <w:t xml:space="preserve">, </w:t>
      </w:r>
      <w:r>
        <w:rPr>
          <w:rFonts w:ascii="Tahoma" w:hAnsi="Tahoma" w:cs="Tahoma"/>
          <w:b/>
          <w:bCs/>
          <w:color w:val="000000"/>
          <w:sz w:val="22"/>
          <w:szCs w:val="22"/>
          <w:u w:val="single"/>
          <w:shd w:val="clear" w:color="auto" w:fill="00FFFF"/>
        </w:rPr>
        <w:t>and</w:t>
      </w:r>
      <w:proofErr w:type="gramEnd"/>
      <w:r>
        <w:rPr>
          <w:rFonts w:ascii="Tahoma" w:hAnsi="Tahoma" w:cs="Tahoma"/>
          <w:b/>
          <w:bCs/>
          <w:color w:val="000000"/>
          <w:sz w:val="22"/>
          <w:szCs w:val="22"/>
          <w:u w:val="single"/>
          <w:shd w:val="clear" w:color="auto" w:fill="00FFFF"/>
        </w:rPr>
        <w:t xml:space="preserve"> could</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impose</w:t>
      </w:r>
      <w:r>
        <w:rPr>
          <w:rFonts w:ascii="Tahoma" w:hAnsi="Tahoma" w:cs="Tahoma"/>
          <w:b/>
          <w:bCs/>
          <w:color w:val="000000"/>
          <w:sz w:val="22"/>
          <w:szCs w:val="22"/>
          <w:u w:val="single"/>
        </w:rPr>
        <w:t xml:space="preserve"> new forms of </w:t>
      </w:r>
      <w:r>
        <w:rPr>
          <w:rFonts w:ascii="Tahoma" w:hAnsi="Tahoma" w:cs="Tahoma"/>
          <w:b/>
          <w:bCs/>
          <w:color w:val="000000"/>
          <w:sz w:val="22"/>
          <w:szCs w:val="22"/>
          <w:u w:val="single"/>
          <w:shd w:val="clear" w:color="auto" w:fill="00FFFF"/>
        </w:rPr>
        <w:t>dependence on farmers</w:t>
      </w:r>
      <w:r>
        <w:rPr>
          <w:rFonts w:ascii="Tahoma" w:hAnsi="Tahoma" w:cs="Tahoma"/>
          <w:color w:val="000000"/>
          <w:sz w:val="14"/>
          <w:szCs w:val="14"/>
          <w:shd w:val="clear" w:color="auto" w:fill="00FFFF"/>
        </w:rPr>
        <w:t>.</w:t>
      </w:r>
      <w:r>
        <w:rPr>
          <w:rFonts w:ascii="Tahoma" w:hAnsi="Tahoma" w:cs="Tahoma"/>
          <w:color w:val="000000"/>
          <w:sz w:val="14"/>
          <w:szCs w:val="14"/>
        </w:rPr>
        <w:t xml:space="preserve"> "</w:t>
      </w:r>
      <w:r>
        <w:rPr>
          <w:rFonts w:ascii="Tahoma" w:hAnsi="Tahoma" w:cs="Tahoma"/>
          <w:b/>
          <w:bCs/>
          <w:color w:val="000000"/>
          <w:sz w:val="22"/>
          <w:szCs w:val="22"/>
          <w:u w:val="single"/>
          <w:shd w:val="clear" w:color="auto" w:fill="00FFFF"/>
        </w:rPr>
        <w:t>Precision farming has less to do with mitigating</w:t>
      </w:r>
      <w:r>
        <w:rPr>
          <w:rFonts w:ascii="Tahoma" w:hAnsi="Tahoma" w:cs="Tahoma"/>
          <w:b/>
          <w:bCs/>
          <w:color w:val="000000"/>
          <w:sz w:val="22"/>
          <w:szCs w:val="22"/>
          <w:u w:val="single"/>
        </w:rPr>
        <w:t xml:space="preserve"> agricultural </w:t>
      </w:r>
      <w:r>
        <w:rPr>
          <w:rFonts w:ascii="Tahoma" w:hAnsi="Tahoma" w:cs="Tahoma"/>
          <w:b/>
          <w:bCs/>
          <w:color w:val="000000"/>
          <w:sz w:val="22"/>
          <w:szCs w:val="22"/>
          <w:u w:val="single"/>
          <w:shd w:val="clear" w:color="auto" w:fill="00FFFF"/>
        </w:rPr>
        <w:t>pollution</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than with</w:t>
      </w:r>
      <w:r>
        <w:rPr>
          <w:rFonts w:ascii="Tahoma" w:hAnsi="Tahoma" w:cs="Tahoma"/>
          <w:b/>
          <w:bCs/>
          <w:color w:val="000000"/>
          <w:sz w:val="22"/>
          <w:szCs w:val="22"/>
          <w:u w:val="single"/>
        </w:rPr>
        <w:t xml:space="preserve"> advancing </w:t>
      </w:r>
      <w:r>
        <w:rPr>
          <w:rFonts w:ascii="Tahoma" w:hAnsi="Tahoma" w:cs="Tahoma"/>
          <w:b/>
          <w:bCs/>
          <w:color w:val="000000"/>
          <w:sz w:val="22"/>
          <w:szCs w:val="22"/>
          <w:u w:val="single"/>
          <w:shd w:val="clear" w:color="auto" w:fill="00FFFF"/>
        </w:rPr>
        <w:t>industrial</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modes of production</w:t>
      </w:r>
      <w:r>
        <w:rPr>
          <w:rFonts w:ascii="Tahoma" w:hAnsi="Tahoma" w:cs="Tahoma"/>
          <w:color w:val="000000"/>
          <w:sz w:val="14"/>
          <w:szCs w:val="14"/>
        </w:rPr>
        <w:t xml:space="preserve">", according to social scientists Steven Wolf of the University of California, </w:t>
      </w:r>
      <w:proofErr w:type="gramStart"/>
      <w:r>
        <w:rPr>
          <w:rFonts w:ascii="Tahoma" w:hAnsi="Tahoma" w:cs="Tahoma"/>
          <w:color w:val="000000"/>
          <w:sz w:val="14"/>
          <w:szCs w:val="14"/>
        </w:rPr>
        <w:t>Berkeley</w:t>
      </w:r>
      <w:proofErr w:type="gramEnd"/>
      <w:r>
        <w:rPr>
          <w:rFonts w:ascii="Tahoma" w:hAnsi="Tahoma" w:cs="Tahoma"/>
          <w:color w:val="000000"/>
          <w:sz w:val="14"/>
          <w:szCs w:val="14"/>
        </w:rPr>
        <w:t xml:space="preserve"> and Fred </w:t>
      </w:r>
      <w:proofErr w:type="spellStart"/>
      <w:r>
        <w:rPr>
          <w:rFonts w:ascii="Tahoma" w:hAnsi="Tahoma" w:cs="Tahoma"/>
          <w:color w:val="000000"/>
          <w:sz w:val="14"/>
          <w:szCs w:val="14"/>
        </w:rPr>
        <w:t>Buttel</w:t>
      </w:r>
      <w:proofErr w:type="spellEnd"/>
      <w:r>
        <w:rPr>
          <w:rFonts w:ascii="Tahoma" w:hAnsi="Tahoma" w:cs="Tahoma"/>
          <w:color w:val="000000"/>
          <w:sz w:val="14"/>
          <w:szCs w:val="14"/>
        </w:rPr>
        <w:t xml:space="preserve"> of the University of Wisconsin. Action Group on Erosion, Technology and Concentration (ETC Group) Research Director Hope Shand agrees. "</w:t>
      </w:r>
      <w:r>
        <w:rPr>
          <w:rFonts w:ascii="Tahoma" w:hAnsi="Tahoma" w:cs="Tahoma"/>
          <w:b/>
          <w:bCs/>
          <w:color w:val="000000"/>
          <w:sz w:val="22"/>
          <w:szCs w:val="22"/>
          <w:u w:val="single"/>
          <w:shd w:val="clear" w:color="auto" w:fill="00FFFF"/>
        </w:rPr>
        <w:t>Precision farming</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is</w:t>
      </w:r>
      <w:r>
        <w:rPr>
          <w:rFonts w:ascii="Tahoma" w:hAnsi="Tahoma" w:cs="Tahoma"/>
          <w:b/>
          <w:bCs/>
          <w:color w:val="000000"/>
          <w:sz w:val="22"/>
          <w:szCs w:val="22"/>
          <w:u w:val="single"/>
        </w:rPr>
        <w:t xml:space="preserve"> about commodification and control of </w:t>
      </w:r>
      <w:proofErr w:type="gramStart"/>
      <w:r>
        <w:rPr>
          <w:rFonts w:ascii="Tahoma" w:hAnsi="Tahoma" w:cs="Tahoma"/>
          <w:b/>
          <w:bCs/>
          <w:color w:val="000000"/>
          <w:sz w:val="22"/>
          <w:szCs w:val="22"/>
          <w:u w:val="single"/>
        </w:rPr>
        <w:t>information</w:t>
      </w:r>
      <w:proofErr w:type="gramEnd"/>
      <w:r>
        <w:rPr>
          <w:rFonts w:ascii="Tahoma" w:hAnsi="Tahoma" w:cs="Tahoma"/>
          <w:b/>
          <w:bCs/>
          <w:color w:val="000000"/>
          <w:sz w:val="22"/>
          <w:szCs w:val="22"/>
          <w:u w:val="single"/>
        </w:rPr>
        <w:t xml:space="preserve"> and it is among the high-tech tools that are </w:t>
      </w:r>
      <w:r>
        <w:rPr>
          <w:rFonts w:ascii="Tahoma" w:hAnsi="Tahoma" w:cs="Tahoma"/>
          <w:b/>
          <w:bCs/>
          <w:color w:val="000000"/>
          <w:sz w:val="22"/>
          <w:szCs w:val="22"/>
          <w:u w:val="single"/>
          <w:shd w:val="clear" w:color="auto" w:fill="00FFFF"/>
        </w:rPr>
        <w:t>driving the industrialization of agriculture</w:t>
      </w:r>
      <w:r>
        <w:rPr>
          <w:rFonts w:ascii="Tahoma" w:hAnsi="Tahoma" w:cs="Tahoma"/>
          <w:color w:val="000000"/>
          <w:sz w:val="14"/>
          <w:szCs w:val="14"/>
          <w:shd w:val="clear" w:color="auto" w:fill="00FFFF"/>
        </w:rPr>
        <w:t xml:space="preserve">, </w:t>
      </w:r>
      <w:r>
        <w:rPr>
          <w:rFonts w:ascii="Tahoma" w:hAnsi="Tahoma" w:cs="Tahoma"/>
          <w:b/>
          <w:bCs/>
          <w:color w:val="000000"/>
          <w:sz w:val="22"/>
          <w:szCs w:val="22"/>
          <w:u w:val="single"/>
          <w:shd w:val="clear" w:color="auto" w:fill="00FFFF"/>
        </w:rPr>
        <w:t>the loss of local</w:t>
      </w:r>
      <w:r>
        <w:rPr>
          <w:rFonts w:ascii="Tahoma" w:hAnsi="Tahoma" w:cs="Tahoma"/>
          <w:b/>
          <w:bCs/>
          <w:color w:val="000000"/>
          <w:sz w:val="22"/>
          <w:szCs w:val="22"/>
          <w:u w:val="single"/>
        </w:rPr>
        <w:t xml:space="preserve"> farm </w:t>
      </w:r>
      <w:r>
        <w:rPr>
          <w:rFonts w:ascii="Tahoma" w:hAnsi="Tahoma" w:cs="Tahoma"/>
          <w:b/>
          <w:bCs/>
          <w:color w:val="000000"/>
          <w:sz w:val="22"/>
          <w:szCs w:val="22"/>
          <w:u w:val="single"/>
          <w:shd w:val="clear" w:color="auto" w:fill="00FFFF"/>
        </w:rPr>
        <w:t>knowledge</w:t>
      </w:r>
      <w:r>
        <w:rPr>
          <w:rFonts w:ascii="Tahoma" w:hAnsi="Tahoma" w:cs="Tahoma"/>
          <w:color w:val="000000"/>
          <w:sz w:val="14"/>
          <w:szCs w:val="14"/>
        </w:rPr>
        <w:t xml:space="preserve"> and </w:t>
      </w:r>
      <w:r>
        <w:rPr>
          <w:rFonts w:ascii="Tahoma" w:hAnsi="Tahoma" w:cs="Tahoma"/>
          <w:b/>
          <w:bCs/>
          <w:color w:val="000000"/>
          <w:sz w:val="22"/>
          <w:szCs w:val="22"/>
          <w:u w:val="single"/>
          <w:shd w:val="clear" w:color="auto" w:fill="00FFFF"/>
        </w:rPr>
        <w:t>the erosion of farmers rights</w:t>
      </w:r>
      <w:r>
        <w:rPr>
          <w:rFonts w:ascii="Tahoma" w:hAnsi="Tahoma" w:cs="Tahoma"/>
          <w:color w:val="000000"/>
          <w:sz w:val="14"/>
          <w:szCs w:val="14"/>
        </w:rPr>
        <w:t xml:space="preserve">", she told </w:t>
      </w:r>
      <w:proofErr w:type="spellStart"/>
      <w:r>
        <w:rPr>
          <w:rFonts w:ascii="Tahoma" w:hAnsi="Tahoma" w:cs="Tahoma"/>
          <w:color w:val="000000"/>
          <w:sz w:val="14"/>
          <w:szCs w:val="14"/>
        </w:rPr>
        <w:t>CorpWatch</w:t>
      </w:r>
      <w:proofErr w:type="spellEnd"/>
      <w:r>
        <w:rPr>
          <w:rFonts w:ascii="Tahoma" w:hAnsi="Tahoma" w:cs="Tahoma"/>
          <w:color w:val="000000"/>
          <w:sz w:val="14"/>
          <w:szCs w:val="14"/>
        </w:rPr>
        <w:t xml:space="preserve">. "With precision farming, </w:t>
      </w:r>
      <w:r>
        <w:rPr>
          <w:rFonts w:ascii="Tahoma" w:hAnsi="Tahoma" w:cs="Tahoma"/>
          <w:b/>
          <w:bCs/>
          <w:color w:val="000000"/>
          <w:sz w:val="22"/>
          <w:szCs w:val="22"/>
          <w:u w:val="single"/>
        </w:rPr>
        <w:t>farmers increasingly depend on off-farm decision making</w:t>
      </w:r>
      <w:r>
        <w:rPr>
          <w:rFonts w:ascii="Tahoma" w:hAnsi="Tahoma" w:cs="Tahoma"/>
          <w:color w:val="000000"/>
          <w:sz w:val="14"/>
          <w:szCs w:val="14"/>
        </w:rPr>
        <w:t xml:space="preserve"> </w:t>
      </w:r>
      <w:r>
        <w:rPr>
          <w:rFonts w:ascii="Tahoma" w:hAnsi="Tahoma" w:cs="Tahoma"/>
          <w:b/>
          <w:bCs/>
          <w:color w:val="000000"/>
          <w:sz w:val="22"/>
          <w:szCs w:val="22"/>
          <w:u w:val="single"/>
        </w:rPr>
        <w:t>to determine precise levels of inputs</w:t>
      </w:r>
      <w:r>
        <w:rPr>
          <w:rFonts w:ascii="Tahoma" w:hAnsi="Tahoma" w:cs="Tahoma"/>
          <w:color w:val="000000"/>
          <w:sz w:val="14"/>
          <w:szCs w:val="14"/>
        </w:rPr>
        <w:t xml:space="preserve">. For example, </w:t>
      </w:r>
      <w:r>
        <w:rPr>
          <w:rFonts w:ascii="Tahoma" w:hAnsi="Tahoma" w:cs="Tahoma"/>
          <w:b/>
          <w:bCs/>
          <w:color w:val="000000"/>
          <w:sz w:val="22"/>
          <w:szCs w:val="22"/>
          <w:u w:val="single"/>
        </w:rPr>
        <w:t>dictating what seed, fertilizer, chemicals, row spacing, irrigation and harvesting techniques are used, and other management requirements</w:t>
      </w:r>
      <w:r>
        <w:rPr>
          <w:rFonts w:ascii="Tahoma" w:hAnsi="Tahoma" w:cs="Tahoma"/>
          <w:color w:val="000000"/>
          <w:sz w:val="14"/>
          <w:szCs w:val="14"/>
        </w:rPr>
        <w:t xml:space="preserve">," Shand explained. </w:t>
      </w:r>
      <w:r>
        <w:rPr>
          <w:rFonts w:ascii="Tahoma" w:hAnsi="Tahoma" w:cs="Tahoma"/>
          <w:b/>
          <w:bCs/>
          <w:color w:val="000000"/>
          <w:sz w:val="22"/>
          <w:szCs w:val="22"/>
          <w:u w:val="single"/>
          <w:shd w:val="clear" w:color="auto" w:fill="00FFFF"/>
        </w:rPr>
        <w:t>Precision farming</w:t>
      </w:r>
      <w:r>
        <w:rPr>
          <w:rFonts w:ascii="Tahoma" w:hAnsi="Tahoma" w:cs="Tahoma"/>
          <w:b/>
          <w:bCs/>
          <w:color w:val="000000"/>
          <w:sz w:val="22"/>
          <w:szCs w:val="22"/>
          <w:u w:val="single"/>
        </w:rPr>
        <w:t xml:space="preserve"> seeks to legitimate and </w:t>
      </w:r>
      <w:r>
        <w:rPr>
          <w:rFonts w:ascii="Tahoma" w:hAnsi="Tahoma" w:cs="Tahoma"/>
          <w:b/>
          <w:bCs/>
          <w:color w:val="000000"/>
          <w:sz w:val="22"/>
          <w:szCs w:val="22"/>
          <w:u w:val="single"/>
          <w:shd w:val="clear" w:color="auto" w:fill="00FFFF"/>
        </w:rPr>
        <w:t xml:space="preserve">reinforce </w:t>
      </w:r>
      <w:r>
        <w:rPr>
          <w:rFonts w:ascii="Tahoma" w:hAnsi="Tahoma" w:cs="Tahoma"/>
          <w:b/>
          <w:bCs/>
          <w:color w:val="000000"/>
          <w:sz w:val="22"/>
          <w:szCs w:val="22"/>
          <w:u w:val="single"/>
        </w:rPr>
        <w:t xml:space="preserve">the uniformity and </w:t>
      </w:r>
      <w:r>
        <w:rPr>
          <w:rFonts w:ascii="Tahoma" w:hAnsi="Tahoma" w:cs="Tahoma"/>
          <w:b/>
          <w:bCs/>
          <w:color w:val="000000"/>
          <w:sz w:val="22"/>
          <w:szCs w:val="22"/>
          <w:u w:val="single"/>
          <w:shd w:val="clear" w:color="auto" w:fill="00FFFF"/>
        </w:rPr>
        <w:t>chemical-intensive requirements</w:t>
      </w:r>
      <w:r>
        <w:rPr>
          <w:rFonts w:ascii="Tahoma" w:hAnsi="Tahoma" w:cs="Tahoma"/>
          <w:b/>
          <w:bCs/>
          <w:color w:val="000000"/>
          <w:sz w:val="22"/>
          <w:szCs w:val="22"/>
          <w:u w:val="single"/>
        </w:rPr>
        <w:t xml:space="preserve"> of industrial agriculture </w:t>
      </w:r>
      <w:r>
        <w:rPr>
          <w:rFonts w:ascii="Tahoma" w:hAnsi="Tahoma" w:cs="Tahoma"/>
          <w:b/>
          <w:bCs/>
          <w:color w:val="000000"/>
          <w:sz w:val="22"/>
          <w:szCs w:val="22"/>
          <w:u w:val="single"/>
          <w:shd w:val="clear" w:color="auto" w:fill="00FFFF"/>
        </w:rPr>
        <w:t>under the guise of</w:t>
      </w:r>
      <w:r>
        <w:rPr>
          <w:rFonts w:ascii="Tahoma" w:hAnsi="Tahoma" w:cs="Tahoma"/>
          <w:b/>
          <w:bCs/>
          <w:color w:val="000000"/>
          <w:sz w:val="22"/>
          <w:szCs w:val="22"/>
          <w:u w:val="single"/>
        </w:rPr>
        <w:t xml:space="preserve"> protecting the environment and improving </w:t>
      </w:r>
      <w:r>
        <w:rPr>
          <w:rFonts w:ascii="Tahoma" w:hAnsi="Tahoma" w:cs="Tahoma"/>
          <w:b/>
          <w:bCs/>
          <w:color w:val="000000"/>
          <w:sz w:val="22"/>
          <w:szCs w:val="22"/>
          <w:u w:val="single"/>
          <w:shd w:val="clear" w:color="auto" w:fill="00FFFF"/>
        </w:rPr>
        <w:t>efficiency</w:t>
      </w:r>
      <w:r>
        <w:rPr>
          <w:rFonts w:ascii="Tahoma" w:hAnsi="Tahoma" w:cs="Tahoma"/>
          <w:color w:val="000000"/>
          <w:sz w:val="14"/>
          <w:szCs w:val="14"/>
        </w:rPr>
        <w:t xml:space="preserve">, according to Shand. How it Works: Remote Sensing 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w:t>
      </w:r>
      <w:proofErr w:type="gramStart"/>
      <w:r>
        <w:rPr>
          <w:rFonts w:ascii="Tahoma" w:hAnsi="Tahoma" w:cs="Tahoma"/>
          <w:color w:val="000000"/>
          <w:sz w:val="14"/>
          <w:szCs w:val="14"/>
        </w:rPr>
        <w:t>Are</w:t>
      </w:r>
      <w:proofErr w:type="gramEnd"/>
      <w:r>
        <w:rPr>
          <w:rFonts w:ascii="Tahoma" w:hAnsi="Tahoma" w:cs="Tahoma"/>
          <w:color w:val="000000"/>
          <w:sz w:val="14"/>
          <w:szCs w:val="14"/>
        </w:rPr>
        <w:t xml:space="preserve"> soil nitrogen levels OK? A great number of quantifiable variables can be measured. The use of satellites in agriculture is already a reality. The government of the southern </w:t>
      </w:r>
      <w:proofErr w:type="gramStart"/>
      <w:r>
        <w:rPr>
          <w:rFonts w:ascii="Tahoma" w:hAnsi="Tahoma" w:cs="Tahoma"/>
          <w:color w:val="000000"/>
          <w:sz w:val="14"/>
          <w:szCs w:val="14"/>
        </w:rPr>
        <w:t>Pacific island</w:t>
      </w:r>
      <w:proofErr w:type="gramEnd"/>
      <w:r>
        <w:rPr>
          <w:rFonts w:ascii="Tahoma" w:hAnsi="Tahoma" w:cs="Tahoma"/>
          <w:color w:val="000000"/>
          <w:sz w:val="14"/>
          <w:szCs w:val="14"/>
        </w:rPr>
        <w:t xml:space="preserve">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plan to offer farmers a plethora of consulting services. Critics fear that these services will exacerbate farmers' dependence on the purveyors of agribusiness even further. Of course, the more fundamental question is what farmer will be </w:t>
      </w:r>
      <w:r>
        <w:rPr>
          <w:rFonts w:ascii="Tahoma" w:hAnsi="Tahoma" w:cs="Tahoma"/>
          <w:color w:val="000000"/>
          <w:sz w:val="14"/>
          <w:szCs w:val="14"/>
        </w:rPr>
        <w:lastRenderedPageBreak/>
        <w:t xml:space="preserve">able to afford precision farming technology, whose basic packages start at $15,000 to $20,000? </w:t>
      </w:r>
      <w:r>
        <w:rPr>
          <w:rFonts w:ascii="Tahoma" w:hAnsi="Tahoma" w:cs="Tahoma"/>
          <w:b/>
          <w:bCs/>
          <w:color w:val="000000"/>
          <w:sz w:val="22"/>
          <w:szCs w:val="22"/>
          <w:u w:val="single"/>
        </w:rPr>
        <w:t>How can family farms in the United States, facing extinction by economic strangulation</w:t>
      </w:r>
      <w:r>
        <w:rPr>
          <w:rFonts w:ascii="Tahoma" w:hAnsi="Tahoma" w:cs="Tahoma"/>
          <w:color w:val="000000"/>
          <w:sz w:val="14"/>
          <w:szCs w:val="14"/>
        </w:rPr>
        <w:t xml:space="preserve">, </w:t>
      </w:r>
      <w:r>
        <w:rPr>
          <w:rFonts w:ascii="Tahoma" w:hAnsi="Tahoma" w:cs="Tahoma"/>
          <w:b/>
          <w:bCs/>
          <w:color w:val="000000"/>
          <w:sz w:val="22"/>
          <w:szCs w:val="22"/>
          <w:u w:val="single"/>
        </w:rPr>
        <w:t>afford these dazzling technological advances</w:t>
      </w:r>
      <w:r>
        <w:rPr>
          <w:rFonts w:ascii="Tahoma" w:hAnsi="Tahoma" w:cs="Tahoma"/>
          <w:color w:val="000000"/>
          <w:sz w:val="14"/>
          <w:szCs w:val="14"/>
        </w:rPr>
        <w:t xml:space="preserve">? What will happen to rural U.S. and worldwide farming communities if food processors, retailers and other major purchasers of agricultural produce start requiring suppliers to use precision farming and identity protection technology? </w:t>
      </w:r>
      <w:r>
        <w:rPr>
          <w:rFonts w:ascii="Tahoma" w:hAnsi="Tahoma" w:cs="Tahoma"/>
          <w:b/>
          <w:bCs/>
          <w:color w:val="000000"/>
          <w:sz w:val="22"/>
          <w:szCs w:val="22"/>
          <w:u w:val="single"/>
          <w:shd w:val="clear" w:color="auto" w:fill="00FFFF"/>
        </w:rPr>
        <w:t>Large U.S. industrial farms</w:t>
      </w:r>
      <w:r>
        <w:rPr>
          <w:rFonts w:ascii="Tahoma" w:hAnsi="Tahoma" w:cs="Tahoma"/>
          <w:b/>
          <w:bCs/>
          <w:color w:val="000000"/>
          <w:sz w:val="22"/>
          <w:szCs w:val="22"/>
          <w:u w:val="single"/>
        </w:rPr>
        <w:t xml:space="preserve">, heavily capitalized and subsidized by the government with tens of billions of dollars every year, </w:t>
      </w:r>
      <w:r>
        <w:rPr>
          <w:rFonts w:ascii="Tahoma" w:hAnsi="Tahoma" w:cs="Tahoma"/>
          <w:b/>
          <w:bCs/>
          <w:color w:val="000000"/>
          <w:sz w:val="22"/>
          <w:szCs w:val="22"/>
          <w:u w:val="single"/>
          <w:shd w:val="clear" w:color="auto" w:fill="00FFFF"/>
        </w:rPr>
        <w:t>will</w:t>
      </w:r>
      <w:r>
        <w:rPr>
          <w:rFonts w:ascii="Tahoma" w:hAnsi="Tahoma" w:cs="Tahoma"/>
          <w:b/>
          <w:bCs/>
          <w:color w:val="000000"/>
          <w:sz w:val="22"/>
          <w:szCs w:val="22"/>
          <w:u w:val="single"/>
        </w:rPr>
        <w:t xml:space="preserve"> easily </w:t>
      </w:r>
      <w:r>
        <w:rPr>
          <w:rFonts w:ascii="Tahoma" w:hAnsi="Tahoma" w:cs="Tahoma"/>
          <w:b/>
          <w:bCs/>
          <w:color w:val="000000"/>
          <w:sz w:val="22"/>
          <w:szCs w:val="22"/>
          <w:u w:val="single"/>
          <w:shd w:val="clear" w:color="auto" w:fill="00FFFF"/>
        </w:rPr>
        <w:t>afford the technology</w:t>
      </w:r>
      <w:r>
        <w:rPr>
          <w:rFonts w:ascii="Tahoma" w:hAnsi="Tahoma" w:cs="Tahoma"/>
          <w:color w:val="000000"/>
          <w:sz w:val="14"/>
          <w:szCs w:val="14"/>
        </w:rPr>
        <w:t xml:space="preserve">. But </w:t>
      </w:r>
      <w:r>
        <w:rPr>
          <w:rFonts w:ascii="Tahoma" w:hAnsi="Tahoma" w:cs="Tahoma"/>
          <w:b/>
          <w:bCs/>
          <w:color w:val="000000"/>
          <w:sz w:val="22"/>
          <w:szCs w:val="22"/>
          <w:u w:val="single"/>
          <w:shd w:val="clear" w:color="auto" w:fill="00FFFF"/>
        </w:rPr>
        <w:t>struggling</w:t>
      </w:r>
      <w:r>
        <w:rPr>
          <w:rFonts w:ascii="Tahoma" w:hAnsi="Tahoma" w:cs="Tahoma"/>
          <w:b/>
          <w:bCs/>
          <w:color w:val="000000"/>
          <w:sz w:val="22"/>
          <w:szCs w:val="22"/>
          <w:u w:val="single"/>
        </w:rPr>
        <w:t xml:space="preserve"> family </w:t>
      </w:r>
      <w:r>
        <w:rPr>
          <w:rFonts w:ascii="Tahoma" w:hAnsi="Tahoma" w:cs="Tahoma"/>
          <w:b/>
          <w:bCs/>
          <w:color w:val="000000"/>
          <w:sz w:val="22"/>
          <w:szCs w:val="22"/>
          <w:u w:val="single"/>
          <w:shd w:val="clear" w:color="auto" w:fill="00FFFF"/>
        </w:rPr>
        <w:t>farms could be put out of business</w:t>
      </w:r>
      <w:r>
        <w:rPr>
          <w:rFonts w:ascii="Tahoma" w:hAnsi="Tahoma" w:cs="Tahoma"/>
          <w:color w:val="000000"/>
          <w:sz w:val="14"/>
          <w:szCs w:val="14"/>
        </w:rPr>
        <w:t xml:space="preserve">. Suing the Victim These remote sensing technologies can also be used to distinguish GM from non-GM crops and trace genetic pollution. </w:t>
      </w:r>
      <w:r>
        <w:rPr>
          <w:rFonts w:ascii="Tahoma" w:hAnsi="Tahoma" w:cs="Tahoma"/>
          <w:b/>
          <w:bCs/>
          <w:color w:val="000000"/>
          <w:sz w:val="22"/>
          <w:szCs w:val="22"/>
          <w:u w:val="single"/>
        </w:rPr>
        <w:t>Runaway pollen and seeds from GM crops</w:t>
      </w:r>
      <w:r>
        <w:rPr>
          <w:rFonts w:ascii="Tahoma" w:hAnsi="Tahoma" w:cs="Tahoma"/>
          <w:color w:val="000000"/>
          <w:sz w:val="14"/>
          <w:szCs w:val="14"/>
        </w:rPr>
        <w:t xml:space="preserve"> like soy, corn and canola have been a great concern since the commercial cultivation of GM plants began in 1996. Last year, GM corn was found to be aggressively proliferating in Mexico, causing farmers, </w:t>
      </w:r>
      <w:proofErr w:type="gramStart"/>
      <w:r>
        <w:rPr>
          <w:rFonts w:ascii="Tahoma" w:hAnsi="Tahoma" w:cs="Tahoma"/>
          <w:color w:val="000000"/>
          <w:sz w:val="14"/>
          <w:szCs w:val="14"/>
        </w:rPr>
        <w:t>scientists</w:t>
      </w:r>
      <w:proofErr w:type="gramEnd"/>
      <w:r>
        <w:rPr>
          <w:rFonts w:ascii="Tahoma" w:hAnsi="Tahoma" w:cs="Tahoma"/>
          <w:color w:val="000000"/>
          <w:sz w:val="14"/>
          <w:szCs w:val="14"/>
        </w:rPr>
        <w:t xml:space="preserve"> and environmentalists to worry about potential consequences for the environment, biodiversity and world agriculture. </w:t>
      </w:r>
      <w:r>
        <w:rPr>
          <w:rFonts w:ascii="Tahoma" w:hAnsi="Tahoma" w:cs="Tahoma"/>
          <w:b/>
          <w:bCs/>
          <w:color w:val="000000"/>
          <w:sz w:val="22"/>
          <w:szCs w:val="22"/>
          <w:u w:val="single"/>
        </w:rPr>
        <w:t>Agribusiness corporations can use satellite imaging to find out what farmers have had their crops contaminated with GM pollen and sue them</w:t>
      </w:r>
      <w:r>
        <w:rPr>
          <w:rFonts w:ascii="Tahoma" w:hAnsi="Tahoma" w:cs="Tahoma"/>
          <w:color w:val="000000"/>
          <w:sz w:val="14"/>
          <w:szCs w:val="14"/>
        </w:rPr>
        <w:t xml:space="preserve">. This </w:t>
      </w:r>
      <w:proofErr w:type="gramStart"/>
      <w:r>
        <w:rPr>
          <w:rFonts w:ascii="Tahoma" w:hAnsi="Tahoma" w:cs="Tahoma"/>
          <w:color w:val="000000"/>
          <w:sz w:val="14"/>
          <w:szCs w:val="14"/>
        </w:rPr>
        <w:t>actually happened</w:t>
      </w:r>
      <w:proofErr w:type="gramEnd"/>
      <w:r>
        <w:rPr>
          <w:rFonts w:ascii="Tahoma" w:hAnsi="Tahoma" w:cs="Tahoma"/>
          <w:color w:val="000000"/>
          <w:sz w:val="14"/>
          <w:szCs w:val="14"/>
        </w:rPr>
        <w:t xml:space="preserve"> to Canadian farmer Percy </w:t>
      </w:r>
      <w:proofErr w:type="spellStart"/>
      <w:r>
        <w:rPr>
          <w:rFonts w:ascii="Tahoma" w:hAnsi="Tahoma" w:cs="Tahoma"/>
          <w:color w:val="000000"/>
          <w:sz w:val="14"/>
          <w:szCs w:val="14"/>
        </w:rPr>
        <w:t>Schmeiser</w:t>
      </w:r>
      <w:proofErr w:type="spellEnd"/>
      <w:r>
        <w:rPr>
          <w:rFonts w:ascii="Tahoma" w:hAnsi="Tahoma" w:cs="Tahoma"/>
          <w:color w:val="000000"/>
          <w:sz w:val="14"/>
          <w:szCs w:val="14"/>
        </w:rPr>
        <w:t xml:space="preserve">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w:t>
      </w:r>
      <w:proofErr w:type="spellStart"/>
      <w:r>
        <w:rPr>
          <w:rFonts w:ascii="Tahoma" w:hAnsi="Tahoma" w:cs="Tahoma"/>
          <w:color w:val="000000"/>
          <w:sz w:val="14"/>
          <w:szCs w:val="14"/>
        </w:rPr>
        <w:t>Schmeiser's</w:t>
      </w:r>
      <w:proofErr w:type="spellEnd"/>
      <w:r>
        <w:rPr>
          <w:rFonts w:ascii="Tahoma" w:hAnsi="Tahoma" w:cs="Tahoma"/>
          <w:color w:val="000000"/>
          <w:sz w:val="14"/>
          <w:szCs w:val="14"/>
        </w:rPr>
        <w:t xml:space="preserve"> argument that the corporation's GM canola had blown downwind to his farm, and neither did the judge, who ruled that how the GM seed got there is irrelevant. In September 2002 </w:t>
      </w:r>
      <w:proofErr w:type="spellStart"/>
      <w:r>
        <w:rPr>
          <w:rFonts w:ascii="Tahoma" w:hAnsi="Tahoma" w:cs="Tahoma"/>
          <w:color w:val="000000"/>
          <w:sz w:val="14"/>
          <w:szCs w:val="14"/>
        </w:rPr>
        <w:t>Schmeiser</w:t>
      </w:r>
      <w:proofErr w:type="spellEnd"/>
      <w:r>
        <w:rPr>
          <w:rFonts w:ascii="Tahoma" w:hAnsi="Tahoma" w:cs="Tahoma"/>
          <w:color w:val="000000"/>
          <w:sz w:val="14"/>
          <w:szCs w:val="14"/>
        </w:rPr>
        <w:t xml:space="preserve"> lost his appeal and now intends to take his case to Canada's Supreme Court. [For more information about </w:t>
      </w:r>
      <w:proofErr w:type="spellStart"/>
      <w:r>
        <w:rPr>
          <w:rFonts w:ascii="Tahoma" w:hAnsi="Tahoma" w:cs="Tahoma"/>
          <w:color w:val="000000"/>
          <w:sz w:val="14"/>
          <w:szCs w:val="14"/>
        </w:rPr>
        <w:t>Schmeiser’s</w:t>
      </w:r>
      <w:proofErr w:type="spellEnd"/>
      <w:r>
        <w:rPr>
          <w:rFonts w:ascii="Tahoma" w:hAnsi="Tahoma" w:cs="Tahoma"/>
          <w:color w:val="000000"/>
          <w:sz w:val="14"/>
          <w:szCs w:val="14"/>
        </w:rPr>
        <w:t xml:space="preserve"> plight, visit www.percyschmeiser.com]. Unfortunately, </w:t>
      </w:r>
      <w:proofErr w:type="spellStart"/>
      <w:r>
        <w:rPr>
          <w:rFonts w:ascii="Tahoma" w:hAnsi="Tahoma" w:cs="Tahoma"/>
          <w:color w:val="000000"/>
          <w:sz w:val="14"/>
          <w:szCs w:val="14"/>
        </w:rPr>
        <w:t>Schmeiser's</w:t>
      </w:r>
      <w:proofErr w:type="spellEnd"/>
      <w:r>
        <w:rPr>
          <w:rFonts w:ascii="Tahoma" w:hAnsi="Tahoma" w:cs="Tahoma"/>
          <w:color w:val="000000"/>
          <w:sz w:val="14"/>
          <w:szCs w:val="14"/>
        </w:rPr>
        <w:t xml:space="preserve"> ordeal is not an isolated case. </w:t>
      </w:r>
      <w:r>
        <w:rPr>
          <w:rFonts w:ascii="Tahoma" w:hAnsi="Tahoma" w:cs="Tahoma"/>
          <w:b/>
          <w:bCs/>
          <w:color w:val="000000"/>
          <w:sz w:val="22"/>
          <w:szCs w:val="22"/>
          <w:u w:val="single"/>
        </w:rPr>
        <w:t>Monsanto is suing farmers all over Canada and the United States for allegedly planting its patented GM seeds</w:t>
      </w:r>
      <w:r>
        <w:rPr>
          <w:rFonts w:ascii="Tahoma" w:hAnsi="Tahoma" w:cs="Tahoma"/>
          <w:color w:val="000000"/>
          <w:sz w:val="14"/>
          <w:szCs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Pr>
          <w:rFonts w:ascii="Tahoma" w:hAnsi="Tahoma" w:cs="Tahoma"/>
          <w:b/>
          <w:bCs/>
          <w:color w:val="000000"/>
          <w:sz w:val="22"/>
          <w:szCs w:val="22"/>
          <w:u w:val="single"/>
        </w:rPr>
        <w:t xml:space="preserve">This type of </w:t>
      </w:r>
      <w:r>
        <w:rPr>
          <w:rFonts w:ascii="Tahoma" w:hAnsi="Tahoma" w:cs="Tahoma"/>
          <w:b/>
          <w:bCs/>
          <w:color w:val="000000"/>
          <w:sz w:val="22"/>
          <w:szCs w:val="22"/>
          <w:u w:val="single"/>
          <w:shd w:val="clear" w:color="auto" w:fill="00FFFF"/>
        </w:rPr>
        <w:t>persecution could reach global proportions</w:t>
      </w:r>
      <w:r>
        <w:rPr>
          <w:rFonts w:ascii="Tahoma" w:hAnsi="Tahoma" w:cs="Tahoma"/>
          <w:color w:val="000000"/>
          <w:sz w:val="14"/>
          <w:szCs w:val="14"/>
        </w:rPr>
        <w:t xml:space="preserve"> </w:t>
      </w:r>
      <w:r>
        <w:rPr>
          <w:rFonts w:ascii="Tahoma" w:hAnsi="Tahoma" w:cs="Tahoma"/>
          <w:b/>
          <w:bCs/>
          <w:color w:val="000000"/>
          <w:sz w:val="22"/>
          <w:szCs w:val="22"/>
          <w:u w:val="single"/>
          <w:shd w:val="clear" w:color="auto" w:fill="00FFFF"/>
        </w:rPr>
        <w:t>through</w:t>
      </w:r>
      <w:r>
        <w:rPr>
          <w:rFonts w:ascii="Tahoma" w:hAnsi="Tahoma" w:cs="Tahoma"/>
          <w:b/>
          <w:bCs/>
          <w:color w:val="000000"/>
          <w:sz w:val="22"/>
          <w:szCs w:val="22"/>
          <w:u w:val="single"/>
        </w:rPr>
        <w:t xml:space="preserve"> the</w:t>
      </w:r>
      <w:r>
        <w:rPr>
          <w:rFonts w:ascii="Tahoma" w:hAnsi="Tahoma" w:cs="Tahoma"/>
          <w:color w:val="000000"/>
          <w:sz w:val="14"/>
          <w:szCs w:val="14"/>
        </w:rPr>
        <w:t xml:space="preserve"> Trade-Related Intellectual Property Rights agreement (</w:t>
      </w:r>
      <w:r>
        <w:rPr>
          <w:rFonts w:ascii="Tahoma" w:hAnsi="Tahoma" w:cs="Tahoma"/>
          <w:b/>
          <w:bCs/>
          <w:color w:val="000000"/>
          <w:sz w:val="22"/>
          <w:szCs w:val="22"/>
          <w:u w:val="single"/>
          <w:shd w:val="clear" w:color="auto" w:fill="00FFFF"/>
        </w:rPr>
        <w:t>TRIPS</w:t>
      </w:r>
      <w:r>
        <w:rPr>
          <w:rFonts w:ascii="Tahoma" w:hAnsi="Tahoma" w:cs="Tahoma"/>
          <w:color w:val="000000"/>
          <w:sz w:val="14"/>
          <w:szCs w:val="14"/>
        </w:rPr>
        <w:t xml:space="preserve">) </w:t>
      </w:r>
      <w:r>
        <w:rPr>
          <w:rFonts w:ascii="Tahoma" w:hAnsi="Tahoma" w:cs="Tahoma"/>
          <w:b/>
          <w:bCs/>
          <w:color w:val="000000"/>
          <w:sz w:val="22"/>
          <w:szCs w:val="22"/>
          <w:u w:val="single"/>
        </w:rPr>
        <w:t>enforced by</w:t>
      </w:r>
      <w:r>
        <w:rPr>
          <w:rFonts w:ascii="Tahoma" w:hAnsi="Tahoma" w:cs="Tahoma"/>
          <w:color w:val="000000"/>
          <w:sz w:val="14"/>
          <w:szCs w:val="14"/>
        </w:rPr>
        <w:t xml:space="preserve"> </w:t>
      </w:r>
      <w:r>
        <w:rPr>
          <w:rFonts w:ascii="Tahoma" w:hAnsi="Tahoma" w:cs="Tahoma"/>
          <w:b/>
          <w:bCs/>
          <w:color w:val="000000"/>
          <w:sz w:val="22"/>
          <w:szCs w:val="22"/>
          <w:u w:val="single"/>
        </w:rPr>
        <w:t>the</w:t>
      </w:r>
      <w:r>
        <w:rPr>
          <w:rFonts w:ascii="Tahoma" w:hAnsi="Tahoma" w:cs="Tahoma"/>
          <w:color w:val="000000"/>
          <w:sz w:val="14"/>
          <w:szCs w:val="14"/>
        </w:rPr>
        <w:t xml:space="preserve"> World Trade Organization (</w:t>
      </w:r>
      <w:r>
        <w:rPr>
          <w:rFonts w:ascii="Tahoma" w:hAnsi="Tahoma" w:cs="Tahoma"/>
          <w:b/>
          <w:bCs/>
          <w:color w:val="000000"/>
          <w:sz w:val="22"/>
          <w:szCs w:val="22"/>
          <w:u w:val="single"/>
        </w:rPr>
        <w:t>WTO</w:t>
      </w:r>
      <w:r>
        <w:rPr>
          <w:rFonts w:ascii="Tahoma" w:hAnsi="Tahoma" w:cs="Tahoma"/>
          <w:color w:val="000000"/>
          <w:sz w:val="14"/>
          <w:szCs w:val="14"/>
        </w:rPr>
        <w:t xml:space="preserve">). Under TRIPS, </w:t>
      </w:r>
      <w:r>
        <w:rPr>
          <w:rFonts w:ascii="Tahoma" w:hAnsi="Tahoma" w:cs="Tahoma"/>
          <w:b/>
          <w:bCs/>
          <w:color w:val="000000"/>
          <w:sz w:val="22"/>
          <w:szCs w:val="22"/>
          <w:u w:val="single"/>
        </w:rPr>
        <w:t>the WTO can impose economic sanctions against countries deemed guilty of illegally using patented products</w:t>
      </w:r>
      <w:r>
        <w:rPr>
          <w:rFonts w:ascii="Tahoma" w:hAnsi="Tahoma" w:cs="Tahoma"/>
          <w:color w:val="000000"/>
          <w:sz w:val="14"/>
          <w:szCs w:val="14"/>
        </w:rPr>
        <w:t xml:space="preserve">, like seeds. </w:t>
      </w:r>
      <w:r>
        <w:rPr>
          <w:rFonts w:ascii="Tahoma" w:hAnsi="Tahoma" w:cs="Tahoma"/>
          <w:b/>
          <w:bCs/>
          <w:color w:val="000000"/>
          <w:sz w:val="22"/>
          <w:szCs w:val="22"/>
          <w:u w:val="single"/>
        </w:rPr>
        <w:t xml:space="preserve">The </w:t>
      </w:r>
      <w:r>
        <w:rPr>
          <w:rFonts w:ascii="Tahoma" w:hAnsi="Tahoma" w:cs="Tahoma"/>
          <w:b/>
          <w:bCs/>
          <w:color w:val="000000"/>
          <w:sz w:val="22"/>
          <w:szCs w:val="22"/>
          <w:u w:val="single"/>
          <w:shd w:val="clear" w:color="auto" w:fill="00FFFF"/>
        </w:rPr>
        <w:t>intellectual property</w:t>
      </w:r>
      <w:r>
        <w:rPr>
          <w:rFonts w:ascii="Tahoma" w:hAnsi="Tahoma" w:cs="Tahoma"/>
          <w:b/>
          <w:bCs/>
          <w:color w:val="000000"/>
          <w:sz w:val="22"/>
          <w:szCs w:val="22"/>
          <w:u w:val="single"/>
        </w:rPr>
        <w:t xml:space="preserve"> rights </w:t>
      </w:r>
      <w:r>
        <w:rPr>
          <w:rFonts w:ascii="Tahoma" w:hAnsi="Tahoma" w:cs="Tahoma"/>
          <w:b/>
          <w:bCs/>
          <w:color w:val="000000"/>
          <w:sz w:val="22"/>
          <w:szCs w:val="22"/>
          <w:u w:val="single"/>
          <w:shd w:val="clear" w:color="auto" w:fill="00FFFF"/>
        </w:rPr>
        <w:t>provisions</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of NAFTA are</w:t>
      </w:r>
      <w:r>
        <w:rPr>
          <w:rFonts w:ascii="Tahoma" w:hAnsi="Tahoma" w:cs="Tahoma"/>
          <w:b/>
          <w:bCs/>
          <w:color w:val="000000"/>
          <w:sz w:val="22"/>
          <w:szCs w:val="22"/>
          <w:u w:val="single"/>
        </w:rPr>
        <w:t xml:space="preserve"> even more </w:t>
      </w:r>
      <w:proofErr w:type="gramStart"/>
      <w:r>
        <w:rPr>
          <w:rFonts w:ascii="Tahoma" w:hAnsi="Tahoma" w:cs="Tahoma"/>
          <w:b/>
          <w:bCs/>
          <w:color w:val="000000"/>
          <w:sz w:val="22"/>
          <w:szCs w:val="22"/>
          <w:u w:val="single"/>
          <w:shd w:val="clear" w:color="auto" w:fill="00FFFF"/>
        </w:rPr>
        <w:t>draconian</w:t>
      </w:r>
      <w:r>
        <w:rPr>
          <w:rFonts w:ascii="Tahoma" w:hAnsi="Tahoma" w:cs="Tahoma"/>
          <w:color w:val="000000"/>
          <w:sz w:val="14"/>
          <w:szCs w:val="14"/>
        </w:rPr>
        <w:t>, since</w:t>
      </w:r>
      <w:proofErr w:type="gramEnd"/>
      <w:r>
        <w:rPr>
          <w:rFonts w:ascii="Tahoma" w:hAnsi="Tahoma" w:cs="Tahoma"/>
          <w:color w:val="000000"/>
          <w:sz w:val="14"/>
          <w:szCs w:val="14"/>
        </w:rPr>
        <w:t xml:space="preserve"> the agreement allows private entities to sue governments. Given this possibility, </w:t>
      </w:r>
      <w:r>
        <w:rPr>
          <w:rFonts w:ascii="Tahoma" w:hAnsi="Tahoma" w:cs="Tahoma"/>
          <w:b/>
          <w:bCs/>
          <w:color w:val="000000"/>
          <w:sz w:val="22"/>
          <w:szCs w:val="22"/>
          <w:u w:val="single"/>
        </w:rPr>
        <w:t xml:space="preserve">one can visualize a scenario in which </w:t>
      </w:r>
      <w:r>
        <w:rPr>
          <w:rFonts w:ascii="Tahoma" w:hAnsi="Tahoma" w:cs="Tahoma"/>
          <w:b/>
          <w:bCs/>
          <w:color w:val="000000"/>
          <w:sz w:val="22"/>
          <w:szCs w:val="22"/>
          <w:u w:val="single"/>
          <w:shd w:val="clear" w:color="auto" w:fill="00FFFF"/>
        </w:rPr>
        <w:t>Monsanto</w:t>
      </w:r>
      <w:r>
        <w:rPr>
          <w:rFonts w:ascii="Tahoma" w:hAnsi="Tahoma" w:cs="Tahoma"/>
          <w:b/>
          <w:bCs/>
          <w:color w:val="000000"/>
          <w:sz w:val="22"/>
          <w:szCs w:val="22"/>
          <w:u w:val="single"/>
        </w:rPr>
        <w:t xml:space="preserve"> sues Mexico under NAFTA for illegally planting its GM corn</w:t>
      </w:r>
      <w:r>
        <w:rPr>
          <w:rFonts w:ascii="Tahoma" w:hAnsi="Tahoma" w:cs="Tahoma"/>
          <w:color w:val="000000"/>
          <w:sz w:val="14"/>
          <w:szCs w:val="14"/>
        </w:rPr>
        <w:t xml:space="preserve">. </w:t>
      </w:r>
      <w:r>
        <w:rPr>
          <w:rFonts w:ascii="Tahoma" w:hAnsi="Tahoma" w:cs="Tahoma"/>
          <w:b/>
          <w:bCs/>
          <w:color w:val="000000"/>
          <w:sz w:val="22"/>
          <w:szCs w:val="22"/>
          <w:u w:val="single"/>
        </w:rPr>
        <w:t xml:space="preserve">The corporation </w:t>
      </w:r>
      <w:r>
        <w:rPr>
          <w:rFonts w:ascii="Tahoma" w:hAnsi="Tahoma" w:cs="Tahoma"/>
          <w:b/>
          <w:bCs/>
          <w:color w:val="000000"/>
          <w:sz w:val="22"/>
          <w:szCs w:val="22"/>
          <w:u w:val="single"/>
          <w:shd w:val="clear" w:color="auto" w:fill="00FFFF"/>
        </w:rPr>
        <w:t>could</w:t>
      </w:r>
      <w:r>
        <w:rPr>
          <w:rFonts w:ascii="Tahoma" w:hAnsi="Tahoma" w:cs="Tahoma"/>
          <w:b/>
          <w:bCs/>
          <w:color w:val="000000"/>
          <w:sz w:val="22"/>
          <w:szCs w:val="22"/>
          <w:u w:val="single"/>
        </w:rPr>
        <w:t xml:space="preserve"> conceivably </w:t>
      </w:r>
      <w:r>
        <w:rPr>
          <w:rFonts w:ascii="Tahoma" w:hAnsi="Tahoma" w:cs="Tahoma"/>
          <w:b/>
          <w:bCs/>
          <w:color w:val="000000"/>
          <w:sz w:val="22"/>
          <w:szCs w:val="22"/>
          <w:u w:val="single"/>
          <w:shd w:val="clear" w:color="auto" w:fill="00FFFF"/>
        </w:rPr>
        <w:t>demand</w:t>
      </w:r>
      <w:r>
        <w:rPr>
          <w:rFonts w:ascii="Tahoma" w:hAnsi="Tahoma" w:cs="Tahoma"/>
          <w:b/>
          <w:bCs/>
          <w:color w:val="000000"/>
          <w:sz w:val="22"/>
          <w:szCs w:val="22"/>
          <w:u w:val="single"/>
        </w:rPr>
        <w:t xml:space="preserve"> a compensation ranging in the </w:t>
      </w:r>
      <w:r>
        <w:rPr>
          <w:rFonts w:ascii="Tahoma" w:hAnsi="Tahoma" w:cs="Tahoma"/>
          <w:b/>
          <w:bCs/>
          <w:color w:val="000000"/>
          <w:sz w:val="22"/>
          <w:szCs w:val="22"/>
          <w:u w:val="single"/>
          <w:shd w:val="clear" w:color="auto" w:fill="00FFFF"/>
        </w:rPr>
        <w:t>hundreds of millions</w:t>
      </w:r>
      <w:r>
        <w:rPr>
          <w:rFonts w:ascii="Tahoma" w:hAnsi="Tahoma" w:cs="Tahoma"/>
          <w:b/>
          <w:bCs/>
          <w:color w:val="000000"/>
          <w:sz w:val="22"/>
          <w:szCs w:val="22"/>
          <w:u w:val="single"/>
        </w:rPr>
        <w:t xml:space="preserve"> of dollars</w:t>
      </w:r>
      <w:r>
        <w:rPr>
          <w:rFonts w:ascii="Tahoma" w:hAnsi="Tahoma" w:cs="Tahoma"/>
          <w:color w:val="000000"/>
          <w:sz w:val="14"/>
          <w:szCs w:val="14"/>
        </w:rPr>
        <w:t xml:space="preserve">. What are advocates of socially responsible and environmentally sustainable agriculture doing about precision farming? Many in the movement against corporate globalization hold that </w:t>
      </w:r>
      <w:r>
        <w:rPr>
          <w:rFonts w:ascii="Tahoma" w:hAnsi="Tahoma" w:cs="Tahoma"/>
          <w:b/>
          <w:bCs/>
          <w:color w:val="000000"/>
          <w:sz w:val="22"/>
          <w:szCs w:val="22"/>
          <w:u w:val="single"/>
        </w:rPr>
        <w:t xml:space="preserve">this and other new </w:t>
      </w:r>
      <w:proofErr w:type="spellStart"/>
      <w:r>
        <w:rPr>
          <w:rFonts w:ascii="Tahoma" w:hAnsi="Tahoma" w:cs="Tahoma"/>
          <w:b/>
          <w:bCs/>
          <w:color w:val="000000"/>
          <w:sz w:val="22"/>
          <w:szCs w:val="22"/>
          <w:u w:val="single"/>
        </w:rPr>
        <w:t>agro</w:t>
      </w:r>
      <w:proofErr w:type="spellEnd"/>
      <w:r>
        <w:rPr>
          <w:rFonts w:ascii="Tahoma" w:hAnsi="Tahoma" w:cs="Tahoma"/>
          <w:b/>
          <w:bCs/>
          <w:color w:val="000000"/>
          <w:sz w:val="22"/>
          <w:szCs w:val="22"/>
          <w:u w:val="single"/>
        </w:rPr>
        <w:t>-technologies must be addressed within the context of a broader critique of industrial agriculture</w:t>
      </w:r>
      <w:r>
        <w:rPr>
          <w:rFonts w:ascii="Tahoma" w:hAnsi="Tahoma" w:cs="Tahoma"/>
          <w:color w:val="000000"/>
          <w:sz w:val="14"/>
          <w:szCs w:val="14"/>
        </w:rPr>
        <w:t>. "</w:t>
      </w:r>
      <w:r>
        <w:rPr>
          <w:rFonts w:ascii="Tahoma" w:hAnsi="Tahoma" w:cs="Tahoma"/>
          <w:b/>
          <w:bCs/>
          <w:color w:val="000000"/>
          <w:sz w:val="22"/>
          <w:szCs w:val="22"/>
          <w:u w:val="single"/>
        </w:rPr>
        <w:t>The reality is that farmers do not control precision farming</w:t>
      </w:r>
      <w:r>
        <w:rPr>
          <w:rFonts w:ascii="Tahoma" w:hAnsi="Tahoma" w:cs="Tahoma"/>
          <w:color w:val="000000"/>
          <w:sz w:val="14"/>
          <w:szCs w:val="14"/>
        </w:rPr>
        <w:t xml:space="preserve">," notes Hope Shand of ETC Group. "Rather, </w:t>
      </w:r>
      <w:r>
        <w:rPr>
          <w:rFonts w:ascii="Tahoma" w:hAnsi="Tahoma" w:cs="Tahoma"/>
          <w:b/>
          <w:bCs/>
          <w:color w:val="000000"/>
          <w:sz w:val="22"/>
          <w:szCs w:val="22"/>
          <w:u w:val="single"/>
          <w:shd w:val="clear" w:color="auto" w:fill="00FFFF"/>
        </w:rPr>
        <w:t>precision</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agriculture</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is more likely to dictate decision making</w:t>
      </w:r>
      <w:r>
        <w:rPr>
          <w:rFonts w:ascii="Tahoma" w:hAnsi="Tahoma" w:cs="Tahoma"/>
          <w:color w:val="000000"/>
          <w:sz w:val="14"/>
          <w:szCs w:val="14"/>
        </w:rPr>
        <w:t xml:space="preserve">, control and management of the farmer." </w:t>
      </w:r>
      <w:r>
        <w:rPr>
          <w:rFonts w:ascii="Tahoma" w:hAnsi="Tahoma" w:cs="Tahoma"/>
          <w:b/>
          <w:bCs/>
          <w:color w:val="000000"/>
          <w:sz w:val="22"/>
          <w:szCs w:val="22"/>
          <w:u w:val="single"/>
        </w:rPr>
        <w:t xml:space="preserve">Shand compares precision agriculture to a kind of </w:t>
      </w:r>
      <w:proofErr w:type="gramStart"/>
      <w:r>
        <w:rPr>
          <w:rFonts w:ascii="Tahoma" w:hAnsi="Tahoma" w:cs="Tahoma"/>
          <w:b/>
          <w:bCs/>
          <w:color w:val="000000"/>
          <w:sz w:val="22"/>
          <w:szCs w:val="22"/>
          <w:u w:val="single"/>
        </w:rPr>
        <w:t>high tech</w:t>
      </w:r>
      <w:proofErr w:type="gramEnd"/>
      <w:r>
        <w:rPr>
          <w:rFonts w:ascii="Tahoma" w:hAnsi="Tahoma" w:cs="Tahoma"/>
          <w:b/>
          <w:bCs/>
          <w:color w:val="000000"/>
          <w:sz w:val="22"/>
          <w:szCs w:val="22"/>
          <w:u w:val="single"/>
        </w:rPr>
        <w:t xml:space="preserve"> feudalism</w:t>
      </w:r>
      <w:r>
        <w:rPr>
          <w:rFonts w:ascii="Tahoma" w:hAnsi="Tahoma" w:cs="Tahoma"/>
          <w:color w:val="000000"/>
          <w:sz w:val="14"/>
          <w:szCs w:val="14"/>
        </w:rPr>
        <w:t>: "</w:t>
      </w:r>
      <w:r>
        <w:rPr>
          <w:rFonts w:ascii="Tahoma" w:hAnsi="Tahoma" w:cs="Tahoma"/>
          <w:b/>
          <w:bCs/>
          <w:color w:val="000000"/>
          <w:sz w:val="22"/>
          <w:szCs w:val="22"/>
          <w:u w:val="single"/>
        </w:rPr>
        <w:t xml:space="preserve">Precision farming reinforces </w:t>
      </w:r>
      <w:proofErr w:type="spellStart"/>
      <w:r>
        <w:rPr>
          <w:rFonts w:ascii="Tahoma" w:hAnsi="Tahoma" w:cs="Tahoma"/>
          <w:b/>
          <w:bCs/>
          <w:color w:val="000000"/>
          <w:sz w:val="22"/>
          <w:szCs w:val="22"/>
          <w:u w:val="single"/>
        </w:rPr>
        <w:t>bioserfdom</w:t>
      </w:r>
      <w:proofErr w:type="spellEnd"/>
      <w:r>
        <w:rPr>
          <w:rFonts w:ascii="Tahoma" w:hAnsi="Tahoma" w:cs="Tahoma"/>
          <w:color w:val="000000"/>
          <w:sz w:val="14"/>
          <w:szCs w:val="14"/>
        </w:rPr>
        <w:t xml:space="preserve"> and the role of the farmer as a ‘renter of germplasm.’"</w:t>
      </w:r>
    </w:p>
    <w:p w14:paraId="53F304EF" w14:textId="77777777" w:rsidR="00BA4D94" w:rsidRDefault="00BA4D94" w:rsidP="00BA4D94">
      <w:pPr>
        <w:pStyle w:val="Heading4"/>
      </w:pPr>
      <w:r>
        <w:rPr>
          <w:rFonts w:ascii="Tahoma" w:hAnsi="Tahoma" w:cs="Tahoma"/>
          <w:color w:val="000000"/>
        </w:rPr>
        <w:t xml:space="preserve">Unsustainable ag production is </w:t>
      </w:r>
      <w:r>
        <w:rPr>
          <w:rFonts w:ascii="Tahoma" w:hAnsi="Tahoma" w:cs="Tahoma"/>
          <w:i/>
          <w:iCs/>
          <w:color w:val="000000"/>
          <w:u w:val="single"/>
        </w:rPr>
        <w:t>independently</w:t>
      </w:r>
      <w:r>
        <w:rPr>
          <w:rFonts w:ascii="Tahoma" w:hAnsi="Tahoma" w:cs="Tahoma"/>
          <w:color w:val="000000"/>
        </w:rPr>
        <w:t xml:space="preserve"> responsible for the biodiversity crisis</w:t>
      </w:r>
    </w:p>
    <w:p w14:paraId="2D1129C1" w14:textId="77777777" w:rsidR="00BA4D94" w:rsidRDefault="00BA4D94" w:rsidP="00BA4D94">
      <w:pPr>
        <w:pStyle w:val="NormalWeb"/>
        <w:spacing w:before="0" w:beforeAutospacing="0" w:after="160" w:afterAutospacing="0"/>
      </w:pPr>
      <w:proofErr w:type="spellStart"/>
      <w:r>
        <w:rPr>
          <w:rFonts w:ascii="Tahoma" w:hAnsi="Tahoma" w:cs="Tahoma"/>
          <w:b/>
          <w:bCs/>
          <w:color w:val="000000"/>
          <w:sz w:val="26"/>
          <w:szCs w:val="26"/>
        </w:rPr>
        <w:t>Lanz</w:t>
      </w:r>
      <w:proofErr w:type="spellEnd"/>
      <w:r>
        <w:rPr>
          <w:rFonts w:ascii="Tahoma" w:hAnsi="Tahoma" w:cs="Tahoma"/>
          <w:b/>
          <w:bCs/>
          <w:color w:val="000000"/>
          <w:sz w:val="26"/>
          <w:szCs w:val="26"/>
        </w:rPr>
        <w:t xml:space="preserve"> 18</w:t>
      </w:r>
      <w:r>
        <w:rPr>
          <w:rFonts w:ascii="Tahoma" w:hAnsi="Tahoma" w:cs="Tahoma"/>
          <w:color w:val="000000"/>
          <w:sz w:val="22"/>
          <w:szCs w:val="22"/>
        </w:rPr>
        <w:t xml:space="preserve"> (Bruno </w:t>
      </w:r>
      <w:proofErr w:type="spellStart"/>
      <w:r>
        <w:rPr>
          <w:rFonts w:ascii="Tahoma" w:hAnsi="Tahoma" w:cs="Tahoma"/>
          <w:color w:val="000000"/>
          <w:sz w:val="22"/>
          <w:szCs w:val="22"/>
        </w:rPr>
        <w:t>Lanz</w:t>
      </w:r>
      <w:proofErr w:type="spellEnd"/>
      <w:r>
        <w:rPr>
          <w:rFonts w:ascii="Tahoma" w:hAnsi="Tahoma" w:cs="Tahoma"/>
          <w:color w:val="000000"/>
          <w:sz w:val="22"/>
          <w:szCs w:val="22"/>
        </w:rPr>
        <w:t xml:space="preserve">,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w:t>
      </w:r>
      <w:r>
        <w:rPr>
          <w:rFonts w:ascii="Tahoma" w:hAnsi="Tahoma" w:cs="Tahoma"/>
          <w:color w:val="000000"/>
          <w:sz w:val="22"/>
          <w:szCs w:val="22"/>
        </w:rPr>
        <w:lastRenderedPageBreak/>
        <w:t>Development Studies, Department of Economics and Centre for International Environmental Studies; “The Expansion of Modern Agriculture and Global Biodiversity Decline: An Integrated Assessment”, Ecological Economics, 144, 260–277, 2018, doi:10.1016/j.ecolecon.2017.07.018)</w:t>
      </w:r>
    </w:p>
    <w:p w14:paraId="067B9E4B" w14:textId="77777777" w:rsidR="00BA4D94" w:rsidRDefault="00BA4D94" w:rsidP="00BA4D94">
      <w:pPr>
        <w:pStyle w:val="NormalWeb"/>
        <w:spacing w:before="0" w:beforeAutospacing="0" w:after="160" w:afterAutospacing="0"/>
      </w:pPr>
      <w:r>
        <w:rPr>
          <w:rFonts w:ascii="Tahoma" w:hAnsi="Tahoma" w:cs="Tahoma"/>
          <w:color w:val="000000"/>
          <w:sz w:val="16"/>
          <w:szCs w:val="16"/>
        </w:rPr>
        <w:t xml:space="preserve">An increase in agricultural output can be achieved in various ways and the great increases seen in the second half of the twentieth century came mainly from intensification and corresponding increases in yields (FAOSTAT; Klein </w:t>
      </w:r>
      <w:proofErr w:type="spellStart"/>
      <w:r>
        <w:rPr>
          <w:rFonts w:ascii="Tahoma" w:hAnsi="Tahoma" w:cs="Tahoma"/>
          <w:color w:val="000000"/>
          <w:sz w:val="16"/>
          <w:szCs w:val="16"/>
        </w:rPr>
        <w:t>Goldewijk</w:t>
      </w:r>
      <w:proofErr w:type="spellEnd"/>
      <w:r>
        <w:rPr>
          <w:rFonts w:ascii="Tahoma" w:hAnsi="Tahoma" w:cs="Tahoma"/>
          <w:color w:val="000000"/>
          <w:sz w:val="16"/>
          <w:szCs w:val="16"/>
        </w:rPr>
        <w:t xml:space="preserve"> et al., 2011). Nonetheless the clear consensus from global land-use models is that some of the additional future production will come from expanding the agricultural land area. According to the Agricultural Model Intercomparison and Improvement Project or </w:t>
      </w:r>
      <w:proofErr w:type="spellStart"/>
      <w:r>
        <w:rPr>
          <w:rFonts w:ascii="Tahoma" w:hAnsi="Tahoma" w:cs="Tahoma"/>
          <w:color w:val="000000"/>
          <w:sz w:val="16"/>
          <w:szCs w:val="16"/>
        </w:rPr>
        <w:t>AgMIP</w:t>
      </w:r>
      <w:proofErr w:type="spellEnd"/>
      <w:r>
        <w:rPr>
          <w:rFonts w:ascii="Tahoma" w:hAnsi="Tahoma" w:cs="Tahoma"/>
          <w:color w:val="000000"/>
          <w:sz w:val="16"/>
          <w:szCs w:val="16"/>
        </w:rPr>
        <w:t xml:space="preserve">, </w:t>
      </w:r>
      <w:r>
        <w:rPr>
          <w:rFonts w:ascii="Tahoma" w:hAnsi="Tahoma" w:cs="Tahoma"/>
          <w:b/>
          <w:bCs/>
          <w:color w:val="000000"/>
          <w:sz w:val="22"/>
          <w:szCs w:val="22"/>
          <w:u w:val="single"/>
          <w:shd w:val="clear" w:color="auto" w:fill="00FFFF"/>
        </w:rPr>
        <w:t>the area of world cropland in 2050 will be</w:t>
      </w:r>
      <w:r>
        <w:rPr>
          <w:rFonts w:ascii="Tahoma" w:hAnsi="Tahoma" w:cs="Tahoma"/>
          <w:b/>
          <w:bCs/>
          <w:color w:val="000000"/>
          <w:sz w:val="22"/>
          <w:szCs w:val="22"/>
          <w:u w:val="single"/>
        </w:rPr>
        <w:t xml:space="preserve"> between 10 and </w:t>
      </w:r>
      <w:r>
        <w:rPr>
          <w:rFonts w:ascii="Tahoma" w:hAnsi="Tahoma" w:cs="Tahoma"/>
          <w:b/>
          <w:bCs/>
          <w:color w:val="000000"/>
          <w:sz w:val="22"/>
          <w:szCs w:val="22"/>
          <w:u w:val="single"/>
          <w:shd w:val="clear" w:color="auto" w:fill="00FFFF"/>
        </w:rPr>
        <w:t>25% larger</w:t>
      </w:r>
      <w:r>
        <w:rPr>
          <w:rFonts w:ascii="Tahoma" w:hAnsi="Tahoma" w:cs="Tahoma"/>
          <w:b/>
          <w:bCs/>
          <w:color w:val="000000"/>
          <w:sz w:val="22"/>
          <w:szCs w:val="22"/>
          <w:u w:val="single"/>
        </w:rPr>
        <w:t xml:space="preserve"> than today</w:t>
      </w:r>
      <w:r>
        <w:rPr>
          <w:rFonts w:ascii="Tahoma" w:hAnsi="Tahoma" w:cs="Tahoma"/>
          <w:color w:val="000000"/>
          <w:sz w:val="16"/>
          <w:szCs w:val="16"/>
        </w:rPr>
        <w:t>, under a reference scenario in which world food production rises by 43 to 99% (von Lampe et al., 2014; Schmitz et al., 2014).</w:t>
      </w:r>
    </w:p>
    <w:p w14:paraId="4F745A2B" w14:textId="77777777" w:rsidR="00BA4D94" w:rsidRDefault="00BA4D94" w:rsidP="00BA4D94">
      <w:pPr>
        <w:pStyle w:val="NormalWeb"/>
        <w:spacing w:before="0" w:beforeAutospacing="0" w:after="160" w:afterAutospacing="0"/>
      </w:pPr>
      <w:r>
        <w:rPr>
          <w:rFonts w:ascii="Tahoma" w:hAnsi="Tahoma" w:cs="Tahoma"/>
          <w:color w:val="000000"/>
          <w:sz w:val="16"/>
          <w:szCs w:val="16"/>
        </w:rPr>
        <w:t xml:space="preserve">The expansion of modern agriculture through a combination of intensification and extensification has managed to sustain the world population explosion that began with the industrial revolution and accelerated in the early to </w:t>
      </w:r>
      <w:proofErr w:type="spellStart"/>
      <w:r>
        <w:rPr>
          <w:rFonts w:ascii="Tahoma" w:hAnsi="Tahoma" w:cs="Tahoma"/>
          <w:color w:val="000000"/>
          <w:sz w:val="16"/>
          <w:szCs w:val="16"/>
        </w:rPr>
        <w:t>mid twentieth</w:t>
      </w:r>
      <w:proofErr w:type="spellEnd"/>
      <w:r>
        <w:rPr>
          <w:rFonts w:ascii="Tahoma" w:hAnsi="Tahoma" w:cs="Tahoma"/>
          <w:color w:val="000000"/>
          <w:sz w:val="16"/>
          <w:szCs w:val="16"/>
        </w:rPr>
        <w:t xml:space="preserve"> century (United Nations, 2015). For example, the prevalence of undernourishment has declined globally (Fogel, 1997; World Bank, 2016), while the real prices of agricultural commodities fell quite significantly between 1950 and 2000 (Alston and </w:t>
      </w:r>
      <w:proofErr w:type="spellStart"/>
      <w:r>
        <w:rPr>
          <w:rFonts w:ascii="Tahoma" w:hAnsi="Tahoma" w:cs="Tahoma"/>
          <w:color w:val="000000"/>
          <w:sz w:val="16"/>
          <w:szCs w:val="16"/>
        </w:rPr>
        <w:t>Pardey</w:t>
      </w:r>
      <w:proofErr w:type="spellEnd"/>
      <w:r>
        <w:rPr>
          <w:rFonts w:ascii="Tahoma" w:hAnsi="Tahoma" w:cs="Tahoma"/>
          <w:color w:val="000000"/>
          <w:sz w:val="16"/>
          <w:szCs w:val="16"/>
        </w:rPr>
        <w:t>, 2014).2 However, the expansion of modern agriculture has had other, less desirable consequences.</w:t>
      </w:r>
    </w:p>
    <w:p w14:paraId="3DB402EE" w14:textId="77777777" w:rsidR="00BA4D94" w:rsidRDefault="00BA4D94" w:rsidP="00BA4D94">
      <w:pPr>
        <w:pStyle w:val="NormalWeb"/>
        <w:spacing w:before="0" w:beforeAutospacing="0" w:after="160" w:afterAutospacing="0"/>
      </w:pPr>
      <w:r>
        <w:rPr>
          <w:rFonts w:ascii="Tahoma" w:hAnsi="Tahoma" w:cs="Tahoma"/>
          <w:color w:val="000000"/>
          <w:sz w:val="16"/>
          <w:szCs w:val="16"/>
        </w:rPr>
        <w:t xml:space="preserve">Both </w:t>
      </w:r>
      <w:r>
        <w:rPr>
          <w:rFonts w:ascii="Tahoma" w:hAnsi="Tahoma" w:cs="Tahoma"/>
          <w:b/>
          <w:bCs/>
          <w:color w:val="000000"/>
          <w:sz w:val="22"/>
          <w:szCs w:val="22"/>
          <w:u w:val="single"/>
        </w:rPr>
        <w:t xml:space="preserve">agricultural </w:t>
      </w:r>
      <w:r>
        <w:rPr>
          <w:rFonts w:ascii="Tahoma" w:hAnsi="Tahoma" w:cs="Tahoma"/>
          <w:b/>
          <w:bCs/>
          <w:color w:val="000000"/>
          <w:sz w:val="22"/>
          <w:szCs w:val="22"/>
          <w:u w:val="single"/>
          <w:shd w:val="clear" w:color="auto" w:fill="00FFFF"/>
        </w:rPr>
        <w:t>intensification</w:t>
      </w:r>
      <w:r>
        <w:rPr>
          <w:rFonts w:ascii="Tahoma" w:hAnsi="Tahoma" w:cs="Tahoma"/>
          <w:color w:val="000000"/>
          <w:sz w:val="16"/>
          <w:szCs w:val="16"/>
        </w:rPr>
        <w:t xml:space="preserve"> – </w:t>
      </w:r>
      <w:r>
        <w:rPr>
          <w:rFonts w:ascii="Tahoma" w:hAnsi="Tahoma" w:cs="Tahoma"/>
          <w:b/>
          <w:bCs/>
          <w:color w:val="000000"/>
          <w:sz w:val="22"/>
          <w:szCs w:val="22"/>
          <w:u w:val="single"/>
          <w:shd w:val="clear" w:color="auto" w:fill="00FFFF"/>
        </w:rPr>
        <w:t>of the prevailing</w:t>
      </w:r>
      <w:r>
        <w:rPr>
          <w:rFonts w:ascii="Tahoma" w:hAnsi="Tahoma" w:cs="Tahoma"/>
          <w:color w:val="000000"/>
          <w:sz w:val="16"/>
          <w:szCs w:val="16"/>
        </w:rPr>
        <w:t xml:space="preserve">, nonecological or unsustainable </w:t>
      </w:r>
      <w:r>
        <w:rPr>
          <w:rFonts w:ascii="Tahoma" w:hAnsi="Tahoma" w:cs="Tahoma"/>
          <w:b/>
          <w:bCs/>
          <w:color w:val="000000"/>
          <w:sz w:val="22"/>
          <w:szCs w:val="22"/>
          <w:u w:val="single"/>
          <w:shd w:val="clear" w:color="auto" w:fill="00FFFF"/>
        </w:rPr>
        <w:t>variety</w:t>
      </w:r>
      <w:r>
        <w:rPr>
          <w:rFonts w:ascii="Tahoma" w:hAnsi="Tahoma" w:cs="Tahoma"/>
          <w:color w:val="000000"/>
          <w:sz w:val="16"/>
          <w:szCs w:val="16"/>
        </w:rPr>
        <w:t xml:space="preserve"> (cf. </w:t>
      </w:r>
      <w:proofErr w:type="spellStart"/>
      <w:r>
        <w:rPr>
          <w:rFonts w:ascii="Tahoma" w:hAnsi="Tahoma" w:cs="Tahoma"/>
          <w:color w:val="000000"/>
          <w:sz w:val="16"/>
          <w:szCs w:val="16"/>
        </w:rPr>
        <w:t>Bommarco</w:t>
      </w:r>
      <w:proofErr w:type="spellEnd"/>
      <w:r>
        <w:rPr>
          <w:rFonts w:ascii="Tahoma" w:hAnsi="Tahoma" w:cs="Tahoma"/>
          <w:color w:val="000000"/>
          <w:sz w:val="16"/>
          <w:szCs w:val="16"/>
        </w:rPr>
        <w:t xml:space="preserve"> et al., 2013; </w:t>
      </w:r>
      <w:proofErr w:type="spellStart"/>
      <w:r>
        <w:rPr>
          <w:rFonts w:ascii="Tahoma" w:hAnsi="Tahoma" w:cs="Tahoma"/>
          <w:color w:val="000000"/>
          <w:sz w:val="16"/>
          <w:szCs w:val="16"/>
        </w:rPr>
        <w:t>Godfray</w:t>
      </w:r>
      <w:proofErr w:type="spellEnd"/>
      <w:r>
        <w:rPr>
          <w:rFonts w:ascii="Tahoma" w:hAnsi="Tahoma" w:cs="Tahoma"/>
          <w:color w:val="000000"/>
          <w:sz w:val="16"/>
          <w:szCs w:val="16"/>
        </w:rPr>
        <w:t xml:space="preserve"> and Garnett, 2014) – </w:t>
      </w:r>
      <w:r>
        <w:rPr>
          <w:rFonts w:ascii="Tahoma" w:hAnsi="Tahoma" w:cs="Tahoma"/>
          <w:b/>
          <w:bCs/>
          <w:color w:val="000000"/>
          <w:sz w:val="22"/>
          <w:szCs w:val="22"/>
          <w:u w:val="single"/>
        </w:rPr>
        <w:t xml:space="preserve">and extensification </w:t>
      </w:r>
      <w:r>
        <w:rPr>
          <w:rFonts w:ascii="Tahoma" w:hAnsi="Tahoma" w:cs="Tahoma"/>
          <w:b/>
          <w:bCs/>
          <w:color w:val="000000"/>
          <w:sz w:val="22"/>
          <w:szCs w:val="22"/>
          <w:u w:val="single"/>
          <w:shd w:val="clear" w:color="auto" w:fill="00FFFF"/>
        </w:rPr>
        <w:t>have been primary causes of</w:t>
      </w:r>
      <w:r>
        <w:rPr>
          <w:rFonts w:ascii="Tahoma" w:hAnsi="Tahoma" w:cs="Tahoma"/>
          <w:b/>
          <w:bCs/>
          <w:color w:val="000000"/>
          <w:sz w:val="22"/>
          <w:szCs w:val="22"/>
          <w:u w:val="single"/>
        </w:rPr>
        <w:t xml:space="preserve"> a historically unprecedented </w:t>
      </w:r>
      <w:r>
        <w:rPr>
          <w:rFonts w:ascii="Tahoma" w:hAnsi="Tahoma" w:cs="Tahoma"/>
          <w:b/>
          <w:bCs/>
          <w:color w:val="000000"/>
          <w:sz w:val="22"/>
          <w:szCs w:val="22"/>
          <w:u w:val="single"/>
          <w:shd w:val="clear" w:color="auto" w:fill="00FFFF"/>
        </w:rPr>
        <w:t>loss of global biodiversity</w:t>
      </w:r>
      <w:r>
        <w:rPr>
          <w:rFonts w:ascii="Tahoma" w:hAnsi="Tahoma" w:cs="Tahoma"/>
          <w:color w:val="000000"/>
          <w:sz w:val="16"/>
          <w:szCs w:val="16"/>
        </w:rPr>
        <w:t xml:space="preserve">. According to the Millennium Ecosystem Assessment (2005), </w:t>
      </w:r>
      <w:r>
        <w:rPr>
          <w:rFonts w:ascii="Tahoma" w:hAnsi="Tahoma" w:cs="Tahoma"/>
          <w:b/>
          <w:bCs/>
          <w:color w:val="000000"/>
          <w:sz w:val="22"/>
          <w:szCs w:val="22"/>
          <w:u w:val="single"/>
        </w:rPr>
        <w:t xml:space="preserve">the current global rate of species extinction is up to 1000 times higher than the background rate </w:t>
      </w:r>
      <w:r>
        <w:rPr>
          <w:rFonts w:ascii="Tahoma" w:hAnsi="Tahoma" w:cs="Tahoma"/>
          <w:color w:val="000000"/>
          <w:sz w:val="16"/>
          <w:szCs w:val="16"/>
        </w:rPr>
        <w:t xml:space="preserve">that has been estimated from the fossil record. A broader index of global biodiversity has been in decline since 1970 (the first year for which data are available) and </w:t>
      </w:r>
      <w:r>
        <w:rPr>
          <w:rFonts w:ascii="Tahoma" w:hAnsi="Tahoma" w:cs="Tahoma"/>
          <w:b/>
          <w:bCs/>
          <w:color w:val="000000"/>
          <w:sz w:val="22"/>
          <w:szCs w:val="22"/>
          <w:u w:val="single"/>
          <w:shd w:val="clear" w:color="auto" w:fill="00FFFF"/>
        </w:rPr>
        <w:t xml:space="preserve">there is no </w:t>
      </w:r>
      <w:r>
        <w:rPr>
          <w:rFonts w:ascii="Tahoma" w:hAnsi="Tahoma" w:cs="Tahoma"/>
          <w:b/>
          <w:bCs/>
          <w:color w:val="000000"/>
          <w:sz w:val="22"/>
          <w:szCs w:val="22"/>
          <w:u w:val="single"/>
        </w:rPr>
        <w:t xml:space="preserve">statistical </w:t>
      </w:r>
      <w:r>
        <w:rPr>
          <w:rFonts w:ascii="Tahoma" w:hAnsi="Tahoma" w:cs="Tahoma"/>
          <w:b/>
          <w:bCs/>
          <w:color w:val="000000"/>
          <w:sz w:val="22"/>
          <w:szCs w:val="22"/>
          <w:u w:val="single"/>
          <w:shd w:val="clear" w:color="auto" w:fill="00FFFF"/>
        </w:rPr>
        <w:t xml:space="preserve">indication that </w:t>
      </w:r>
      <w:r>
        <w:rPr>
          <w:rFonts w:ascii="Tahoma" w:hAnsi="Tahoma" w:cs="Tahoma"/>
          <w:b/>
          <w:bCs/>
          <w:color w:val="000000"/>
          <w:sz w:val="22"/>
          <w:szCs w:val="22"/>
          <w:u w:val="single"/>
        </w:rPr>
        <w:t xml:space="preserve">the rate of </w:t>
      </w:r>
      <w:r>
        <w:rPr>
          <w:rFonts w:ascii="Tahoma" w:hAnsi="Tahoma" w:cs="Tahoma"/>
          <w:b/>
          <w:bCs/>
          <w:color w:val="000000"/>
          <w:sz w:val="22"/>
          <w:szCs w:val="22"/>
          <w:u w:val="single"/>
          <w:shd w:val="clear" w:color="auto" w:fill="00FFFF"/>
        </w:rPr>
        <w:t>decline is slowing</w:t>
      </w:r>
      <w:r>
        <w:rPr>
          <w:rFonts w:ascii="Tahoma" w:hAnsi="Tahoma" w:cs="Tahoma"/>
          <w:color w:val="000000"/>
          <w:sz w:val="16"/>
          <w:szCs w:val="16"/>
        </w:rPr>
        <w:t xml:space="preserve"> (Butchart et al., 2010). </w:t>
      </w:r>
      <w:r>
        <w:rPr>
          <w:rFonts w:ascii="Tahoma" w:hAnsi="Tahoma" w:cs="Tahoma"/>
          <w:b/>
          <w:bCs/>
          <w:color w:val="000000"/>
          <w:sz w:val="22"/>
          <w:szCs w:val="22"/>
          <w:u w:val="single"/>
          <w:shd w:val="clear" w:color="auto" w:fill="00FFFF"/>
        </w:rPr>
        <w:t>Local</w:t>
      </w:r>
      <w:r>
        <w:rPr>
          <w:rFonts w:ascii="Tahoma" w:hAnsi="Tahoma" w:cs="Tahoma"/>
          <w:b/>
          <w:bCs/>
          <w:color w:val="000000"/>
          <w:sz w:val="22"/>
          <w:szCs w:val="22"/>
          <w:u w:val="single"/>
        </w:rPr>
        <w:t xml:space="preserve"> species </w:t>
      </w:r>
      <w:r>
        <w:rPr>
          <w:rFonts w:ascii="Tahoma" w:hAnsi="Tahoma" w:cs="Tahoma"/>
          <w:b/>
          <w:bCs/>
          <w:color w:val="000000"/>
          <w:sz w:val="22"/>
          <w:szCs w:val="22"/>
          <w:u w:val="single"/>
          <w:shd w:val="clear" w:color="auto" w:fill="00FFFF"/>
        </w:rPr>
        <w:t>richness</w:t>
      </w:r>
      <w:r>
        <w:rPr>
          <w:rFonts w:ascii="Tahoma" w:hAnsi="Tahoma" w:cs="Tahoma"/>
          <w:b/>
          <w:bCs/>
          <w:color w:val="000000"/>
          <w:sz w:val="22"/>
          <w:szCs w:val="22"/>
          <w:u w:val="single"/>
        </w:rPr>
        <w:t xml:space="preserve"> is estimated to have </w:t>
      </w:r>
      <w:r>
        <w:rPr>
          <w:rFonts w:ascii="Tahoma" w:hAnsi="Tahoma" w:cs="Tahoma"/>
          <w:b/>
          <w:bCs/>
          <w:color w:val="000000"/>
          <w:sz w:val="22"/>
          <w:szCs w:val="22"/>
          <w:u w:val="single"/>
          <w:shd w:val="clear" w:color="auto" w:fill="00FFFF"/>
        </w:rPr>
        <w:t xml:space="preserve">declined </w:t>
      </w:r>
      <w:r>
        <w:rPr>
          <w:rFonts w:ascii="Tahoma" w:hAnsi="Tahoma" w:cs="Tahoma"/>
          <w:b/>
          <w:bCs/>
          <w:color w:val="000000"/>
          <w:sz w:val="22"/>
          <w:szCs w:val="22"/>
          <w:u w:val="single"/>
        </w:rPr>
        <w:t xml:space="preserve">by </w:t>
      </w:r>
      <w:r>
        <w:rPr>
          <w:rFonts w:ascii="Tahoma" w:hAnsi="Tahoma" w:cs="Tahoma"/>
          <w:b/>
          <w:bCs/>
          <w:color w:val="000000"/>
          <w:sz w:val="22"/>
          <w:szCs w:val="22"/>
          <w:u w:val="single"/>
          <w:shd w:val="clear" w:color="auto" w:fill="00FFFF"/>
        </w:rPr>
        <w:t>over 10% in</w:t>
      </w:r>
      <w:r>
        <w:rPr>
          <w:rFonts w:ascii="Tahoma" w:hAnsi="Tahoma" w:cs="Tahoma"/>
          <w:b/>
          <w:bCs/>
          <w:color w:val="000000"/>
          <w:sz w:val="22"/>
          <w:szCs w:val="22"/>
          <w:u w:val="single"/>
        </w:rPr>
        <w:t xml:space="preserve"> the last </w:t>
      </w:r>
      <w:r>
        <w:rPr>
          <w:rFonts w:ascii="Tahoma" w:hAnsi="Tahoma" w:cs="Tahoma"/>
          <w:b/>
          <w:bCs/>
          <w:color w:val="000000"/>
          <w:sz w:val="22"/>
          <w:szCs w:val="22"/>
          <w:u w:val="single"/>
          <w:shd w:val="clear" w:color="auto" w:fill="00FFFF"/>
        </w:rPr>
        <w:t>200 years</w:t>
      </w:r>
      <w:r>
        <w:rPr>
          <w:rFonts w:ascii="Tahoma" w:hAnsi="Tahoma" w:cs="Tahoma"/>
          <w:b/>
          <w:bCs/>
          <w:color w:val="000000"/>
          <w:sz w:val="22"/>
          <w:szCs w:val="22"/>
          <w:u w:val="single"/>
        </w:rPr>
        <w:t>, globally on average</w:t>
      </w:r>
      <w:r>
        <w:rPr>
          <w:rFonts w:ascii="Tahoma" w:hAnsi="Tahoma" w:cs="Tahoma"/>
          <w:color w:val="000000"/>
          <w:sz w:val="16"/>
          <w:szCs w:val="16"/>
        </w:rPr>
        <w:t xml:space="preserve"> (Newbold et al., 2015).</w:t>
      </w:r>
    </w:p>
    <w:p w14:paraId="3DE14019" w14:textId="77777777" w:rsidR="00BA4D94" w:rsidRDefault="00BA4D94" w:rsidP="00BA4D94"/>
    <w:p w14:paraId="0564DE8B" w14:textId="77777777" w:rsidR="00BA4D94" w:rsidRDefault="00BA4D94" w:rsidP="00BA4D94">
      <w:pPr>
        <w:pStyle w:val="Heading4"/>
      </w:pPr>
      <w:proofErr w:type="spellStart"/>
      <w:r>
        <w:rPr>
          <w:rFonts w:ascii="Tahoma" w:hAnsi="Tahoma" w:cs="Tahoma"/>
          <w:color w:val="000000"/>
        </w:rPr>
        <w:t>BioD</w:t>
      </w:r>
      <w:proofErr w:type="spellEnd"/>
      <w:r>
        <w:rPr>
          <w:rFonts w:ascii="Tahoma" w:hAnsi="Tahoma" w:cs="Tahoma"/>
          <w:color w:val="000000"/>
        </w:rPr>
        <w:t xml:space="preserve"> loss causes extinction and turns everything</w:t>
      </w:r>
    </w:p>
    <w:p w14:paraId="09BA3DB6" w14:textId="77777777" w:rsidR="00BA4D94" w:rsidRDefault="00BA4D94" w:rsidP="00BA4D94">
      <w:pPr>
        <w:pStyle w:val="NormalWeb"/>
        <w:spacing w:before="0" w:beforeAutospacing="0" w:after="160" w:afterAutospacing="0"/>
      </w:pPr>
      <w:r>
        <w:rPr>
          <w:rFonts w:ascii="Tahoma" w:hAnsi="Tahoma" w:cs="Tahoma"/>
          <w:b/>
          <w:bCs/>
          <w:color w:val="000000"/>
          <w:sz w:val="26"/>
          <w:szCs w:val="26"/>
        </w:rPr>
        <w:t>Torres 16</w:t>
      </w:r>
      <w:r>
        <w:rPr>
          <w:rFonts w:ascii="Tahoma" w:hAnsi="Tahoma" w:cs="Tahoma"/>
          <w:color w:val="000000"/>
          <w:sz w:val="22"/>
          <w:szCs w:val="22"/>
        </w:rPr>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48DE1FF8" w14:textId="77777777" w:rsidR="00BA4D94" w:rsidRDefault="00BA4D94" w:rsidP="00BA4D94">
      <w:pPr>
        <w:pStyle w:val="NormalWeb"/>
        <w:spacing w:before="0" w:beforeAutospacing="0" w:after="160" w:afterAutospacing="0"/>
      </w:pPr>
      <w:r>
        <w:rPr>
          <w:rFonts w:ascii="Tahoma" w:hAnsi="Tahoma" w:cs="Tahoma"/>
          <w:color w:val="000000"/>
          <w:sz w:val="16"/>
          <w:szCs w:val="16"/>
        </w:rPr>
        <w:t xml:space="preserve">But </w:t>
      </w:r>
      <w:r>
        <w:rPr>
          <w:rFonts w:ascii="Tahoma" w:hAnsi="Tahoma" w:cs="Tahoma"/>
          <w:b/>
          <w:bCs/>
          <w:color w:val="000000"/>
          <w:sz w:val="22"/>
          <w:szCs w:val="22"/>
          <w:u w:val="single"/>
        </w:rPr>
        <w:t>there is another existential threat</w:t>
      </w:r>
      <w:r>
        <w:rPr>
          <w:rFonts w:ascii="Tahoma" w:hAnsi="Tahoma" w:cs="Tahoma"/>
          <w:color w:val="000000"/>
          <w:sz w:val="16"/>
          <w:szCs w:val="16"/>
        </w:rPr>
        <w:t xml:space="preserve"> that the Bulletin </w:t>
      </w:r>
      <w:r>
        <w:rPr>
          <w:rFonts w:ascii="Tahoma" w:hAnsi="Tahoma" w:cs="Tahoma"/>
          <w:b/>
          <w:bCs/>
          <w:color w:val="000000"/>
          <w:sz w:val="22"/>
          <w:szCs w:val="22"/>
          <w:u w:val="single"/>
        </w:rPr>
        <w:t>overlooked</w:t>
      </w:r>
      <w:r>
        <w:rPr>
          <w:rFonts w:ascii="Tahoma" w:hAnsi="Tahoma" w:cs="Tahoma"/>
          <w:color w:val="000000"/>
          <w:sz w:val="16"/>
          <w:szCs w:val="16"/>
        </w:rPr>
        <w:t xml:space="preserve"> in its Doomsday Clock announcement: </w:t>
      </w:r>
      <w:r>
        <w:rPr>
          <w:rFonts w:ascii="Tahoma" w:hAnsi="Tahoma" w:cs="Tahoma"/>
          <w:b/>
          <w:bCs/>
          <w:color w:val="000000"/>
          <w:sz w:val="22"/>
          <w:szCs w:val="22"/>
          <w:u w:val="single"/>
        </w:rPr>
        <w:t>biodiversity loss</w:t>
      </w:r>
      <w:r>
        <w:rPr>
          <w:rFonts w:ascii="Tahoma" w:hAnsi="Tahoma" w:cs="Tahoma"/>
          <w:color w:val="000000"/>
          <w:sz w:val="16"/>
          <w:szCs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Pr>
          <w:rFonts w:ascii="Tahoma" w:hAnsi="Tahoma" w:cs="Tahoma"/>
          <w:color w:val="000000"/>
          <w:sz w:val="16"/>
          <w:szCs w:val="16"/>
        </w:rPr>
        <w:t>So</w:t>
      </w:r>
      <w:proofErr w:type="gramEnd"/>
      <w:r>
        <w:rPr>
          <w:rFonts w:ascii="Tahoma" w:hAnsi="Tahoma" w:cs="Tahoma"/>
          <w:color w:val="000000"/>
          <w:sz w:val="16"/>
          <w:szCs w:val="16"/>
        </w:rPr>
        <w:t xml:space="preserve">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rFonts w:ascii="Tahoma" w:hAnsi="Tahoma" w:cs="Tahoma"/>
          <w:color w:val="000000"/>
          <w:sz w:val="16"/>
          <w:szCs w:val="16"/>
        </w:rPr>
        <w:t>All of</w:t>
      </w:r>
      <w:proofErr w:type="gramEnd"/>
      <w:r>
        <w:rPr>
          <w:rFonts w:ascii="Tahoma" w:hAnsi="Tahoma" w:cs="Tahoma"/>
          <w:color w:val="000000"/>
          <w:sz w:val="16"/>
          <w:szCs w:val="16"/>
        </w:rPr>
        <w:t xml:space="preserve"> these phenomena have a direct impact on the health of the biosphere, and all would conceivably persist even if the problem of climate change were somehow immediately solved. Such considerations warrant decoupling biodiversity loss from climate </w:t>
      </w:r>
      <w:proofErr w:type="gramStart"/>
      <w:r>
        <w:rPr>
          <w:rFonts w:ascii="Tahoma" w:hAnsi="Tahoma" w:cs="Tahoma"/>
          <w:color w:val="000000"/>
          <w:sz w:val="16"/>
          <w:szCs w:val="16"/>
        </w:rPr>
        <w:t>change, because</w:t>
      </w:r>
      <w:proofErr w:type="gramEnd"/>
      <w:r>
        <w:rPr>
          <w:rFonts w:ascii="Tahoma" w:hAnsi="Tahoma" w:cs="Tahoma"/>
          <w:color w:val="000000"/>
          <w:sz w:val="16"/>
          <w:szCs w:val="16"/>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Pr>
          <w:rFonts w:ascii="Tahoma" w:hAnsi="Tahoma" w:cs="Tahoma"/>
          <w:b/>
          <w:bCs/>
          <w:color w:val="000000"/>
          <w:sz w:val="22"/>
          <w:szCs w:val="22"/>
          <w:u w:val="single"/>
        </w:rPr>
        <w:t xml:space="preserve">The </w:t>
      </w:r>
      <w:r>
        <w:rPr>
          <w:rFonts w:ascii="Tahoma" w:hAnsi="Tahoma" w:cs="Tahoma"/>
          <w:b/>
          <w:bCs/>
          <w:color w:val="000000"/>
          <w:sz w:val="22"/>
          <w:szCs w:val="22"/>
          <w:u w:val="single"/>
          <w:shd w:val="clear" w:color="auto" w:fill="00FFFF"/>
        </w:rPr>
        <w:t>repercussions</w:t>
      </w:r>
      <w:r>
        <w:rPr>
          <w:rFonts w:ascii="Tahoma" w:hAnsi="Tahoma" w:cs="Tahoma"/>
          <w:b/>
          <w:bCs/>
          <w:color w:val="000000"/>
          <w:sz w:val="22"/>
          <w:szCs w:val="22"/>
          <w:u w:val="single"/>
        </w:rPr>
        <w:t xml:space="preserve"> of </w:t>
      </w:r>
      <w:r>
        <w:rPr>
          <w:rFonts w:ascii="Tahoma" w:hAnsi="Tahoma" w:cs="Tahoma"/>
          <w:b/>
          <w:bCs/>
          <w:color w:val="000000"/>
          <w:sz w:val="22"/>
          <w:szCs w:val="22"/>
          <w:u w:val="single"/>
          <w:shd w:val="clear" w:color="auto" w:fill="00FFFF"/>
        </w:rPr>
        <w:t>biod</w:t>
      </w:r>
      <w:r>
        <w:rPr>
          <w:rFonts w:ascii="Tahoma" w:hAnsi="Tahoma" w:cs="Tahoma"/>
          <w:b/>
          <w:bCs/>
          <w:color w:val="000000"/>
          <w:sz w:val="22"/>
          <w:szCs w:val="22"/>
          <w:u w:val="single"/>
        </w:rPr>
        <w:t xml:space="preserve">iversity </w:t>
      </w:r>
      <w:r>
        <w:rPr>
          <w:rFonts w:ascii="Tahoma" w:hAnsi="Tahoma" w:cs="Tahoma"/>
          <w:b/>
          <w:bCs/>
          <w:color w:val="000000"/>
          <w:sz w:val="22"/>
          <w:szCs w:val="22"/>
          <w:u w:val="single"/>
          <w:shd w:val="clear" w:color="auto" w:fill="00FFFF"/>
        </w:rPr>
        <w:t>loss</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are</w:t>
      </w:r>
      <w:r>
        <w:rPr>
          <w:rFonts w:ascii="Tahoma" w:hAnsi="Tahoma" w:cs="Tahoma"/>
          <w:b/>
          <w:bCs/>
          <w:color w:val="000000"/>
          <w:sz w:val="22"/>
          <w:szCs w:val="22"/>
          <w:u w:val="single"/>
        </w:rPr>
        <w:t xml:space="preserve"> potentially </w:t>
      </w:r>
      <w:r>
        <w:rPr>
          <w:rFonts w:ascii="Tahoma" w:hAnsi="Tahoma" w:cs="Tahoma"/>
          <w:b/>
          <w:bCs/>
          <w:color w:val="000000"/>
          <w:sz w:val="22"/>
          <w:szCs w:val="22"/>
          <w:u w:val="single"/>
          <w:shd w:val="clear" w:color="auto" w:fill="00FFFF"/>
        </w:rPr>
        <w:t>as severe as</w:t>
      </w:r>
      <w:r>
        <w:rPr>
          <w:rFonts w:ascii="Tahoma" w:hAnsi="Tahoma" w:cs="Tahoma"/>
          <w:b/>
          <w:bCs/>
          <w:color w:val="000000"/>
          <w:sz w:val="22"/>
          <w:szCs w:val="22"/>
          <w:u w:val="single"/>
        </w:rPr>
        <w:t xml:space="preserve"> those anticipated from </w:t>
      </w:r>
      <w:r>
        <w:rPr>
          <w:rFonts w:ascii="Tahoma" w:hAnsi="Tahoma" w:cs="Tahoma"/>
          <w:b/>
          <w:bCs/>
          <w:color w:val="000000"/>
          <w:sz w:val="22"/>
          <w:szCs w:val="22"/>
          <w:u w:val="single"/>
          <w:shd w:val="clear" w:color="auto" w:fill="00FFFF"/>
        </w:rPr>
        <w:t>climate change, or</w:t>
      </w:r>
      <w:r>
        <w:rPr>
          <w:rFonts w:ascii="Tahoma" w:hAnsi="Tahoma" w:cs="Tahoma"/>
          <w:b/>
          <w:bCs/>
          <w:color w:val="000000"/>
          <w:sz w:val="22"/>
          <w:szCs w:val="22"/>
          <w:u w:val="single"/>
        </w:rPr>
        <w:t xml:space="preserve"> even a </w:t>
      </w:r>
      <w:r>
        <w:rPr>
          <w:rFonts w:ascii="Tahoma" w:hAnsi="Tahoma" w:cs="Tahoma"/>
          <w:b/>
          <w:bCs/>
          <w:color w:val="000000"/>
          <w:sz w:val="22"/>
          <w:szCs w:val="22"/>
          <w:u w:val="single"/>
          <w:shd w:val="clear" w:color="auto" w:fill="00FFFF"/>
        </w:rPr>
        <w:t>nuclear conflict</w:t>
      </w:r>
      <w:r>
        <w:rPr>
          <w:rFonts w:ascii="Tahoma" w:hAnsi="Tahoma" w:cs="Tahoma"/>
          <w:color w:val="000000"/>
          <w:sz w:val="16"/>
          <w:szCs w:val="16"/>
        </w:rPr>
        <w:t xml:space="preserve">. For example, according to a 2015 study published in Science Advances, </w:t>
      </w:r>
      <w:r>
        <w:rPr>
          <w:rFonts w:ascii="Tahoma" w:hAnsi="Tahoma" w:cs="Tahoma"/>
          <w:b/>
          <w:bCs/>
          <w:color w:val="000000"/>
          <w:sz w:val="22"/>
          <w:szCs w:val="22"/>
          <w:u w:val="single"/>
        </w:rPr>
        <w:t>the best available evidence reveals “an exceptionally rapid loss of biodiversity over the last few centuries, indicating that a sixth mass extinction is already under way</w:t>
      </w:r>
      <w:r>
        <w:rPr>
          <w:rFonts w:ascii="Tahoma" w:hAnsi="Tahoma" w:cs="Tahoma"/>
          <w:color w:val="000000"/>
          <w:sz w:val="16"/>
          <w:szCs w:val="16"/>
        </w:rPr>
        <w:t xml:space="preserve">.” This conclusion holds, even on the most </w:t>
      </w:r>
      <w:r>
        <w:rPr>
          <w:rFonts w:ascii="Tahoma" w:hAnsi="Tahoma" w:cs="Tahoma"/>
          <w:color w:val="000000"/>
          <w:sz w:val="16"/>
          <w:szCs w:val="16"/>
        </w:rPr>
        <w:lastRenderedPageBreak/>
        <w:t xml:space="preserve">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Pr>
          <w:rFonts w:ascii="Tahoma" w:hAnsi="Tahoma" w:cs="Tahoma"/>
          <w:b/>
          <w:bCs/>
          <w:color w:val="000000"/>
          <w:sz w:val="22"/>
          <w:szCs w:val="22"/>
          <w:u w:val="single"/>
        </w:rPr>
        <w:t>multiple studies have confirmed that wild populations around the world are dwindling and disappearing</w:t>
      </w:r>
      <w:r>
        <w:rPr>
          <w:rFonts w:ascii="Tahoma" w:hAnsi="Tahoma" w:cs="Tahoma"/>
          <w:color w:val="000000"/>
          <w:sz w:val="16"/>
          <w:szCs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w:t>
      </w:r>
      <w:proofErr w:type="gramStart"/>
      <w:r>
        <w:rPr>
          <w:rFonts w:ascii="Tahoma" w:hAnsi="Tahoma" w:cs="Tahoma"/>
          <w:color w:val="000000"/>
          <w:sz w:val="16"/>
          <w:szCs w:val="16"/>
        </w:rPr>
        <w:t>Science</w:t>
      </w:r>
      <w:proofErr w:type="gramEnd"/>
      <w:r>
        <w:rPr>
          <w:rFonts w:ascii="Tahoma" w:hAnsi="Tahoma" w:cs="Tahoma"/>
          <w:color w:val="000000"/>
          <w:sz w:val="16"/>
          <w:szCs w:val="16"/>
        </w:rPr>
        <w:t xml:space="preserv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Pr>
          <w:rFonts w:ascii="Tahoma" w:hAnsi="Tahoma" w:cs="Tahoma"/>
          <w:b/>
          <w:bCs/>
          <w:color w:val="000000"/>
          <w:sz w:val="22"/>
          <w:szCs w:val="22"/>
          <w:u w:val="single"/>
        </w:rPr>
        <w:t>There could be surprising effects of biodiversity loss that scientists are unable to fully anticipate in advance</w:t>
      </w:r>
      <w:r>
        <w:rPr>
          <w:rFonts w:ascii="Tahoma" w:hAnsi="Tahoma" w:cs="Tahoma"/>
          <w:color w:val="000000"/>
          <w:sz w:val="16"/>
          <w:szCs w:val="16"/>
        </w:rPr>
        <w:t xml:space="preserve">. For example, </w:t>
      </w:r>
      <w:r>
        <w:rPr>
          <w:rFonts w:ascii="Tahoma" w:hAnsi="Tahoma" w:cs="Tahoma"/>
          <w:b/>
          <w:bCs/>
          <w:color w:val="000000"/>
          <w:sz w:val="22"/>
          <w:szCs w:val="22"/>
          <w:u w:val="single"/>
        </w:rPr>
        <w:t>prior research has shown that localized ecosystems can undergo abrupt and irreversible shifts when they reach a tipping point.</w:t>
      </w:r>
      <w:r>
        <w:rPr>
          <w:rFonts w:ascii="Tahoma" w:hAnsi="Tahoma" w:cs="Tahoma"/>
          <w:color w:val="000000"/>
          <w:sz w:val="16"/>
          <w:szCs w:val="16"/>
        </w:rPr>
        <w:t xml:space="preserve"> According to a 2012 paper published in Nature, there are reasons for thinking that </w:t>
      </w:r>
      <w:r>
        <w:rPr>
          <w:rFonts w:ascii="Tahoma" w:hAnsi="Tahoma" w:cs="Tahoma"/>
          <w:b/>
          <w:bCs/>
          <w:color w:val="000000"/>
          <w:sz w:val="22"/>
          <w:szCs w:val="22"/>
          <w:u w:val="single"/>
          <w:shd w:val="clear" w:color="auto" w:fill="00FFFF"/>
        </w:rPr>
        <w:t>we may be approaching a tipping point</w:t>
      </w:r>
      <w:r>
        <w:rPr>
          <w:rFonts w:ascii="Tahoma" w:hAnsi="Tahoma" w:cs="Tahoma"/>
          <w:color w:val="000000"/>
          <w:sz w:val="16"/>
          <w:szCs w:val="16"/>
        </w:rPr>
        <w:t xml:space="preserve"> of this sort </w:t>
      </w:r>
      <w:r>
        <w:rPr>
          <w:rFonts w:ascii="Tahoma" w:hAnsi="Tahoma" w:cs="Tahoma"/>
          <w:b/>
          <w:bCs/>
          <w:color w:val="000000"/>
          <w:sz w:val="22"/>
          <w:szCs w:val="22"/>
          <w:u w:val="single"/>
          <w:shd w:val="clear" w:color="auto" w:fill="00FFFF"/>
        </w:rPr>
        <w:t>in the global ecosystem</w:t>
      </w:r>
      <w:r>
        <w:rPr>
          <w:rFonts w:ascii="Tahoma" w:hAnsi="Tahoma" w:cs="Tahoma"/>
          <w:color w:val="000000"/>
          <w:sz w:val="16"/>
          <w:szCs w:val="16"/>
        </w:rPr>
        <w:t xml:space="preserve">, </w:t>
      </w:r>
      <w:r>
        <w:rPr>
          <w:rFonts w:ascii="Tahoma" w:hAnsi="Tahoma" w:cs="Tahoma"/>
          <w:b/>
          <w:bCs/>
          <w:color w:val="000000"/>
          <w:sz w:val="22"/>
          <w:szCs w:val="22"/>
          <w:u w:val="single"/>
          <w:shd w:val="clear" w:color="auto" w:fill="00FFFF"/>
        </w:rPr>
        <w:t>beyond which</w:t>
      </w:r>
      <w:r>
        <w:rPr>
          <w:rFonts w:ascii="Tahoma" w:hAnsi="Tahoma" w:cs="Tahoma"/>
          <w:b/>
          <w:bCs/>
          <w:color w:val="000000"/>
          <w:sz w:val="22"/>
          <w:szCs w:val="22"/>
          <w:u w:val="single"/>
        </w:rPr>
        <w:t xml:space="preserve"> the </w:t>
      </w:r>
      <w:r>
        <w:rPr>
          <w:rFonts w:ascii="Tahoma" w:hAnsi="Tahoma" w:cs="Tahoma"/>
          <w:b/>
          <w:bCs/>
          <w:color w:val="000000"/>
          <w:sz w:val="22"/>
          <w:szCs w:val="22"/>
          <w:u w:val="single"/>
          <w:shd w:val="clear" w:color="auto" w:fill="00FFFF"/>
        </w:rPr>
        <w:t>consequences could be</w:t>
      </w:r>
      <w:r>
        <w:rPr>
          <w:rFonts w:ascii="Tahoma" w:hAnsi="Tahoma" w:cs="Tahoma"/>
          <w:b/>
          <w:bCs/>
          <w:color w:val="000000"/>
          <w:sz w:val="22"/>
          <w:szCs w:val="22"/>
          <w:u w:val="single"/>
        </w:rPr>
        <w:t xml:space="preserve"> </w:t>
      </w:r>
      <w:r>
        <w:rPr>
          <w:rFonts w:ascii="Tahoma" w:hAnsi="Tahoma" w:cs="Tahoma"/>
          <w:b/>
          <w:bCs/>
          <w:color w:val="000000"/>
          <w:sz w:val="22"/>
          <w:szCs w:val="22"/>
          <w:u w:val="single"/>
          <w:shd w:val="clear" w:color="auto" w:fill="00FFFF"/>
        </w:rPr>
        <w:t>catastrophic</w:t>
      </w:r>
      <w:r>
        <w:rPr>
          <w:rFonts w:ascii="Tahoma" w:hAnsi="Tahoma" w:cs="Tahoma"/>
          <w:b/>
          <w:bCs/>
          <w:color w:val="000000"/>
          <w:sz w:val="22"/>
          <w:szCs w:val="22"/>
          <w:u w:val="single"/>
        </w:rPr>
        <w:t xml:space="preserve"> for civilization</w:t>
      </w:r>
      <w:r>
        <w:rPr>
          <w:rFonts w:ascii="Tahoma" w:hAnsi="Tahoma" w:cs="Tahoma"/>
          <w:color w:val="000000"/>
          <w:sz w:val="16"/>
          <w:szCs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Pr>
          <w:rFonts w:ascii="Tahoma" w:hAnsi="Tahoma" w:cs="Tahoma"/>
          <w:b/>
          <w:bCs/>
          <w:color w:val="000000"/>
          <w:sz w:val="22"/>
          <w:szCs w:val="22"/>
          <w:u w:val="single"/>
        </w:rPr>
        <w:t xml:space="preserve">If the global ecosystem were to cross a tipping point and substantial ecosystem services were lost, the results could be </w:t>
      </w:r>
      <w:r>
        <w:rPr>
          <w:rFonts w:ascii="Tahoma" w:hAnsi="Tahoma" w:cs="Tahoma"/>
          <w:b/>
          <w:bCs/>
          <w:color w:val="000000"/>
          <w:sz w:val="22"/>
          <w:szCs w:val="22"/>
          <w:u w:val="single"/>
          <w:shd w:val="clear" w:color="auto" w:fill="00FFFF"/>
        </w:rPr>
        <w:t>“widespread social unrest, economic instability, and loss of human life.</w:t>
      </w:r>
      <w:r>
        <w:rPr>
          <w:rFonts w:ascii="Tahoma" w:hAnsi="Tahoma" w:cs="Tahoma"/>
          <w:color w:val="000000"/>
          <w:sz w:val="16"/>
          <w:szCs w:val="16"/>
        </w:rPr>
        <w:t xml:space="preserve">” According to Missouri Botanical Garden ecologist Adam Smith, one of the paper’s co-authors, </w:t>
      </w:r>
      <w:r>
        <w:rPr>
          <w:rFonts w:ascii="Tahoma" w:hAnsi="Tahoma" w:cs="Tahoma"/>
          <w:b/>
          <w:bCs/>
          <w:color w:val="000000"/>
          <w:sz w:val="22"/>
          <w:szCs w:val="22"/>
          <w:u w:val="single"/>
        </w:rPr>
        <w:t>this could occur in a matter of decades</w:t>
      </w:r>
      <w:r>
        <w:rPr>
          <w:rFonts w:ascii="Tahoma" w:hAnsi="Tahoma" w:cs="Tahoma"/>
          <w:color w:val="000000"/>
          <w:sz w:val="16"/>
          <w:szCs w:val="16"/>
        </w:rPr>
        <w:t xml:space="preserve">—far more quickly than most of the expected consequences of climate change, yet equally destructive. </w:t>
      </w:r>
      <w:r>
        <w:rPr>
          <w:rFonts w:ascii="Tahoma" w:hAnsi="Tahoma" w:cs="Tahoma"/>
          <w:b/>
          <w:bCs/>
          <w:color w:val="000000"/>
          <w:sz w:val="22"/>
          <w:szCs w:val="22"/>
          <w:u w:val="single"/>
          <w:shd w:val="clear" w:color="auto" w:fill="00FFFF"/>
        </w:rPr>
        <w:t>Biodiversity</w:t>
      </w:r>
      <w:r>
        <w:rPr>
          <w:rFonts w:ascii="Tahoma" w:hAnsi="Tahoma" w:cs="Tahoma"/>
          <w:b/>
          <w:bCs/>
          <w:color w:val="000000"/>
          <w:sz w:val="22"/>
          <w:szCs w:val="22"/>
          <w:u w:val="single"/>
        </w:rPr>
        <w:t xml:space="preserve"> loss </w:t>
      </w:r>
      <w:r>
        <w:rPr>
          <w:rFonts w:ascii="Tahoma" w:hAnsi="Tahoma" w:cs="Tahoma"/>
          <w:b/>
          <w:bCs/>
          <w:color w:val="000000"/>
          <w:sz w:val="22"/>
          <w:szCs w:val="22"/>
          <w:u w:val="single"/>
          <w:shd w:val="clear" w:color="auto" w:fill="00FFFF"/>
        </w:rPr>
        <w:t>is a “threat multiplier” that</w:t>
      </w:r>
      <w:r>
        <w:rPr>
          <w:rFonts w:ascii="Tahoma" w:hAnsi="Tahoma" w:cs="Tahoma"/>
          <w:b/>
          <w:bCs/>
          <w:color w:val="000000"/>
          <w:sz w:val="22"/>
          <w:szCs w:val="22"/>
          <w:u w:val="single"/>
        </w:rPr>
        <w:t>, by pushing societies to the brink of collapse, will exacerbate existing conflicts and</w:t>
      </w:r>
      <w:r>
        <w:rPr>
          <w:rFonts w:ascii="Tahoma" w:hAnsi="Tahoma" w:cs="Tahoma"/>
          <w:color w:val="000000"/>
          <w:sz w:val="16"/>
          <w:szCs w:val="16"/>
        </w:rPr>
        <w:t xml:space="preserve"> introduce entirely new struggles between state and non-state actors. Indeed, it </w:t>
      </w:r>
      <w:r>
        <w:rPr>
          <w:rFonts w:ascii="Tahoma" w:hAnsi="Tahoma" w:cs="Tahoma"/>
          <w:b/>
          <w:bCs/>
          <w:color w:val="000000"/>
          <w:sz w:val="22"/>
          <w:szCs w:val="22"/>
          <w:u w:val="single"/>
        </w:rPr>
        <w:t xml:space="preserve">could even </w:t>
      </w:r>
      <w:r>
        <w:rPr>
          <w:rFonts w:ascii="Tahoma" w:hAnsi="Tahoma" w:cs="Tahoma"/>
          <w:b/>
          <w:bCs/>
          <w:color w:val="000000"/>
          <w:sz w:val="22"/>
          <w:szCs w:val="22"/>
          <w:u w:val="single"/>
          <w:shd w:val="clear" w:color="auto" w:fill="00FFFF"/>
        </w:rPr>
        <w:t>fuel the rise of terrorism</w:t>
      </w:r>
      <w:r>
        <w:rPr>
          <w:rFonts w:ascii="Tahoma" w:hAnsi="Tahoma" w:cs="Tahoma"/>
          <w:color w:val="000000"/>
          <w:sz w:val="16"/>
          <w:szCs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Pr>
          <w:rFonts w:ascii="Tahoma" w:hAnsi="Tahoma" w:cs="Tahoma"/>
          <w:color w:val="000000"/>
          <w:sz w:val="16"/>
          <w:szCs w:val="16"/>
        </w:rPr>
        <w:t>aforementioned 2012</w:t>
      </w:r>
      <w:proofErr w:type="gramEnd"/>
      <w:r>
        <w:rPr>
          <w:rFonts w:ascii="Tahoma" w:hAnsi="Tahoma" w:cs="Tahoma"/>
          <w:color w:val="000000"/>
          <w:sz w:val="16"/>
          <w:szCs w:val="16"/>
        </w:rPr>
        <w:t xml:space="preserve"> Nature paper notes. Furthermore, the widespread decline of biological populations could plausibly initiate a dramatic transformation of the global ecosystem on an even faster timescale: perhaps a single human lifetime. </w:t>
      </w:r>
      <w:r>
        <w:rPr>
          <w:rFonts w:ascii="Tahoma" w:hAnsi="Tahoma" w:cs="Tahoma"/>
          <w:b/>
          <w:bCs/>
          <w:color w:val="000000"/>
          <w:sz w:val="22"/>
          <w:szCs w:val="22"/>
          <w:u w:val="single"/>
        </w:rPr>
        <w:t xml:space="preserve">The unavoidable conclusion is that biodiversity loss constitutes an existential </w:t>
      </w:r>
      <w:proofErr w:type="gramStart"/>
      <w:r>
        <w:rPr>
          <w:rFonts w:ascii="Tahoma" w:hAnsi="Tahoma" w:cs="Tahoma"/>
          <w:b/>
          <w:bCs/>
          <w:color w:val="000000"/>
          <w:sz w:val="22"/>
          <w:szCs w:val="22"/>
          <w:u w:val="single"/>
        </w:rPr>
        <w:t>threat</w:t>
      </w:r>
      <w:r>
        <w:rPr>
          <w:rFonts w:ascii="Tahoma" w:hAnsi="Tahoma" w:cs="Tahoma"/>
          <w:color w:val="000000"/>
          <w:sz w:val="16"/>
          <w:szCs w:val="16"/>
        </w:rPr>
        <w:t xml:space="preserve"> in its own right</w:t>
      </w:r>
      <w:proofErr w:type="gramEnd"/>
      <w:r>
        <w:rPr>
          <w:rFonts w:ascii="Tahoma" w:hAnsi="Tahoma" w:cs="Tahoma"/>
          <w:color w:val="000000"/>
          <w:sz w:val="16"/>
          <w:szCs w:val="16"/>
        </w:rPr>
        <w:t xml:space="preserve">. As such, it ought to be considered alongside climate change and nuclear weapons as </w:t>
      </w:r>
      <w:r>
        <w:rPr>
          <w:rFonts w:ascii="Tahoma" w:hAnsi="Tahoma" w:cs="Tahoma"/>
          <w:b/>
          <w:bCs/>
          <w:color w:val="000000"/>
          <w:sz w:val="22"/>
          <w:szCs w:val="22"/>
          <w:u w:val="single"/>
        </w:rPr>
        <w:t>one of the most significant contemporary risks to</w:t>
      </w:r>
      <w:r>
        <w:rPr>
          <w:rFonts w:ascii="Tahoma" w:hAnsi="Tahoma" w:cs="Tahoma"/>
          <w:color w:val="000000"/>
          <w:sz w:val="16"/>
          <w:szCs w:val="16"/>
        </w:rPr>
        <w:t xml:space="preserve"> human prosperity and </w:t>
      </w:r>
      <w:r>
        <w:rPr>
          <w:rFonts w:ascii="Tahoma" w:hAnsi="Tahoma" w:cs="Tahoma"/>
          <w:b/>
          <w:bCs/>
          <w:color w:val="000000"/>
          <w:sz w:val="22"/>
          <w:szCs w:val="22"/>
          <w:u w:val="single"/>
        </w:rPr>
        <w:t>survival</w:t>
      </w:r>
      <w:r>
        <w:rPr>
          <w:rFonts w:ascii="Tahoma" w:hAnsi="Tahoma" w:cs="Tahoma"/>
          <w:color w:val="000000"/>
          <w:sz w:val="16"/>
          <w:szCs w:val="16"/>
        </w:rPr>
        <w:t>.</w:t>
      </w:r>
    </w:p>
    <w:p w14:paraId="0C7D576C" w14:textId="77777777" w:rsidR="00BA4D94" w:rsidRDefault="00BA4D94" w:rsidP="00BA4D94">
      <w:pPr>
        <w:pStyle w:val="Heading4"/>
      </w:pPr>
      <w:r>
        <w:rPr>
          <w:rFonts w:ascii="Tahoma" w:hAnsi="Tahoma" w:cs="Tahoma"/>
          <w:color w:val="000000"/>
        </w:rPr>
        <w:lastRenderedPageBreak/>
        <w:t>Destruction of satellites forces transition to sustainable methods – farmers are capable and would figure it out </w:t>
      </w:r>
    </w:p>
    <w:p w14:paraId="3F8F740B" w14:textId="77777777" w:rsidR="00BA4D94" w:rsidRDefault="00BA4D94" w:rsidP="00BA4D94">
      <w:pPr>
        <w:pStyle w:val="NormalWeb"/>
        <w:spacing w:before="0" w:beforeAutospacing="0" w:after="160" w:afterAutospacing="0"/>
      </w:pPr>
      <w:r>
        <w:rPr>
          <w:rFonts w:ascii="Tahoma" w:hAnsi="Tahoma" w:cs="Tahoma"/>
          <w:b/>
          <w:bCs/>
          <w:color w:val="000000"/>
          <w:sz w:val="26"/>
          <w:szCs w:val="26"/>
        </w:rPr>
        <w:t>O’Connor et al. 19</w:t>
      </w:r>
      <w:r>
        <w:rPr>
          <w:rFonts w:ascii="Tahoma" w:hAnsi="Tahoma" w:cs="Tahoma"/>
          <w:color w:val="000000"/>
          <w:sz w:val="22"/>
          <w:szCs w:val="22"/>
        </w:rPr>
        <w:t xml:space="preserve"> – Researchers for RTI International (Alan C., “Economic Benefits of the Global Positioning System (GPS)”, RTI International, </w:t>
      </w:r>
      <w:hyperlink r:id="rId22" w:history="1">
        <w:r>
          <w:rPr>
            <w:rStyle w:val="Hyperlink"/>
            <w:rFonts w:ascii="Tahoma" w:hAnsi="Tahoma" w:cs="Tahoma"/>
            <w:color w:val="000000"/>
            <w:sz w:val="22"/>
            <w:szCs w:val="22"/>
          </w:rPr>
          <w:t>https://www.rti.org/sites/default/files/gps_finalreport.pdf</w:t>
        </w:r>
      </w:hyperlink>
      <w:r>
        <w:rPr>
          <w:rFonts w:ascii="Tahoma" w:hAnsi="Tahoma" w:cs="Tahoma"/>
          <w:color w:val="000000"/>
          <w:sz w:val="22"/>
          <w:szCs w:val="22"/>
        </w:rPr>
        <w:t>, June 2019)//</w:t>
      </w:r>
      <w:proofErr w:type="spellStart"/>
      <w:r>
        <w:rPr>
          <w:rFonts w:ascii="Tahoma" w:hAnsi="Tahoma" w:cs="Tahoma"/>
          <w:color w:val="000000"/>
          <w:sz w:val="22"/>
          <w:szCs w:val="22"/>
        </w:rPr>
        <w:t>CProst</w:t>
      </w:r>
      <w:proofErr w:type="spellEnd"/>
      <w:r>
        <w:rPr>
          <w:rFonts w:ascii="Tahoma" w:hAnsi="Tahoma" w:cs="Tahoma"/>
          <w:color w:val="000000"/>
          <w:sz w:val="22"/>
          <w:szCs w:val="22"/>
        </w:rPr>
        <w:t> </w:t>
      </w:r>
    </w:p>
    <w:p w14:paraId="7D63B178" w14:textId="77777777" w:rsidR="00BA4D94" w:rsidRDefault="00BA4D94" w:rsidP="00BA4D94">
      <w:pPr>
        <w:pStyle w:val="NormalWeb"/>
        <w:spacing w:before="0" w:beforeAutospacing="0" w:after="160" w:afterAutospacing="0"/>
      </w:pPr>
      <w:r>
        <w:rPr>
          <w:rFonts w:ascii="Tahoma" w:hAnsi="Tahoma" w:cs="Tahoma"/>
          <w:color w:val="000000"/>
          <w:sz w:val="22"/>
          <w:szCs w:val="22"/>
          <w:u w:val="single"/>
        </w:rPr>
        <w:t xml:space="preserve">The </w:t>
      </w:r>
      <w:r>
        <w:rPr>
          <w:rFonts w:ascii="Tahoma" w:hAnsi="Tahoma" w:cs="Tahoma"/>
          <w:color w:val="000000"/>
          <w:sz w:val="22"/>
          <w:szCs w:val="22"/>
          <w:u w:val="single"/>
          <w:shd w:val="clear" w:color="auto" w:fill="00FFFF"/>
        </w:rPr>
        <w:t>impact of</w:t>
      </w:r>
      <w:r>
        <w:rPr>
          <w:rFonts w:ascii="Tahoma" w:hAnsi="Tahoma" w:cs="Tahoma"/>
          <w:color w:val="000000"/>
          <w:sz w:val="16"/>
          <w:szCs w:val="16"/>
        </w:rPr>
        <w:t xml:space="preserve"> a 30-day </w:t>
      </w:r>
      <w:r>
        <w:rPr>
          <w:rFonts w:ascii="Tahoma" w:hAnsi="Tahoma" w:cs="Tahoma"/>
          <w:color w:val="000000"/>
          <w:sz w:val="22"/>
          <w:szCs w:val="22"/>
          <w:u w:val="single"/>
          <w:shd w:val="clear" w:color="auto" w:fill="00FFFF"/>
        </w:rPr>
        <w:t>outage in the ag</w:t>
      </w:r>
      <w:r>
        <w:rPr>
          <w:rFonts w:ascii="Tahoma" w:hAnsi="Tahoma" w:cs="Tahoma"/>
          <w:color w:val="000000"/>
          <w:sz w:val="22"/>
          <w:szCs w:val="22"/>
          <w:u w:val="single"/>
        </w:rPr>
        <w:t xml:space="preserve">ricultural </w:t>
      </w:r>
      <w:r>
        <w:rPr>
          <w:rFonts w:ascii="Tahoma" w:hAnsi="Tahoma" w:cs="Tahoma"/>
          <w:color w:val="000000"/>
          <w:sz w:val="22"/>
          <w:szCs w:val="22"/>
          <w:u w:val="single"/>
          <w:shd w:val="clear" w:color="auto" w:fill="00FFFF"/>
        </w:rPr>
        <w:t>sector is</w:t>
      </w:r>
      <w:r>
        <w:rPr>
          <w:rFonts w:ascii="Tahoma" w:hAnsi="Tahoma" w:cs="Tahoma"/>
          <w:color w:val="000000"/>
          <w:sz w:val="22"/>
          <w:szCs w:val="22"/>
          <w:u w:val="single"/>
        </w:rPr>
        <w:t xml:space="preserve"> highly </w:t>
      </w:r>
      <w:r>
        <w:rPr>
          <w:rFonts w:ascii="Tahoma" w:hAnsi="Tahoma" w:cs="Tahoma"/>
          <w:color w:val="000000"/>
          <w:sz w:val="22"/>
          <w:szCs w:val="22"/>
          <w:u w:val="single"/>
          <w:shd w:val="clear" w:color="auto" w:fill="00FFFF"/>
        </w:rPr>
        <w:t>dependent on the time</w:t>
      </w:r>
      <w:r>
        <w:rPr>
          <w:rFonts w:ascii="Tahoma" w:hAnsi="Tahoma" w:cs="Tahoma"/>
          <w:color w:val="000000"/>
          <w:sz w:val="22"/>
          <w:szCs w:val="22"/>
          <w:u w:val="single"/>
        </w:rPr>
        <w:t xml:space="preserve"> in </w:t>
      </w:r>
      <w:r>
        <w:rPr>
          <w:rFonts w:ascii="Tahoma" w:hAnsi="Tahoma" w:cs="Tahoma"/>
          <w:color w:val="000000"/>
          <w:sz w:val="22"/>
          <w:szCs w:val="22"/>
          <w:u w:val="single"/>
          <w:shd w:val="clear" w:color="auto" w:fill="00FFFF"/>
        </w:rPr>
        <w:t>which it occurs</w:t>
      </w:r>
      <w:r>
        <w:rPr>
          <w:rFonts w:ascii="Tahoma" w:hAnsi="Tahoma" w:cs="Tahoma"/>
          <w:color w:val="000000"/>
          <w:sz w:val="16"/>
          <w:szCs w:val="16"/>
        </w:rPr>
        <w:t xml:space="preserve">. PA experts mentioned different potential impacts happening at different points in the year. All agreed that the most damaging impacts would occur during planting season because farmers could be so delayed that they could potentially miss the planting window or plant at a suboptimal time, causing significant yield losses. Loss of VRT would affect the ability to apply fertilizer, and planting speeds would have to decrease, causing further delays. Impacts at other times of the year might affect agrochemical application or data collected by yield monitors during the harvest, but these impacts would be much less than those that occur during planting. Experts also agreed that a 30-day GPS outage during the planting season would be highly damaging or “devastating”; however, most agreed that </w:t>
      </w:r>
      <w:r>
        <w:rPr>
          <w:rFonts w:ascii="Tahoma" w:hAnsi="Tahoma" w:cs="Tahoma"/>
          <w:color w:val="000000"/>
          <w:sz w:val="22"/>
          <w:szCs w:val="22"/>
          <w:u w:val="single"/>
          <w:shd w:val="clear" w:color="auto" w:fill="00FFFF"/>
        </w:rPr>
        <w:t xml:space="preserve">farmers are </w:t>
      </w:r>
      <w:r>
        <w:rPr>
          <w:rFonts w:ascii="Tahoma" w:hAnsi="Tahoma" w:cs="Tahoma"/>
          <w:b/>
          <w:bCs/>
          <w:color w:val="000000"/>
          <w:sz w:val="22"/>
          <w:szCs w:val="22"/>
          <w:u w:val="single"/>
          <w:shd w:val="clear" w:color="auto" w:fill="00FFFF"/>
        </w:rPr>
        <w:t>quite independent</w:t>
      </w:r>
      <w:r>
        <w:rPr>
          <w:rFonts w:ascii="Tahoma" w:hAnsi="Tahoma" w:cs="Tahoma"/>
          <w:color w:val="000000"/>
          <w:sz w:val="22"/>
          <w:szCs w:val="22"/>
          <w:u w:val="single"/>
          <w:shd w:val="clear" w:color="auto" w:fill="00FFFF"/>
        </w:rPr>
        <w:t xml:space="preserve"> and capable and would</w:t>
      </w:r>
      <w:r>
        <w:rPr>
          <w:rFonts w:ascii="Tahoma" w:hAnsi="Tahoma" w:cs="Tahoma"/>
          <w:color w:val="000000"/>
          <w:sz w:val="22"/>
          <w:szCs w:val="22"/>
          <w:u w:val="single"/>
        </w:rPr>
        <w:t xml:space="preserve"> eventually </w:t>
      </w:r>
      <w:r>
        <w:rPr>
          <w:rFonts w:ascii="Tahoma" w:hAnsi="Tahoma" w:cs="Tahoma"/>
          <w:color w:val="000000"/>
          <w:sz w:val="22"/>
          <w:szCs w:val="22"/>
          <w:u w:val="single"/>
          <w:shd w:val="clear" w:color="auto" w:fill="00FFFF"/>
        </w:rPr>
        <w:t xml:space="preserve">figure out how to plant, </w:t>
      </w:r>
      <w:r>
        <w:rPr>
          <w:rFonts w:ascii="Tahoma" w:hAnsi="Tahoma" w:cs="Tahoma"/>
          <w:b/>
          <w:bCs/>
          <w:color w:val="000000"/>
          <w:sz w:val="22"/>
          <w:szCs w:val="22"/>
          <w:u w:val="single"/>
          <w:shd w:val="clear" w:color="auto" w:fill="00FFFF"/>
        </w:rPr>
        <w:t>even if</w:t>
      </w:r>
      <w:r>
        <w:rPr>
          <w:rFonts w:ascii="Tahoma" w:hAnsi="Tahoma" w:cs="Tahoma"/>
          <w:color w:val="000000"/>
          <w:sz w:val="22"/>
          <w:szCs w:val="22"/>
          <w:u w:val="single"/>
          <w:shd w:val="clear" w:color="auto" w:fill="00FFFF"/>
        </w:rPr>
        <w:t xml:space="preserve"> it meant a yield loss</w:t>
      </w:r>
      <w:r>
        <w:rPr>
          <w:rFonts w:ascii="Tahoma" w:hAnsi="Tahoma" w:cs="Tahoma"/>
          <w:color w:val="000000"/>
          <w:sz w:val="22"/>
          <w:szCs w:val="22"/>
          <w:u w:val="single"/>
        </w:rPr>
        <w:t xml:space="preserve"> and additional input costs</w:t>
      </w:r>
      <w:r>
        <w:rPr>
          <w:rFonts w:ascii="Tahoma" w:hAnsi="Tahoma" w:cs="Tahoma"/>
          <w:color w:val="000000"/>
          <w:sz w:val="16"/>
          <w:szCs w:val="16"/>
        </w:rPr>
        <w:t xml:space="preserve">. Experts estimated revenue losses if GPS were to shut off during the planting season. On average, experts estimated 17% with a +/− 6% margin of error for revenue losses across corn, soybeans, wheat, rice, peanuts, and cotton (Table 5-8). </w:t>
      </w:r>
      <w:r>
        <w:rPr>
          <w:rFonts w:ascii="Tahoma" w:hAnsi="Tahoma" w:cs="Tahoma"/>
          <w:color w:val="000000"/>
          <w:sz w:val="22"/>
          <w:szCs w:val="22"/>
          <w:u w:val="single"/>
        </w:rPr>
        <w:t xml:space="preserve">Many </w:t>
      </w:r>
      <w:r>
        <w:rPr>
          <w:rFonts w:ascii="Tahoma" w:hAnsi="Tahoma" w:cs="Tahoma"/>
          <w:color w:val="000000"/>
          <w:sz w:val="22"/>
          <w:szCs w:val="22"/>
          <w:u w:val="single"/>
          <w:shd w:val="clear" w:color="auto" w:fill="00FFFF"/>
        </w:rPr>
        <w:t>large growers</w:t>
      </w:r>
      <w:r>
        <w:rPr>
          <w:rFonts w:ascii="Tahoma" w:hAnsi="Tahoma" w:cs="Tahoma"/>
          <w:color w:val="000000"/>
          <w:sz w:val="22"/>
          <w:szCs w:val="22"/>
          <w:u w:val="single"/>
        </w:rPr>
        <w:t xml:space="preserve"> that </w:t>
      </w:r>
      <w:r>
        <w:rPr>
          <w:rFonts w:ascii="Tahoma" w:hAnsi="Tahoma" w:cs="Tahoma"/>
          <w:color w:val="000000"/>
          <w:sz w:val="22"/>
          <w:szCs w:val="22"/>
          <w:u w:val="single"/>
          <w:shd w:val="clear" w:color="auto" w:fill="00FFFF"/>
        </w:rPr>
        <w:t>have</w:t>
      </w:r>
      <w:r>
        <w:rPr>
          <w:rFonts w:ascii="Tahoma" w:hAnsi="Tahoma" w:cs="Tahoma"/>
          <w:color w:val="000000"/>
          <w:sz w:val="22"/>
          <w:szCs w:val="22"/>
          <w:u w:val="single"/>
        </w:rPr>
        <w:t xml:space="preserve"> adopted GPS-assisted </w:t>
      </w:r>
      <w:r>
        <w:rPr>
          <w:rFonts w:ascii="Tahoma" w:hAnsi="Tahoma" w:cs="Tahoma"/>
          <w:color w:val="000000"/>
          <w:sz w:val="22"/>
          <w:szCs w:val="22"/>
          <w:u w:val="single"/>
          <w:shd w:val="clear" w:color="auto" w:fill="00FFFF"/>
        </w:rPr>
        <w:t>PA tech</w:t>
      </w:r>
      <w:r>
        <w:rPr>
          <w:rFonts w:ascii="Tahoma" w:hAnsi="Tahoma" w:cs="Tahoma"/>
          <w:color w:val="000000"/>
          <w:sz w:val="22"/>
          <w:szCs w:val="22"/>
          <w:u w:val="single"/>
        </w:rPr>
        <w:t xml:space="preserve">nologies have adopted larger equipment </w:t>
      </w:r>
      <w:r>
        <w:rPr>
          <w:rFonts w:ascii="Tahoma" w:hAnsi="Tahoma" w:cs="Tahoma"/>
          <w:color w:val="000000"/>
          <w:sz w:val="22"/>
          <w:szCs w:val="22"/>
          <w:u w:val="single"/>
          <w:shd w:val="clear" w:color="auto" w:fill="00FFFF"/>
        </w:rPr>
        <w:t>that is less easy to manage without GPS</w:t>
      </w:r>
      <w:r>
        <w:rPr>
          <w:rFonts w:ascii="Tahoma" w:hAnsi="Tahoma" w:cs="Tahoma"/>
          <w:color w:val="000000"/>
          <w:sz w:val="16"/>
          <w:szCs w:val="16"/>
        </w:rPr>
        <w:t xml:space="preserve">. Experts discussed how many of the planters are not equipped with markers and are too big for drivers to easily track their rows. In the event of a 30-day outage, it would be very challenging for farmers to retrofit their equipment, and many operators do not have recent experience farming this way, causing numerous overlaps, skips, and over- or underapplying of inputs. Without VRT, </w:t>
      </w:r>
      <w:r>
        <w:rPr>
          <w:rFonts w:ascii="Tahoma" w:hAnsi="Tahoma" w:cs="Tahoma"/>
          <w:color w:val="000000"/>
          <w:sz w:val="22"/>
          <w:szCs w:val="22"/>
          <w:u w:val="single"/>
          <w:shd w:val="clear" w:color="auto" w:fill="00FFFF"/>
        </w:rPr>
        <w:t xml:space="preserve">farmers would </w:t>
      </w:r>
      <w:r>
        <w:rPr>
          <w:rFonts w:ascii="Tahoma" w:hAnsi="Tahoma" w:cs="Tahoma"/>
          <w:b/>
          <w:bCs/>
          <w:color w:val="000000"/>
          <w:sz w:val="22"/>
          <w:szCs w:val="22"/>
          <w:u w:val="single"/>
          <w:shd w:val="clear" w:color="auto" w:fill="00FFFF"/>
        </w:rPr>
        <w:t>have to return</w:t>
      </w:r>
      <w:r>
        <w:rPr>
          <w:rFonts w:ascii="Tahoma" w:hAnsi="Tahoma" w:cs="Tahoma"/>
          <w:color w:val="000000"/>
          <w:sz w:val="22"/>
          <w:szCs w:val="22"/>
          <w:u w:val="single"/>
          <w:shd w:val="clear" w:color="auto" w:fill="00FFFF"/>
        </w:rPr>
        <w:t xml:space="preserve"> to a single rate application of seeds, fertilizer, and</w:t>
      </w:r>
      <w:r>
        <w:rPr>
          <w:rFonts w:ascii="Tahoma" w:hAnsi="Tahoma" w:cs="Tahoma"/>
          <w:color w:val="000000"/>
          <w:sz w:val="22"/>
          <w:szCs w:val="22"/>
          <w:u w:val="single"/>
        </w:rPr>
        <w:t xml:space="preserve"> other </w:t>
      </w:r>
      <w:r>
        <w:rPr>
          <w:rFonts w:ascii="Tahoma" w:hAnsi="Tahoma" w:cs="Tahoma"/>
          <w:color w:val="000000"/>
          <w:sz w:val="22"/>
          <w:szCs w:val="22"/>
          <w:u w:val="single"/>
          <w:shd w:val="clear" w:color="auto" w:fill="00FFFF"/>
        </w:rPr>
        <w:t>inputs</w:t>
      </w:r>
      <w:r>
        <w:rPr>
          <w:rFonts w:ascii="Tahoma" w:hAnsi="Tahoma" w:cs="Tahoma"/>
          <w:color w:val="000000"/>
          <w:sz w:val="16"/>
          <w:szCs w:val="16"/>
        </w:rPr>
        <w:t>, increasing operational costs and leading to lower yields. For many places and crops, there is only a 15-day planting window, and if a farmer plants outside that window, then he will not get optimal yields. In terms of quantity, one expert estimated that farmers lose a bushel per acre when they plant 1 day outside the planting window.</w:t>
      </w:r>
    </w:p>
    <w:p w14:paraId="749C42E0" w14:textId="77777777" w:rsidR="00BA4D94" w:rsidRDefault="00BA4D94" w:rsidP="00BA4D94">
      <w:pPr>
        <w:pStyle w:val="NormalWeb"/>
        <w:spacing w:before="200" w:beforeAutospacing="0" w:after="160" w:afterAutospacing="0"/>
      </w:pPr>
      <w:r>
        <w:rPr>
          <w:rFonts w:ascii="Tahoma" w:hAnsi="Tahoma" w:cs="Tahoma"/>
          <w:b/>
          <w:bCs/>
          <w:color w:val="000000"/>
          <w:sz w:val="26"/>
          <w:szCs w:val="26"/>
        </w:rPr>
        <w:t>Ending industrial ag causes transition to small farms</w:t>
      </w:r>
    </w:p>
    <w:p w14:paraId="29BE7600" w14:textId="77777777" w:rsidR="00BA4D94" w:rsidRDefault="00BA4D94" w:rsidP="00BA4D94">
      <w:pPr>
        <w:pStyle w:val="NormalWeb"/>
        <w:spacing w:before="0" w:beforeAutospacing="0" w:after="160" w:afterAutospacing="0"/>
      </w:pPr>
      <w:r>
        <w:rPr>
          <w:rFonts w:ascii="Tahoma" w:hAnsi="Tahoma" w:cs="Tahoma"/>
          <w:color w:val="000000"/>
          <w:sz w:val="22"/>
          <w:szCs w:val="22"/>
        </w:rPr>
        <w:t xml:space="preserve">Miguel A. </w:t>
      </w:r>
      <w:r>
        <w:rPr>
          <w:rFonts w:ascii="Tahoma" w:hAnsi="Tahoma" w:cs="Tahoma"/>
          <w:b/>
          <w:bCs/>
          <w:color w:val="000000"/>
          <w:sz w:val="26"/>
          <w:szCs w:val="26"/>
          <w:u w:val="single"/>
        </w:rPr>
        <w:t>ALTIERI 08</w:t>
      </w:r>
      <w:r>
        <w:rPr>
          <w:rFonts w:ascii="Tahoma" w:hAnsi="Tahoma" w:cs="Tahoma"/>
          <w:color w:val="000000"/>
          <w:sz w:val="22"/>
          <w:szCs w:val="22"/>
        </w:rPr>
        <w:t xml:space="preserve">, Professor of Agroecology at the Department of Environmental Science, Policy and Management at U.C. Berkeley, President of the Latin American Scientific Society of Agroecology (SOCLA), “Small Farms as a Planetary Ecological Asset: Five Key Reasons Why We Should Support the </w:t>
      </w:r>
      <w:proofErr w:type="spellStart"/>
      <w:r>
        <w:rPr>
          <w:rFonts w:ascii="Tahoma" w:hAnsi="Tahoma" w:cs="Tahoma"/>
          <w:color w:val="000000"/>
          <w:sz w:val="22"/>
          <w:szCs w:val="22"/>
        </w:rPr>
        <w:t>Revitalisation</w:t>
      </w:r>
      <w:proofErr w:type="spellEnd"/>
      <w:r>
        <w:rPr>
          <w:rFonts w:ascii="Tahoma" w:hAnsi="Tahoma" w:cs="Tahoma"/>
          <w:color w:val="000000"/>
          <w:sz w:val="22"/>
          <w:szCs w:val="22"/>
        </w:rPr>
        <w:t xml:space="preserve"> of Small Farms in the Global South,” </w:t>
      </w:r>
      <w:r>
        <w:rPr>
          <w:rFonts w:ascii="Tahoma" w:hAnsi="Tahoma" w:cs="Tahoma"/>
          <w:i/>
          <w:iCs/>
          <w:color w:val="000000"/>
          <w:sz w:val="22"/>
          <w:szCs w:val="22"/>
        </w:rPr>
        <w:t>Third World Network</w:t>
      </w:r>
      <w:r>
        <w:rPr>
          <w:rFonts w:ascii="Tahoma" w:hAnsi="Tahoma" w:cs="Tahoma"/>
          <w:color w:val="000000"/>
          <w:sz w:val="22"/>
          <w:szCs w:val="22"/>
        </w:rPr>
        <w:t>, 2008, http://www.agroeco.org/doc/smallfarmes-ecolasset.pdf</w:t>
      </w:r>
    </w:p>
    <w:p w14:paraId="0AC1A3C3" w14:textId="77777777" w:rsidR="00BA4D94" w:rsidRDefault="00BA4D94" w:rsidP="00BA4D94">
      <w:pPr>
        <w:pStyle w:val="NormalWeb"/>
        <w:spacing w:before="0" w:beforeAutospacing="0" w:after="160" w:afterAutospacing="0"/>
      </w:pPr>
      <w:r>
        <w:rPr>
          <w:rFonts w:ascii="Tahoma" w:hAnsi="Tahoma" w:cs="Tahoma"/>
          <w:b/>
          <w:bCs/>
          <w:color w:val="000000"/>
          <w:u w:val="single"/>
          <w:shd w:val="clear" w:color="auto" w:fill="00FFFF"/>
        </w:rPr>
        <w:t>The immediate challenge</w:t>
      </w:r>
      <w:r>
        <w:rPr>
          <w:rFonts w:ascii="Tahoma" w:hAnsi="Tahoma" w:cs="Tahoma"/>
          <w:color w:val="000000"/>
          <w:sz w:val="16"/>
          <w:szCs w:val="16"/>
        </w:rPr>
        <w:t xml:space="preserve"> for our generation </w:t>
      </w:r>
      <w:r>
        <w:rPr>
          <w:rFonts w:ascii="Tahoma" w:hAnsi="Tahoma" w:cs="Tahoma"/>
          <w:b/>
          <w:bCs/>
          <w:color w:val="000000"/>
          <w:u w:val="single"/>
          <w:shd w:val="clear" w:color="auto" w:fill="00FFFF"/>
        </w:rPr>
        <w:t xml:space="preserve">is to transform industrial agriculture by </w:t>
      </w:r>
      <w:r>
        <w:rPr>
          <w:rFonts w:ascii="Tahoma" w:hAnsi="Tahoma" w:cs="Tahoma"/>
          <w:b/>
          <w:bCs/>
          <w:color w:val="000000"/>
          <w:sz w:val="22"/>
          <w:szCs w:val="22"/>
          <w:u w:val="single"/>
          <w:shd w:val="clear" w:color="auto" w:fill="00FFFF"/>
        </w:rPr>
        <w:t>transitioning</w:t>
      </w:r>
      <w:r>
        <w:rPr>
          <w:rFonts w:ascii="Tahoma" w:hAnsi="Tahoma" w:cs="Tahoma"/>
          <w:b/>
          <w:bCs/>
          <w:color w:val="000000"/>
          <w:u w:val="single"/>
          <w:shd w:val="clear" w:color="auto" w:fill="00FFFF"/>
        </w:rPr>
        <w:t xml:space="preserve"> the world’s food systems </w:t>
      </w:r>
      <w:r>
        <w:rPr>
          <w:rFonts w:ascii="Tahoma" w:hAnsi="Tahoma" w:cs="Tahoma"/>
          <w:b/>
          <w:bCs/>
          <w:color w:val="000000"/>
          <w:sz w:val="22"/>
          <w:szCs w:val="22"/>
          <w:u w:val="single"/>
          <w:shd w:val="clear" w:color="auto" w:fill="00FFFF"/>
        </w:rPr>
        <w:t>away from reliance on fossil fuels</w:t>
      </w:r>
      <w:r>
        <w:rPr>
          <w:rFonts w:ascii="Tahoma" w:hAnsi="Tahoma" w:cs="Tahoma"/>
          <w:b/>
          <w:bCs/>
          <w:color w:val="000000"/>
          <w:u w:val="single"/>
          <w:shd w:val="clear" w:color="auto" w:fill="00FFFF"/>
        </w:rPr>
        <w:t>. We need an alternative agricultura</w:t>
      </w:r>
      <w:r>
        <w:rPr>
          <w:rFonts w:ascii="Tahoma" w:hAnsi="Tahoma" w:cs="Tahoma"/>
          <w:b/>
          <w:bCs/>
          <w:color w:val="000000"/>
          <w:u w:val="single"/>
        </w:rPr>
        <w:t>l</w:t>
      </w:r>
      <w:r>
        <w:rPr>
          <w:rFonts w:ascii="Tahoma" w:hAnsi="Tahoma" w:cs="Tahoma"/>
          <w:color w:val="000000"/>
          <w:sz w:val="16"/>
          <w:szCs w:val="16"/>
        </w:rPr>
        <w:t xml:space="preserve"> development </w:t>
      </w:r>
      <w:r>
        <w:rPr>
          <w:rFonts w:ascii="Tahoma" w:hAnsi="Tahoma" w:cs="Tahoma"/>
          <w:b/>
          <w:bCs/>
          <w:color w:val="000000"/>
          <w:u w:val="single"/>
          <w:shd w:val="clear" w:color="auto" w:fill="00FFFF"/>
        </w:rPr>
        <w:t>paradigm</w:t>
      </w:r>
      <w:r>
        <w:rPr>
          <w:rFonts w:ascii="Tahoma" w:hAnsi="Tahoma" w:cs="Tahoma"/>
          <w:b/>
          <w:bCs/>
          <w:color w:val="000000"/>
          <w:u w:val="single"/>
        </w:rPr>
        <w:t>: one that encourages more ecological, biodiverse, sustainable, and socially just forms of agriculture</w:t>
      </w:r>
      <w:r>
        <w:rPr>
          <w:rFonts w:ascii="Tahoma" w:hAnsi="Tahoma" w:cs="Tahoma"/>
          <w:color w:val="000000"/>
          <w:sz w:val="16"/>
          <w:szCs w:val="16"/>
        </w:rPr>
        <w:t xml:space="preserve">. </w:t>
      </w:r>
      <w:proofErr w:type="gramStart"/>
      <w:r>
        <w:rPr>
          <w:rFonts w:ascii="Tahoma" w:hAnsi="Tahoma" w:cs="Tahoma"/>
          <w:color w:val="000000"/>
          <w:sz w:val="16"/>
          <w:szCs w:val="16"/>
        </w:rPr>
        <w:t>Fortunately</w:t>
      </w:r>
      <w:proofErr w:type="gramEnd"/>
      <w:r>
        <w:rPr>
          <w:rFonts w:ascii="Tahoma" w:hAnsi="Tahoma" w:cs="Tahoma"/>
          <w:color w:val="000000"/>
          <w:sz w:val="16"/>
          <w:szCs w:val="16"/>
        </w:rPr>
        <w:t xml:space="preserve"> </w:t>
      </w:r>
      <w:r>
        <w:rPr>
          <w:rFonts w:ascii="Tahoma" w:hAnsi="Tahoma" w:cs="Tahoma"/>
          <w:b/>
          <w:bCs/>
          <w:color w:val="000000"/>
          <w:u w:val="single"/>
          <w:shd w:val="clear" w:color="auto" w:fill="00FFFF"/>
        </w:rPr>
        <w:t>there are</w:t>
      </w:r>
      <w:r>
        <w:rPr>
          <w:rFonts w:ascii="Tahoma" w:hAnsi="Tahoma" w:cs="Tahoma"/>
          <w:color w:val="000000"/>
          <w:sz w:val="16"/>
          <w:szCs w:val="16"/>
        </w:rPr>
        <w:t xml:space="preserve"> today </w:t>
      </w:r>
      <w:r>
        <w:rPr>
          <w:rFonts w:ascii="Tahoma" w:hAnsi="Tahoma" w:cs="Tahoma"/>
          <w:b/>
          <w:bCs/>
          <w:color w:val="000000"/>
          <w:u w:val="single"/>
          <w:shd w:val="clear" w:color="auto" w:fill="00FFFF"/>
        </w:rPr>
        <w:t>thousands of</w:t>
      </w:r>
      <w:r>
        <w:rPr>
          <w:rFonts w:ascii="Tahoma" w:hAnsi="Tahoma" w:cs="Tahoma"/>
          <w:color w:val="000000"/>
          <w:sz w:val="16"/>
          <w:szCs w:val="16"/>
        </w:rPr>
        <w:t xml:space="preserve"> new and </w:t>
      </w:r>
      <w:r>
        <w:rPr>
          <w:rFonts w:ascii="Tahoma" w:hAnsi="Tahoma" w:cs="Tahoma"/>
          <w:b/>
          <w:bCs/>
          <w:color w:val="000000"/>
          <w:u w:val="single"/>
          <w:shd w:val="clear" w:color="auto" w:fill="00FFFF"/>
        </w:rPr>
        <w:t>alternative initiatives</w:t>
      </w:r>
      <w:r>
        <w:rPr>
          <w:rFonts w:ascii="Tahoma" w:hAnsi="Tahoma" w:cs="Tahoma"/>
          <w:color w:val="000000"/>
          <w:sz w:val="16"/>
          <w:szCs w:val="16"/>
        </w:rPr>
        <w:t xml:space="preserve"> flowering </w:t>
      </w:r>
      <w:r>
        <w:rPr>
          <w:rFonts w:ascii="Tahoma" w:hAnsi="Tahoma" w:cs="Tahoma"/>
          <w:b/>
          <w:bCs/>
          <w:color w:val="000000"/>
          <w:u w:val="single"/>
          <w:shd w:val="clear" w:color="auto" w:fill="00FFFF"/>
        </w:rPr>
        <w:t>across the world to promote ecological agriculture, preservation</w:t>
      </w:r>
      <w:r>
        <w:rPr>
          <w:rFonts w:ascii="Tahoma" w:hAnsi="Tahoma" w:cs="Tahoma"/>
          <w:color w:val="000000"/>
          <w:sz w:val="16"/>
          <w:szCs w:val="16"/>
        </w:rPr>
        <w:t xml:space="preserve"> of the livelihoods </w:t>
      </w:r>
      <w:r>
        <w:rPr>
          <w:rFonts w:ascii="Tahoma" w:hAnsi="Tahoma" w:cs="Tahoma"/>
          <w:b/>
          <w:bCs/>
          <w:color w:val="000000"/>
          <w:u w:val="single"/>
          <w:shd w:val="clear" w:color="auto" w:fill="00FFFF"/>
        </w:rPr>
        <w:t>of small farmers, production of</w:t>
      </w:r>
      <w:r>
        <w:rPr>
          <w:rFonts w:ascii="Tahoma" w:hAnsi="Tahoma" w:cs="Tahoma"/>
          <w:color w:val="000000"/>
          <w:sz w:val="16"/>
          <w:szCs w:val="16"/>
        </w:rPr>
        <w:t xml:space="preserve"> healthy, safe and culturally </w:t>
      </w:r>
      <w:r>
        <w:rPr>
          <w:rFonts w:ascii="Tahoma" w:hAnsi="Tahoma" w:cs="Tahoma"/>
          <w:b/>
          <w:bCs/>
          <w:color w:val="000000"/>
          <w:u w:val="single"/>
          <w:shd w:val="clear" w:color="auto" w:fill="00FFFF"/>
        </w:rPr>
        <w:t xml:space="preserve">diverse foods, and </w:t>
      </w:r>
      <w:proofErr w:type="spellStart"/>
      <w:r>
        <w:rPr>
          <w:rFonts w:ascii="Tahoma" w:hAnsi="Tahoma" w:cs="Tahoma"/>
          <w:b/>
          <w:bCs/>
          <w:color w:val="000000"/>
          <w:u w:val="single"/>
          <w:shd w:val="clear" w:color="auto" w:fill="00FFFF"/>
        </w:rPr>
        <w:t>localisation</w:t>
      </w:r>
      <w:proofErr w:type="spellEnd"/>
      <w:r>
        <w:rPr>
          <w:rFonts w:ascii="Tahoma" w:hAnsi="Tahoma" w:cs="Tahoma"/>
          <w:b/>
          <w:bCs/>
          <w:color w:val="000000"/>
          <w:u w:val="single"/>
          <w:shd w:val="clear" w:color="auto" w:fill="00FFFF"/>
        </w:rPr>
        <w:t xml:space="preserve"> of distribution</w:t>
      </w:r>
      <w:r>
        <w:rPr>
          <w:rFonts w:ascii="Tahoma" w:hAnsi="Tahoma" w:cs="Tahoma"/>
          <w:color w:val="000000"/>
          <w:sz w:val="16"/>
          <w:szCs w:val="16"/>
        </w:rPr>
        <w:t xml:space="preserve">, trade and marketing. Many of these sustainable models are rooted in the ecological rationale of traditional agriculture, which represent millenary examples of successful forms of community-based local agriculture. </w:t>
      </w:r>
      <w:r>
        <w:rPr>
          <w:rFonts w:ascii="Tahoma" w:hAnsi="Tahoma" w:cs="Tahoma"/>
          <w:b/>
          <w:bCs/>
          <w:color w:val="000000"/>
          <w:u w:val="single"/>
          <w:shd w:val="clear" w:color="auto" w:fill="00FFFF"/>
        </w:rPr>
        <w:t>These microcosms of traditional agriculture offer promising models</w:t>
      </w:r>
      <w:r>
        <w:rPr>
          <w:rFonts w:ascii="Tahoma" w:hAnsi="Tahoma" w:cs="Tahoma"/>
          <w:b/>
          <w:bCs/>
          <w:color w:val="000000"/>
          <w:u w:val="single"/>
        </w:rPr>
        <w:t xml:space="preserve"> for other areas as </w:t>
      </w:r>
      <w:r>
        <w:rPr>
          <w:rFonts w:ascii="Tahoma" w:hAnsi="Tahoma" w:cs="Tahoma"/>
          <w:b/>
          <w:bCs/>
          <w:color w:val="000000"/>
          <w:u w:val="single"/>
          <w:shd w:val="clear" w:color="auto" w:fill="00FFFF"/>
        </w:rPr>
        <w:t>they promote biodiversity, thrive without agrochemicals, and sustain year-round yields</w:t>
      </w:r>
      <w:r>
        <w:rPr>
          <w:rFonts w:ascii="Tahoma" w:hAnsi="Tahoma" w:cs="Tahoma"/>
          <w:color w:val="000000"/>
          <w:sz w:val="16"/>
          <w:szCs w:val="16"/>
        </w:rPr>
        <w:t xml:space="preserve"> (</w:t>
      </w:r>
      <w:proofErr w:type="spellStart"/>
      <w:r>
        <w:rPr>
          <w:rFonts w:ascii="Tahoma" w:hAnsi="Tahoma" w:cs="Tahoma"/>
          <w:color w:val="000000"/>
          <w:sz w:val="16"/>
          <w:szCs w:val="16"/>
        </w:rPr>
        <w:t>Denevan</w:t>
      </w:r>
      <w:proofErr w:type="spellEnd"/>
      <w:r>
        <w:rPr>
          <w:rFonts w:ascii="Tahoma" w:hAnsi="Tahoma" w:cs="Tahoma"/>
          <w:color w:val="000000"/>
          <w:sz w:val="16"/>
          <w:szCs w:val="16"/>
        </w:rPr>
        <w:t xml:space="preserve"> 1995). Such systems have fed much of the world for centuries, while conserving </w:t>
      </w:r>
      <w:r>
        <w:rPr>
          <w:rFonts w:ascii="Tahoma" w:hAnsi="Tahoma" w:cs="Tahoma"/>
          <w:color w:val="000000"/>
          <w:sz w:val="16"/>
          <w:szCs w:val="16"/>
        </w:rPr>
        <w:lastRenderedPageBreak/>
        <w:t>ecological integrity through application of indigenous knowledge systems and continue to do so in many parts of the planet.</w:t>
      </w:r>
    </w:p>
    <w:p w14:paraId="2E660422" w14:textId="77777777" w:rsidR="00BA4D94" w:rsidRPr="00BA4D94" w:rsidRDefault="00BA4D94" w:rsidP="00BA4D94"/>
    <w:p w14:paraId="5FA35E19" w14:textId="77777777" w:rsidR="00BA4D94" w:rsidRDefault="00BA4D94" w:rsidP="00BA4D94">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w:t>
      </w:r>
      <w:r>
        <w:rPr>
          <w:u w:val="single"/>
        </w:rPr>
        <w:t>private sector</w:t>
      </w:r>
      <w:r>
        <w:t xml:space="preserve"> and P3s are key and </w:t>
      </w:r>
      <w:r>
        <w:rPr>
          <w:u w:val="single"/>
        </w:rPr>
        <w:t xml:space="preserve">outpacing </w:t>
      </w:r>
      <w:r>
        <w:t xml:space="preserve">government monitoring </w:t>
      </w:r>
    </w:p>
    <w:p w14:paraId="195DC90A" w14:textId="77777777" w:rsidR="00BA4D94" w:rsidRPr="00340C17" w:rsidRDefault="00BA4D94" w:rsidP="00BA4D94">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3DF643F3" w14:textId="77777777" w:rsidR="00BA4D94" w:rsidRPr="0063721B" w:rsidRDefault="00BA4D94" w:rsidP="00BA4D94">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2B998769" w14:textId="77777777" w:rsidR="00BA4D94" w:rsidRPr="0063721B" w:rsidRDefault="00BA4D94" w:rsidP="00BA4D94">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3BECA195" w14:textId="77777777" w:rsidR="00BA4D94" w:rsidRPr="007B312B" w:rsidRDefault="00BA4D94" w:rsidP="00BA4D94">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1E18D9DA" w14:textId="00D108F5" w:rsidR="005C6DCD" w:rsidRPr="005C6DCD" w:rsidRDefault="00BA4D94" w:rsidP="00790B37">
      <w:pPr>
        <w:pStyle w:val="ListParagraph"/>
        <w:numPr>
          <w:ilvl w:val="0"/>
          <w:numId w:val="13"/>
        </w:numPr>
        <w:spacing w:line="240" w:lineRule="auto"/>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
    <w:sectPr w:rsidR="005C6DCD" w:rsidRPr="005C6D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4D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DCD"/>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2F"/>
    <w:rsid w:val="007611F5"/>
    <w:rsid w:val="007619E4"/>
    <w:rsid w:val="00761E75"/>
    <w:rsid w:val="0076495E"/>
    <w:rsid w:val="00765FC8"/>
    <w:rsid w:val="00775694"/>
    <w:rsid w:val="00790B3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B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E0A"/>
    <w:rsid w:val="00B8710E"/>
    <w:rsid w:val="00B92A93"/>
    <w:rsid w:val="00BA17A8"/>
    <w:rsid w:val="00BA3C33"/>
    <w:rsid w:val="00BA4D94"/>
    <w:rsid w:val="00BB0878"/>
    <w:rsid w:val="00BB1879"/>
    <w:rsid w:val="00BC0ABE"/>
    <w:rsid w:val="00BC30DB"/>
    <w:rsid w:val="00BC64FF"/>
    <w:rsid w:val="00BC7C37"/>
    <w:rsid w:val="00BD2244"/>
    <w:rsid w:val="00BE6472"/>
    <w:rsid w:val="00BF29B8"/>
    <w:rsid w:val="00BF46EA"/>
    <w:rsid w:val="00C07769"/>
    <w:rsid w:val="00C07D05"/>
    <w:rsid w:val="00C10856"/>
    <w:rsid w:val="00C14A0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EC46D"/>
  <w14:defaultImageDpi w14:val="300"/>
  <w15:docId w15:val="{6E291C03-678D-3046-AB7A-0D068F30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4D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4D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4D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4D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A4D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4D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D94"/>
  </w:style>
  <w:style w:type="character" w:customStyle="1" w:styleId="Heading1Char">
    <w:name w:val="Heading 1 Char"/>
    <w:aliases w:val="Pocket Char"/>
    <w:basedOn w:val="DefaultParagraphFont"/>
    <w:link w:val="Heading1"/>
    <w:uiPriority w:val="9"/>
    <w:rsid w:val="00BA4D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4D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4D9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A4D9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4D9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A4D9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A4D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4D9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A4D94"/>
    <w:rPr>
      <w:color w:val="auto"/>
      <w:u w:val="none"/>
    </w:rPr>
  </w:style>
  <w:style w:type="paragraph" w:styleId="DocumentMap">
    <w:name w:val="Document Map"/>
    <w:basedOn w:val="Normal"/>
    <w:link w:val="DocumentMapChar"/>
    <w:uiPriority w:val="99"/>
    <w:semiHidden/>
    <w:unhideWhenUsed/>
    <w:rsid w:val="00BA4D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4D94"/>
    <w:rPr>
      <w:rFonts w:ascii="Lucida Grande" w:hAnsi="Lucida Grande" w:cs="Lucida Grande"/>
    </w:rPr>
  </w:style>
  <w:style w:type="paragraph" w:customStyle="1" w:styleId="textbold">
    <w:name w:val="text bold"/>
    <w:basedOn w:val="Normal"/>
    <w:link w:val="Emphasis"/>
    <w:autoRedefine/>
    <w:uiPriority w:val="20"/>
    <w:qFormat/>
    <w:rsid w:val="00BA4D9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card,Medium Grid 21,No Spacing111111,No Spacing31,No Spacing22,No Spacing3,tag,Dont use"/>
    <w:basedOn w:val="Heading1"/>
    <w:link w:val="Hyperlink"/>
    <w:autoRedefine/>
    <w:uiPriority w:val="1"/>
    <w:qFormat/>
    <w:rsid w:val="00BA4D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videncetext">
    <w:name w:val="evidence text"/>
    <w:basedOn w:val="Normal"/>
    <w:link w:val="evidencetextChar1"/>
    <w:qFormat/>
    <w:rsid w:val="00BA4D94"/>
    <w:pPr>
      <w:ind w:left="432" w:right="432"/>
    </w:pPr>
    <w:rPr>
      <w:color w:val="000000"/>
      <w:lang w:val="x-none" w:eastAsia="x-none"/>
    </w:rPr>
  </w:style>
  <w:style w:type="character" w:customStyle="1" w:styleId="evidencetextChar1">
    <w:name w:val="evidence text Char1"/>
    <w:link w:val="evidencetext"/>
    <w:rsid w:val="00BA4D94"/>
    <w:rPr>
      <w:rFonts w:ascii="Calibri" w:hAnsi="Calibri"/>
      <w:color w:val="000000"/>
      <w:sz w:val="22"/>
      <w:lang w:val="x-none" w:eastAsia="x-none"/>
    </w:rPr>
  </w:style>
  <w:style w:type="paragraph" w:styleId="NoSpacing">
    <w:name w:val="No Spacing"/>
    <w:aliases w:val="Note Level 2,Small Text,Card Format,Note Level 21,ClearFormatting,Clear,DDI Tag,Tag Title,No Spacing51,Tag and Cite,No Spacing6,No Spacing tnr"/>
    <w:basedOn w:val="Heading1"/>
    <w:autoRedefine/>
    <w:uiPriority w:val="99"/>
    <w:qFormat/>
    <w:rsid w:val="00BA4D9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99"/>
    <w:unhideWhenUsed/>
    <w:qFormat/>
    <w:rsid w:val="00BA4D94"/>
    <w:pPr>
      <w:ind w:left="720"/>
      <w:contextualSpacing/>
    </w:pPr>
  </w:style>
  <w:style w:type="paragraph" w:customStyle="1" w:styleId="Emphasis1">
    <w:name w:val="Emphasis1"/>
    <w:basedOn w:val="Normal"/>
    <w:uiPriority w:val="20"/>
    <w:qFormat/>
    <w:rsid w:val="00BA4D9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basedOn w:val="Normal"/>
    <w:uiPriority w:val="99"/>
    <w:semiHidden/>
    <w:unhideWhenUsed/>
    <w:rsid w:val="00BA4D94"/>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76911">
      <w:bodyDiv w:val="1"/>
      <w:marLeft w:val="0"/>
      <w:marRight w:val="0"/>
      <w:marTop w:val="0"/>
      <w:marBottom w:val="0"/>
      <w:divBdr>
        <w:top w:val="none" w:sz="0" w:space="0" w:color="auto"/>
        <w:left w:val="none" w:sz="0" w:space="0" w:color="auto"/>
        <w:bottom w:val="none" w:sz="0" w:space="0" w:color="auto"/>
        <w:right w:val="none" w:sz="0" w:space="0" w:color="auto"/>
      </w:divBdr>
    </w:div>
    <w:div w:id="2049915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zzfeednews.com/article/ryanmac/us-money-funding-facial-recognition-sensetime-megvii" TargetMode="External"/><Relationship Id="rId18" Type="http://schemas.openxmlformats.org/officeDocument/2006/relationships/hyperlink" Target="https://www.anduril.com/" TargetMode="External"/><Relationship Id="rId3" Type="http://schemas.openxmlformats.org/officeDocument/2006/relationships/customXml" Target="../customXml/item3.xml"/><Relationship Id="rId21" Type="http://schemas.openxmlformats.org/officeDocument/2006/relationships/hyperlink" Target="http://digitool.library.mcgill.ca/webclient/StreamGate?folder_id=0&amp;dvs=1569190779049~368"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rigetti.com/" TargetMode="External"/><Relationship Id="rId2" Type="http://schemas.openxmlformats.org/officeDocument/2006/relationships/customXml" Target="../customXml/item2.xml"/><Relationship Id="rId16" Type="http://schemas.openxmlformats.org/officeDocument/2006/relationships/hyperlink" Target="https://www.spacex.com/" TargetMode="External"/><Relationship Id="rId20" Type="http://schemas.openxmlformats.org/officeDocument/2006/relationships/hyperlink" Target="https://www.atlanticcouncil.org/images/publications/AC_StrategyPapers_No5_Space_WEB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d.defense.gov/News/Contracts/Contract-View/Article/1861753/source/GovDelivery/" TargetMode="External"/><Relationship Id="rId23" Type="http://schemas.openxmlformats.org/officeDocument/2006/relationships/fontTable" Target="fontTable.xm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umbralab.com/"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ederalnewsnetwork.com/dod-reporters-notebook-jared-serbu/2019/03/air-force-looks-to-build-big-idea-pipeline-to-expand-its-industrial-base/" TargetMode="External"/><Relationship Id="rId22" Type="http://schemas.openxmlformats.org/officeDocument/2006/relationships/hyperlink" Target="https://www.rti.org/sites/default/files/gps_final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24</Pages>
  <Words>11930</Words>
  <Characters>68003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7</cp:revision>
  <dcterms:created xsi:type="dcterms:W3CDTF">2022-02-06T21:33:00Z</dcterms:created>
  <dcterms:modified xsi:type="dcterms:W3CDTF">2022-02-06T22:26:00Z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