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CB38E" w14:textId="6F297FE3" w:rsidR="00531B62" w:rsidRDefault="00531B62" w:rsidP="00531B62">
      <w:pPr>
        <w:pStyle w:val="Heading1"/>
      </w:pPr>
      <w:r>
        <w:t>1NC vs Westridge KY</w:t>
      </w:r>
    </w:p>
    <w:p w14:paraId="1D98C50C" w14:textId="477507E5" w:rsidR="00E42E4C" w:rsidRDefault="00465ADA" w:rsidP="00465ADA">
      <w:pPr>
        <w:pStyle w:val="Heading2"/>
      </w:pPr>
      <w:r>
        <w:lastRenderedPageBreak/>
        <w:t>1</w:t>
      </w:r>
    </w:p>
    <w:p w14:paraId="45549AB9" w14:textId="72F09215" w:rsidR="00465ADA" w:rsidRDefault="00465ADA" w:rsidP="00465ADA">
      <w:pPr>
        <w:pStyle w:val="Heading3"/>
      </w:pPr>
      <w:r>
        <w:lastRenderedPageBreak/>
        <w:t>1nc – t</w:t>
      </w:r>
    </w:p>
    <w:p w14:paraId="1D1DFCBF" w14:textId="091FA71A" w:rsidR="00465ADA" w:rsidRDefault="00465ADA" w:rsidP="00465ADA">
      <w:pPr>
        <w:pStyle w:val="Heading4"/>
      </w:pPr>
      <w:r>
        <w:t>Interpretation: appropriation involves permanent, exclusive use of land and resource extraction.</w:t>
      </w:r>
    </w:p>
    <w:p w14:paraId="2275FC76" w14:textId="77777777" w:rsidR="00465ADA" w:rsidRPr="0084052C" w:rsidRDefault="00465ADA" w:rsidP="00465ADA">
      <w:r>
        <w:t xml:space="preserve">Stephen </w:t>
      </w:r>
      <w:r>
        <w:rPr>
          <w:rStyle w:val="Style13ptBold"/>
        </w:rPr>
        <w:t>Gorove</w:t>
      </w:r>
      <w:r w:rsidRPr="00790D95">
        <w:t>,</w:t>
      </w:r>
      <w:r>
        <w:t xml:space="preserve"> </w:t>
      </w:r>
      <w:r w:rsidRPr="0084052C">
        <w:t>Stephen Gorove (1917-2001) was a space law education pioneer. He served as a professor of space law and director of space studies and policy, from 1991-1998, at the University of Mississippi.</w:t>
      </w:r>
      <w:r w:rsidRPr="00790D95">
        <w:t xml:space="preserve">, </w:t>
      </w:r>
      <w:r>
        <w:t>19</w:t>
      </w:r>
      <w:r>
        <w:rPr>
          <w:rStyle w:val="Style13ptBold"/>
        </w:rPr>
        <w:t>69</w:t>
      </w:r>
      <w:r w:rsidRPr="00790D95">
        <w:t xml:space="preserve"> "</w:t>
      </w:r>
      <w:r w:rsidRPr="0084052C">
        <w:t xml:space="preserve"> Interpreting Article II of the Outer Space Treaty</w:t>
      </w:r>
      <w:r w:rsidRPr="00790D95">
        <w:t>"</w:t>
      </w:r>
      <w:r>
        <w:t xml:space="preserve"> Fordham Law Review</w:t>
      </w:r>
      <w:r w:rsidRPr="00790D95">
        <w:t>,</w:t>
      </w:r>
      <w:r>
        <w:t xml:space="preserve"> </w:t>
      </w:r>
      <w:r w:rsidRPr="0084052C">
        <w:t>https://ir.lawnet.fordham.edu/cgi/viewcontent.cgi?article=1966&amp;context=flr</w:t>
      </w:r>
    </w:p>
    <w:p w14:paraId="236302E0" w14:textId="77777777" w:rsidR="00465ADA" w:rsidRPr="0084052C" w:rsidRDefault="00465ADA" w:rsidP="00465ADA">
      <w:pPr>
        <w:rPr>
          <w:b/>
          <w:bCs/>
          <w:u w:val="single"/>
        </w:rPr>
      </w:pPr>
      <w:r w:rsidRPr="0084052C">
        <w:rPr>
          <w:sz w:val="16"/>
        </w:rPr>
        <w:t xml:space="preserve">With respect to the concept of appropriation the </w:t>
      </w:r>
      <w:r w:rsidRPr="0084052C">
        <w:rPr>
          <w:u w:val="single"/>
        </w:rPr>
        <w:t xml:space="preserve">basic question is </w:t>
      </w:r>
      <w:r w:rsidRPr="0084052C">
        <w:rPr>
          <w:b/>
          <w:bCs/>
          <w:u w:val="single"/>
        </w:rPr>
        <w:t>what constitutes "appropriation,"</w:t>
      </w:r>
      <w:r w:rsidRPr="0084052C">
        <w:rPr>
          <w:sz w:val="16"/>
        </w:rPr>
        <w:t xml:space="preserve"> as used in the Treaty, especially in contradistinction to casual or temporary use. </w:t>
      </w:r>
      <w:r w:rsidRPr="0084052C">
        <w:rPr>
          <w:u w:val="single"/>
        </w:rPr>
        <w:t>The term "</w:t>
      </w:r>
      <w:r w:rsidRPr="00693B8C">
        <w:rPr>
          <w:highlight w:val="cyan"/>
          <w:u w:val="single"/>
        </w:rPr>
        <w:t>appropriation</w:t>
      </w:r>
      <w:r w:rsidRPr="0084052C">
        <w:rPr>
          <w:u w:val="single"/>
        </w:rPr>
        <w:t xml:space="preserve">" is used most frequently to </w:t>
      </w:r>
      <w:r w:rsidRPr="00693B8C">
        <w:rPr>
          <w:highlight w:val="cyan"/>
          <w:u w:val="single"/>
        </w:rPr>
        <w:t>denote</w:t>
      </w:r>
      <w:r w:rsidRPr="0084052C">
        <w:rPr>
          <w:u w:val="single"/>
        </w:rPr>
        <w:t xml:space="preserve"> the </w:t>
      </w:r>
      <w:r w:rsidRPr="00693B8C">
        <w:rPr>
          <w:highlight w:val="cyan"/>
          <w:u w:val="single"/>
        </w:rPr>
        <w:t>taking of property for</w:t>
      </w:r>
      <w:r w:rsidRPr="0084052C">
        <w:rPr>
          <w:u w:val="single"/>
        </w:rPr>
        <w:t xml:space="preserve"> one's own or </w:t>
      </w:r>
      <w:r w:rsidRPr="00693B8C">
        <w:rPr>
          <w:highlight w:val="cyan"/>
          <w:u w:val="single"/>
        </w:rPr>
        <w:t>exclusive use with a sense of permanence</w:t>
      </w:r>
      <w:r w:rsidRPr="0084052C">
        <w:rPr>
          <w:u w:val="single"/>
        </w:rPr>
        <w:t xml:space="preserve">. Under such </w:t>
      </w:r>
      <w:r w:rsidRPr="00D72408">
        <w:rPr>
          <w:u w:val="single"/>
        </w:rPr>
        <w:t xml:space="preserve">interpretation the establishment of a permanent settlement or the carrying out of commercial activities by nationals of a country on a celestial body may constitute national appropriation </w:t>
      </w:r>
      <w:r w:rsidRPr="00D72408">
        <w:rPr>
          <w:sz w:val="16"/>
        </w:rPr>
        <w:t>if the activities take place under the supreme authority (sovereignty) of the state. Short of this, if the state wields no exclusive authority or jurisdiction in relation</w:t>
      </w:r>
      <w:r w:rsidRPr="0084052C">
        <w:rPr>
          <w:sz w:val="16"/>
        </w:rPr>
        <w:t xml:space="preserve"> to the area in question, the answer would seem to be in the negative, unless, the nationals also use their individual appropriations as cover-ups for their state's activities.5 In this connection, it should be emphasized that the word "</w:t>
      </w:r>
      <w:r w:rsidRPr="0084052C">
        <w:rPr>
          <w:u w:val="single"/>
        </w:rPr>
        <w:t xml:space="preserve">appropriation" indicates a taking which involves something more than just a casual use. Thus a </w:t>
      </w:r>
      <w:r w:rsidRPr="00693B8C">
        <w:rPr>
          <w:highlight w:val="cyan"/>
          <w:u w:val="single"/>
        </w:rPr>
        <w:t>temporary occupation</w:t>
      </w:r>
      <w:r w:rsidRPr="0084052C">
        <w:rPr>
          <w:u w:val="single"/>
        </w:rPr>
        <w:t xml:space="preserve"> of a landing site or other area, just like the </w:t>
      </w:r>
      <w:r w:rsidRPr="0084052C">
        <w:rPr>
          <w:b/>
          <w:bCs/>
          <w:u w:val="single"/>
        </w:rPr>
        <w:t xml:space="preserve">temporary or nonexclusive use of property, </w:t>
      </w:r>
      <w:r w:rsidRPr="00693B8C">
        <w:rPr>
          <w:b/>
          <w:bCs/>
          <w:highlight w:val="cyan"/>
          <w:u w:val="single"/>
        </w:rPr>
        <w:t>would not constitute</w:t>
      </w:r>
      <w:r w:rsidRPr="0084052C">
        <w:rPr>
          <w:b/>
          <w:bCs/>
          <w:u w:val="single"/>
        </w:rPr>
        <w:t xml:space="preserve"> </w:t>
      </w:r>
      <w:r w:rsidRPr="00693B8C">
        <w:rPr>
          <w:b/>
          <w:bCs/>
          <w:highlight w:val="cyan"/>
          <w:u w:val="single"/>
        </w:rPr>
        <w:t>appropriation</w:t>
      </w:r>
      <w:r w:rsidRPr="0084052C">
        <w:rPr>
          <w:u w:val="single"/>
        </w:rPr>
        <w:t xml:space="preserve">. By the </w:t>
      </w:r>
      <w:r w:rsidRPr="000246B3">
        <w:rPr>
          <w:u w:val="single"/>
        </w:rPr>
        <w:t xml:space="preserve">same token, any use involving consumption or </w:t>
      </w:r>
      <w:r w:rsidRPr="000246B3">
        <w:rPr>
          <w:b/>
          <w:bCs/>
          <w:u w:val="single"/>
        </w:rPr>
        <w:t>taking with intention of keeping for one's own exclusive use would amount to appropriation.</w:t>
      </w:r>
    </w:p>
    <w:p w14:paraId="28721435" w14:textId="77777777" w:rsidR="00465ADA" w:rsidRDefault="00465ADA" w:rsidP="00465ADA">
      <w:pPr>
        <w:pStyle w:val="Heading4"/>
      </w:pPr>
      <w:r>
        <w:t>Violation – application of PTD to space isn’t permanent, it’s context dependent and depends on cost benefit analysis</w:t>
      </w:r>
    </w:p>
    <w:p w14:paraId="3B7DFE03" w14:textId="77777777" w:rsidR="00465ADA" w:rsidRPr="00700B98" w:rsidRDefault="00465ADA" w:rsidP="00465ADA">
      <w:r w:rsidRPr="00700B98">
        <w:rPr>
          <w:rFonts w:eastAsiaTheme="majorEastAsia" w:cstheme="majorBidi"/>
          <w:b/>
          <w:bCs/>
          <w:sz w:val="26"/>
          <w:szCs w:val="26"/>
        </w:rPr>
        <w:t>WEF n.d.</w:t>
      </w:r>
      <w:r>
        <w:t xml:space="preserve"> -- (</w:t>
      </w:r>
      <w:r w:rsidRPr="00700B98">
        <w:t>“Public Trust Doctrine.” Water Education Foundation,</w:t>
      </w:r>
      <w:r>
        <w:t xml:space="preserve"> </w:t>
      </w:r>
      <w:r w:rsidRPr="00700B98">
        <w:t>The Water Education Foundation is a nonprofit organization whose goal is to provide unbiased, balanced information on water issues in California and the Southwestern United States. The Foundation's mission, since its founding in 1977, has been "to create a better understanding of water resources and foster public understanding and resolution of water resource issues through facilitation, education and outreach</w:t>
      </w:r>
      <w:r>
        <w:t>,”</w:t>
      </w:r>
      <w:r w:rsidRPr="00700B98">
        <w:t xml:space="preserve"> </w:t>
      </w:r>
      <w:hyperlink r:id="rId9" w:history="1">
        <w:r w:rsidRPr="00021059">
          <w:rPr>
            <w:rStyle w:val="Hyperlink"/>
          </w:rPr>
          <w:t>https://www.watereducation.org/aquapedia/public-trust-doctrine</w:t>
        </w:r>
      </w:hyperlink>
      <w:r>
        <w:t>, HKR-AS)</w:t>
      </w:r>
    </w:p>
    <w:p w14:paraId="6B867AE0" w14:textId="77777777" w:rsidR="00465ADA" w:rsidRPr="00700B98" w:rsidRDefault="00465ADA" w:rsidP="00465ADA">
      <w:pPr>
        <w:rPr>
          <w:u w:val="single"/>
        </w:rPr>
      </w:pPr>
      <w:r>
        <w:t xml:space="preserve">Rooted in Roman law, </w:t>
      </w:r>
      <w:r w:rsidRPr="00700B98">
        <w:rPr>
          <w:u w:val="single"/>
        </w:rPr>
        <w:t>the public trust doctrine recognizes the public right to many natural resources including “the air, running water, the sea and its shore.”</w:t>
      </w:r>
    </w:p>
    <w:p w14:paraId="2124CFA6" w14:textId="77777777" w:rsidR="00465ADA" w:rsidRDefault="00465ADA" w:rsidP="00465ADA">
      <w:r w:rsidRPr="00700B98">
        <w:rPr>
          <w:u w:val="single"/>
        </w:rPr>
        <w:t xml:space="preserve">The </w:t>
      </w:r>
      <w:r w:rsidRPr="00700B98">
        <w:rPr>
          <w:highlight w:val="cyan"/>
          <w:u w:val="single"/>
        </w:rPr>
        <w:t>public trust doctrine requires the</w:t>
      </w:r>
      <w:r w:rsidRPr="00700B98">
        <w:rPr>
          <w:u w:val="single"/>
        </w:rPr>
        <w:t xml:space="preserve"> sovereign, or </w:t>
      </w:r>
      <w:r w:rsidRPr="00700B98">
        <w:rPr>
          <w:highlight w:val="cyan"/>
          <w:u w:val="single"/>
        </w:rPr>
        <w:t>state, to hold in trust</w:t>
      </w:r>
      <w:r w:rsidRPr="00700B98">
        <w:rPr>
          <w:u w:val="single"/>
        </w:rPr>
        <w:t xml:space="preserve"> designated </w:t>
      </w:r>
      <w:r w:rsidRPr="00700B98">
        <w:rPr>
          <w:highlight w:val="cyan"/>
          <w:u w:val="single"/>
        </w:rPr>
        <w:t>resources for the benefit of the people</w:t>
      </w:r>
      <w:r w:rsidRPr="00700B98">
        <w:rPr>
          <w:u w:val="single"/>
        </w:rPr>
        <w:t xml:space="preserve">. </w:t>
      </w:r>
      <w:r>
        <w:t>Traditionally, the public trust applied to commerce and fishing in navigable waters, but its uses were expanded in California in 1971 to include fish, wildlife, habitat and recreation.</w:t>
      </w:r>
    </w:p>
    <w:p w14:paraId="1C3ED8EA" w14:textId="77777777" w:rsidR="00465ADA" w:rsidRPr="00700B98" w:rsidRDefault="00465ADA" w:rsidP="00465ADA">
      <w:pPr>
        <w:rPr>
          <w:u w:val="single"/>
        </w:rPr>
      </w:pPr>
      <w:r w:rsidRPr="00700B98">
        <w:rPr>
          <w:u w:val="single"/>
        </w:rPr>
        <w:t xml:space="preserve">At that time, the California </w:t>
      </w:r>
      <w:r w:rsidRPr="00700B98">
        <w:rPr>
          <w:highlight w:val="cyan"/>
          <w:u w:val="single"/>
        </w:rPr>
        <w:t>Supreme Court</w:t>
      </w:r>
      <w:r w:rsidRPr="00700B98">
        <w:rPr>
          <w:u w:val="single"/>
        </w:rPr>
        <w:t xml:space="preserve"> in Marks v. Whitney broadened the </w:t>
      </w:r>
      <w:r w:rsidRPr="00700B98">
        <w:rPr>
          <w:highlight w:val="cyan"/>
          <w:u w:val="single"/>
        </w:rPr>
        <w:t>definition</w:t>
      </w:r>
      <w:r w:rsidRPr="00700B98">
        <w:rPr>
          <w:u w:val="single"/>
        </w:rPr>
        <w:t xml:space="preserve"> of public trust because “</w:t>
      </w:r>
      <w:r w:rsidRPr="00700B98">
        <w:rPr>
          <w:highlight w:val="cyan"/>
          <w:u w:val="single"/>
        </w:rPr>
        <w:t xml:space="preserve">public trust uses are sufficiently flexible to </w:t>
      </w:r>
      <w:r w:rsidRPr="00700B98">
        <w:rPr>
          <w:b/>
          <w:bCs/>
          <w:highlight w:val="cyan"/>
          <w:u w:val="single"/>
        </w:rPr>
        <w:t>encompass changing public needs</w:t>
      </w:r>
      <w:r w:rsidRPr="00700B98">
        <w:rPr>
          <w:u w:val="single"/>
        </w:rPr>
        <w:t>.” This definition would be first applied in a legal case in the 1980s (see below). [See also California water rights.]</w:t>
      </w:r>
    </w:p>
    <w:p w14:paraId="32145908" w14:textId="77777777" w:rsidR="00465ADA" w:rsidRDefault="00465ADA" w:rsidP="00465ADA">
      <w:r>
        <w:t>Mono Lake Case</w:t>
      </w:r>
    </w:p>
    <w:p w14:paraId="51A86172" w14:textId="77777777" w:rsidR="00465ADA" w:rsidRDefault="00465ADA" w:rsidP="00465ADA">
      <w:r>
        <w:lastRenderedPageBreak/>
        <w:t>In California, public trust was most notably invoked in a landmark case involving water use at Mono Lake.</w:t>
      </w:r>
    </w:p>
    <w:p w14:paraId="43AF2E93" w14:textId="77777777" w:rsidR="00465ADA" w:rsidRPr="00700B98" w:rsidRDefault="00465ADA" w:rsidP="00465ADA">
      <w:pPr>
        <w:rPr>
          <w:u w:val="single"/>
        </w:rPr>
      </w:pPr>
      <w:r w:rsidRPr="00700B98">
        <w:rPr>
          <w:u w:val="single"/>
        </w:rPr>
        <w:t xml:space="preserve">In a landmark case filed to protect the Mono Lake Basin from 40 years of water diversions by the city of Los Angeles, California’s Supreme Court </w:t>
      </w:r>
      <w:r w:rsidRPr="00700B98">
        <w:rPr>
          <w:highlight w:val="cyan"/>
          <w:u w:val="single"/>
        </w:rPr>
        <w:t>ruled in 1983 that</w:t>
      </w:r>
      <w:r w:rsidRPr="00700B98">
        <w:rPr>
          <w:u w:val="single"/>
        </w:rPr>
        <w:t xml:space="preserve"> reasonable and </w:t>
      </w:r>
      <w:r w:rsidRPr="00700B98">
        <w:rPr>
          <w:highlight w:val="cyan"/>
          <w:u w:val="single"/>
        </w:rPr>
        <w:t xml:space="preserve">beneficial uses of water </w:t>
      </w:r>
      <w:r w:rsidRPr="00700B98">
        <w:rPr>
          <w:b/>
          <w:bCs/>
          <w:highlight w:val="cyan"/>
          <w:u w:val="single"/>
        </w:rPr>
        <w:t>must be interpreted in accordance with public trust needs</w:t>
      </w:r>
      <w:r w:rsidRPr="00700B98">
        <w:rPr>
          <w:u w:val="single"/>
        </w:rPr>
        <w:t>.  This was the first case in California where the public trust doctrine was applied.</w:t>
      </w:r>
    </w:p>
    <w:p w14:paraId="72101B84" w14:textId="1E5A48CB" w:rsidR="00465ADA" w:rsidRPr="00922654" w:rsidRDefault="00465ADA" w:rsidP="000246B3">
      <w:r>
        <w:t xml:space="preserve">Significantly, the Mono Lake decision held that the state </w:t>
      </w:r>
      <w:r w:rsidRPr="0004244D">
        <w:t xml:space="preserve">retains jurisdiction over these rights and may reconsider the impact on public trust, which in addition to the traditional commerce, navigation and fishing, includes wildlife habitat. </w:t>
      </w:r>
      <w:r w:rsidRPr="0004244D">
        <w:rPr>
          <w:u w:val="single"/>
        </w:rPr>
        <w:t>The necessity of protecting the public trust was to be determined by balancing the value and cost of instream water needs against the benefits and costs of diversions. [Purchase the Layperson’s Guide to Water Rights to learn more about public trust.]</w:t>
      </w:r>
    </w:p>
    <w:p w14:paraId="049AA33B" w14:textId="29B306C9" w:rsidR="00465ADA" w:rsidRDefault="00465ADA" w:rsidP="00D72408">
      <w:pPr>
        <w:pStyle w:val="Heading4"/>
      </w:pPr>
      <w:r>
        <w:t xml:space="preserve">Vote neg </w:t>
      </w:r>
      <w:r w:rsidR="00D72408">
        <w:t xml:space="preserve">for </w:t>
      </w:r>
      <w:r>
        <w:t xml:space="preserve">Ground – allowing affs to not defend permanent appropriation kills negative ground – we can’t read the innovation DA, since they can say innovative appropriation efforts are allowed, we can’t read asteroid mining or disads to specific types of appropriation since they can defend an exemption for that, etc. </w:t>
      </w:r>
    </w:p>
    <w:p w14:paraId="3B74B938" w14:textId="77777777" w:rsidR="00465ADA" w:rsidRDefault="00465ADA" w:rsidP="00465ADA"/>
    <w:p w14:paraId="07F26852" w14:textId="77777777" w:rsidR="00465ADA" w:rsidRPr="00700B98" w:rsidRDefault="00465ADA" w:rsidP="00465ADA">
      <w:pPr>
        <w:pStyle w:val="Heading4"/>
      </w:pPr>
      <w:r>
        <w:t>T is a voting issue that should be evaluated through competing interps – it tells the negative what to prepare for and reasonability invites judge intervention</w:t>
      </w:r>
    </w:p>
    <w:p w14:paraId="4FC47E1C" w14:textId="2BC994F9" w:rsidR="00465ADA" w:rsidRDefault="00465ADA" w:rsidP="00465ADA">
      <w:pPr>
        <w:pStyle w:val="Heading2"/>
      </w:pPr>
      <w:r>
        <w:lastRenderedPageBreak/>
        <w:t>2</w:t>
      </w:r>
    </w:p>
    <w:p w14:paraId="6F64CD7A" w14:textId="56398D63" w:rsidR="00465ADA" w:rsidRDefault="00465ADA" w:rsidP="00465ADA">
      <w:pPr>
        <w:pStyle w:val="Heading3"/>
      </w:pPr>
      <w:r>
        <w:lastRenderedPageBreak/>
        <w:t>1nc – t</w:t>
      </w:r>
    </w:p>
    <w:p w14:paraId="1B098037" w14:textId="77777777" w:rsidR="00400190" w:rsidRDefault="00400190" w:rsidP="00400190">
      <w:pPr>
        <w:pStyle w:val="Heading4"/>
        <w:rPr>
          <w:sz w:val="16"/>
        </w:rPr>
      </w:pPr>
      <w:r w:rsidRPr="003E6DE1">
        <w:rPr>
          <w:u w:val="single"/>
        </w:rPr>
        <w:t>Interp</w:t>
      </w:r>
      <w:r>
        <w:t xml:space="preserve"> – the Affirmative must </w:t>
      </w:r>
      <w:r>
        <w:rPr>
          <w:u w:val="single"/>
        </w:rPr>
        <w:t>only</w:t>
      </w:r>
      <w:r>
        <w:t xml:space="preserve"> defend that appropriation of outer space is unjust.</w:t>
      </w:r>
    </w:p>
    <w:p w14:paraId="56887B3C" w14:textId="25E33E2F" w:rsidR="00400190" w:rsidRPr="000E26F9" w:rsidRDefault="00400190" w:rsidP="00400190">
      <w:pPr>
        <w:pStyle w:val="Heading4"/>
      </w:pPr>
      <w:r>
        <w:t>Violation: They defend a plan with an actor “states”</w:t>
      </w:r>
      <w:r w:rsidR="00D72408">
        <w:t xml:space="preserve"> and an ought statement</w:t>
      </w:r>
      <w:r>
        <w:t xml:space="preserve"> instead of just defending the res</w:t>
      </w:r>
    </w:p>
    <w:p w14:paraId="4CEC864C" w14:textId="77777777" w:rsidR="00400190" w:rsidRDefault="00400190" w:rsidP="00400190">
      <w:pPr>
        <w:pStyle w:val="Heading4"/>
      </w:pPr>
      <w:r>
        <w:rPr>
          <w:u w:val="single"/>
        </w:rPr>
        <w:t>Standards</w:t>
      </w:r>
      <w:r>
        <w:t xml:space="preserve"> – </w:t>
      </w:r>
      <w:r>
        <w:rPr>
          <w:u w:val="single"/>
        </w:rPr>
        <w:t>Effects</w:t>
      </w:r>
      <w:r>
        <w:t xml:space="preserve"> and </w:t>
      </w:r>
      <w:r>
        <w:rPr>
          <w:u w:val="single"/>
        </w:rPr>
        <w:t>Extra-T</w:t>
      </w:r>
      <w:r>
        <w:t xml:space="preserve"> which are voters for </w:t>
      </w:r>
      <w:r>
        <w:rPr>
          <w:u w:val="single"/>
        </w:rPr>
        <w:t>predictable limits</w:t>
      </w:r>
      <w:r>
        <w:t xml:space="preserve"> and </w:t>
      </w:r>
      <w:r>
        <w:rPr>
          <w:u w:val="single"/>
        </w:rPr>
        <w:t>ground</w:t>
      </w:r>
      <w:r>
        <w:t xml:space="preserve"> – allowing the Aff to defend </w:t>
      </w:r>
      <w:r>
        <w:rPr>
          <w:u w:val="single"/>
        </w:rPr>
        <w:t>implementation</w:t>
      </w:r>
      <w:r>
        <w:t xml:space="preserve"> through </w:t>
      </w:r>
      <w:r>
        <w:rPr>
          <w:u w:val="single"/>
        </w:rPr>
        <w:t>any number</w:t>
      </w:r>
      <w:r>
        <w:t xml:space="preserve"> of agreements/mechanisms explodes </w:t>
      </w:r>
      <w:r>
        <w:rPr>
          <w:u w:val="single"/>
        </w:rPr>
        <w:t>predictable limits</w:t>
      </w:r>
      <w:r>
        <w:t xml:space="preserve"> – it shifts the topic to not </w:t>
      </w:r>
      <w:r>
        <w:rPr>
          <w:u w:val="single"/>
        </w:rPr>
        <w:t>appropriation good/bad</w:t>
      </w:r>
      <w:r>
        <w:t xml:space="preserve"> but </w:t>
      </w:r>
      <w:r>
        <w:rPr>
          <w:u w:val="single"/>
        </w:rPr>
        <w:t>how</w:t>
      </w:r>
      <w:r>
        <w:t xml:space="preserve"> we should end it which skews pre-tournament prep. </w:t>
      </w:r>
    </w:p>
    <w:p w14:paraId="09CFC3C6" w14:textId="77777777" w:rsidR="00465ADA" w:rsidRPr="00465ADA" w:rsidRDefault="00465ADA" w:rsidP="00465ADA"/>
    <w:p w14:paraId="5D58682A" w14:textId="0D522D49" w:rsidR="00465ADA" w:rsidRDefault="00400190" w:rsidP="00465ADA">
      <w:pPr>
        <w:pStyle w:val="Heading2"/>
      </w:pPr>
      <w:r>
        <w:lastRenderedPageBreak/>
        <w:t>3</w:t>
      </w:r>
    </w:p>
    <w:p w14:paraId="458D2963" w14:textId="6A173E74" w:rsidR="00465ADA" w:rsidRPr="00465ADA" w:rsidRDefault="00465ADA" w:rsidP="00465ADA">
      <w:pPr>
        <w:pStyle w:val="Heading3"/>
      </w:pPr>
      <w:r>
        <w:lastRenderedPageBreak/>
        <w:t>1</w:t>
      </w:r>
      <w:r>
        <w:t>nc – da</w:t>
      </w:r>
    </w:p>
    <w:p w14:paraId="6BC02E4C" w14:textId="77777777" w:rsidR="00400190" w:rsidRDefault="00400190" w:rsidP="00400190">
      <w:pPr>
        <w:pStyle w:val="Heading4"/>
        <w:rPr>
          <w:u w:val="single"/>
        </w:rPr>
      </w:pPr>
      <w:r>
        <w:t xml:space="preserve">The plan </w:t>
      </w:r>
      <w:r>
        <w:rPr>
          <w:u w:val="single"/>
        </w:rPr>
        <w:t>upends local control</w:t>
      </w:r>
      <w:r>
        <w:t xml:space="preserve"> over </w:t>
      </w:r>
      <w:r>
        <w:rPr>
          <w:u w:val="single"/>
        </w:rPr>
        <w:t>ocean zoning</w:t>
      </w:r>
      <w:r>
        <w:t xml:space="preserve">—national interests expedite offshore renewables, local opposition </w:t>
      </w:r>
      <w:r>
        <w:rPr>
          <w:u w:val="single"/>
        </w:rPr>
        <w:t>prevents it</w:t>
      </w:r>
    </w:p>
    <w:p w14:paraId="46BD0B93" w14:textId="77777777" w:rsidR="00400190" w:rsidRPr="00F90E39" w:rsidRDefault="00400190" w:rsidP="00400190">
      <w:r w:rsidRPr="00F90E39">
        <w:rPr>
          <w:rStyle w:val="Style13ptBold"/>
        </w:rPr>
        <w:t>Ganong 11</w:t>
      </w:r>
      <w:r w:rsidRPr="00F90E39">
        <w:t>, (J.D. Candidate at William &amp; Mary Law School, The Slippery Shelf: Ceding the Public Trust to Administrative Ambivalence in Offshore Development, scholarship.law.wm.edu/cgi/viewcontent.cgi?article=1535&amp;context=wmelpr</w:t>
      </w:r>
      <w:r>
        <w:t>)</w:t>
      </w:r>
    </w:p>
    <w:p w14:paraId="5D71EAE1" w14:textId="77777777" w:rsidR="00400190" w:rsidRDefault="00400190" w:rsidP="00400190">
      <w:r>
        <w:t xml:space="preserve">Still, the Act garnered praise as a step in the right direction towards more cohesive management of the nation’s sea resources, as called for by a 2003 Pew Ocean Commission report,136 which provides part of a possible solution to allowing adjacent coastal states to command a response to negative impacts of projects in federal waters off their shores.137 </w:t>
      </w:r>
      <w:r w:rsidRPr="00F90E39">
        <w:rPr>
          <w:rStyle w:val="StyleUnderline"/>
        </w:rPr>
        <w:t xml:space="preserve">The </w:t>
      </w:r>
      <w:r w:rsidRPr="001D136F">
        <w:rPr>
          <w:rStyle w:val="StyleUnderline"/>
          <w:highlight w:val="cyan"/>
        </w:rPr>
        <w:t>report calls</w:t>
      </w:r>
      <w:r w:rsidRPr="00F90E39">
        <w:rPr>
          <w:rStyle w:val="StyleUnderline"/>
        </w:rPr>
        <w:t xml:space="preserve"> </w:t>
      </w:r>
      <w:r w:rsidRPr="001D136F">
        <w:rPr>
          <w:rStyle w:val="StyleUnderline"/>
          <w:highlight w:val="cyan"/>
        </w:rPr>
        <w:t>for the fed</w:t>
      </w:r>
      <w:r w:rsidRPr="00F90E39">
        <w:rPr>
          <w:rStyle w:val="StyleUnderline"/>
        </w:rPr>
        <w:t xml:space="preserve">eral government </w:t>
      </w:r>
      <w:r w:rsidRPr="001D136F">
        <w:rPr>
          <w:rStyle w:val="StyleUnderline"/>
          <w:highlight w:val="cyan"/>
        </w:rPr>
        <w:t>to revamp</w:t>
      </w:r>
      <w:r w:rsidRPr="00F90E39">
        <w:rPr>
          <w:rStyle w:val="StyleUnderline"/>
        </w:rPr>
        <w:t xml:space="preserve"> federal </w:t>
      </w:r>
      <w:r w:rsidRPr="001D136F">
        <w:rPr>
          <w:rStyle w:val="StyleUnderline"/>
          <w:highlight w:val="cyan"/>
        </w:rPr>
        <w:t>ocean laws</w:t>
      </w:r>
      <w:r>
        <w:t xml:space="preserve"> to better protect ocean resources in the face of increasing ocean development.138 The report noted that “[t]he principal laws to protect our coastal zones, endangered marine mammals, ocean waters, and fisheries were enacted thirty years ago, on a crisis-by-crisis, sector-by-sector basis.”139 The result has rendered chaos for ocean management: “[p]lagued with systemic problems, U.S. ocean governance is in disarray.”140 The current state of affairs prompted </w:t>
      </w:r>
      <w:r w:rsidRPr="00F90E39">
        <w:rPr>
          <w:rStyle w:val="StyleUnderline"/>
        </w:rPr>
        <w:t xml:space="preserve">the Commission to call for </w:t>
      </w:r>
      <w:r w:rsidRPr="00F90E39">
        <w:rPr>
          <w:rStyle w:val="Emphasis"/>
        </w:rPr>
        <w:t>reformation of the federal government’s relationship to ocean resources</w:t>
      </w:r>
      <w:r w:rsidRPr="00F90E39">
        <w:rPr>
          <w:rStyle w:val="StyleUnderline"/>
        </w:rPr>
        <w:t xml:space="preserve">, </w:t>
      </w:r>
      <w:r>
        <w:t xml:space="preserve">with the report </w:t>
      </w:r>
      <w:r w:rsidRPr="00F90E39">
        <w:rPr>
          <w:rStyle w:val="StyleUnderline"/>
        </w:rPr>
        <w:t>noting</w:t>
      </w:r>
      <w:r>
        <w:t xml:space="preserve">, </w:t>
      </w:r>
      <w:r w:rsidRPr="00F90E39">
        <w:rPr>
          <w:rStyle w:val="StyleUnderline"/>
        </w:rPr>
        <w:t xml:space="preserve">“[m]ost importantly, </w:t>
      </w:r>
      <w:r w:rsidRPr="00F90E39">
        <w:rPr>
          <w:rStyle w:val="Emphasis"/>
        </w:rPr>
        <w:t xml:space="preserve">we </w:t>
      </w:r>
      <w:r w:rsidRPr="001D136F">
        <w:rPr>
          <w:rStyle w:val="Emphasis"/>
          <w:highlight w:val="cyan"/>
        </w:rPr>
        <w:t>must treat our oceans as a public trust</w:t>
      </w:r>
      <w:r w:rsidRPr="00F90E39">
        <w:rPr>
          <w:rStyle w:val="Emphasis"/>
        </w:rPr>
        <w:t>.”</w:t>
      </w:r>
      <w:r>
        <w:t xml:space="preserve">141 </w:t>
      </w:r>
      <w:r w:rsidRPr="00F90E39">
        <w:rPr>
          <w:rStyle w:val="StyleUnderline"/>
        </w:rPr>
        <w:t>The report advocates implementing ocean zoning guided by a National Ocean Policy Act and administered by regional authorities.</w:t>
      </w:r>
      <w:r>
        <w:t xml:space="preserve">142 Implementing the Pew Ocean Commission’s recommendations would aggrandize the Massachusetts Ocean Act of 2008 by installing a comprehensive ocean management policy and consequent zoning,143 administered through regional councils.144 While the plan calls for participation from various government officials and a broad range of stakeholders,145 it creates new governmental bodies146 </w:t>
      </w:r>
      <w:r w:rsidRPr="00F90E39">
        <w:rPr>
          <w:rStyle w:val="StyleUnderline"/>
        </w:rPr>
        <w:t xml:space="preserve">at </w:t>
      </w:r>
      <w:r w:rsidRPr="001D136F">
        <w:rPr>
          <w:rStyle w:val="StyleUnderline"/>
          <w:highlight w:val="cyan"/>
        </w:rPr>
        <w:t xml:space="preserve">the expense of </w:t>
      </w:r>
      <w:r w:rsidRPr="001D136F">
        <w:rPr>
          <w:rStyle w:val="Emphasis"/>
          <w:highlight w:val="cyan"/>
        </w:rPr>
        <w:t>bypassing existing</w:t>
      </w:r>
      <w:r w:rsidRPr="00F90E39">
        <w:rPr>
          <w:rStyle w:val="Emphasis"/>
        </w:rPr>
        <w:t xml:space="preserve"> governmental </w:t>
      </w:r>
      <w:r w:rsidRPr="001D136F">
        <w:rPr>
          <w:rStyle w:val="Emphasis"/>
          <w:highlight w:val="cyan"/>
        </w:rPr>
        <w:t>zoning structures</w:t>
      </w:r>
      <w:r>
        <w:t xml:space="preserve"> rooted in the American tradition of local land use governance.147 </w:t>
      </w:r>
      <w:r w:rsidRPr="00C039EF">
        <w:rPr>
          <w:rStyle w:val="StyleUnderline"/>
        </w:rPr>
        <w:t>This is</w:t>
      </w:r>
      <w:r>
        <w:t xml:space="preserve"> perhaps </w:t>
      </w:r>
      <w:r w:rsidRPr="001D136F">
        <w:rPr>
          <w:rStyle w:val="StyleUnderline"/>
          <w:highlight w:val="cyan"/>
        </w:rPr>
        <w:t>detrimental to states’ roles as</w:t>
      </w:r>
      <w:r w:rsidRPr="00C039EF">
        <w:rPr>
          <w:rStyle w:val="StyleUnderline"/>
        </w:rPr>
        <w:t xml:space="preserve"> public trust </w:t>
      </w:r>
      <w:r w:rsidRPr="001D136F">
        <w:rPr>
          <w:rStyle w:val="StyleUnderline"/>
          <w:highlight w:val="cyan"/>
        </w:rPr>
        <w:t>guardians</w:t>
      </w:r>
      <w:r w:rsidRPr="00C039EF">
        <w:rPr>
          <w:rStyle w:val="StyleUnderline"/>
        </w:rPr>
        <w:t xml:space="preserve"> when local governments, who traditionally hold such zoning authority</w:t>
      </w:r>
      <w:r>
        <w:t xml:space="preserve">,148 </w:t>
      </w:r>
      <w:r w:rsidRPr="00C039EF">
        <w:rPr>
          <w:rStyle w:val="StyleUnderline"/>
        </w:rPr>
        <w:t>are situated nearest the project and</w:t>
      </w:r>
      <w:r>
        <w:t xml:space="preserve">, resultantly, </w:t>
      </w:r>
      <w:r w:rsidRPr="001D136F">
        <w:rPr>
          <w:rStyle w:val="StyleUnderline"/>
          <w:highlight w:val="cyan"/>
        </w:rPr>
        <w:t>may be best attuned to the negative externalities</w:t>
      </w:r>
      <w:r w:rsidRPr="00C039EF">
        <w:rPr>
          <w:rStyle w:val="StyleUnderline"/>
        </w:rPr>
        <w:t xml:space="preserve"> </w:t>
      </w:r>
      <w:r w:rsidRPr="001D136F">
        <w:rPr>
          <w:rStyle w:val="StyleUnderline"/>
          <w:highlight w:val="cyan"/>
        </w:rPr>
        <w:t>of</w:t>
      </w:r>
      <w:r w:rsidRPr="00C039EF">
        <w:rPr>
          <w:rStyle w:val="StyleUnderline"/>
        </w:rPr>
        <w:t xml:space="preserve"> offshore </w:t>
      </w:r>
      <w:r w:rsidRPr="001D136F">
        <w:rPr>
          <w:rStyle w:val="StyleUnderline"/>
          <w:highlight w:val="cyan"/>
        </w:rPr>
        <w:t>projects</w:t>
      </w:r>
      <w:r w:rsidRPr="00C039EF">
        <w:rPr>
          <w:rStyle w:val="StyleUnderline"/>
        </w:rPr>
        <w:t xml:space="preserve"> </w:t>
      </w:r>
      <w:r w:rsidRPr="001D136F">
        <w:rPr>
          <w:rStyle w:val="StyleUnderline"/>
          <w:highlight w:val="cyan"/>
        </w:rPr>
        <w:t>and</w:t>
      </w:r>
      <w:r w:rsidRPr="00C039EF">
        <w:rPr>
          <w:rStyle w:val="StyleUnderline"/>
        </w:rPr>
        <w:t xml:space="preserve"> </w:t>
      </w:r>
      <w:r w:rsidRPr="00C039EF">
        <w:rPr>
          <w:rStyle w:val="Emphasis"/>
        </w:rPr>
        <w:t xml:space="preserve">most </w:t>
      </w:r>
      <w:r w:rsidRPr="001D136F">
        <w:rPr>
          <w:rStyle w:val="Emphasis"/>
          <w:highlight w:val="cyan"/>
        </w:rPr>
        <w:t>cognizant of the public’s interest</w:t>
      </w:r>
      <w:r w:rsidRPr="00C039EF">
        <w:rPr>
          <w:rStyle w:val="Emphasis"/>
        </w:rPr>
        <w:t xml:space="preserve"> </w:t>
      </w:r>
      <w:r w:rsidRPr="001D136F">
        <w:rPr>
          <w:rStyle w:val="Emphasis"/>
          <w:highlight w:val="cyan"/>
        </w:rPr>
        <w:t>in</w:t>
      </w:r>
      <w:r w:rsidRPr="00C039EF">
        <w:rPr>
          <w:rStyle w:val="Emphasis"/>
        </w:rPr>
        <w:t xml:space="preserve"> those </w:t>
      </w:r>
      <w:r w:rsidRPr="001D136F">
        <w:rPr>
          <w:rStyle w:val="Emphasis"/>
          <w:highlight w:val="cyan"/>
        </w:rPr>
        <w:t>resources</w:t>
      </w:r>
      <w:r w:rsidRPr="00C039EF">
        <w:rPr>
          <w:rStyle w:val="Emphasis"/>
        </w:rPr>
        <w:t xml:space="preserve"> </w:t>
      </w:r>
      <w:r w:rsidRPr="001D136F">
        <w:rPr>
          <w:rStyle w:val="Emphasis"/>
          <w:highlight w:val="cyan"/>
        </w:rPr>
        <w:t>affected</w:t>
      </w:r>
      <w:r w:rsidRPr="00C039EF">
        <w:rPr>
          <w:rStyle w:val="Emphasis"/>
        </w:rPr>
        <w:t xml:space="preserve"> by a particular offshore project.</w:t>
      </w:r>
      <w:r>
        <w:t xml:space="preserve">149 As discussed below, and as illustrated by the Cape Wind conflict, </w:t>
      </w:r>
      <w:r w:rsidRPr="00C039EF">
        <w:rPr>
          <w:rStyle w:val="StyleUnderline"/>
        </w:rPr>
        <w:t>shifting ocean zoning authority to a</w:t>
      </w:r>
      <w:r>
        <w:t xml:space="preserve"> new </w:t>
      </w:r>
      <w:r w:rsidRPr="00C039EF">
        <w:rPr>
          <w:rStyle w:val="StyleUnderline"/>
        </w:rPr>
        <w:t>federal agency</w:t>
      </w:r>
      <w:r>
        <w:t xml:space="preserve">, even one peppered with local stakeholders, </w:t>
      </w:r>
      <w:r w:rsidRPr="001D136F">
        <w:rPr>
          <w:rStyle w:val="StyleUnderline"/>
          <w:highlight w:val="cyan"/>
        </w:rPr>
        <w:t xml:space="preserve">might aggravate existing tensions </w:t>
      </w:r>
      <w:r w:rsidRPr="001D136F">
        <w:rPr>
          <w:rStyle w:val="StyleUnderline"/>
        </w:rPr>
        <w:t xml:space="preserve">between offshore development, national policy considerations, and </w:t>
      </w:r>
      <w:r w:rsidRPr="001D136F">
        <w:t>an American tradition</w:t>
      </w:r>
      <w:r>
        <w:t xml:space="preserve"> of </w:t>
      </w:r>
      <w:r w:rsidRPr="00C039EF">
        <w:rPr>
          <w:rStyle w:val="StyleUnderline"/>
        </w:rPr>
        <w:t>local control</w:t>
      </w:r>
      <w:r>
        <w:t xml:space="preserve">. IV. SITING THE POWER AS KEY TO SITING WIND FARMS AND OTHER OFFSHORE PROJECTS Perhaps contributing to the Cape Wind conflict is the dissonance between the presupposition </w:t>
      </w:r>
      <w:r w:rsidRPr="00D72408">
        <w:t xml:space="preserve">of local land use controls and national policy advancement. The latent tension between local land use control and national policy objectives could be mitigated by a cohesive national oceanic policy and consequent zoning, as suggested by the Pew Commission report.150 </w:t>
      </w:r>
      <w:r w:rsidRPr="00D72408">
        <w:rPr>
          <w:rStyle w:val="StyleUnderline"/>
        </w:rPr>
        <w:t>A national ocean policy</w:t>
      </w:r>
      <w:r w:rsidRPr="00D72408">
        <w:t xml:space="preserve"> that heeds the traditional structure of American zoning governance </w:t>
      </w:r>
      <w:r w:rsidRPr="00D72408">
        <w:rPr>
          <w:rStyle w:val="StyleUnderline"/>
        </w:rPr>
        <w:t xml:space="preserve">may </w:t>
      </w:r>
      <w:r w:rsidRPr="00D72408">
        <w:t xml:space="preserve">both </w:t>
      </w:r>
      <w:r w:rsidRPr="00D72408">
        <w:rPr>
          <w:rStyle w:val="StyleUnderline"/>
        </w:rPr>
        <w:t>chill paralyzing conflict and elevate discourse regarding appropriate offshore development.151 The concept of local control over what space is used for what purpose has deep-seated origins in local governance:</w:t>
      </w:r>
      <w:r w:rsidRPr="00D72408">
        <w:t xml:space="preserve"> as Rosenberg suggests, “[t]he practice of state and local government supremacy over direct land utilization has strong support in American concepts of federalism and enacting federal preemption would interfere </w:t>
      </w:r>
      <w:r w:rsidRPr="00D72408">
        <w:lastRenderedPageBreak/>
        <w:t xml:space="preserve">with traditional land use control authority and would likely be very politically unpopular in many parts of the United States.”152 Clearly, the </w:t>
      </w:r>
      <w:r w:rsidRPr="00D72408">
        <w:rPr>
          <w:rStyle w:val="StyleUnderline"/>
        </w:rPr>
        <w:t>Cape Wind</w:t>
      </w:r>
      <w:r w:rsidRPr="00D72408">
        <w:t xml:space="preserve"> project has </w:t>
      </w:r>
      <w:r w:rsidRPr="00D72408">
        <w:rPr>
          <w:rStyle w:val="StyleUnderline"/>
        </w:rPr>
        <w:t>illustrated how unpopular removing local control from significant development can</w:t>
      </w:r>
      <w:r w:rsidRPr="00C039EF">
        <w:rPr>
          <w:rStyle w:val="StyleUnderline"/>
        </w:rPr>
        <w:t xml:space="preserve"> be.</w:t>
      </w:r>
      <w:r>
        <w:t xml:space="preserve">153 Perhaps the resistance to surrendering local control comes with good reason. Zoning powers were delegated to states, which in turn delegated such powers to municipalities and counties,154 due to federalism’s assumption that decision-making should occur at the most local level with capacity to solve the problem at issue.155 Whether </w:t>
      </w:r>
      <w:r w:rsidRPr="001D136F">
        <w:rPr>
          <w:rStyle w:val="StyleUnderline"/>
          <w:highlight w:val="cyan"/>
        </w:rPr>
        <w:t>local governments</w:t>
      </w:r>
      <w:r>
        <w:t xml:space="preserve"> have the “capacity” to exhaustively </w:t>
      </w:r>
      <w:r w:rsidRPr="00C039EF">
        <w:rPr>
          <w:rStyle w:val="StyleUnderline"/>
        </w:rPr>
        <w:t>analyze</w:t>
      </w:r>
      <w:r>
        <w:t xml:space="preserve"> the impacts of </w:t>
      </w:r>
      <w:r w:rsidRPr="00C039EF">
        <w:rPr>
          <w:rStyle w:val="StyleUnderline"/>
        </w:rPr>
        <w:t xml:space="preserve">an offshore wind farm might be arguable given that their </w:t>
      </w:r>
      <w:r w:rsidRPr="001D136F">
        <w:rPr>
          <w:rStyle w:val="StyleUnderline"/>
          <w:highlight w:val="cyan"/>
        </w:rPr>
        <w:t>perspective</w:t>
      </w:r>
      <w:r w:rsidRPr="00C039EF">
        <w:rPr>
          <w:rStyle w:val="StyleUnderline"/>
        </w:rPr>
        <w:t xml:space="preserve"> </w:t>
      </w:r>
      <w:r w:rsidRPr="001D136F">
        <w:rPr>
          <w:rStyle w:val="StyleUnderline"/>
          <w:highlight w:val="cyan"/>
        </w:rPr>
        <w:t>is</w:t>
      </w:r>
      <w:r w:rsidRPr="00C039EF">
        <w:rPr>
          <w:rStyle w:val="StyleUnderline"/>
        </w:rPr>
        <w:t xml:space="preserve"> often </w:t>
      </w:r>
      <w:r w:rsidRPr="001D136F">
        <w:rPr>
          <w:rStyle w:val="StyleUnderline"/>
          <w:highlight w:val="cyan"/>
        </w:rPr>
        <w:t>limited</w:t>
      </w:r>
      <w:r w:rsidRPr="00C039EF">
        <w:rPr>
          <w:rStyle w:val="StyleUnderline"/>
        </w:rPr>
        <w:t xml:space="preserve"> to localized concerns</w:t>
      </w:r>
      <w:r>
        <w:t xml:space="preserve">156 </w:t>
      </w:r>
      <w:r w:rsidRPr="001D136F">
        <w:rPr>
          <w:rStyle w:val="Emphasis"/>
          <w:highlight w:val="cyan"/>
        </w:rPr>
        <w:t>at the expense of broader concerns, like a national interest</w:t>
      </w:r>
      <w:r w:rsidRPr="00C039EF">
        <w:rPr>
          <w:rStyle w:val="Emphasis"/>
        </w:rPr>
        <w:t xml:space="preserve"> in encouraging renewable energy generation</w:t>
      </w:r>
      <w:r w:rsidRPr="00C039EF">
        <w:rPr>
          <w:rStyle w:val="StyleUnderline"/>
        </w:rPr>
        <w:t>.</w:t>
      </w:r>
      <w:r>
        <w:t>157</w:t>
      </w:r>
    </w:p>
    <w:p w14:paraId="764CA9D4" w14:textId="77777777" w:rsidR="00400190" w:rsidRPr="00BE73F6" w:rsidRDefault="00400190" w:rsidP="00400190">
      <w:pPr>
        <w:pStyle w:val="Heading4"/>
        <w:rPr>
          <w:u w:val="single"/>
        </w:rPr>
      </w:pPr>
      <w:r>
        <w:t xml:space="preserve">Local PTD </w:t>
      </w:r>
      <w:r>
        <w:rPr>
          <w:u w:val="single"/>
        </w:rPr>
        <w:t>obstructs offshore wind now</w:t>
      </w:r>
      <w:r>
        <w:t xml:space="preserve"> – increasing federal power </w:t>
      </w:r>
      <w:r>
        <w:rPr>
          <w:u w:val="single"/>
        </w:rPr>
        <w:t>over-rides this because of vast energy benefits</w:t>
      </w:r>
      <w:r>
        <w:t xml:space="preserve"> – OSW undermines </w:t>
      </w:r>
      <w:r>
        <w:rPr>
          <w:u w:val="single"/>
        </w:rPr>
        <w:t>ocean biodiversity</w:t>
      </w:r>
    </w:p>
    <w:p w14:paraId="761C2006" w14:textId="77777777" w:rsidR="00400190" w:rsidRPr="00BE73F6" w:rsidRDefault="00400190" w:rsidP="00400190">
      <w:r w:rsidRPr="00F90E39">
        <w:rPr>
          <w:rStyle w:val="Style13ptBold"/>
        </w:rPr>
        <w:t>Ganong 11</w:t>
      </w:r>
      <w:r w:rsidRPr="00F90E39">
        <w:t>, (J.D. Candidate at William &amp; Mary Law School, The Slippery Shelf: Ceding the Public Trust to Administrative Ambivalence in Offshore Development, scholarship.law.wm.edu/cgi/viewcontent.cgi?article=1535&amp;context=wmelpr</w:t>
      </w:r>
      <w:r>
        <w:t>)</w:t>
      </w:r>
    </w:p>
    <w:p w14:paraId="300589AE" w14:textId="77777777" w:rsidR="00400190" w:rsidRDefault="00400190" w:rsidP="00400190">
      <w:r>
        <w:t xml:space="preserve">While these concerns are valid,161 the same rationale for </w:t>
      </w:r>
      <w:r w:rsidRPr="00BE73F6">
        <w:rPr>
          <w:rStyle w:val="StyleUnderline"/>
        </w:rPr>
        <w:t xml:space="preserve">seating decision-making power closest to those it affects would </w:t>
      </w:r>
      <w:r>
        <w:t xml:space="preserve">seem to </w:t>
      </w:r>
      <w:r w:rsidRPr="00BE73F6">
        <w:rPr>
          <w:rStyle w:val="StyleUnderline"/>
        </w:rPr>
        <w:t xml:space="preserve">suggest </w:t>
      </w:r>
      <w:r>
        <w:t xml:space="preserve">that </w:t>
      </w:r>
      <w:r w:rsidRPr="00BE73F6">
        <w:rPr>
          <w:rStyle w:val="StyleUnderline"/>
        </w:rPr>
        <w:t xml:space="preserve">communities </w:t>
      </w:r>
      <w:r>
        <w:t xml:space="preserve">can </w:t>
      </w:r>
      <w:r w:rsidRPr="00BE73F6">
        <w:rPr>
          <w:rStyle w:val="StyleUnderline"/>
        </w:rPr>
        <w:t xml:space="preserve">capably assess the </w:t>
      </w:r>
      <w:r>
        <w:t xml:space="preserve">particular </w:t>
      </w:r>
      <w:r w:rsidRPr="00BE73F6">
        <w:rPr>
          <w:rStyle w:val="StyleUnderline"/>
        </w:rPr>
        <w:t>project impacts affecting their shores</w:t>
      </w:r>
      <w:r>
        <w:t xml:space="preserve">, navigable waterways, and citizens, thereby supporting the assertion that local governments should have some command of how spaces surrounding them are used. For instance, </w:t>
      </w:r>
      <w:r w:rsidRPr="001D136F">
        <w:rPr>
          <w:rStyle w:val="StyleUnderline"/>
          <w:highlight w:val="cyan"/>
        </w:rPr>
        <w:t>local communities</w:t>
      </w:r>
      <w:r>
        <w:t xml:space="preserve"> have </w:t>
      </w:r>
      <w:r w:rsidRPr="001D136F">
        <w:rPr>
          <w:rStyle w:val="StyleUnderline"/>
          <w:highlight w:val="cyan"/>
        </w:rPr>
        <w:t>staged complaints</w:t>
      </w:r>
      <w:r>
        <w:t xml:space="preserve"> that </w:t>
      </w:r>
      <w:r w:rsidRPr="001D136F">
        <w:rPr>
          <w:rStyle w:val="Emphasis"/>
          <w:highlight w:val="cyan"/>
        </w:rPr>
        <w:t>radiation</w:t>
      </w:r>
      <w:r w:rsidRPr="00BE73F6">
        <w:rPr>
          <w:rStyle w:val="StyleUnderline"/>
        </w:rPr>
        <w:t xml:space="preserve"> from wind turbines </w:t>
      </w:r>
      <w:r w:rsidRPr="001D136F">
        <w:rPr>
          <w:rStyle w:val="StyleUnderline"/>
          <w:highlight w:val="cyan"/>
        </w:rPr>
        <w:t xml:space="preserve">could </w:t>
      </w:r>
      <w:r w:rsidRPr="001D136F">
        <w:rPr>
          <w:rStyle w:val="Emphasis"/>
          <w:highlight w:val="cyan"/>
        </w:rPr>
        <w:t>pollute the water</w:t>
      </w:r>
      <w:r w:rsidRPr="00BE73F6">
        <w:rPr>
          <w:rStyle w:val="StyleUnderline"/>
        </w:rPr>
        <w:t xml:space="preserve"> and that turbine supports could </w:t>
      </w:r>
      <w:r w:rsidRPr="001D136F">
        <w:rPr>
          <w:rStyle w:val="StyleUnderline"/>
          <w:highlight w:val="cyan"/>
        </w:rPr>
        <w:t xml:space="preserve">attract </w:t>
      </w:r>
      <w:r w:rsidRPr="001D136F">
        <w:rPr>
          <w:rStyle w:val="Emphasis"/>
          <w:highlight w:val="cyan"/>
        </w:rPr>
        <w:t>jellyfish populations</w:t>
      </w:r>
      <w:r w:rsidRPr="00BE73F6">
        <w:rPr>
          <w:rStyle w:val="StyleUnderline"/>
        </w:rPr>
        <w:t xml:space="preserve"> </w:t>
      </w:r>
      <w:r w:rsidRPr="001D136F">
        <w:rPr>
          <w:rStyle w:val="StyleUnderline"/>
          <w:highlight w:val="cyan"/>
        </w:rPr>
        <w:t>that</w:t>
      </w:r>
      <w:r w:rsidRPr="00BE73F6">
        <w:rPr>
          <w:rStyle w:val="StyleUnderline"/>
        </w:rPr>
        <w:t xml:space="preserve"> would </w:t>
      </w:r>
      <w:r w:rsidRPr="001D136F">
        <w:rPr>
          <w:rStyle w:val="StyleUnderline"/>
          <w:highlight w:val="cyan"/>
        </w:rPr>
        <w:t>cause</w:t>
      </w:r>
      <w:r w:rsidRPr="00BE73F6">
        <w:rPr>
          <w:rStyle w:val="StyleUnderline"/>
        </w:rPr>
        <w:t xml:space="preserve"> a </w:t>
      </w:r>
      <w:r w:rsidRPr="001D136F">
        <w:rPr>
          <w:rStyle w:val="Emphasis"/>
          <w:highlight w:val="cyan"/>
        </w:rPr>
        <w:t>corresponding decrease in fish</w:t>
      </w:r>
      <w:r>
        <w:t xml:space="preserve">, thereby affecting local fishermen.162 </w:t>
      </w:r>
      <w:r w:rsidRPr="00BE73F6">
        <w:rPr>
          <w:rStyle w:val="StyleUnderline"/>
        </w:rPr>
        <w:t>Without local fishermen to raise these concerns</w:t>
      </w:r>
      <w:r>
        <w:t xml:space="preserve"> impacting their livelihood, </w:t>
      </w:r>
      <w:r w:rsidRPr="00BE73F6">
        <w:rPr>
          <w:rStyle w:val="StyleUnderline"/>
        </w:rPr>
        <w:t xml:space="preserve">this </w:t>
      </w:r>
      <w:r w:rsidRPr="001D136F">
        <w:rPr>
          <w:rStyle w:val="StyleUnderline"/>
          <w:highlight w:val="cyan"/>
        </w:rPr>
        <w:t>negative impact</w:t>
      </w:r>
      <w:r w:rsidRPr="001D136F">
        <w:rPr>
          <w:highlight w:val="cyan"/>
        </w:rPr>
        <w:t>,</w:t>
      </w:r>
      <w:r>
        <w:t xml:space="preserve"> however small, </w:t>
      </w:r>
      <w:r w:rsidRPr="001D136F">
        <w:rPr>
          <w:rStyle w:val="StyleUnderline"/>
          <w:highlight w:val="cyan"/>
        </w:rPr>
        <w:t>to</w:t>
      </w:r>
      <w:r>
        <w:t xml:space="preserve"> the </w:t>
      </w:r>
      <w:r w:rsidRPr="001D136F">
        <w:rPr>
          <w:rStyle w:val="Emphasis"/>
          <w:highlight w:val="cyan"/>
        </w:rPr>
        <w:t>biodi</w:t>
      </w:r>
      <w:r w:rsidRPr="00BE73F6">
        <w:rPr>
          <w:rStyle w:val="Emphasis"/>
        </w:rPr>
        <w:t>versity</w:t>
      </w:r>
      <w:r>
        <w:t xml:space="preserve"> of the proposed project site </w:t>
      </w:r>
      <w:r w:rsidRPr="001D136F">
        <w:rPr>
          <w:rStyle w:val="Emphasis"/>
          <w:highlight w:val="cyan"/>
        </w:rPr>
        <w:t>might not be so zealously emphasized</w:t>
      </w:r>
      <w:r w:rsidRPr="00BE73F6">
        <w:rPr>
          <w:rStyle w:val="StyleUnderline"/>
        </w:rPr>
        <w:t>.</w:t>
      </w:r>
      <w:r>
        <w:t xml:space="preserve"> Also, corollary to the proposition that community oversight of project impacts leads to parochial decision-making163 is that state and federal agencies may not make decisions in the best interests of individual communities in an effort to achieve broader policy goals. This is especially true when federal and state alternatives to local decision-making stand to receive significant revenues from the proposed projects. This is the case in the Cape Wind project, where a twenty-eight year lease for operating offshore wind turbines will generate $88,278 in annual federally assessed fees, more when the project becomes operational, twenty-seven percent of which will go to the Massachusetts commonwealth.164 In times of shrinking public budgets, such inducements might sway policy makers, even inadvertently, towards project approval while understating negative project impacts.165 Because </w:t>
      </w:r>
      <w:r w:rsidRPr="001D136F">
        <w:rPr>
          <w:rStyle w:val="StyleUnderline"/>
          <w:highlight w:val="cyan"/>
        </w:rPr>
        <w:t>those closest</w:t>
      </w:r>
      <w:r w:rsidRPr="00BE73F6">
        <w:rPr>
          <w:rStyle w:val="StyleUnderline"/>
        </w:rPr>
        <w:t xml:space="preserve"> to the project </w:t>
      </w:r>
      <w:r w:rsidRPr="001D136F">
        <w:rPr>
          <w:rStyle w:val="StyleUnderline"/>
          <w:highlight w:val="cyan"/>
        </w:rPr>
        <w:t>may best be able to articulate</w:t>
      </w:r>
      <w:r w:rsidRPr="00BE73F6">
        <w:rPr>
          <w:rStyle w:val="StyleUnderline"/>
        </w:rPr>
        <w:t xml:space="preserve"> </w:t>
      </w:r>
      <w:r w:rsidRPr="001D136F">
        <w:rPr>
          <w:rStyle w:val="StyleUnderline"/>
          <w:highlight w:val="cyan"/>
        </w:rPr>
        <w:t>negative</w:t>
      </w:r>
      <w:r w:rsidRPr="00BE73F6">
        <w:rPr>
          <w:rStyle w:val="StyleUnderline"/>
        </w:rPr>
        <w:t xml:space="preserve"> policy </w:t>
      </w:r>
      <w:r w:rsidRPr="001D136F">
        <w:rPr>
          <w:rStyle w:val="StyleUnderline"/>
          <w:highlight w:val="cyan"/>
        </w:rPr>
        <w:t>impacts</w:t>
      </w:r>
      <w:r>
        <w:t xml:space="preserve">,166 </w:t>
      </w:r>
      <w:r w:rsidRPr="00BE73F6">
        <w:rPr>
          <w:rStyle w:val="StyleUnderline"/>
        </w:rPr>
        <w:t>local governments should play an active role in articulating negative externalities from offshore development projects as part of a state’s fulfillment of its role as guardian of the public trust.</w:t>
      </w:r>
      <w:r>
        <w:t xml:space="preserve"> While local governments should play an active role by guiding development of projects in federal waters, </w:t>
      </w:r>
      <w:r w:rsidRPr="00BE73F6">
        <w:rPr>
          <w:rStyle w:val="StyleUnderline"/>
        </w:rPr>
        <w:t xml:space="preserve">national </w:t>
      </w:r>
      <w:r w:rsidRPr="001D136F">
        <w:rPr>
          <w:rStyle w:val="StyleUnderline"/>
          <w:highlight w:val="cyan"/>
        </w:rPr>
        <w:t>policy goals could be</w:t>
      </w:r>
      <w:r w:rsidRPr="00BE73F6">
        <w:rPr>
          <w:rStyle w:val="StyleUnderline"/>
        </w:rPr>
        <w:t xml:space="preserve"> </w:t>
      </w:r>
      <w:r w:rsidRPr="00BE73F6">
        <w:t>too</w:t>
      </w:r>
      <w:r w:rsidRPr="00BE73F6">
        <w:rPr>
          <w:rStyle w:val="StyleUnderline"/>
        </w:rPr>
        <w:t xml:space="preserve"> </w:t>
      </w:r>
      <w:r w:rsidRPr="001D136F">
        <w:rPr>
          <w:rStyle w:val="Emphasis"/>
          <w:highlight w:val="cyan"/>
        </w:rPr>
        <w:t>easily thwarted</w:t>
      </w:r>
      <w:r w:rsidRPr="001D136F">
        <w:rPr>
          <w:rStyle w:val="StyleUnderline"/>
          <w:highlight w:val="cyan"/>
        </w:rPr>
        <w:t xml:space="preserve"> if local communities</w:t>
      </w:r>
      <w:r w:rsidRPr="00BE73F6">
        <w:rPr>
          <w:rStyle w:val="StyleUnderline"/>
        </w:rPr>
        <w:t>, or</w:t>
      </w:r>
      <w:r>
        <w:t xml:space="preserve"> even </w:t>
      </w:r>
      <w:r w:rsidRPr="00BE73F6">
        <w:rPr>
          <w:rStyle w:val="StyleUnderline"/>
        </w:rPr>
        <w:t xml:space="preserve">states, </w:t>
      </w:r>
      <w:r w:rsidRPr="001D136F">
        <w:rPr>
          <w:rStyle w:val="StyleUnderline"/>
          <w:highlight w:val="cyan"/>
        </w:rPr>
        <w:t>held veto</w:t>
      </w:r>
      <w:r w:rsidRPr="00BE73F6">
        <w:rPr>
          <w:rStyle w:val="StyleUnderline"/>
        </w:rPr>
        <w:t xml:space="preserve"> </w:t>
      </w:r>
      <w:r w:rsidRPr="001D136F">
        <w:rPr>
          <w:rStyle w:val="StyleUnderline"/>
          <w:highlight w:val="cyan"/>
        </w:rPr>
        <w:t>power</w:t>
      </w:r>
      <w:r w:rsidRPr="00BE73F6">
        <w:rPr>
          <w:rStyle w:val="StyleUnderline"/>
        </w:rPr>
        <w:t xml:space="preserve"> for offshore projects</w:t>
      </w:r>
      <w:r>
        <w:t xml:space="preserve"> marginally impacting their shores, </w:t>
      </w:r>
      <w:r w:rsidRPr="00BE73F6">
        <w:rPr>
          <w:rStyle w:val="StyleUnderline"/>
        </w:rPr>
        <w:t>despite the fact that such projects promise renewable energy benefits to a much larger</w:t>
      </w:r>
      <w:r>
        <w:rPr>
          <w:rStyle w:val="StyleUnderline"/>
        </w:rPr>
        <w:t xml:space="preserve"> </w:t>
      </w:r>
      <w:r w:rsidRPr="00BE73F6">
        <w:rPr>
          <w:rStyle w:val="StyleUnderline"/>
        </w:rPr>
        <w:t>segment of the population</w:t>
      </w:r>
      <w:r>
        <w:t xml:space="preserve"> than resides within their town lines.167 While understanding the Alliance dissent’s warning against polarizing the stewardship of ocean resources </w:t>
      </w:r>
      <w:r w:rsidRPr="00BE73F6">
        <w:rPr>
          <w:rStyle w:val="StyleUnderline"/>
        </w:rPr>
        <w:t>with furtherance of national energy policy goals</w:t>
      </w:r>
      <w:r>
        <w:t xml:space="preserve">,168 </w:t>
      </w:r>
      <w:r w:rsidRPr="00BE73F6">
        <w:rPr>
          <w:rStyle w:val="StyleUnderline"/>
        </w:rPr>
        <w:t xml:space="preserve">it is </w:t>
      </w:r>
      <w:r w:rsidRPr="00BE73F6">
        <w:rPr>
          <w:rStyle w:val="StyleUnderline"/>
        </w:rPr>
        <w:lastRenderedPageBreak/>
        <w:t>important to note</w:t>
      </w:r>
      <w:r>
        <w:t xml:space="preserve"> that </w:t>
      </w:r>
      <w:r w:rsidRPr="00BE73F6">
        <w:rPr>
          <w:rStyle w:val="StyleUnderline"/>
        </w:rPr>
        <w:t>the public trust doctrine should not be commandeered</w:t>
      </w:r>
      <w:r>
        <w:t xml:space="preserve"> in the name of many </w:t>
      </w:r>
      <w:r w:rsidRPr="00BE73F6">
        <w:rPr>
          <w:rStyle w:val="StyleUnderline"/>
        </w:rPr>
        <w:t>to serve the private desires of a few</w:t>
      </w:r>
      <w:r>
        <w:t xml:space="preserve">,169 </w:t>
      </w:r>
      <w:r w:rsidRPr="00BE73F6">
        <w:rPr>
          <w:rStyle w:val="StyleUnderline"/>
        </w:rPr>
        <w:t>a charge Cape Wind project opponents have encountered in their opposition to the project</w:t>
      </w:r>
      <w:r>
        <w:t xml:space="preserve">.170 Yet in cases where competing values stake a claim to public trust doctrine arguments, such policy tensions are perhaps best left to resolution by the people, to whom powers are reserved by the Constitution’s Ninth and Tenth Amendments.171 Resolving these overarching policy conflicts could well be done through a comprehensive revamping of ocean legislation as suggested by the Pew Commission172 and as recommended by the U.S. Commission on Ocean Policy.173 </w:t>
      </w:r>
      <w:r w:rsidRPr="001D136F">
        <w:rPr>
          <w:rStyle w:val="StyleUnderline"/>
          <w:highlight w:val="cyan"/>
        </w:rPr>
        <w:t xml:space="preserve">Given the </w:t>
      </w:r>
      <w:r w:rsidRPr="001D136F">
        <w:rPr>
          <w:rStyle w:val="Emphasis"/>
          <w:highlight w:val="cyan"/>
        </w:rPr>
        <w:t>need for</w:t>
      </w:r>
      <w:r w:rsidRPr="00BE73F6">
        <w:rPr>
          <w:rStyle w:val="Emphasis"/>
        </w:rPr>
        <w:t xml:space="preserve"> federal </w:t>
      </w:r>
      <w:r w:rsidRPr="001D136F">
        <w:rPr>
          <w:rStyle w:val="Emphasis"/>
          <w:highlight w:val="cyan"/>
        </w:rPr>
        <w:t>policy to establish</w:t>
      </w:r>
      <w:r w:rsidRPr="00BE73F6">
        <w:rPr>
          <w:rStyle w:val="Emphasis"/>
        </w:rPr>
        <w:t xml:space="preserve"> a comprehensive </w:t>
      </w:r>
      <w:r w:rsidRPr="001D136F">
        <w:rPr>
          <w:rStyle w:val="Emphasis"/>
          <w:highlight w:val="cyan"/>
        </w:rPr>
        <w:t>offshore wind</w:t>
      </w:r>
      <w:r w:rsidRPr="00BE73F6">
        <w:rPr>
          <w:rStyle w:val="Emphasis"/>
        </w:rPr>
        <w:t xml:space="preserve"> power regulatory scheme</w:t>
      </w:r>
      <w:r>
        <w:t xml:space="preserve">,174 </w:t>
      </w:r>
      <w:r w:rsidRPr="001D136F">
        <w:rPr>
          <w:rStyle w:val="StyleUnderline"/>
          <w:highlight w:val="cyan"/>
        </w:rPr>
        <w:t>the siting</w:t>
      </w:r>
      <w:r w:rsidRPr="00BE73F6">
        <w:rPr>
          <w:rStyle w:val="StyleUnderline"/>
        </w:rPr>
        <w:t xml:space="preserve"> of offshore </w:t>
      </w:r>
      <w:r w:rsidRPr="001D136F">
        <w:rPr>
          <w:rStyle w:val="StyleUnderline"/>
          <w:highlight w:val="cyan"/>
        </w:rPr>
        <w:t>projects located</w:t>
      </w:r>
      <w:r w:rsidRPr="00BE73F6">
        <w:rPr>
          <w:rStyle w:val="StyleUnderline"/>
        </w:rPr>
        <w:t xml:space="preserve"> in federal territorial </w:t>
      </w:r>
      <w:r w:rsidRPr="001D136F">
        <w:rPr>
          <w:rStyle w:val="StyleUnderline"/>
          <w:highlight w:val="cyan"/>
        </w:rPr>
        <w:t>waters should well</w:t>
      </w:r>
      <w:r w:rsidRPr="00BE73F6">
        <w:rPr>
          <w:rStyle w:val="StyleUnderline"/>
        </w:rPr>
        <w:t xml:space="preserve"> be </w:t>
      </w:r>
      <w:r w:rsidRPr="001D136F">
        <w:rPr>
          <w:rStyle w:val="StyleUnderline"/>
          <w:highlight w:val="cyan"/>
        </w:rPr>
        <w:t>the prerogative</w:t>
      </w:r>
      <w:r w:rsidRPr="00BE73F6">
        <w:rPr>
          <w:rStyle w:val="StyleUnderline"/>
        </w:rPr>
        <w:t xml:space="preserve"> of federal administrative agencies.</w:t>
      </w:r>
      <w:r>
        <w:t>175 Yet, to best resolve the tension between the benefits and tradition of local oversight and the need for efficacy in implementing a comprehensive national policy,176 heed should be given to the state’s role in enforcing the public trust doctrine177 and, consequently, to negative externalities flagged by those trustees of the public trust as provided for by statutes like the Massachusetts Ocean Act of 2008.178 To achieve this framework of complete federal jurisdiction concordant with the state’s public trust role, Congress can act on the U.S. Commission on Ocean Policy’s recommendation to strengthen partnerships with nonfederal agencies, particularly states, to manage off shore development.179 How to do this raises another discussion.</w:t>
      </w:r>
    </w:p>
    <w:p w14:paraId="5F7FA9A8" w14:textId="77777777" w:rsidR="00400190" w:rsidRDefault="00400190" w:rsidP="00400190">
      <w:pPr>
        <w:pStyle w:val="Heading4"/>
      </w:pPr>
      <w:r>
        <w:t>Their solvency author explicitly flags oceans as an area where the doctrine would be applied</w:t>
      </w:r>
    </w:p>
    <w:p w14:paraId="3F9C7CE1" w14:textId="77777777" w:rsidR="00400190" w:rsidRPr="00F76FA9" w:rsidRDefault="00400190" w:rsidP="00400190">
      <w:pPr>
        <w:rPr>
          <w:sz w:val="18"/>
          <w:szCs w:val="18"/>
        </w:rPr>
      </w:pPr>
      <w:r w:rsidRPr="00F76FA9">
        <w:rPr>
          <w:rStyle w:val="Style13ptBold"/>
        </w:rPr>
        <w:t xml:space="preserve">Babcock 19 </w:t>
      </w:r>
      <w:r>
        <w:rPr>
          <w:rStyle w:val="Style13ptBold"/>
        </w:rPr>
        <w:t>[</w:t>
      </w:r>
      <w:r w:rsidRPr="00B54EBF">
        <w:t xml:space="preserve">H.,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2019. THE PUBLIC TRUST DOCTRINE, OUTER SPACE, AND THE GLOBAL COMMONS: TIME TO CALL HOME ET. [online] Lawreview.syr.edu. p. 234-35 Available at: </w:t>
      </w:r>
      <w:hyperlink r:id="rId10" w:anchor="page=67" w:history="1">
        <w:r w:rsidRPr="00B54EBF">
          <w:rPr>
            <w:rStyle w:val="Hyperlink"/>
          </w:rPr>
          <w:t>https://lawreview.syr.edu/wp-content/uploads/2019/09/H-Babcock-Article-Final-Document-v2.pdf#page=67</w:t>
        </w:r>
      </w:hyperlink>
      <w:r w:rsidRPr="00B54EBF">
        <w:t>]</w:t>
      </w:r>
    </w:p>
    <w:p w14:paraId="716F9E53" w14:textId="77777777" w:rsidR="00400190" w:rsidRDefault="00400190" w:rsidP="00400190">
      <w:r w:rsidRPr="00257FA2">
        <w:rPr>
          <w:rStyle w:val="StyleUnderline"/>
          <w:highlight w:val="cyan"/>
        </w:rPr>
        <w:t>The</w:t>
      </w:r>
      <w:r>
        <w:t xml:space="preserve"> 1959 </w:t>
      </w:r>
      <w:r w:rsidRPr="00257FA2">
        <w:rPr>
          <w:rStyle w:val="StyleUnderline"/>
          <w:highlight w:val="cyan"/>
        </w:rPr>
        <w:t>Antarctic Treaty343</w:t>
      </w:r>
      <w:r>
        <w:t xml:space="preserve"> </w:t>
      </w:r>
      <w:r w:rsidRPr="00257FA2">
        <w:rPr>
          <w:rStyle w:val="StyleUnderline"/>
          <w:highlight w:val="cyan"/>
        </w:rPr>
        <w:t>established</w:t>
      </w:r>
      <w:r w:rsidRPr="00E65BCD">
        <w:rPr>
          <w:rStyle w:val="StyleUnderline"/>
        </w:rPr>
        <w:t xml:space="preserve"> “the </w:t>
      </w:r>
      <w:r w:rsidRPr="00257FA2">
        <w:rPr>
          <w:rStyle w:val="Emphasis"/>
          <w:highlight w:val="cyan"/>
        </w:rPr>
        <w:t>foundation for</w:t>
      </w:r>
      <w:r>
        <w:rPr>
          <w:rStyle w:val="Emphasis"/>
        </w:rPr>
        <w:t xml:space="preserve"> </w:t>
      </w:r>
      <w:r w:rsidRPr="00E65BCD">
        <w:rPr>
          <w:rStyle w:val="Emphasis"/>
        </w:rPr>
        <w:t xml:space="preserve">international </w:t>
      </w:r>
      <w:r w:rsidRPr="00257FA2">
        <w:rPr>
          <w:rStyle w:val="Emphasis"/>
          <w:highlight w:val="cyan"/>
        </w:rPr>
        <w:t>space law</w:t>
      </w:r>
      <w:r>
        <w:t xml:space="preserve">.”344 </w:t>
      </w:r>
      <w:r w:rsidRPr="00257FA2">
        <w:rPr>
          <w:rStyle w:val="Emphasis"/>
          <w:highlight w:val="cyan"/>
        </w:rPr>
        <w:t>Like</w:t>
      </w:r>
      <w:r w:rsidRPr="00E65BCD">
        <w:rPr>
          <w:rStyle w:val="Emphasis"/>
        </w:rPr>
        <w:t xml:space="preserve"> outer </w:t>
      </w:r>
      <w:r w:rsidRPr="00257FA2">
        <w:rPr>
          <w:rStyle w:val="Emphasis"/>
          <w:highlight w:val="cyan"/>
        </w:rPr>
        <w:t>space</w:t>
      </w:r>
      <w:r w:rsidRPr="00E65BCD">
        <w:rPr>
          <w:rStyle w:val="StyleUnderline"/>
        </w:rPr>
        <w:t xml:space="preserve">, Antarctica and the </w:t>
      </w:r>
      <w:r w:rsidRPr="00257FA2">
        <w:rPr>
          <w:rStyle w:val="StyleUnderline"/>
          <w:highlight w:val="cyan"/>
        </w:rPr>
        <w:t>oceans</w:t>
      </w:r>
      <w:r>
        <w:rPr>
          <w:rStyle w:val="StyleUnderline"/>
        </w:rPr>
        <w:t xml:space="preserve"> </w:t>
      </w:r>
      <w:r w:rsidRPr="00E65BCD">
        <w:rPr>
          <w:rStyle w:val="StyleUnderline"/>
        </w:rPr>
        <w:t>“</w:t>
      </w:r>
      <w:r w:rsidRPr="00257FA2">
        <w:rPr>
          <w:rStyle w:val="StyleUnderline"/>
          <w:highlight w:val="cyan"/>
        </w:rPr>
        <w:t>presented a dilemma regarding</w:t>
      </w:r>
      <w:r w:rsidRPr="00E65BCD">
        <w:rPr>
          <w:rStyle w:val="StyleUnderline"/>
        </w:rPr>
        <w:t xml:space="preserve"> </w:t>
      </w:r>
      <w:r w:rsidRPr="00257FA2">
        <w:rPr>
          <w:rStyle w:val="StyleUnderline"/>
          <w:highlight w:val="cyan"/>
        </w:rPr>
        <w:t>habitation</w:t>
      </w:r>
      <w:r w:rsidRPr="00E65BCD">
        <w:rPr>
          <w:rStyle w:val="StyleUnderline"/>
        </w:rPr>
        <w:t xml:space="preserve"> and defense</w:t>
      </w:r>
      <w:r>
        <w:t xml:space="preserve">. </w:t>
      </w:r>
      <w:r w:rsidRPr="00257FA2">
        <w:rPr>
          <w:rStyle w:val="StyleUnderline"/>
          <w:highlight w:val="cyan"/>
        </w:rPr>
        <w:t>No nation</w:t>
      </w:r>
      <w:r>
        <w:rPr>
          <w:rStyle w:val="StyleUnderline"/>
        </w:rPr>
        <w:t xml:space="preserve"> </w:t>
      </w:r>
      <w:r w:rsidRPr="00257FA2">
        <w:rPr>
          <w:rStyle w:val="StyleUnderline"/>
          <w:highlight w:val="cyan"/>
        </w:rPr>
        <w:t>occupied</w:t>
      </w:r>
      <w:r w:rsidRPr="00E65BCD">
        <w:rPr>
          <w:rStyle w:val="StyleUnderline"/>
        </w:rPr>
        <w:t xml:space="preserve"> these territories and no nation desired a ‘race to own’</w:t>
      </w:r>
      <w:r>
        <w:t xml:space="preserve"> without a guarantee of who would emerge victorious.”345 </w:t>
      </w:r>
      <w:r w:rsidRPr="00E65BCD">
        <w:rPr>
          <w:rStyle w:val="StyleUnderline"/>
        </w:rPr>
        <w:t>Both the Antarctic Treaty</w:t>
      </w:r>
      <w:r>
        <w:rPr>
          <w:rStyle w:val="StyleUnderline"/>
        </w:rPr>
        <w:t xml:space="preserve"> </w:t>
      </w:r>
      <w:r w:rsidRPr="00E65BCD">
        <w:rPr>
          <w:rStyle w:val="StyleUnderline"/>
        </w:rPr>
        <w:t xml:space="preserve">and the Deep Seabed Hard Mineral Resources Act </w:t>
      </w:r>
      <w:r>
        <w:t xml:space="preserve">(the “Deep Seabed Act”)346 </w:t>
      </w:r>
      <w:r w:rsidRPr="00E65BCD">
        <w:rPr>
          <w:rStyle w:val="StyleUnderline"/>
        </w:rPr>
        <w:t>eschewed the concept of private property as well as the rights of</w:t>
      </w:r>
      <w:r>
        <w:rPr>
          <w:rStyle w:val="StyleUnderline"/>
        </w:rPr>
        <w:t xml:space="preserve"> </w:t>
      </w:r>
      <w:r w:rsidRPr="00E65BCD">
        <w:rPr>
          <w:rStyle w:val="StyleUnderline"/>
        </w:rPr>
        <w:t>first possession</w:t>
      </w:r>
      <w:r>
        <w:t>, in part, because the riches of those areas might allow developing nations to share in those riches as opposed to remai</w:t>
      </w:r>
      <w:r w:rsidRPr="00E47BAF">
        <w:t xml:space="preserve">ning economically marginalized.347 </w:t>
      </w:r>
      <w:r w:rsidRPr="00E47BAF">
        <w:rPr>
          <w:rStyle w:val="StyleUnderline"/>
        </w:rPr>
        <w:t xml:space="preserve">The Deep Seabed Act </w:t>
      </w:r>
      <w:r w:rsidRPr="00E47BAF">
        <w:rPr>
          <w:rStyle w:val="Emphasis"/>
        </w:rPr>
        <w:t>provides a model</w:t>
      </w:r>
      <w:r w:rsidRPr="00E47BAF">
        <w:rPr>
          <w:rStyle w:val="StyleUnderline"/>
        </w:rPr>
        <w:t xml:space="preserve"> for how to regulate activities in a commons, like outer space, which it manages to do without privatizing the marine resource</w:t>
      </w:r>
      <w:r w:rsidRPr="00E47BAF">
        <w:t xml:space="preserve">.348 </w:t>
      </w:r>
      <w:r w:rsidRPr="00E47BAF">
        <w:rPr>
          <w:rStyle w:val="StyleUnderline"/>
        </w:rPr>
        <w:lastRenderedPageBreak/>
        <w:t>As a result, it is “</w:t>
      </w:r>
      <w:r w:rsidRPr="00E47BAF">
        <w:rPr>
          <w:rStyle w:val="Emphasis"/>
        </w:rPr>
        <w:t>customary and accepted legal reasoning</w:t>
      </w:r>
      <w:r w:rsidRPr="00E47BAF">
        <w:rPr>
          <w:rStyle w:val="StyleUnderline"/>
        </w:rPr>
        <w:t xml:space="preserve">” to analogize between private </w:t>
      </w:r>
      <w:r w:rsidRPr="00E47BAF">
        <w:rPr>
          <w:rStyle w:val="Emphasis"/>
        </w:rPr>
        <w:t>ownership rights outside of national sovereignty, like those the Deep Seabed Act granted, and a “land claims recognition law for celestial bodies.</w:t>
      </w:r>
      <w:r w:rsidRPr="00E47BAF">
        <w:rPr>
          <w:rStyle w:val="StyleUnderline"/>
        </w:rPr>
        <w:t>”3</w:t>
      </w:r>
      <w:r w:rsidRPr="00E47BAF">
        <w:t>49</w:t>
      </w:r>
      <w:r>
        <w:t xml:space="preserve"> “</w:t>
      </w:r>
      <w:r w:rsidRPr="00EE6FE2">
        <w:rPr>
          <w:rStyle w:val="Emphasis"/>
          <w:highlight w:val="cyan"/>
        </w:rPr>
        <w:t xml:space="preserve">The oceans </w:t>
      </w:r>
      <w:r w:rsidRPr="00EE6FE2">
        <w:rPr>
          <w:rStyle w:val="Emphasis"/>
        </w:rPr>
        <w:t xml:space="preserve">and Antarctica . </w:t>
      </w:r>
      <w:r w:rsidRPr="00EE6FE2">
        <w:rPr>
          <w:rStyle w:val="Emphasis"/>
          <w:highlight w:val="cyan"/>
        </w:rPr>
        <w:t>.</w:t>
      </w:r>
      <w:r w:rsidRPr="00E65BCD">
        <w:rPr>
          <w:rStyle w:val="Emphasis"/>
        </w:rPr>
        <w:t xml:space="preserve"> . </w:t>
      </w:r>
      <w:r w:rsidRPr="00EE6FE2">
        <w:rPr>
          <w:rStyle w:val="Emphasis"/>
          <w:highlight w:val="cyan"/>
        </w:rPr>
        <w:t>have much in common</w:t>
      </w:r>
      <w:r w:rsidRPr="00E65BCD">
        <w:rPr>
          <w:rStyle w:val="Emphasis"/>
        </w:rPr>
        <w:t xml:space="preserve"> </w:t>
      </w:r>
      <w:r w:rsidRPr="00EE6FE2">
        <w:rPr>
          <w:rStyle w:val="Emphasis"/>
          <w:highlight w:val="cyan"/>
        </w:rPr>
        <w:t>with the</w:t>
      </w:r>
      <w:r>
        <w:rPr>
          <w:rStyle w:val="Emphasis"/>
        </w:rPr>
        <w:t xml:space="preserve"> </w:t>
      </w:r>
      <w:r w:rsidRPr="00E65BCD">
        <w:rPr>
          <w:rStyle w:val="Emphasis"/>
        </w:rPr>
        <w:t>moon.</w:t>
      </w:r>
      <w:r>
        <w:t xml:space="preserve"> They can be harsh environments that are difficult to reach to extract minerals [and are resource rich</w:t>
      </w:r>
      <w:r w:rsidRPr="00E65BCD">
        <w:rPr>
          <w:rStyle w:val="StyleUnderline"/>
        </w:rPr>
        <w:t>]. They are also designated</w:t>
      </w:r>
      <w:r>
        <w:rPr>
          <w:rStyle w:val="StyleUnderline"/>
        </w:rPr>
        <w:t xml:space="preserve"> </w:t>
      </w:r>
      <w:r w:rsidRPr="00E65BCD">
        <w:rPr>
          <w:rStyle w:val="StyleUnderline"/>
        </w:rPr>
        <w:t xml:space="preserve">international areas in which </w:t>
      </w:r>
      <w:r w:rsidRPr="00E65BCD">
        <w:rPr>
          <w:rStyle w:val="Emphasis"/>
        </w:rPr>
        <w:t>no nation has a sovereign claim</w:t>
      </w:r>
      <w:r>
        <w:t>.”350 The history of the earth’s oceans is a progression from “</w:t>
      </w:r>
      <w:r w:rsidRPr="00E65BCD">
        <w:rPr>
          <w:rStyle w:val="StyleUnderline"/>
        </w:rPr>
        <w:t>the domain of</w:t>
      </w:r>
      <w:r>
        <w:rPr>
          <w:rStyle w:val="StyleUnderline"/>
        </w:rPr>
        <w:t xml:space="preserve"> </w:t>
      </w:r>
      <w:r w:rsidRPr="00E65BCD">
        <w:rPr>
          <w:rStyle w:val="StyleUnderline"/>
        </w:rPr>
        <w:t>conquering armadas and privateers, when good legal title required as little</w:t>
      </w:r>
      <w:r>
        <w:rPr>
          <w:rStyle w:val="StyleUnderline"/>
        </w:rPr>
        <w:t xml:space="preserve"> </w:t>
      </w:r>
      <w:r w:rsidRPr="00E65BCD">
        <w:rPr>
          <w:rStyle w:val="StyleUnderline"/>
        </w:rPr>
        <w:t>as arbitrary lines drawn on a map</w:t>
      </w:r>
      <w:r>
        <w:t xml:space="preserve">,” </w:t>
      </w:r>
      <w:r w:rsidRPr="00E65BCD">
        <w:rPr>
          <w:rStyle w:val="StyleUnderline"/>
        </w:rPr>
        <w:t>to the concept of a “free sea” open to</w:t>
      </w:r>
      <w:r>
        <w:rPr>
          <w:rStyle w:val="StyleUnderline"/>
        </w:rPr>
        <w:t xml:space="preserve"> </w:t>
      </w:r>
      <w:r w:rsidRPr="00E65BCD">
        <w:rPr>
          <w:rStyle w:val="StyleUnderline"/>
        </w:rPr>
        <w:t>all countries, where no single country could “obstruct the use of that</w:t>
      </w:r>
      <w:r>
        <w:rPr>
          <w:rStyle w:val="StyleUnderline"/>
        </w:rPr>
        <w:t xml:space="preserve"> </w:t>
      </w:r>
      <w:r w:rsidRPr="00E65BCD">
        <w:rPr>
          <w:rStyle w:val="StyleUnderline"/>
        </w:rPr>
        <w:t>privilege.”</w:t>
      </w:r>
      <w:r>
        <w:t xml:space="preserve">351 </w:t>
      </w:r>
      <w:r w:rsidRPr="00E65BCD">
        <w:rPr>
          <w:rStyle w:val="Emphasis"/>
        </w:rPr>
        <w:t xml:space="preserve">International </w:t>
      </w:r>
      <w:r w:rsidRPr="00EE6FE2">
        <w:rPr>
          <w:rStyle w:val="Emphasis"/>
          <w:highlight w:val="cyan"/>
        </w:rPr>
        <w:t xml:space="preserve">space law built on </w:t>
      </w:r>
      <w:r w:rsidRPr="00EE6FE2">
        <w:rPr>
          <w:rStyle w:val="Emphasis"/>
        </w:rPr>
        <w:t xml:space="preserve">that </w:t>
      </w:r>
      <w:r w:rsidRPr="00EE6FE2">
        <w:rPr>
          <w:rStyle w:val="Emphasis"/>
          <w:highlight w:val="cyan"/>
        </w:rPr>
        <w:t>history of open passage and “free sea.”</w:t>
      </w:r>
      <w:r>
        <w:t xml:space="preserve">352 The roots of the idea of </w:t>
      </w:r>
      <w:r w:rsidRPr="0004244D">
        <w:t xml:space="preserve">granting non-space faring nations right of access can also be found in </w:t>
      </w:r>
      <w:r w:rsidRPr="0004244D">
        <w:rPr>
          <w:rStyle w:val="StyleUnderline"/>
        </w:rPr>
        <w:t>the</w:t>
      </w:r>
      <w:r w:rsidRPr="0004244D">
        <w:t xml:space="preserve"> 1958 </w:t>
      </w:r>
      <w:r w:rsidRPr="0004244D">
        <w:rPr>
          <w:rStyle w:val="StyleUnderline"/>
        </w:rPr>
        <w:t>Geneva Convention</w:t>
      </w:r>
      <w:r w:rsidRPr="0004244D">
        <w:t xml:space="preserve"> on the High Seas, which grant</w:t>
      </w:r>
      <w:r w:rsidRPr="0004244D">
        <w:rPr>
          <w:rStyle w:val="StyleUnderline"/>
        </w:rPr>
        <w:t>ed “landlocked states the right to sail the oceans by requiring their coastal neighbo</w:t>
      </w:r>
      <w:r w:rsidRPr="0004244D">
        <w:t xml:space="preserve">rs to grant free passage over land and through territorial waters.”353 </w:t>
      </w:r>
      <w:r w:rsidRPr="0004244D">
        <w:rPr>
          <w:rStyle w:val="StyleUnderline"/>
        </w:rPr>
        <w:t xml:space="preserve">The legal framework of UNCLOS united “a broad spectrum of national and private interests into a shared agreement on the possession and usage of a seemingly borderless area of the global commons,” </w:t>
      </w:r>
      <w:r w:rsidRPr="0004244D">
        <w:rPr>
          <w:rStyle w:val="Emphasis"/>
        </w:rPr>
        <w:t>setting another useful precedent for outer space</w:t>
      </w:r>
      <w:r w:rsidRPr="0004244D">
        <w:t>.354 However, UNCLOS, as a model, is impractical in “the vast reaches of outer space”—space is simply too vast and unlimited.355</w:t>
      </w:r>
    </w:p>
    <w:p w14:paraId="6219C724" w14:textId="77777777" w:rsidR="00400190" w:rsidRPr="00742576" w:rsidRDefault="00400190" w:rsidP="00400190"/>
    <w:p w14:paraId="11F9ACFD" w14:textId="77777777" w:rsidR="00400190" w:rsidRPr="00BD35D6" w:rsidRDefault="00400190" w:rsidP="00400190">
      <w:pPr>
        <w:keepNext/>
        <w:keepLines/>
        <w:spacing w:before="40" w:after="0"/>
        <w:outlineLvl w:val="3"/>
        <w:rPr>
          <w:rFonts w:eastAsia="MS Gothic" w:cs="Times New Roman"/>
          <w:b/>
          <w:iCs/>
          <w:sz w:val="26"/>
        </w:rPr>
      </w:pPr>
      <w:r w:rsidRPr="00BD35D6">
        <w:rPr>
          <w:rFonts w:eastAsia="MS Gothic" w:cs="Times New Roman"/>
          <w:b/>
          <w:iCs/>
          <w:sz w:val="26"/>
        </w:rPr>
        <w:t xml:space="preserve">New turbines lead to invasive species – collapse </w:t>
      </w:r>
      <w:r w:rsidRPr="00BD35D6">
        <w:rPr>
          <w:rFonts w:eastAsia="MS Gothic" w:cs="Times New Roman"/>
          <w:b/>
          <w:iCs/>
          <w:sz w:val="26"/>
          <w:u w:val="single"/>
        </w:rPr>
        <w:t>global</w:t>
      </w:r>
      <w:r w:rsidRPr="00BD35D6">
        <w:rPr>
          <w:rFonts w:eastAsia="MS Gothic" w:cs="Times New Roman"/>
          <w:b/>
          <w:iCs/>
          <w:sz w:val="26"/>
        </w:rPr>
        <w:t xml:space="preserve"> biodiversity</w:t>
      </w:r>
    </w:p>
    <w:p w14:paraId="326E1185" w14:textId="77777777" w:rsidR="00400190" w:rsidRPr="00BD35D6" w:rsidRDefault="00400190" w:rsidP="00400190">
      <w:pPr>
        <w:rPr>
          <w:rFonts w:eastAsia="Cambria" w:cs="Times New Roman"/>
        </w:rPr>
      </w:pPr>
      <w:r w:rsidRPr="00BD35D6">
        <w:rPr>
          <w:rFonts w:eastAsia="Cambria" w:cs="Times New Roman"/>
          <w:b/>
          <w:bCs/>
          <w:sz w:val="26"/>
        </w:rPr>
        <w:t>Langhamer 12</w:t>
      </w:r>
      <w:r w:rsidRPr="00BD35D6">
        <w:rPr>
          <w:rFonts w:eastAsia="Cambria" w:cs="Times New Roman"/>
        </w:rPr>
        <w:t xml:space="preserve"> – Research Professor @ Norwegian University of Science and Technology</w:t>
      </w:r>
    </w:p>
    <w:p w14:paraId="43A2EA37" w14:textId="77777777" w:rsidR="00400190" w:rsidRPr="00BD35D6" w:rsidRDefault="00400190" w:rsidP="00400190">
      <w:pPr>
        <w:rPr>
          <w:rFonts w:eastAsia="Cambria" w:cs="Times New Roman"/>
        </w:rPr>
      </w:pPr>
      <w:r w:rsidRPr="00BD35D6">
        <w:rPr>
          <w:rFonts w:eastAsia="Cambria" w:cs="Times New Roman"/>
        </w:rPr>
        <w:t>(Olivia, “Artificial Reef Effect in relation to Offshore Renewable Energy Conversion: State of the Art,” The Scientific World Journal, doi:  10.1100/2012/386713)//BB</w:t>
      </w:r>
    </w:p>
    <w:p w14:paraId="5C002415" w14:textId="77777777" w:rsidR="00400190" w:rsidRDefault="00400190" w:rsidP="00400190">
      <w:pPr>
        <w:rPr>
          <w:rFonts w:eastAsia="Cambria" w:cs="Times New Roman"/>
          <w:u w:val="single"/>
        </w:rPr>
      </w:pPr>
      <w:r w:rsidRPr="00BD35D6">
        <w:rPr>
          <w:rFonts w:eastAsia="Cambria" w:cs="Times New Roman"/>
          <w:u w:val="single"/>
        </w:rPr>
        <w:t>One mitigating effect of offshore renewable energy on the local biodiversity may occur due to colonization by invasive species</w:t>
      </w:r>
      <w:r w:rsidRPr="00BD35D6">
        <w:rPr>
          <w:rFonts w:eastAsia="Cambria" w:cs="Times New Roman"/>
        </w:rPr>
        <w:t xml:space="preserve">. Ever since international shipping started, marine organisms have been distributed all over the world by ballast water or as fouling on boat hulls. This </w:t>
      </w:r>
      <w:r w:rsidRPr="00BD35D6">
        <w:rPr>
          <w:rFonts w:eastAsia="Cambria" w:cs="Times New Roman"/>
          <w:u w:val="single"/>
        </w:rPr>
        <w:t xml:space="preserve">introduction of </w:t>
      </w:r>
      <w:r w:rsidRPr="00CF3068">
        <w:rPr>
          <w:rFonts w:eastAsia="Cambria" w:cs="Times New Roman"/>
          <w:highlight w:val="yellow"/>
          <w:u w:val="single"/>
        </w:rPr>
        <w:t>alien species</w:t>
      </w:r>
      <w:r w:rsidRPr="00BD35D6">
        <w:rPr>
          <w:rFonts w:eastAsia="Cambria" w:cs="Times New Roman"/>
          <w:u w:val="single"/>
        </w:rPr>
        <w:t xml:space="preserve"> has dramatic ecological effects</w:t>
      </w:r>
      <w:r w:rsidRPr="00BD35D6">
        <w:rPr>
          <w:rFonts w:eastAsia="Cambria" w:cs="Times New Roman"/>
        </w:rPr>
        <w:t xml:space="preserve">, since </w:t>
      </w:r>
      <w:r w:rsidRPr="00BD35D6">
        <w:rPr>
          <w:rFonts w:eastAsia="Cambria" w:cs="Times New Roman"/>
          <w:b/>
          <w:iCs/>
          <w:u w:val="single"/>
        </w:rPr>
        <w:t xml:space="preserve">it </w:t>
      </w:r>
      <w:r w:rsidRPr="00CF3068">
        <w:rPr>
          <w:rFonts w:eastAsia="Cambria" w:cs="Times New Roman"/>
          <w:b/>
          <w:iCs/>
          <w:highlight w:val="yellow"/>
          <w:u w:val="single"/>
        </w:rPr>
        <w:t>can be a threat to global biod</w:t>
      </w:r>
      <w:r w:rsidRPr="00BD35D6">
        <w:rPr>
          <w:rFonts w:eastAsia="Cambria" w:cs="Times New Roman"/>
          <w:b/>
          <w:iCs/>
          <w:u w:val="single"/>
        </w:rPr>
        <w:t>iversity</w:t>
      </w:r>
      <w:r w:rsidRPr="00BD35D6">
        <w:rPr>
          <w:rFonts w:eastAsia="Cambria" w:cs="Times New Roman"/>
        </w:rPr>
        <w:t xml:space="preserve"> [52, 53] </w:t>
      </w:r>
      <w:r w:rsidRPr="00CF3068">
        <w:rPr>
          <w:rFonts w:eastAsia="Cambria" w:cs="Times New Roman"/>
          <w:highlight w:val="yellow"/>
          <w:u w:val="single"/>
        </w:rPr>
        <w:t>and lead to</w:t>
      </w:r>
      <w:r w:rsidRPr="00BD35D6">
        <w:rPr>
          <w:rFonts w:eastAsia="Cambria" w:cs="Times New Roman"/>
          <w:u w:val="single"/>
        </w:rPr>
        <w:t xml:space="preserve"> </w:t>
      </w:r>
      <w:r w:rsidRPr="00BD35D6">
        <w:rPr>
          <w:rFonts w:eastAsia="Cambria" w:cs="Times New Roman"/>
        </w:rPr>
        <w:t>local</w:t>
      </w:r>
      <w:r w:rsidRPr="00BD35D6">
        <w:rPr>
          <w:rFonts w:eastAsia="Cambria" w:cs="Times New Roman"/>
          <w:u w:val="single"/>
        </w:rPr>
        <w:t xml:space="preserve"> </w:t>
      </w:r>
      <w:r w:rsidRPr="00CF3068">
        <w:rPr>
          <w:rFonts w:eastAsia="Cambria" w:cs="Times New Roman"/>
          <w:highlight w:val="yellow"/>
          <w:u w:val="single"/>
        </w:rPr>
        <w:t>extinctions and fishery collapses</w:t>
      </w:r>
      <w:r w:rsidRPr="00BD35D6">
        <w:rPr>
          <w:rFonts w:eastAsia="Cambria" w:cs="Times New Roman"/>
        </w:rPr>
        <w:t xml:space="preserve"> [53</w:t>
      </w:r>
      <w:r w:rsidRPr="00CF3068">
        <w:rPr>
          <w:rFonts w:eastAsia="Cambria" w:cs="Times New Roman"/>
        </w:rPr>
        <w:t xml:space="preserve">]. </w:t>
      </w:r>
      <w:r w:rsidRPr="00CF3068">
        <w:rPr>
          <w:rFonts w:eastAsia="Cambria" w:cs="Times New Roman"/>
          <w:u w:val="single"/>
        </w:rPr>
        <w:t xml:space="preserve">Artificial hard substrates offer habitats for </w:t>
      </w:r>
      <w:r w:rsidRPr="00CF3068">
        <w:rPr>
          <w:rFonts w:eastAsia="Cambria" w:cs="Times New Roman"/>
        </w:rPr>
        <w:t xml:space="preserve">a large number of </w:t>
      </w:r>
      <w:r w:rsidRPr="00CF3068">
        <w:rPr>
          <w:rFonts w:eastAsia="Cambria" w:cs="Times New Roman"/>
          <w:u w:val="single"/>
        </w:rPr>
        <w:t>invasive species</w:t>
      </w:r>
      <w:r w:rsidRPr="00CF3068">
        <w:rPr>
          <w:rFonts w:eastAsia="Cambria" w:cs="Times New Roman"/>
        </w:rPr>
        <w:t xml:space="preserve"> normally attached to rocky</w:t>
      </w:r>
      <w:r w:rsidRPr="00BD35D6">
        <w:rPr>
          <w:rFonts w:eastAsia="Cambria" w:cs="Times New Roman"/>
        </w:rPr>
        <w:t xml:space="preserve"> reefs [54]. In general, artificial structures do not host exactly the same species as a natural hard substrate [55, 56]. </w:t>
      </w:r>
      <w:r w:rsidRPr="00BD35D6">
        <w:rPr>
          <w:rFonts w:eastAsia="Cambria" w:cs="Times New Roman"/>
          <w:u w:val="single"/>
        </w:rPr>
        <w:t xml:space="preserve">The installation of </w:t>
      </w:r>
      <w:r w:rsidRPr="00CF3068">
        <w:rPr>
          <w:rFonts w:eastAsia="Cambria" w:cs="Times New Roman"/>
          <w:highlight w:val="yellow"/>
          <w:u w:val="single"/>
        </w:rPr>
        <w:t>offshore renewable</w:t>
      </w:r>
      <w:r w:rsidRPr="00BD35D6">
        <w:rPr>
          <w:rFonts w:eastAsia="Cambria" w:cs="Times New Roman"/>
          <w:u w:val="single"/>
        </w:rPr>
        <w:t xml:space="preserve"> energy </w:t>
      </w:r>
      <w:r w:rsidRPr="00CF3068">
        <w:rPr>
          <w:rFonts w:eastAsia="Cambria" w:cs="Times New Roman"/>
          <w:highlight w:val="yellow"/>
          <w:u w:val="single"/>
        </w:rPr>
        <w:t>parks</w:t>
      </w:r>
      <w:r w:rsidRPr="00BD35D6">
        <w:rPr>
          <w:rFonts w:eastAsia="Cambria" w:cs="Times New Roman"/>
        </w:rPr>
        <w:t xml:space="preserve"> may not only introduce hard substrata in otherwise sandy-dominated bottoms, but </w:t>
      </w:r>
      <w:r w:rsidRPr="00BD35D6">
        <w:rPr>
          <w:rFonts w:eastAsia="Cambria" w:cs="Times New Roman"/>
          <w:u w:val="single"/>
        </w:rPr>
        <w:t>can</w:t>
      </w:r>
      <w:r w:rsidRPr="00BD35D6">
        <w:rPr>
          <w:rFonts w:eastAsia="Cambria" w:cs="Times New Roman"/>
        </w:rPr>
        <w:t xml:space="preserve"> also </w:t>
      </w:r>
      <w:r w:rsidRPr="00CF3068">
        <w:rPr>
          <w:rFonts w:eastAsia="Cambria" w:cs="Times New Roman"/>
          <w:highlight w:val="yellow"/>
          <w:u w:val="single"/>
        </w:rPr>
        <w:t>provide new habitats</w:t>
      </w:r>
      <w:r w:rsidRPr="00BD35D6">
        <w:rPr>
          <w:rFonts w:eastAsia="Cambria" w:cs="Times New Roman"/>
          <w:u w:val="single"/>
        </w:rPr>
        <w:t xml:space="preserve"> </w:t>
      </w:r>
      <w:r w:rsidRPr="00CF3068">
        <w:rPr>
          <w:rFonts w:eastAsia="Cambria" w:cs="Times New Roman"/>
          <w:highlight w:val="yellow"/>
          <w:u w:val="single"/>
        </w:rPr>
        <w:t>for invasive species</w:t>
      </w:r>
      <w:r w:rsidRPr="00BD35D6">
        <w:rPr>
          <w:rFonts w:eastAsia="Cambria" w:cs="Times New Roman"/>
          <w:u w:val="single"/>
        </w:rPr>
        <w:t>.</w:t>
      </w:r>
      <w:r w:rsidRPr="00BD35D6">
        <w:rPr>
          <w:rFonts w:eastAsia="Cambria" w:cs="Times New Roman"/>
        </w:rPr>
        <w:t xml:space="preserve"> Different hydrodynamics, such as more shelter due to new structures may lead to colonization of organisms very different to those on nearby hard substrates and thereby establish and </w:t>
      </w:r>
      <w:r w:rsidRPr="0004244D">
        <w:rPr>
          <w:rFonts w:eastAsia="Cambria" w:cs="Times New Roman"/>
        </w:rPr>
        <w:t>spread nonindigenous species [57</w:t>
      </w:r>
      <w:r w:rsidRPr="0004244D">
        <w:rPr>
          <w:rFonts w:eastAsia="Cambria" w:cs="Times New Roman"/>
          <w:u w:val="single"/>
        </w:rPr>
        <w:t>]. On wind turbine constructions in the North Sea and in the Baltic Sea the presence of alien species has been recorded</w:t>
      </w:r>
      <w:r w:rsidRPr="0004244D">
        <w:rPr>
          <w:rFonts w:eastAsia="Cambria" w:cs="Times New Roman"/>
        </w:rPr>
        <w:t xml:space="preserve"> [58–60] </w:t>
      </w:r>
      <w:r w:rsidRPr="0004244D">
        <w:rPr>
          <w:rFonts w:eastAsia="Cambria" w:cs="Times New Roman"/>
          <w:u w:val="single"/>
        </w:rPr>
        <w:t>and may provide stepping-stones for spread, which could facilitate the establishment of the new taxa in the recipient region.</w:t>
      </w:r>
    </w:p>
    <w:p w14:paraId="0C752D3F" w14:textId="77777777" w:rsidR="00400190" w:rsidRPr="000255FA" w:rsidRDefault="00400190" w:rsidP="00400190">
      <w:pPr>
        <w:pStyle w:val="Heading4"/>
      </w:pPr>
      <w:r w:rsidRPr="000255FA">
        <w:t>BioD loss causes extinction and turns everything</w:t>
      </w:r>
    </w:p>
    <w:p w14:paraId="065587C8" w14:textId="77777777" w:rsidR="00400190" w:rsidRPr="000255FA" w:rsidRDefault="00400190" w:rsidP="00400190">
      <w:r w:rsidRPr="000255FA">
        <w:rPr>
          <w:rStyle w:val="Style13ptBold"/>
        </w:rPr>
        <w:t>Torres 16</w:t>
      </w:r>
      <w:r w:rsidRPr="000255FA">
        <w:t xml:space="preserve"> (Phil, founder of the X-Risks Institute, an affiliate scholar at the Institute for Ethics and Emerging Technologies, and the author of The End: What Science and Religion Tell Us About the Apocalypse, "Biodiversity loss: An existential risk comparable to climate change," Bulletin of </w:t>
      </w:r>
      <w:r w:rsidRPr="000255FA">
        <w:lastRenderedPageBreak/>
        <w:t>Atomic Scientists, 4/11, http://thebulletin.org/biodiversity-loss-existential-risk-comparable-climate-change9329)</w:t>
      </w:r>
    </w:p>
    <w:p w14:paraId="1A46B87C" w14:textId="77777777" w:rsidR="00400190" w:rsidRPr="000255FA" w:rsidRDefault="00400190" w:rsidP="00400190">
      <w:r w:rsidRPr="000255FA">
        <w:rPr>
          <w:sz w:val="16"/>
        </w:rPr>
        <w:t xml:space="preserve">But </w:t>
      </w:r>
      <w:r w:rsidRPr="000255FA">
        <w:rPr>
          <w:rStyle w:val="StyleUnderline"/>
        </w:rPr>
        <w:t>there is another existential threat</w:t>
      </w:r>
      <w:r w:rsidRPr="000255FA">
        <w:rPr>
          <w:sz w:val="16"/>
        </w:rPr>
        <w:t xml:space="preserve"> that the Bulletin </w:t>
      </w:r>
      <w:r w:rsidRPr="000255FA">
        <w:rPr>
          <w:rStyle w:val="StyleUnderline"/>
        </w:rPr>
        <w:t>overlooked</w:t>
      </w:r>
      <w:r w:rsidRPr="000255FA">
        <w:rPr>
          <w:sz w:val="16"/>
        </w:rPr>
        <w:t xml:space="preserve"> in its Doomsday Clock announcement: </w:t>
      </w:r>
      <w:r w:rsidRPr="000255FA">
        <w:rPr>
          <w:rStyle w:val="Emphasis"/>
        </w:rPr>
        <w:t>biodiversity loss</w:t>
      </w:r>
      <w:r w:rsidRPr="000255FA">
        <w:rPr>
          <w:sz w:val="16"/>
        </w:rPr>
        <w:t xml:space="preserve">. This phenomenon is often identified as one of the many consequences of climate change, and this is of course correct. But biodiversity loss is also a contributing factor behind climate change. For example, deforestation in the Amazon rainforest and elsewhere reduces the amount of carbon dioxide removed from the atmosphere by plants, a natural process that mitigates the effects of climate change. So the causal relation between climate change and biodiversity loss is bidirectional. 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 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 The sixth extinction. </w:t>
      </w:r>
      <w:r w:rsidRPr="000255FA">
        <w:rPr>
          <w:rStyle w:val="StyleUnderline"/>
        </w:rPr>
        <w:t xml:space="preserve">The </w:t>
      </w:r>
      <w:r w:rsidRPr="00D47E1D">
        <w:rPr>
          <w:rStyle w:val="StyleUnderline"/>
          <w:highlight w:val="cyan"/>
        </w:rPr>
        <w:t>repercussions</w:t>
      </w:r>
      <w:r w:rsidRPr="000255FA">
        <w:rPr>
          <w:rStyle w:val="StyleUnderline"/>
        </w:rPr>
        <w:t xml:space="preserve"> of </w:t>
      </w:r>
      <w:r w:rsidRPr="00D47E1D">
        <w:rPr>
          <w:rStyle w:val="StyleUnderline"/>
          <w:highlight w:val="cyan"/>
        </w:rPr>
        <w:t>biod</w:t>
      </w:r>
      <w:r w:rsidRPr="000255FA">
        <w:rPr>
          <w:rStyle w:val="StyleUnderline"/>
        </w:rPr>
        <w:t xml:space="preserve">iversity </w:t>
      </w:r>
      <w:r w:rsidRPr="00D47E1D">
        <w:rPr>
          <w:rStyle w:val="StyleUnderline"/>
          <w:highlight w:val="cyan"/>
        </w:rPr>
        <w:t>loss</w:t>
      </w:r>
      <w:r w:rsidRPr="000255FA">
        <w:rPr>
          <w:rStyle w:val="StyleUnderline"/>
        </w:rPr>
        <w:t xml:space="preserve"> </w:t>
      </w:r>
      <w:r w:rsidRPr="00D47E1D">
        <w:rPr>
          <w:rStyle w:val="StyleUnderline"/>
          <w:highlight w:val="cyan"/>
        </w:rPr>
        <w:t>are</w:t>
      </w:r>
      <w:r w:rsidRPr="000255FA">
        <w:rPr>
          <w:rStyle w:val="StyleUnderline"/>
        </w:rPr>
        <w:t xml:space="preserve"> </w:t>
      </w:r>
      <w:r w:rsidRPr="000255FA">
        <w:rPr>
          <w:rStyle w:val="Emphasis"/>
        </w:rPr>
        <w:t xml:space="preserve">potentially </w:t>
      </w:r>
      <w:r w:rsidRPr="00D47E1D">
        <w:rPr>
          <w:rStyle w:val="Emphasis"/>
          <w:highlight w:val="cyan"/>
        </w:rPr>
        <w:t>as severe</w:t>
      </w:r>
      <w:r w:rsidRPr="00D47E1D">
        <w:rPr>
          <w:rStyle w:val="StyleUnderline"/>
          <w:highlight w:val="cyan"/>
        </w:rPr>
        <w:t xml:space="preserve"> as</w:t>
      </w:r>
      <w:r w:rsidRPr="000255FA">
        <w:rPr>
          <w:rStyle w:val="StyleUnderline"/>
        </w:rPr>
        <w:t xml:space="preserve"> those anticipated from </w:t>
      </w:r>
      <w:r w:rsidRPr="00D47E1D">
        <w:rPr>
          <w:rStyle w:val="StyleUnderline"/>
          <w:highlight w:val="cyan"/>
        </w:rPr>
        <w:t>climate change, or</w:t>
      </w:r>
      <w:r w:rsidRPr="000255FA">
        <w:rPr>
          <w:rStyle w:val="StyleUnderline"/>
        </w:rPr>
        <w:t xml:space="preserve"> even a </w:t>
      </w:r>
      <w:r w:rsidRPr="00D47E1D">
        <w:rPr>
          <w:rStyle w:val="StyleUnderline"/>
          <w:highlight w:val="cyan"/>
        </w:rPr>
        <w:t>nuclear conflict</w:t>
      </w:r>
      <w:r w:rsidRPr="000255FA">
        <w:rPr>
          <w:sz w:val="16"/>
        </w:rPr>
        <w:t xml:space="preserve">. For example, according to a 2015 study published in Science Advances, </w:t>
      </w:r>
      <w:r w:rsidRPr="000255FA">
        <w:rPr>
          <w:rStyle w:val="StyleUnderline"/>
        </w:rPr>
        <w:t>the best available evidence reveals “an exceptionally rapid loss of biodiversity over the last few centuries, indicating that a sixth mass extinction is already under way</w:t>
      </w:r>
      <w:r w:rsidRPr="000255FA">
        <w:rPr>
          <w:sz w:val="16"/>
        </w:rPr>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w:t>
      </w:r>
      <w:r w:rsidRPr="000255FA">
        <w:rPr>
          <w:rStyle w:val="StyleUnderline"/>
        </w:rPr>
        <w:t>multiple studies have confirmed that wild populations around the world are dwindling and disappearing</w:t>
      </w:r>
      <w:r w:rsidRPr="000255FA">
        <w:rPr>
          <w:sz w:val="16"/>
        </w:rPr>
        <w:t xml:space="preserve"> at an alarming rate.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 study published in Science does precisely this: It projects past trends of marine biodiversity loss into the 21st century, concluding that, unless significant changes are made to patterns of human activity, there will be virtually no more wild-caught seafood by 2048. Catastrophic consequences for civilization. The consequences of this rapid pruning of the evolutionary tree of life extend beyond the obvious. </w:t>
      </w:r>
      <w:r w:rsidRPr="000255FA">
        <w:rPr>
          <w:rStyle w:val="StyleUnderline"/>
        </w:rPr>
        <w:t>There could be surprising effects of biodiversity loss that scientists are unable to fully anticipate in advance</w:t>
      </w:r>
      <w:r w:rsidRPr="000255FA">
        <w:rPr>
          <w:sz w:val="16"/>
        </w:rPr>
        <w:t xml:space="preserve">. For example, </w:t>
      </w:r>
      <w:r w:rsidRPr="000255FA">
        <w:rPr>
          <w:rStyle w:val="StyleUnderline"/>
        </w:rPr>
        <w:t>prior research has shown that localized ecosystems can undergo abrupt and irreversible shifts when they reach a tipping point.</w:t>
      </w:r>
      <w:r w:rsidRPr="000255FA">
        <w:rPr>
          <w:sz w:val="16"/>
        </w:rPr>
        <w:t xml:space="preserve"> According to a 2012 paper published in Nature, there are reasons for thinking that </w:t>
      </w:r>
      <w:r w:rsidRPr="00D47E1D">
        <w:rPr>
          <w:rStyle w:val="Emphasis"/>
          <w:highlight w:val="cyan"/>
        </w:rPr>
        <w:t>we may be approaching a tipping point</w:t>
      </w:r>
      <w:r w:rsidRPr="000255FA">
        <w:rPr>
          <w:sz w:val="16"/>
        </w:rPr>
        <w:t xml:space="preserve"> of this sort </w:t>
      </w:r>
      <w:r w:rsidRPr="00D47E1D">
        <w:rPr>
          <w:rStyle w:val="Emphasis"/>
          <w:highlight w:val="cyan"/>
        </w:rPr>
        <w:t>in the global ecosystem</w:t>
      </w:r>
      <w:r w:rsidRPr="000255FA">
        <w:rPr>
          <w:sz w:val="16"/>
        </w:rPr>
        <w:t xml:space="preserve">, </w:t>
      </w:r>
      <w:r w:rsidRPr="00D47E1D">
        <w:rPr>
          <w:rStyle w:val="Emphasis"/>
          <w:highlight w:val="cyan"/>
        </w:rPr>
        <w:t>beyond which</w:t>
      </w:r>
      <w:r w:rsidRPr="000255FA">
        <w:rPr>
          <w:rStyle w:val="Emphasis"/>
        </w:rPr>
        <w:t xml:space="preserve"> the </w:t>
      </w:r>
      <w:r w:rsidRPr="00D47E1D">
        <w:rPr>
          <w:rStyle w:val="Emphasis"/>
          <w:highlight w:val="cyan"/>
        </w:rPr>
        <w:t>consequences could be</w:t>
      </w:r>
      <w:r w:rsidRPr="000255FA">
        <w:rPr>
          <w:rStyle w:val="Emphasis"/>
        </w:rPr>
        <w:t xml:space="preserve"> </w:t>
      </w:r>
      <w:r w:rsidRPr="00D47E1D">
        <w:rPr>
          <w:rStyle w:val="Emphasis"/>
          <w:highlight w:val="cyan"/>
        </w:rPr>
        <w:t>catastrophic</w:t>
      </w:r>
      <w:r w:rsidRPr="000255FA">
        <w:rPr>
          <w:rStyle w:val="Emphasis"/>
        </w:rPr>
        <w:t xml:space="preserve"> for civilization</w:t>
      </w:r>
      <w:r w:rsidRPr="000255FA">
        <w:rPr>
          <w:sz w:val="16"/>
        </w:rPr>
        <w:t xml:space="preserve">. As the authors write, a planetary-scale transition could precipitate “substantial losses of ecosystem services required to sustain the human population.” An ecosystem service is any ecological process that benefits humanity, such as food production and crop pollination. </w:t>
      </w:r>
      <w:r w:rsidRPr="000255FA">
        <w:rPr>
          <w:rStyle w:val="StyleUnderline"/>
        </w:rPr>
        <w:t xml:space="preserve">If the global ecosystem were to cross a tipping point and substantial ecosystem services were lost, the results could be </w:t>
      </w:r>
      <w:r w:rsidRPr="00D47E1D">
        <w:rPr>
          <w:rStyle w:val="StyleUnderline"/>
          <w:highlight w:val="cyan"/>
        </w:rPr>
        <w:t>“</w:t>
      </w:r>
      <w:r w:rsidRPr="00D47E1D">
        <w:rPr>
          <w:rStyle w:val="Emphasis"/>
          <w:highlight w:val="cyan"/>
        </w:rPr>
        <w:t>widespread social unrest, economic instability, and loss of human life</w:t>
      </w:r>
      <w:r w:rsidRPr="00D47E1D">
        <w:rPr>
          <w:rStyle w:val="StyleUnderline"/>
          <w:highlight w:val="cyan"/>
        </w:rPr>
        <w:t>.</w:t>
      </w:r>
      <w:r w:rsidRPr="000255FA">
        <w:rPr>
          <w:sz w:val="16"/>
        </w:rPr>
        <w:t xml:space="preserve">” According to Missouri Botanical Garden ecologist Adam Smith, one of the paper’s co-authors, </w:t>
      </w:r>
      <w:r w:rsidRPr="000255FA">
        <w:rPr>
          <w:rStyle w:val="StyleUnderline"/>
        </w:rPr>
        <w:t>this could occur in a matter of decades</w:t>
      </w:r>
      <w:r w:rsidRPr="000255FA">
        <w:rPr>
          <w:sz w:val="16"/>
        </w:rPr>
        <w:t xml:space="preserve">—far </w:t>
      </w:r>
      <w:r w:rsidRPr="000255FA">
        <w:rPr>
          <w:sz w:val="16"/>
        </w:rPr>
        <w:lastRenderedPageBreak/>
        <w:t xml:space="preserve">more quickly than most of the expected consequences of climate change, yet equally destructive. </w:t>
      </w:r>
      <w:r w:rsidRPr="00D47E1D">
        <w:rPr>
          <w:rStyle w:val="StyleUnderline"/>
          <w:highlight w:val="cyan"/>
        </w:rPr>
        <w:t>Biodiversity</w:t>
      </w:r>
      <w:r w:rsidRPr="000255FA">
        <w:rPr>
          <w:rStyle w:val="StyleUnderline"/>
        </w:rPr>
        <w:t xml:space="preserve"> loss </w:t>
      </w:r>
      <w:r w:rsidRPr="00D47E1D">
        <w:rPr>
          <w:rStyle w:val="StyleUnderline"/>
          <w:highlight w:val="cyan"/>
        </w:rPr>
        <w:t xml:space="preserve">is a </w:t>
      </w:r>
      <w:r w:rsidRPr="00D47E1D">
        <w:rPr>
          <w:rStyle w:val="Emphasis"/>
          <w:highlight w:val="cyan"/>
        </w:rPr>
        <w:t>“threat multiplier</w:t>
      </w:r>
      <w:r w:rsidRPr="00D47E1D">
        <w:rPr>
          <w:rStyle w:val="StyleUnderline"/>
          <w:highlight w:val="cyan"/>
        </w:rPr>
        <w:t>” that</w:t>
      </w:r>
      <w:r w:rsidRPr="000255FA">
        <w:rPr>
          <w:rStyle w:val="StyleUnderline"/>
        </w:rPr>
        <w:t>, by pushing societies to the brink of collapse, will exacerbate existing conflicts and</w:t>
      </w:r>
      <w:r w:rsidRPr="000255FA">
        <w:rPr>
          <w:sz w:val="16"/>
        </w:rPr>
        <w:t xml:space="preserve"> introduce entirely new struggles between state and non-state actors. Indeed, it </w:t>
      </w:r>
      <w:r w:rsidRPr="000255FA">
        <w:rPr>
          <w:rStyle w:val="Emphasis"/>
        </w:rPr>
        <w:t xml:space="preserve">could even </w:t>
      </w:r>
      <w:r w:rsidRPr="00D47E1D">
        <w:rPr>
          <w:rStyle w:val="Emphasis"/>
          <w:highlight w:val="cyan"/>
        </w:rPr>
        <w:t>fuel the rise of terrorism</w:t>
      </w:r>
      <w:r w:rsidRPr="000255FA">
        <w:rPr>
          <w:sz w:val="16"/>
        </w:rPr>
        <w:t xml:space="preserve">.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 </w:t>
      </w:r>
      <w:r w:rsidRPr="000255FA">
        <w:rPr>
          <w:rStyle w:val="StyleUnderline"/>
        </w:rPr>
        <w:t xml:space="preserve">The unavoidable conclusion is that </w:t>
      </w:r>
      <w:r w:rsidRPr="00D5635B">
        <w:rPr>
          <w:rStyle w:val="StyleUnderline"/>
          <w:highlight w:val="cyan"/>
        </w:rPr>
        <w:t xml:space="preserve">biodiversity loss </w:t>
      </w:r>
      <w:r w:rsidRPr="00D5635B">
        <w:rPr>
          <w:rStyle w:val="Emphasis"/>
          <w:highlight w:val="cyan"/>
        </w:rPr>
        <w:t>constitutes an existential</w:t>
      </w:r>
      <w:r w:rsidRPr="000255FA">
        <w:rPr>
          <w:rStyle w:val="Emphasis"/>
        </w:rPr>
        <w:t xml:space="preserve"> </w:t>
      </w:r>
      <w:r w:rsidRPr="00D5635B">
        <w:rPr>
          <w:rStyle w:val="Emphasis"/>
          <w:highlight w:val="cyan"/>
        </w:rPr>
        <w:t>threat</w:t>
      </w:r>
      <w:r w:rsidRPr="000255FA">
        <w:rPr>
          <w:sz w:val="16"/>
        </w:rPr>
        <w:t xml:space="preserve"> in its own right. As such, it ought to be considered alongside climate change and nuclear weapons as </w:t>
      </w:r>
      <w:r w:rsidRPr="000255FA">
        <w:rPr>
          <w:rStyle w:val="Emphasis"/>
        </w:rPr>
        <w:t>one of the most significant contemporary risks to</w:t>
      </w:r>
      <w:r w:rsidRPr="000255FA">
        <w:rPr>
          <w:sz w:val="16"/>
        </w:rPr>
        <w:t xml:space="preserve"> human prosperity and </w:t>
      </w:r>
      <w:r w:rsidRPr="000255FA">
        <w:rPr>
          <w:rStyle w:val="Emphasis"/>
        </w:rPr>
        <w:t>survival</w:t>
      </w:r>
      <w:r w:rsidRPr="000255FA">
        <w:rPr>
          <w:sz w:val="16"/>
        </w:rPr>
        <w:t>.</w:t>
      </w:r>
    </w:p>
    <w:p w14:paraId="5BB739DF" w14:textId="294C2DB7" w:rsidR="00465ADA" w:rsidRDefault="00400190" w:rsidP="00465ADA">
      <w:pPr>
        <w:pStyle w:val="Heading2"/>
      </w:pPr>
      <w:r>
        <w:lastRenderedPageBreak/>
        <w:t>4</w:t>
      </w:r>
    </w:p>
    <w:p w14:paraId="0F9C2FA5" w14:textId="3B2AB6ED" w:rsidR="00465ADA" w:rsidRDefault="00465ADA" w:rsidP="00465ADA">
      <w:pPr>
        <w:pStyle w:val="Heading3"/>
      </w:pPr>
      <w:r>
        <w:lastRenderedPageBreak/>
        <w:t>1nc – cp</w:t>
      </w:r>
    </w:p>
    <w:p w14:paraId="70B888D2" w14:textId="77777777" w:rsidR="00465ADA" w:rsidRDefault="00465ADA" w:rsidP="00465ADA">
      <w:pPr>
        <w:pStyle w:val="Heading4"/>
      </w:pPr>
      <w:r>
        <w:t xml:space="preserve">States should declare that public guardianship obligations created by the non-ownership doctrine necessitate a reduction in private actor appropriation of Outer Space. </w:t>
      </w:r>
    </w:p>
    <w:p w14:paraId="186DCCAF" w14:textId="77777777" w:rsidR="00465ADA" w:rsidRPr="00C447E5" w:rsidRDefault="00465ADA" w:rsidP="00465ADA">
      <w:pPr>
        <w:pStyle w:val="Heading4"/>
        <w:rPr>
          <w:u w:val="single"/>
        </w:rPr>
      </w:pPr>
      <w:r>
        <w:t xml:space="preserve">The public trust doctrine is </w:t>
      </w:r>
      <w:r w:rsidRPr="00C447E5">
        <w:rPr>
          <w:u w:val="single"/>
        </w:rPr>
        <w:t>inseparable</w:t>
      </w:r>
      <w:r>
        <w:t xml:space="preserve"> from an anthropocentric politics of human </w:t>
      </w:r>
      <w:r w:rsidRPr="00C447E5">
        <w:rPr>
          <w:u w:val="single"/>
        </w:rPr>
        <w:t>chauvinism</w:t>
      </w:r>
      <w:r>
        <w:t xml:space="preserve"> – further application can only strengthen </w:t>
      </w:r>
      <w:r w:rsidRPr="00C447E5">
        <w:rPr>
          <w:u w:val="single"/>
        </w:rPr>
        <w:t>exploitative relationships</w:t>
      </w:r>
      <w:r>
        <w:t xml:space="preserve"> to nature – guardianship asserts the doctrine of </w:t>
      </w:r>
      <w:r w:rsidRPr="00C447E5">
        <w:rPr>
          <w:u w:val="single"/>
        </w:rPr>
        <w:t>non-ownership</w:t>
      </w:r>
      <w:r>
        <w:t xml:space="preserve">, which </w:t>
      </w:r>
      <w:r w:rsidRPr="00C447E5">
        <w:rPr>
          <w:u w:val="single"/>
        </w:rPr>
        <w:t xml:space="preserve">solves better </w:t>
      </w:r>
      <w:r w:rsidRPr="00C447E5">
        <w:t>and</w:t>
      </w:r>
      <w:r w:rsidRPr="00C447E5">
        <w:rPr>
          <w:u w:val="single"/>
        </w:rPr>
        <w:t xml:space="preserve"> competes </w:t>
      </w:r>
    </w:p>
    <w:p w14:paraId="475226F2" w14:textId="77777777" w:rsidR="00465ADA" w:rsidRDefault="00465ADA" w:rsidP="00465ADA">
      <w:r w:rsidRPr="005F02F7">
        <w:rPr>
          <w:rStyle w:val="Style13ptBold"/>
        </w:rPr>
        <w:t>Adler 0</w:t>
      </w:r>
      <w:r>
        <w:rPr>
          <w:rStyle w:val="Style13ptBold"/>
        </w:rPr>
        <w:t>5</w:t>
      </w:r>
      <w:r>
        <w:t>, Dean College of Law at Utah (Robert, The Law at the Water's Edge: Limits to ""Ownership"" of Aquatic Ecosystems, in Wet Growth: Should Water Law Control Land Use?, pg. 244)</w:t>
      </w:r>
    </w:p>
    <w:p w14:paraId="35ACF5CB" w14:textId="77777777" w:rsidR="00465ADA" w:rsidRDefault="00465ADA" w:rsidP="00465ADA">
      <w:pPr>
        <w:rPr>
          <w:rStyle w:val="StyleUnderline"/>
        </w:rPr>
      </w:pPr>
      <w:r>
        <w:rPr>
          <w:sz w:val="16"/>
        </w:rPr>
        <w:t>I ar</w:t>
      </w:r>
      <w:r w:rsidRPr="00B62F9F">
        <w:rPr>
          <w:sz w:val="16"/>
        </w:rPr>
        <w:t xml:space="preserve">gue instead that </w:t>
      </w:r>
      <w:r w:rsidRPr="00B62F9F">
        <w:rPr>
          <w:rStyle w:val="Emphasis"/>
        </w:rPr>
        <w:t xml:space="preserve">the idea of a </w:t>
      </w:r>
      <w:r w:rsidRPr="009247A4">
        <w:rPr>
          <w:rStyle w:val="Emphasis"/>
          <w:highlight w:val="cyan"/>
        </w:rPr>
        <w:t>public “trust” should be replaced by</w:t>
      </w:r>
      <w:r w:rsidRPr="00B62F9F">
        <w:rPr>
          <w:rStyle w:val="Emphasis"/>
        </w:rPr>
        <w:t xml:space="preserve"> one of </w:t>
      </w:r>
      <w:r w:rsidRPr="00C447E5">
        <w:rPr>
          <w:rStyle w:val="Emphasis"/>
        </w:rPr>
        <w:t xml:space="preserve">public </w:t>
      </w:r>
      <w:r w:rsidRPr="009247A4">
        <w:rPr>
          <w:rStyle w:val="Emphasis"/>
          <w:highlight w:val="cyan"/>
        </w:rPr>
        <w:t>“guardianship</w:t>
      </w:r>
      <w:r w:rsidRPr="00B62F9F">
        <w:rPr>
          <w:sz w:val="16"/>
        </w:rPr>
        <w:t xml:space="preserve">.” In a classic trust, legal and equitable title are held by different persons, and the person with legal title has “equitable duties to deal with the property for the benefit of another person.” The trust duty is fiduciary and typically requires the trustee to maximize the income or other economic value of the trust assets for the beneficiary. This principle implies that if the trustee believes that a particular asset is better used for another purpose, or that certain trust values are more valuable than others from the perspective of the beneficiary, the trustee can manage the trust assets accordingly or even eliminate the resource entirely. Viewed again according to the underlying theory or property ownership, that landowners will make decisions that maximize the welfare value of the holding, </w:t>
      </w:r>
      <w:r w:rsidRPr="00B62F9F">
        <w:rPr>
          <w:rStyle w:val="StyleUnderline"/>
        </w:rPr>
        <w:t>public trust ownership solves some, but not all, of the market failure problems of private ownership</w:t>
      </w:r>
      <w:r w:rsidRPr="00B62F9F">
        <w:rPr>
          <w:sz w:val="16"/>
        </w:rPr>
        <w:t>. Under the expanded version of the public trust doctrine as interpreted by some courts</w:t>
      </w:r>
      <w:r w:rsidRPr="009247A4">
        <w:rPr>
          <w:sz w:val="16"/>
        </w:rPr>
        <w:t xml:space="preserve">, </w:t>
      </w:r>
      <w:r w:rsidRPr="009247A4">
        <w:rPr>
          <w:rStyle w:val="StyleUnderline"/>
        </w:rPr>
        <w:t>the trustee is</w:t>
      </w:r>
      <w:r w:rsidRPr="009247A4">
        <w:rPr>
          <w:sz w:val="16"/>
        </w:rPr>
        <w:t xml:space="preserve"> now </w:t>
      </w:r>
      <w:r w:rsidRPr="009247A4">
        <w:rPr>
          <w:rStyle w:val="StyleUnderline"/>
        </w:rPr>
        <w:t>supposed to ensure that all common public values, including noncommodified environmental values that benefit the public in some way, are considered</w:t>
      </w:r>
      <w:r w:rsidRPr="00B62F9F">
        <w:rPr>
          <w:rStyle w:val="StyleUnderline"/>
        </w:rPr>
        <w:t xml:space="preserve"> fully and appropriately and weighed against values that might benefit a subset of society or even an individual landowner disproportionately.</w:t>
      </w:r>
      <w:r>
        <w:rPr>
          <w:rStyle w:val="StyleUnderline"/>
        </w:rPr>
        <w:t xml:space="preserve"> </w:t>
      </w:r>
      <w:r w:rsidRPr="00B62F9F">
        <w:rPr>
          <w:rStyle w:val="StyleUnderline"/>
        </w:rPr>
        <w:t xml:space="preserve">If </w:t>
      </w:r>
      <w:r w:rsidRPr="009247A4">
        <w:rPr>
          <w:rStyle w:val="StyleUnderline"/>
          <w:highlight w:val="cyan"/>
        </w:rPr>
        <w:t xml:space="preserve">private </w:t>
      </w:r>
      <w:r w:rsidRPr="00C447E5">
        <w:rPr>
          <w:rStyle w:val="StyleUnderline"/>
        </w:rPr>
        <w:t xml:space="preserve">market </w:t>
      </w:r>
      <w:r w:rsidRPr="009247A4">
        <w:rPr>
          <w:rStyle w:val="StyleUnderline"/>
          <w:highlight w:val="cyan"/>
        </w:rPr>
        <w:t xml:space="preserve">participants exert undue influence on the </w:t>
      </w:r>
      <w:r w:rsidRPr="00C447E5">
        <w:rPr>
          <w:rStyle w:val="StyleUnderline"/>
        </w:rPr>
        <w:t xml:space="preserve">government’s </w:t>
      </w:r>
      <w:r w:rsidRPr="009247A4">
        <w:rPr>
          <w:rStyle w:val="StyleUnderline"/>
          <w:highlight w:val="cyan"/>
        </w:rPr>
        <w:t xml:space="preserve">decision process in the exercise of </w:t>
      </w:r>
      <w:r w:rsidRPr="00C447E5">
        <w:rPr>
          <w:rStyle w:val="StyleUnderline"/>
        </w:rPr>
        <w:t xml:space="preserve">its </w:t>
      </w:r>
      <w:r w:rsidRPr="009247A4">
        <w:rPr>
          <w:rStyle w:val="StyleUnderline"/>
          <w:highlight w:val="cyan"/>
        </w:rPr>
        <w:t>trust</w:t>
      </w:r>
      <w:r w:rsidRPr="00B62F9F">
        <w:rPr>
          <w:rStyle w:val="StyleUnderline"/>
        </w:rPr>
        <w:t>, however, those decisions may not necessarily maximize overall welfare</w:t>
      </w:r>
      <w:r w:rsidRPr="00B62F9F">
        <w:rPr>
          <w:sz w:val="16"/>
        </w:rPr>
        <w:t>. Give the defere</w:t>
      </w:r>
      <w:r w:rsidRPr="004C3F1D">
        <w:rPr>
          <w:sz w:val="16"/>
        </w:rPr>
        <w:t xml:space="preserve">nce usually enjoyed by trustees absent clear violations of the trust duty, many courts are not likely to interfere with those judgements. Even absent such biasing of the trustee’s decision, </w:t>
      </w:r>
      <w:r w:rsidRPr="004C3F1D">
        <w:rPr>
          <w:rStyle w:val="StyleUnderline"/>
        </w:rPr>
        <w:t>a trustee may simply, in the exercise of its fiduciary judgement, determine that the commercial value of a particular piece of trust property is more valuable to the beneficiary than its environmental value, a decision more likely to be reviewed by courts from a procedural, rather than a substantive, perspective</w:t>
      </w:r>
      <w:r w:rsidRPr="004C3F1D">
        <w:rPr>
          <w:sz w:val="16"/>
        </w:rPr>
        <w:t xml:space="preserve">. Moreover, </w:t>
      </w:r>
      <w:r w:rsidRPr="004C3F1D">
        <w:rPr>
          <w:rStyle w:val="StyleUnderline"/>
        </w:rPr>
        <w:t>to the extent that trust resources provide ecosystem or other values or benefits that transcend the welfare of human societies, the</w:t>
      </w:r>
      <w:r w:rsidRPr="00C447E5">
        <w:rPr>
          <w:rStyle w:val="StyleUnderline"/>
        </w:rPr>
        <w:t xml:space="preserve"> </w:t>
      </w:r>
      <w:r w:rsidRPr="009247A4">
        <w:rPr>
          <w:rStyle w:val="StyleUnderline"/>
          <w:highlight w:val="cyan"/>
        </w:rPr>
        <w:t>p</w:t>
      </w:r>
      <w:r w:rsidRPr="00C447E5">
        <w:rPr>
          <w:rStyle w:val="StyleUnderline"/>
        </w:rPr>
        <w:t xml:space="preserve">ublic </w:t>
      </w:r>
      <w:r w:rsidRPr="009247A4">
        <w:rPr>
          <w:rStyle w:val="StyleUnderline"/>
          <w:highlight w:val="cyan"/>
        </w:rPr>
        <w:t>t</w:t>
      </w:r>
      <w:r w:rsidRPr="00C447E5">
        <w:rPr>
          <w:rStyle w:val="StyleUnderline"/>
        </w:rPr>
        <w:t>rust</w:t>
      </w:r>
      <w:r w:rsidRPr="009247A4">
        <w:rPr>
          <w:rStyle w:val="StyleUnderline"/>
          <w:highlight w:val="cyan"/>
        </w:rPr>
        <w:t xml:space="preserve"> d</w:t>
      </w:r>
      <w:r w:rsidRPr="00C447E5">
        <w:rPr>
          <w:rStyle w:val="StyleUnderline"/>
        </w:rPr>
        <w:t>octrine</w:t>
      </w:r>
      <w:r w:rsidRPr="00B62F9F">
        <w:rPr>
          <w:rStyle w:val="StyleUnderline"/>
        </w:rPr>
        <w:t>,</w:t>
      </w:r>
      <w:r>
        <w:rPr>
          <w:rStyle w:val="StyleUnderline"/>
        </w:rPr>
        <w:t xml:space="preserve"> </w:t>
      </w:r>
      <w:r w:rsidRPr="00B62F9F">
        <w:rPr>
          <w:rStyle w:val="StyleUnderline"/>
        </w:rPr>
        <w:t xml:space="preserve">- and trust law in general </w:t>
      </w:r>
      <w:r w:rsidRPr="009247A4">
        <w:rPr>
          <w:rStyle w:val="StyleUnderline"/>
          <w:highlight w:val="cyan"/>
        </w:rPr>
        <w:t xml:space="preserve">- </w:t>
      </w:r>
      <w:r w:rsidRPr="009247A4">
        <w:rPr>
          <w:rStyle w:val="Emphasis"/>
          <w:highlight w:val="cyan"/>
        </w:rPr>
        <w:t>is not</w:t>
      </w:r>
      <w:r w:rsidRPr="009247A4">
        <w:rPr>
          <w:rStyle w:val="Emphasis"/>
        </w:rPr>
        <w:t xml:space="preserve"> even </w:t>
      </w:r>
      <w:r w:rsidRPr="009247A4">
        <w:rPr>
          <w:rStyle w:val="Emphasis"/>
          <w:highlight w:val="cyan"/>
        </w:rPr>
        <w:t>designed to incorporate those values</w:t>
      </w:r>
      <w:r w:rsidRPr="009247A4">
        <w:rPr>
          <w:rStyle w:val="Emphasis"/>
        </w:rPr>
        <w:t>.</w:t>
      </w:r>
      <w:r w:rsidRPr="00B62F9F">
        <w:rPr>
          <w:sz w:val="16"/>
        </w:rPr>
        <w:t xml:space="preserve"> In fact, </w:t>
      </w:r>
      <w:r w:rsidRPr="009247A4">
        <w:rPr>
          <w:rStyle w:val="StyleUnderline"/>
        </w:rPr>
        <w:t>a public trustee</w:t>
      </w:r>
      <w:r w:rsidRPr="00B62F9F">
        <w:rPr>
          <w:sz w:val="16"/>
        </w:rPr>
        <w:t xml:space="preserve"> arguably </w:t>
      </w:r>
      <w:r w:rsidRPr="00B62F9F">
        <w:rPr>
          <w:rStyle w:val="StyleUnderline"/>
        </w:rPr>
        <w:t>would violate its fiduciary duty to the public beneficiary if it considered environmental values at the expense of the immediate (current generation) public beneficiaries</w:t>
      </w:r>
      <w:r w:rsidRPr="00B62F9F">
        <w:rPr>
          <w:sz w:val="16"/>
        </w:rPr>
        <w:t xml:space="preserve">. </w:t>
      </w:r>
      <w:r w:rsidRPr="00B62F9F">
        <w:rPr>
          <w:rStyle w:val="StyleUnderline"/>
        </w:rPr>
        <w:t>One solution to that dilemma would be to consider the beneficiaries to include future as well as current generations of humans</w:t>
      </w:r>
      <w:r w:rsidRPr="00B62F9F">
        <w:rPr>
          <w:sz w:val="16"/>
        </w:rPr>
        <w:t xml:space="preserve">, </w:t>
      </w:r>
      <w:r w:rsidRPr="00B62F9F">
        <w:rPr>
          <w:rStyle w:val="Emphasis"/>
        </w:rPr>
        <w:t xml:space="preserve">but </w:t>
      </w:r>
      <w:r w:rsidRPr="009247A4">
        <w:rPr>
          <w:rStyle w:val="Emphasis"/>
          <w:highlight w:val="cyan"/>
        </w:rPr>
        <w:t xml:space="preserve">the inherently anthropocentric focus </w:t>
      </w:r>
      <w:r w:rsidRPr="00C447E5">
        <w:rPr>
          <w:rStyle w:val="Emphasis"/>
        </w:rPr>
        <w:t xml:space="preserve">of the trust duty </w:t>
      </w:r>
      <w:r w:rsidRPr="009247A4">
        <w:rPr>
          <w:rStyle w:val="Emphasis"/>
          <w:highlight w:val="cyan"/>
        </w:rPr>
        <w:t>remains</w:t>
      </w:r>
      <w:r w:rsidRPr="00B62F9F">
        <w:rPr>
          <w:sz w:val="16"/>
        </w:rPr>
        <w:t xml:space="preserve">. Thus, while some courts have upheld government regulation and even prohibition of private development of land at the water's edge, under interpretations of the public trust doctrine and police power that affirm environmental stewardship duties; others have applied the doctrine as one that merely ensures that the trustee makes rational decisions after properly considering all trust values. 174 Other courts have ap­plied the doctrine to sanction the very economic development activities at the water's edge that cause such extensive aquatic ecosystem harm, such as the use of trust property for transportation systems, public utilities, oil production, and urban and commercial expansion. </w:t>
      </w:r>
      <w:r w:rsidRPr="009247A4">
        <w:rPr>
          <w:rStyle w:val="StyleUnderline"/>
          <w:highlight w:val="cyan"/>
        </w:rPr>
        <w:t>So long as the law considers</w:t>
      </w:r>
      <w:r w:rsidRPr="00B62F9F">
        <w:rPr>
          <w:sz w:val="16"/>
        </w:rPr>
        <w:t xml:space="preserve"> aquatic </w:t>
      </w:r>
      <w:r w:rsidRPr="00B62F9F">
        <w:rPr>
          <w:rStyle w:val="StyleUnderline"/>
        </w:rPr>
        <w:t>species and other components of</w:t>
      </w:r>
      <w:r w:rsidRPr="00B62F9F">
        <w:rPr>
          <w:sz w:val="16"/>
        </w:rPr>
        <w:t xml:space="preserve"> aquatic </w:t>
      </w:r>
      <w:r w:rsidRPr="009247A4">
        <w:rPr>
          <w:rStyle w:val="StyleUnderline"/>
          <w:highlight w:val="cyan"/>
        </w:rPr>
        <w:t>eco­systems to be "</w:t>
      </w:r>
      <w:r w:rsidRPr="009247A4">
        <w:rPr>
          <w:rStyle w:val="Emphasis"/>
          <w:highlight w:val="cyan"/>
        </w:rPr>
        <w:t>trust assets</w:t>
      </w:r>
      <w:r w:rsidRPr="009247A4">
        <w:rPr>
          <w:rStyle w:val="StyleUnderline"/>
          <w:highlight w:val="cyan"/>
        </w:rPr>
        <w:t>" to be managed</w:t>
      </w:r>
      <w:r>
        <w:rPr>
          <w:rStyle w:val="StyleUnderline"/>
          <w:highlight w:val="cyan"/>
        </w:rPr>
        <w:t xml:space="preserve"> </w:t>
      </w:r>
      <w:r w:rsidRPr="00C447E5">
        <w:rPr>
          <w:rStyle w:val="StyleUnderline"/>
        </w:rPr>
        <w:t xml:space="preserve">entirely </w:t>
      </w:r>
      <w:r>
        <w:rPr>
          <w:rStyle w:val="StyleUnderline"/>
          <w:highlight w:val="cyan"/>
        </w:rPr>
        <w:t xml:space="preserve">for the benefit of </w:t>
      </w:r>
      <w:r>
        <w:rPr>
          <w:rStyle w:val="StyleUnderline"/>
          <w:highlight w:val="cyan"/>
        </w:rPr>
        <w:lastRenderedPageBreak/>
        <w:t>hu</w:t>
      </w:r>
      <w:r w:rsidRPr="009247A4">
        <w:rPr>
          <w:rStyle w:val="StyleUnderline"/>
          <w:highlight w:val="cyan"/>
        </w:rPr>
        <w:t xml:space="preserve">man </w:t>
      </w:r>
      <w:r w:rsidRPr="00C447E5">
        <w:rPr>
          <w:rStyle w:val="StyleUnderline"/>
        </w:rPr>
        <w:t>economic and other welfare</w:t>
      </w:r>
      <w:r w:rsidRPr="00B62F9F">
        <w:rPr>
          <w:sz w:val="16"/>
        </w:rPr>
        <w:t xml:space="preserve">, aquatic </w:t>
      </w:r>
      <w:r w:rsidRPr="009247A4">
        <w:rPr>
          <w:rStyle w:val="Emphasis"/>
          <w:highlight w:val="cyan"/>
        </w:rPr>
        <w:t xml:space="preserve">ecosystems will remain vulnerable </w:t>
      </w:r>
      <w:r w:rsidRPr="00C447E5">
        <w:rPr>
          <w:rStyle w:val="Emphasis"/>
        </w:rPr>
        <w:t>to continued impairment</w:t>
      </w:r>
      <w:r w:rsidRPr="00C447E5">
        <w:rPr>
          <w:rStyle w:val="StyleUnderline"/>
        </w:rPr>
        <w:t xml:space="preserve">. </w:t>
      </w:r>
      <w:r w:rsidRPr="009247A4">
        <w:rPr>
          <w:rStyle w:val="StyleUnderline"/>
          <w:highlight w:val="cyan"/>
        </w:rPr>
        <w:t>A</w:t>
      </w:r>
      <w:r w:rsidRPr="00B62F9F">
        <w:rPr>
          <w:sz w:val="16"/>
        </w:rPr>
        <w:t xml:space="preserve"> potentially </w:t>
      </w:r>
      <w:r w:rsidRPr="009247A4">
        <w:rPr>
          <w:rStyle w:val="StyleUnderline"/>
          <w:highlight w:val="cyan"/>
        </w:rPr>
        <w:t>more satisfying model</w:t>
      </w:r>
      <w:r w:rsidRPr="00B62F9F">
        <w:rPr>
          <w:sz w:val="16"/>
        </w:rPr>
        <w:t xml:space="preserve">, as discussed in the next section, </w:t>
      </w:r>
      <w:r w:rsidRPr="009247A4">
        <w:rPr>
          <w:rStyle w:val="StyleUnderline"/>
          <w:highlight w:val="cyan"/>
        </w:rPr>
        <w:t>is</w:t>
      </w:r>
      <w:r w:rsidRPr="00B62F9F">
        <w:rPr>
          <w:rStyle w:val="StyleUnderline"/>
        </w:rPr>
        <w:t xml:space="preserve"> suggested by the evolution of</w:t>
      </w:r>
      <w:r w:rsidRPr="00B62F9F">
        <w:rPr>
          <w:sz w:val="16"/>
        </w:rPr>
        <w:t xml:space="preserve"> wildlife law from one in which </w:t>
      </w:r>
      <w:r w:rsidRPr="00B62F9F">
        <w:rPr>
          <w:rStyle w:val="StyleUnderline"/>
        </w:rPr>
        <w:t>wildlife</w:t>
      </w:r>
      <w:r w:rsidRPr="00B62F9F">
        <w:rPr>
          <w:sz w:val="16"/>
        </w:rPr>
        <w:t xml:space="preserve"> was similarly </w:t>
      </w:r>
      <w:r w:rsidRPr="00B62F9F">
        <w:rPr>
          <w:rStyle w:val="StyleUnderline"/>
        </w:rPr>
        <w:t>viewed as being "owned" by the state in trust for the people in common to one of "</w:t>
      </w:r>
      <w:r w:rsidRPr="009247A4">
        <w:rPr>
          <w:rStyle w:val="Emphasis"/>
          <w:highlight w:val="cyan"/>
        </w:rPr>
        <w:t>non­ownership</w:t>
      </w:r>
      <w:r w:rsidRPr="009247A4">
        <w:rPr>
          <w:rStyle w:val="StyleUnderline"/>
          <w:highlight w:val="cyan"/>
        </w:rPr>
        <w:t xml:space="preserve">." </w:t>
      </w:r>
      <w:r w:rsidRPr="00C447E5">
        <w:rPr>
          <w:rStyle w:val="StyleUnderline"/>
        </w:rPr>
        <w:t>Th</w:t>
      </w:r>
      <w:r w:rsidRPr="005E34FE">
        <w:rPr>
          <w:rStyle w:val="StyleUnderline"/>
        </w:rPr>
        <w:t xml:space="preserve">e non-ownership doctrine implies a corollary principle that the government is a </w:t>
      </w:r>
      <w:r w:rsidRPr="005E34FE">
        <w:rPr>
          <w:rStyle w:val="Emphasis"/>
        </w:rPr>
        <w:t>guardian, rather than a trustee</w:t>
      </w:r>
      <w:r w:rsidRPr="005E34FE">
        <w:rPr>
          <w:rStyle w:val="StyleUnderline"/>
        </w:rPr>
        <w:t>, of the resource and must exercise its legal responsibilities accordingly.</w:t>
      </w:r>
      <w:r w:rsidRPr="00B62F9F">
        <w:rPr>
          <w:rStyle w:val="StyleUnderline"/>
        </w:rPr>
        <w:t xml:space="preserve"> </w:t>
      </w:r>
    </w:p>
    <w:p w14:paraId="475E4B75" w14:textId="77777777" w:rsidR="00465ADA" w:rsidRPr="00B55AD5" w:rsidRDefault="00465ADA" w:rsidP="00465ADA"/>
    <w:p w14:paraId="79DEF065" w14:textId="77777777" w:rsidR="00465ADA" w:rsidRPr="00C2492F" w:rsidRDefault="00465ADA" w:rsidP="00465ADA">
      <w:pPr>
        <w:pStyle w:val="Heading4"/>
      </w:pPr>
      <w:r>
        <w:t xml:space="preserve">That </w:t>
      </w:r>
      <w:r w:rsidRPr="00C2492F">
        <w:rPr>
          <w:u w:val="single"/>
        </w:rPr>
        <w:t>human-centric ethic</w:t>
      </w:r>
      <w:r>
        <w:t xml:space="preserve"> ensures </w:t>
      </w:r>
      <w:r w:rsidRPr="00C2492F">
        <w:rPr>
          <w:u w:val="single"/>
        </w:rPr>
        <w:t>escalating cycles</w:t>
      </w:r>
      <w:r>
        <w:t xml:space="preserve"> of ecological collapse and exclusion – </w:t>
      </w:r>
      <w:r w:rsidRPr="00C2492F">
        <w:rPr>
          <w:u w:val="single"/>
        </w:rPr>
        <w:t>ethical obligation</w:t>
      </w:r>
      <w:r>
        <w:t xml:space="preserve"> to reject </w:t>
      </w:r>
    </w:p>
    <w:p w14:paraId="78B93C30" w14:textId="77777777" w:rsidR="00465ADA" w:rsidRPr="00AA76E2" w:rsidRDefault="00465ADA" w:rsidP="00465ADA">
      <w:pPr>
        <w:rPr>
          <w:rFonts w:asciiTheme="minorHAnsi" w:hAnsiTheme="minorHAnsi" w:cs="Times New Roman"/>
          <w:u w:val="single"/>
        </w:rPr>
      </w:pPr>
      <w:r w:rsidRPr="00AA76E2">
        <w:rPr>
          <w:rFonts w:asciiTheme="minorHAnsi" w:hAnsiTheme="minorHAnsi" w:cs="Times New Roman"/>
          <w:b/>
        </w:rPr>
        <w:t>Ahkin ‘10</w:t>
      </w:r>
      <w:r w:rsidRPr="00AA76E2">
        <w:rPr>
          <w:rFonts w:asciiTheme="minorHAnsi" w:hAnsiTheme="minorHAnsi" w:cs="Times New Roman"/>
          <w:sz w:val="16"/>
        </w:rPr>
        <w:t xml:space="preserve"> (Melanie Ahkin, Monash University, 2010, “Human Centrism, Animist Materialism, and the Critique of Rationalism in Val Plumwood’s Critical Ecological Feminism,” Emergent Australian Philosophers, a peer reviewed journal of philosophy,</w:t>
      </w:r>
      <w:r w:rsidRPr="00AA76E2">
        <w:rPr>
          <w:rFonts w:asciiTheme="minorHAnsi" w:hAnsiTheme="minorHAnsi" w:cs="Times New Roman"/>
          <w:color w:val="000000"/>
          <w:sz w:val="16"/>
        </w:rPr>
        <w:t>http://www.eap.philosophy-australia.com/archives.html</w:t>
      </w:r>
      <w:r w:rsidRPr="00AA76E2">
        <w:rPr>
          <w:rFonts w:asciiTheme="minorHAnsi" w:hAnsiTheme="minorHAnsi" w:cs="Times New Roman"/>
          <w:sz w:val="16"/>
        </w:rPr>
        <w:t>)</w:t>
      </w:r>
      <w:r w:rsidRPr="00AA76E2">
        <w:rPr>
          <w:rFonts w:asciiTheme="minorHAnsi" w:hAnsiTheme="minorHAnsi" w:cs="Times New Roman"/>
          <w:sz w:val="16"/>
        </w:rPr>
        <w:br/>
      </w:r>
      <w:r w:rsidRPr="00AA76E2">
        <w:rPr>
          <w:rFonts w:asciiTheme="minorHAnsi" w:hAnsiTheme="minorHAnsi" w:cs="Times New Roman"/>
          <w:sz w:val="16"/>
        </w:rPr>
        <w:br/>
      </w:r>
      <w:r w:rsidRPr="00AA76E2">
        <w:rPr>
          <w:rFonts w:asciiTheme="minorHAnsi" w:hAnsiTheme="minorHAnsi" w:cs="Times New Roman"/>
          <w:u w:val="single"/>
        </w:rPr>
        <w:t xml:space="preserve">These five features provide the basis for hegemonic centrism insofar as they promote </w:t>
      </w:r>
      <w:r w:rsidRPr="00AA76E2">
        <w:rPr>
          <w:rFonts w:asciiTheme="minorHAnsi" w:hAnsiTheme="minorHAnsi" w:cs="Times New Roman"/>
          <w:sz w:val="16"/>
        </w:rPr>
        <w:t xml:space="preserve">certain </w:t>
      </w:r>
      <w:r w:rsidRPr="00AA76E2">
        <w:rPr>
          <w:rFonts w:asciiTheme="minorHAnsi" w:hAnsiTheme="minorHAnsi" w:cs="Times New Roman"/>
          <w:u w:val="single"/>
        </w:rPr>
        <w:t>conceptual and perceptual distortions of reality which universalise and naturalise the standpoint of the superior relata as primary or centre</w:t>
      </w:r>
      <w:r w:rsidRPr="00AA76E2">
        <w:rPr>
          <w:rFonts w:asciiTheme="minorHAnsi" w:hAnsiTheme="minorHAnsi" w:cs="Times New Roman"/>
          <w:sz w:val="16"/>
        </w:rPr>
        <w:t xml:space="preserve">, and deny and subordinate the standpoints of inferiorised others as secondary or derivative. Using standpoint theory analysis, Plumwood's reconceptualisation of human chauvinist frameworks locates and dissects these logical characteristics of dualism, and the conceptual and perceptual distortions of reality common to centric structures, as follows. </w:t>
      </w:r>
      <w:r w:rsidRPr="00542F23">
        <w:rPr>
          <w:rFonts w:asciiTheme="minorHAnsi" w:hAnsiTheme="minorHAnsi" w:cs="Times New Roman"/>
          <w:highlight w:val="cyan"/>
          <w:u w:val="single"/>
        </w:rPr>
        <w:t>Radical exclusion</w:t>
      </w:r>
      <w:r w:rsidRPr="00AA76E2">
        <w:rPr>
          <w:rFonts w:asciiTheme="minorHAnsi" w:hAnsiTheme="minorHAnsi" w:cs="Times New Roman"/>
          <w:u w:val="single"/>
        </w:rPr>
        <w:t xml:space="preserve"> </w:t>
      </w:r>
      <w:r w:rsidRPr="00542F23">
        <w:rPr>
          <w:rFonts w:asciiTheme="minorHAnsi" w:hAnsiTheme="minorHAnsi" w:cs="Times New Roman"/>
          <w:highlight w:val="cyan"/>
          <w:u w:val="single"/>
        </w:rPr>
        <w:t>is</w:t>
      </w:r>
      <w:r w:rsidRPr="00AA76E2">
        <w:rPr>
          <w:rFonts w:asciiTheme="minorHAnsi" w:hAnsiTheme="minorHAnsi" w:cs="Times New Roman"/>
          <w:u w:val="single"/>
        </w:rPr>
        <w:t xml:space="preserve"> </w:t>
      </w:r>
      <w:r w:rsidRPr="00542F23">
        <w:rPr>
          <w:rFonts w:asciiTheme="minorHAnsi" w:hAnsiTheme="minorHAnsi" w:cs="Times New Roman"/>
          <w:highlight w:val="cyan"/>
          <w:u w:val="single"/>
        </w:rPr>
        <w:t>found</w:t>
      </w:r>
      <w:r w:rsidRPr="00AA76E2">
        <w:rPr>
          <w:rFonts w:asciiTheme="minorHAnsi" w:hAnsiTheme="minorHAnsi" w:cs="Times New Roman"/>
          <w:u w:val="single"/>
        </w:rPr>
        <w:t xml:space="preserve"> in the rationalist emphasis </w:t>
      </w:r>
      <w:r w:rsidRPr="00542F23">
        <w:rPr>
          <w:rFonts w:asciiTheme="minorHAnsi" w:hAnsiTheme="minorHAnsi" w:cs="Times New Roman"/>
          <w:highlight w:val="cyan"/>
          <w:u w:val="single"/>
        </w:rPr>
        <w:t>on differences between humans and non-human nature</w:t>
      </w:r>
      <w:r w:rsidRPr="00542F23">
        <w:rPr>
          <w:rFonts w:asciiTheme="minorHAnsi" w:hAnsiTheme="minorHAnsi" w:cs="Times New Roman"/>
          <w:sz w:val="16"/>
          <w:highlight w:val="cyan"/>
        </w:rPr>
        <w:t xml:space="preserve">, </w:t>
      </w:r>
      <w:r w:rsidRPr="00542F23">
        <w:rPr>
          <w:rFonts w:asciiTheme="minorHAnsi" w:hAnsiTheme="minorHAnsi" w:cs="Times New Roman"/>
          <w:highlight w:val="cyan"/>
          <w:u w:val="single"/>
        </w:rPr>
        <w:t>its valourisation of a human rationality</w:t>
      </w:r>
      <w:r w:rsidRPr="00AA76E2">
        <w:rPr>
          <w:rFonts w:asciiTheme="minorHAnsi" w:hAnsiTheme="minorHAnsi" w:cs="Times New Roman"/>
          <w:u w:val="single"/>
        </w:rPr>
        <w:t xml:space="preserve"> conceived as exclusionary of nature, </w:t>
      </w:r>
      <w:r w:rsidRPr="00542F23">
        <w:rPr>
          <w:rFonts w:asciiTheme="minorHAnsi" w:hAnsiTheme="minorHAnsi" w:cs="Times New Roman"/>
          <w:highlight w:val="cyan"/>
          <w:u w:val="single"/>
        </w:rPr>
        <w:t>and its minimisation of similarities</w:t>
      </w:r>
      <w:r w:rsidRPr="00AA76E2">
        <w:rPr>
          <w:rFonts w:asciiTheme="minorHAnsi" w:hAnsiTheme="minorHAnsi" w:cs="Times New Roman"/>
          <w:u w:val="single"/>
        </w:rPr>
        <w:t xml:space="preserve"> between the two realms</w:t>
      </w:r>
      <w:r w:rsidRPr="00AA76E2">
        <w:rPr>
          <w:rFonts w:asciiTheme="minorHAnsi" w:hAnsiTheme="minorHAnsi" w:cs="Times New Roman"/>
          <w:sz w:val="16"/>
        </w:rPr>
        <w:t xml:space="preserve">. Homogenisation and stereotyping occur especially in the rationalist denial of consciousness to nature, and its denial of the diversity of mental characteristics found within its many different constituents, facilitating a perception of nature as homogeneous and of its members as interchangeable and replaceable resources. </w:t>
      </w:r>
      <w:r w:rsidRPr="00AA76E2">
        <w:rPr>
          <w:rFonts w:asciiTheme="minorHAnsi" w:hAnsiTheme="minorHAnsi" w:cs="Times New Roman"/>
          <w:u w:val="single"/>
        </w:rPr>
        <w:t xml:space="preserve">This definition of nature in terms of its </w:t>
      </w:r>
      <w:r w:rsidRPr="00AA76E2">
        <w:rPr>
          <w:rFonts w:asciiTheme="minorHAnsi" w:hAnsiTheme="minorHAnsi" w:cs="Times New Roman"/>
          <w:b/>
          <w:u w:val="single"/>
        </w:rPr>
        <w:t>lack</w:t>
      </w:r>
      <w:r w:rsidRPr="00AA76E2">
        <w:rPr>
          <w:rFonts w:asciiTheme="minorHAnsi" w:hAnsiTheme="minorHAnsi" w:cs="Times New Roman"/>
          <w:u w:val="single"/>
        </w:rPr>
        <w:t xml:space="preserve"> of human rationality and consciousness means that its identity remains relative to that of the dominant human group, and its difference is marked as deficiency, permitting its inferiorisation. Backgrounding and denial may be observed in the conception of nature as extraneous and inessential background to the foreground of human culture, </w:t>
      </w:r>
      <w:r w:rsidRPr="00AA76E2">
        <w:rPr>
          <w:rFonts w:asciiTheme="minorHAnsi" w:hAnsiTheme="minorHAnsi" w:cs="Times New Roman"/>
          <w:sz w:val="16"/>
        </w:rPr>
        <w:t xml:space="preserve">in the human denial of dependency on the natural environment, and denial of the ethical and political constraints which the unrecognised ends and needs of non-human nature might otherwise place on human behaviour. </w:t>
      </w:r>
      <w:r w:rsidRPr="00542F23">
        <w:rPr>
          <w:rFonts w:asciiTheme="minorHAnsi" w:hAnsiTheme="minorHAnsi" w:cs="Times New Roman"/>
          <w:highlight w:val="cyan"/>
          <w:u w:val="single"/>
        </w:rPr>
        <w:t>These features</w:t>
      </w:r>
      <w:r w:rsidRPr="00AA76E2">
        <w:rPr>
          <w:rFonts w:asciiTheme="minorHAnsi" w:hAnsiTheme="minorHAnsi" w:cs="Times New Roman"/>
          <w:u w:val="single"/>
        </w:rPr>
        <w:t xml:space="preserve"> together </w:t>
      </w:r>
      <w:r w:rsidRPr="00542F23">
        <w:rPr>
          <w:rFonts w:asciiTheme="minorHAnsi" w:hAnsiTheme="minorHAnsi" w:cs="Times New Roman"/>
          <w:highlight w:val="cyan"/>
          <w:u w:val="single"/>
        </w:rPr>
        <w:t xml:space="preserve">create an ethical discontinuity between humans and non-human nature </w:t>
      </w:r>
      <w:r w:rsidRPr="004C3F1D">
        <w:rPr>
          <w:rFonts w:asciiTheme="minorHAnsi" w:hAnsiTheme="minorHAnsi" w:cs="Times New Roman"/>
          <w:u w:val="single"/>
        </w:rPr>
        <w:t>which denies nature's value and agency, and thereby promote its instrumentalisation and exploitation for the benefit of humans</w:t>
      </w:r>
      <w:r w:rsidRPr="00AA76E2">
        <w:rPr>
          <w:rFonts w:asciiTheme="minorHAnsi" w:hAnsiTheme="minorHAnsi" w:cs="Times New Roman"/>
          <w:u w:val="single"/>
        </w:rPr>
        <w:t>.</w:t>
      </w:r>
      <w:r w:rsidRPr="00AA76E2">
        <w:rPr>
          <w:rFonts w:asciiTheme="minorHAnsi" w:hAnsiTheme="minorHAnsi" w:cs="Times New Roman"/>
          <w:sz w:val="16"/>
        </w:rPr>
        <w:t xml:space="preserve">11 </w:t>
      </w:r>
      <w:r w:rsidRPr="00542F23">
        <w:rPr>
          <w:rFonts w:asciiTheme="minorHAnsi" w:hAnsiTheme="minorHAnsi" w:cs="Times New Roman"/>
          <w:highlight w:val="cyan"/>
          <w:u w:val="single"/>
        </w:rPr>
        <w:t>This</w:t>
      </w:r>
      <w:r w:rsidRPr="00AA76E2">
        <w:rPr>
          <w:rFonts w:asciiTheme="minorHAnsi" w:hAnsiTheme="minorHAnsi" w:cs="Times New Roman"/>
          <w:u w:val="single"/>
        </w:rPr>
        <w:t xml:space="preserve"> dualistic logic </w:t>
      </w:r>
      <w:r w:rsidRPr="00542F23">
        <w:rPr>
          <w:rFonts w:asciiTheme="minorHAnsi" w:hAnsiTheme="minorHAnsi" w:cs="Times New Roman"/>
          <w:highlight w:val="cyan"/>
          <w:u w:val="single"/>
        </w:rPr>
        <w:t>helps</w:t>
      </w:r>
      <w:r w:rsidRPr="00AA76E2">
        <w:rPr>
          <w:rFonts w:asciiTheme="minorHAnsi" w:hAnsiTheme="minorHAnsi" w:cs="Times New Roman"/>
          <w:u w:val="single"/>
        </w:rPr>
        <w:t xml:space="preserve"> to </w:t>
      </w:r>
      <w:r w:rsidRPr="00542F23">
        <w:rPr>
          <w:rFonts w:asciiTheme="minorHAnsi" w:hAnsiTheme="minorHAnsi" w:cs="Times New Roman"/>
          <w:highlight w:val="cyan"/>
          <w:u w:val="single"/>
        </w:rPr>
        <w:t>universalise the human centric standpoint, making invisible</w:t>
      </w:r>
      <w:r w:rsidRPr="00AA76E2">
        <w:rPr>
          <w:rFonts w:asciiTheme="minorHAnsi" w:hAnsiTheme="minorHAnsi" w:cs="Times New Roman"/>
          <w:u w:val="single"/>
        </w:rPr>
        <w:t xml:space="preserve"> </w:t>
      </w:r>
      <w:r w:rsidRPr="00542F23">
        <w:rPr>
          <w:rFonts w:asciiTheme="minorHAnsi" w:hAnsiTheme="minorHAnsi" w:cs="Times New Roman"/>
          <w:highlight w:val="cyan"/>
          <w:u w:val="single"/>
        </w:rPr>
        <w:t>and</w:t>
      </w:r>
      <w:r w:rsidRPr="00AA76E2">
        <w:rPr>
          <w:rFonts w:asciiTheme="minorHAnsi" w:hAnsiTheme="minorHAnsi" w:cs="Times New Roman"/>
          <w:u w:val="single"/>
        </w:rPr>
        <w:t xml:space="preserve"> seemingly </w:t>
      </w:r>
      <w:r w:rsidRPr="00542F23">
        <w:rPr>
          <w:rFonts w:asciiTheme="minorHAnsi" w:hAnsiTheme="minorHAnsi" w:cs="Times New Roman"/>
          <w:highlight w:val="cyan"/>
          <w:u w:val="single"/>
        </w:rPr>
        <w:t>inevitable the</w:t>
      </w:r>
      <w:r w:rsidRPr="00AA76E2">
        <w:rPr>
          <w:rFonts w:asciiTheme="minorHAnsi" w:hAnsiTheme="minorHAnsi" w:cs="Times New Roman"/>
          <w:u w:val="single"/>
        </w:rPr>
        <w:t xml:space="preserve"> conceptual and perceptual distortions of reality and </w:t>
      </w:r>
      <w:r w:rsidRPr="00542F23">
        <w:rPr>
          <w:rFonts w:asciiTheme="minorHAnsi" w:hAnsiTheme="minorHAnsi" w:cs="Times New Roman"/>
          <w:highlight w:val="cyan"/>
          <w:u w:val="single"/>
        </w:rPr>
        <w:t>oppression of non-human nature</w:t>
      </w:r>
      <w:r w:rsidRPr="00AA76E2">
        <w:rPr>
          <w:rFonts w:asciiTheme="minorHAnsi" w:hAnsiTheme="minorHAnsi" w:cs="Times New Roman"/>
          <w:u w:val="single"/>
        </w:rPr>
        <w:t xml:space="preserve"> it enjoins. The alternative standpoints and perspectives of members of the inferiorised class of nature are denied legitimacy and subordinated to that of the class of humans, ultimately becoming invisible once this master standpoint becomes part of the very structure of thought</w:t>
      </w:r>
      <w:r w:rsidRPr="00AA76E2">
        <w:rPr>
          <w:rFonts w:asciiTheme="minorHAnsi" w:hAnsiTheme="minorHAnsi" w:cs="Times New Roman"/>
          <w:sz w:val="16"/>
        </w:rPr>
        <w:t xml:space="preserve">.12 </w:t>
      </w:r>
      <w:r w:rsidRPr="00542F23">
        <w:rPr>
          <w:rFonts w:asciiTheme="minorHAnsi" w:hAnsiTheme="minorHAnsi" w:cs="Times New Roman"/>
          <w:highlight w:val="cyan"/>
          <w:u w:val="single"/>
        </w:rPr>
        <w:t>Such</w:t>
      </w:r>
      <w:r w:rsidRPr="00AA76E2">
        <w:rPr>
          <w:rFonts w:asciiTheme="minorHAnsi" w:hAnsiTheme="minorHAnsi" w:cs="Times New Roman"/>
          <w:u w:val="single"/>
        </w:rPr>
        <w:t xml:space="preserve"> </w:t>
      </w:r>
      <w:r w:rsidRPr="00542F23">
        <w:rPr>
          <w:rFonts w:asciiTheme="minorHAnsi" w:hAnsiTheme="minorHAnsi" w:cs="Times New Roman"/>
          <w:highlight w:val="cyan"/>
          <w:u w:val="single"/>
          <w:bdr w:val="single" w:sz="4" w:space="0" w:color="auto"/>
        </w:rPr>
        <w:t>a</w:t>
      </w:r>
      <w:r w:rsidRPr="00AA76E2">
        <w:rPr>
          <w:rFonts w:asciiTheme="minorHAnsi" w:hAnsiTheme="minorHAnsi" w:cs="Times New Roman"/>
          <w:u w:val="single"/>
        </w:rPr>
        <w:t xml:space="preserve">n anthropocentric </w:t>
      </w:r>
      <w:r w:rsidRPr="00542F23">
        <w:rPr>
          <w:rFonts w:asciiTheme="minorHAnsi" w:hAnsiTheme="minorHAnsi" w:cs="Times New Roman"/>
          <w:highlight w:val="cyan"/>
          <w:u w:val="single"/>
        </w:rPr>
        <w:t>framework creates</w:t>
      </w:r>
      <w:r w:rsidRPr="00AA76E2">
        <w:rPr>
          <w:rFonts w:asciiTheme="minorHAnsi" w:hAnsiTheme="minorHAnsi" w:cs="Times New Roman"/>
          <w:u w:val="single"/>
        </w:rPr>
        <w:t xml:space="preserve"> a variety of serious </w:t>
      </w:r>
      <w:r w:rsidRPr="00542F23">
        <w:rPr>
          <w:rFonts w:asciiTheme="minorHAnsi" w:hAnsiTheme="minorHAnsi" w:cs="Times New Roman"/>
          <w:highlight w:val="cyan"/>
          <w:u w:val="single"/>
        </w:rPr>
        <w:t>injustices</w:t>
      </w:r>
      <w:r w:rsidRPr="00AA76E2">
        <w:rPr>
          <w:rFonts w:asciiTheme="minorHAnsi" w:hAnsiTheme="minorHAnsi" w:cs="Times New Roman"/>
          <w:u w:val="single"/>
        </w:rPr>
        <w:t xml:space="preserve"> and prudential risks, </w:t>
      </w:r>
      <w:r w:rsidRPr="00542F23">
        <w:rPr>
          <w:rFonts w:asciiTheme="minorHAnsi" w:hAnsiTheme="minorHAnsi" w:cs="Times New Roman"/>
          <w:highlight w:val="cyan"/>
          <w:u w:val="single"/>
        </w:rPr>
        <w:t>making it</w:t>
      </w:r>
      <w:r w:rsidRPr="00AA76E2">
        <w:rPr>
          <w:rFonts w:asciiTheme="minorHAnsi" w:hAnsiTheme="minorHAnsi" w:cs="Times New Roman"/>
          <w:u w:val="single"/>
        </w:rPr>
        <w:t xml:space="preserve"> highly </w:t>
      </w:r>
      <w:r w:rsidRPr="00542F23">
        <w:rPr>
          <w:rFonts w:asciiTheme="minorHAnsi" w:hAnsiTheme="minorHAnsi" w:cs="Times New Roman"/>
          <w:highlight w:val="cyan"/>
          <w:u w:val="single"/>
        </w:rPr>
        <w:t>ecologically irrational</w:t>
      </w:r>
      <w:r w:rsidRPr="00AA76E2">
        <w:rPr>
          <w:rFonts w:asciiTheme="minorHAnsi" w:hAnsiTheme="minorHAnsi" w:cs="Times New Roman"/>
          <w:u w:val="single"/>
        </w:rPr>
        <w:t>.</w:t>
      </w:r>
      <w:r w:rsidRPr="00AA76E2">
        <w:rPr>
          <w:rFonts w:asciiTheme="minorHAnsi" w:hAnsiTheme="minorHAnsi" w:cs="Times New Roman"/>
          <w:sz w:val="16"/>
        </w:rPr>
        <w:t xml:space="preserve">13 </w:t>
      </w:r>
      <w:r w:rsidRPr="00AA76E2">
        <w:rPr>
          <w:rFonts w:asciiTheme="minorHAnsi" w:hAnsiTheme="minorHAnsi" w:cs="Times New Roman"/>
          <w:u w:val="single"/>
        </w:rPr>
        <w:t xml:space="preserve">The hierarchical value prescriptions </w:t>
      </w:r>
      <w:r w:rsidRPr="00AA76E2">
        <w:rPr>
          <w:rFonts w:asciiTheme="minorHAnsi" w:hAnsiTheme="minorHAnsi" w:cs="Times New Roman"/>
          <w:sz w:val="16"/>
        </w:rPr>
        <w:t xml:space="preserve">and epistemic distortions </w:t>
      </w:r>
      <w:r w:rsidRPr="00AA76E2">
        <w:rPr>
          <w:rFonts w:asciiTheme="minorHAnsi" w:hAnsiTheme="minorHAnsi" w:cs="Times New Roman"/>
          <w:u w:val="single"/>
        </w:rPr>
        <w:t>responsible for its biased</w:t>
      </w:r>
      <w:r w:rsidRPr="00AA76E2">
        <w:rPr>
          <w:rFonts w:asciiTheme="minorHAnsi" w:hAnsiTheme="minorHAnsi" w:cs="Times New Roman"/>
          <w:sz w:val="16"/>
        </w:rPr>
        <w:t xml:space="preserve">, </w:t>
      </w:r>
      <w:r w:rsidRPr="00AA76E2">
        <w:rPr>
          <w:rFonts w:asciiTheme="minorHAnsi" w:hAnsiTheme="minorHAnsi" w:cs="Times New Roman"/>
          <w:u w:val="single"/>
        </w:rPr>
        <w:t>reductive conceptualisation of nature strips the non-human natural realm of non-instrumental value</w:t>
      </w:r>
      <w:r w:rsidRPr="00AA76E2">
        <w:rPr>
          <w:rFonts w:asciiTheme="minorHAnsi" w:hAnsiTheme="minorHAnsi" w:cs="Times New Roman"/>
          <w:sz w:val="16"/>
        </w:rPr>
        <w:t xml:space="preserve">, and impedes the fair and impartial treatment of its members. Similarly, </w:t>
      </w:r>
      <w:r w:rsidRPr="00AA76E2">
        <w:rPr>
          <w:rFonts w:asciiTheme="minorHAnsi" w:hAnsiTheme="minorHAnsi" w:cs="Times New Roman"/>
          <w:u w:val="single"/>
        </w:rPr>
        <w:t>anthropocentrism creates distributive injustices by restricting ethical concern to humans, admitting partisan distributive relationships with non-human nature in the forms of commodification and instrumentalisation</w:t>
      </w:r>
      <w:r w:rsidRPr="00AA76E2">
        <w:rPr>
          <w:rFonts w:asciiTheme="minorHAnsi" w:hAnsiTheme="minorHAnsi" w:cs="Times New Roman"/>
          <w:sz w:val="16"/>
        </w:rPr>
        <w:t xml:space="preserve">. </w:t>
      </w:r>
      <w:r w:rsidRPr="00AA76E2">
        <w:rPr>
          <w:rFonts w:asciiTheme="minorHAnsi" w:hAnsiTheme="minorHAnsi" w:cs="Times New Roman"/>
          <w:u w:val="single"/>
        </w:rPr>
        <w:t>The prudential risks and</w:t>
      </w:r>
      <w:r w:rsidRPr="00AA76E2">
        <w:rPr>
          <w:rFonts w:asciiTheme="minorHAnsi" w:hAnsiTheme="minorHAnsi" w:cs="Times New Roman"/>
          <w:b/>
          <w:u w:val="single"/>
        </w:rPr>
        <w:t xml:space="preserve"> blindspots</w:t>
      </w:r>
      <w:r w:rsidRPr="00AA76E2">
        <w:rPr>
          <w:rFonts w:asciiTheme="minorHAnsi" w:hAnsiTheme="minorHAnsi" w:cs="Times New Roman"/>
          <w:u w:val="single"/>
        </w:rPr>
        <w:t xml:space="preserve"> created by anthropocentrism are problematic for nature and humans alike and are of </w:t>
      </w:r>
      <w:r w:rsidRPr="00AA76E2">
        <w:rPr>
          <w:rFonts w:asciiTheme="minorHAnsi" w:hAnsiTheme="minorHAnsi" w:cs="Times New Roman"/>
          <w:u w:val="single"/>
        </w:rPr>
        <w:lastRenderedPageBreak/>
        <w:t xml:space="preserve">especial concern within our current context of radical human dependence on an irreplaceable and increasingly degraded natural environment. </w:t>
      </w:r>
      <w:r w:rsidRPr="00AA76E2">
        <w:rPr>
          <w:rFonts w:asciiTheme="minorHAnsi" w:hAnsiTheme="minorHAnsi" w:cs="Times New Roman"/>
          <w:sz w:val="16"/>
        </w:rPr>
        <w:t xml:space="preserve">These prudential risks are in large part consequences of the centric structure's promotion of illusory human disembeddedness, self-enclosure and insensitivity to the significance and survival needs of non-human nature: </w:t>
      </w:r>
      <w:r w:rsidRPr="00AA76E2">
        <w:rPr>
          <w:rFonts w:asciiTheme="minorHAnsi" w:hAnsiTheme="minorHAnsi" w:cs="Times New Roman"/>
          <w:u w:val="single"/>
        </w:rPr>
        <w:t xml:space="preserve">The logic of </w:t>
      </w:r>
      <w:r w:rsidRPr="00542F23">
        <w:rPr>
          <w:rFonts w:asciiTheme="minorHAnsi" w:hAnsiTheme="minorHAnsi" w:cs="Times New Roman"/>
          <w:highlight w:val="cyan"/>
          <w:u w:val="single"/>
        </w:rPr>
        <w:t>centrism naturalises an illusory order</w:t>
      </w:r>
      <w:r w:rsidRPr="00AA76E2">
        <w:rPr>
          <w:rFonts w:asciiTheme="minorHAnsi" w:hAnsiTheme="minorHAnsi" w:cs="Times New Roman"/>
          <w:u w:val="single"/>
        </w:rPr>
        <w:t xml:space="preserve"> in </w:t>
      </w:r>
      <w:r w:rsidRPr="005E34FE">
        <w:rPr>
          <w:rFonts w:asciiTheme="minorHAnsi" w:hAnsiTheme="minorHAnsi" w:cs="Times New Roman"/>
          <w:u w:val="single"/>
        </w:rPr>
        <w:t>which the centre appears to itself to be disembedded</w:t>
      </w:r>
      <w:r w:rsidRPr="005E34FE">
        <w:rPr>
          <w:rFonts w:asciiTheme="minorHAnsi" w:hAnsiTheme="minorHAnsi" w:cs="Times New Roman"/>
          <w:sz w:val="16"/>
        </w:rPr>
        <w:t xml:space="preserve">, </w:t>
      </w:r>
      <w:r w:rsidRPr="005E34FE">
        <w:rPr>
          <w:rFonts w:asciiTheme="minorHAnsi" w:hAnsiTheme="minorHAnsi" w:cs="Times New Roman"/>
          <w:u w:val="single"/>
        </w:rPr>
        <w:t>and this is especially dangerous in contexts where there is real and radical dependency on an Other who is simultaneously weakened by the application of that logic.</w:t>
      </w:r>
      <w:r w:rsidRPr="005E34FE">
        <w:rPr>
          <w:rFonts w:asciiTheme="minorHAnsi" w:hAnsiTheme="minorHAnsi" w:cs="Times New Roman"/>
          <w:sz w:val="16"/>
        </w:rPr>
        <w:t>14 Within the context</w:t>
      </w:r>
      <w:r w:rsidRPr="00AA76E2">
        <w:rPr>
          <w:rFonts w:asciiTheme="minorHAnsi" w:hAnsiTheme="minorHAnsi" w:cs="Times New Roman"/>
          <w:sz w:val="16"/>
        </w:rPr>
        <w:t xml:space="preserve"> of human-nature relationships, </w:t>
      </w:r>
      <w:r w:rsidRPr="00542F23">
        <w:rPr>
          <w:rFonts w:asciiTheme="minorHAnsi" w:hAnsiTheme="minorHAnsi" w:cs="Times New Roman"/>
          <w:highlight w:val="cyan"/>
          <w:u w:val="single"/>
        </w:rPr>
        <w:t>such a logic must inevitably lead to failure, either through the catastrophic extinction of our natural environment and the consequent collapse of our species</w:t>
      </w:r>
      <w:r w:rsidRPr="00542F23">
        <w:rPr>
          <w:rFonts w:asciiTheme="minorHAnsi" w:hAnsiTheme="minorHAnsi" w:cs="Times New Roman"/>
          <w:sz w:val="16"/>
          <w:highlight w:val="cyan"/>
        </w:rPr>
        <w:t xml:space="preserve">, </w:t>
      </w:r>
      <w:r w:rsidRPr="00542F23">
        <w:rPr>
          <w:rFonts w:asciiTheme="minorHAnsi" w:hAnsiTheme="minorHAnsi" w:cs="Times New Roman"/>
          <w:highlight w:val="cyan"/>
          <w:u w:val="single"/>
        </w:rPr>
        <w:t>or</w:t>
      </w:r>
      <w:r w:rsidRPr="00AA76E2">
        <w:rPr>
          <w:rFonts w:asciiTheme="minorHAnsi" w:hAnsiTheme="minorHAnsi" w:cs="Times New Roman"/>
          <w:u w:val="single"/>
        </w:rPr>
        <w:t xml:space="preserve"> more </w:t>
      </w:r>
      <w:r w:rsidRPr="00542F23">
        <w:rPr>
          <w:rFonts w:asciiTheme="minorHAnsi" w:hAnsiTheme="minorHAnsi" w:cs="Times New Roman"/>
          <w:b/>
          <w:highlight w:val="cyan"/>
          <w:u w:val="single"/>
        </w:rPr>
        <w:t>hopefully</w:t>
      </w:r>
      <w:r w:rsidRPr="00AA76E2">
        <w:rPr>
          <w:rFonts w:asciiTheme="minorHAnsi" w:hAnsiTheme="minorHAnsi" w:cs="Times New Roman"/>
          <w:u w:val="single"/>
        </w:rPr>
        <w:t xml:space="preserve"> </w:t>
      </w:r>
      <w:r w:rsidRPr="00542F23">
        <w:rPr>
          <w:rFonts w:asciiTheme="minorHAnsi" w:hAnsiTheme="minorHAnsi" w:cs="Times New Roman"/>
          <w:highlight w:val="cyan"/>
          <w:u w:val="single"/>
        </w:rPr>
        <w:t>by the abandonment</w:t>
      </w:r>
      <w:r w:rsidRPr="00AA76E2">
        <w:rPr>
          <w:rFonts w:asciiTheme="minorHAnsi" w:hAnsiTheme="minorHAnsi" w:cs="Times New Roman"/>
          <w:u w:val="single"/>
        </w:rPr>
        <w:t xml:space="preserve"> and transformation </w:t>
      </w:r>
      <w:r w:rsidRPr="00542F23">
        <w:rPr>
          <w:rFonts w:asciiTheme="minorHAnsi" w:hAnsiTheme="minorHAnsi" w:cs="Times New Roman"/>
          <w:highlight w:val="cyan"/>
          <w:u w:val="single"/>
        </w:rPr>
        <w:t>of the human centric framework</w:t>
      </w:r>
      <w:r w:rsidRPr="00AA76E2">
        <w:rPr>
          <w:rFonts w:asciiTheme="minorHAnsi" w:hAnsiTheme="minorHAnsi" w:cs="Times New Roman"/>
          <w:u w:val="single"/>
        </w:rPr>
        <w:t xml:space="preserve">.15 </w:t>
      </w:r>
    </w:p>
    <w:p w14:paraId="7546F40C" w14:textId="77777777" w:rsidR="00465ADA" w:rsidRDefault="00465ADA" w:rsidP="00465ADA">
      <w:pPr>
        <w:rPr>
          <w:rStyle w:val="StyleUnderline"/>
        </w:rPr>
      </w:pPr>
    </w:p>
    <w:p w14:paraId="3E0D5EE1" w14:textId="77777777" w:rsidR="00465ADA" w:rsidRPr="00051D68" w:rsidRDefault="00465ADA" w:rsidP="00465ADA">
      <w:pPr>
        <w:pStyle w:val="Heading4"/>
      </w:pPr>
      <w:r>
        <w:t xml:space="preserve">Our evidence is </w:t>
      </w:r>
      <w:r w:rsidRPr="008D1759">
        <w:rPr>
          <w:u w:val="single"/>
        </w:rPr>
        <w:t>explicitly comparative</w:t>
      </w:r>
      <w:r>
        <w:t xml:space="preserve"> – ptd will be applied </w:t>
      </w:r>
      <w:r w:rsidRPr="008D1759">
        <w:rPr>
          <w:u w:val="single"/>
        </w:rPr>
        <w:t>arbitrarily</w:t>
      </w:r>
      <w:r>
        <w:t xml:space="preserve"> and cases will </w:t>
      </w:r>
      <w:r w:rsidRPr="008D1759">
        <w:rPr>
          <w:u w:val="single"/>
        </w:rPr>
        <w:t>drag on</w:t>
      </w:r>
      <w:r>
        <w:t xml:space="preserve"> – non-ownership is key to </w:t>
      </w:r>
      <w:r w:rsidRPr="008D1759">
        <w:rPr>
          <w:u w:val="single"/>
        </w:rPr>
        <w:t>uniformity</w:t>
      </w:r>
      <w:r>
        <w:t xml:space="preserve"> and </w:t>
      </w:r>
      <w:r w:rsidRPr="008D1759">
        <w:rPr>
          <w:u w:val="single"/>
        </w:rPr>
        <w:t>broad ecological benefits</w:t>
      </w:r>
      <w:r>
        <w:t xml:space="preserve">, but the plan </w:t>
      </w:r>
      <w:r w:rsidRPr="008D1759">
        <w:rPr>
          <w:u w:val="single"/>
        </w:rPr>
        <w:t>permanently sells away the environment</w:t>
      </w:r>
      <w:r>
        <w:t xml:space="preserve"> </w:t>
      </w:r>
    </w:p>
    <w:p w14:paraId="21FDB495" w14:textId="77777777" w:rsidR="00465ADA" w:rsidRDefault="00465ADA" w:rsidP="00465ADA">
      <w:r w:rsidRPr="005F02F7">
        <w:rPr>
          <w:rStyle w:val="Style13ptBold"/>
        </w:rPr>
        <w:t>Adler 0</w:t>
      </w:r>
      <w:r>
        <w:rPr>
          <w:rStyle w:val="Style13ptBold"/>
        </w:rPr>
        <w:t>5</w:t>
      </w:r>
      <w:r>
        <w:t>, Dean College of Law at Utah (Robert, The Law at the Water's Edge: Limits to ""Ownership"" of Aquatic Ecosystems, in Wet Growth: Should Water Law Control Land Use?, pg. 244)</w:t>
      </w:r>
    </w:p>
    <w:p w14:paraId="1D057F9D" w14:textId="77777777" w:rsidR="00465ADA" w:rsidRDefault="00465ADA" w:rsidP="00465ADA">
      <w:pPr>
        <w:rPr>
          <w:rStyle w:val="StyleUnderline"/>
        </w:rPr>
      </w:pPr>
      <w:r w:rsidRPr="00C93746">
        <w:rPr>
          <w:rStyle w:val="StyleUnderline"/>
          <w:highlight w:val="cyan"/>
        </w:rPr>
        <w:t>There are several</w:t>
      </w:r>
      <w:r w:rsidRPr="00C93746">
        <w:rPr>
          <w:sz w:val="16"/>
        </w:rPr>
        <w:t xml:space="preserve"> other </w:t>
      </w:r>
      <w:r w:rsidRPr="00C93746">
        <w:rPr>
          <w:rStyle w:val="StyleUnderline"/>
          <w:highlight w:val="cyan"/>
        </w:rPr>
        <w:t xml:space="preserve">ways </w:t>
      </w:r>
      <w:r w:rsidRPr="00C447E5">
        <w:rPr>
          <w:rStyle w:val="StyleUnderline"/>
        </w:rPr>
        <w:t xml:space="preserve">in which the </w:t>
      </w:r>
      <w:r w:rsidRPr="00C93746">
        <w:rPr>
          <w:rStyle w:val="StyleUnderline"/>
          <w:highlight w:val="cyan"/>
        </w:rPr>
        <w:t xml:space="preserve">non-ownership </w:t>
      </w:r>
      <w:r w:rsidRPr="00C447E5">
        <w:rPr>
          <w:rStyle w:val="StyleUnderline"/>
        </w:rPr>
        <w:t>doctrine</w:t>
      </w:r>
      <w:r w:rsidRPr="00C93746">
        <w:rPr>
          <w:sz w:val="16"/>
        </w:rPr>
        <w:t xml:space="preserve"> as applied to aquatic ecosystem resources and values </w:t>
      </w:r>
      <w:r w:rsidRPr="00C93746">
        <w:rPr>
          <w:rStyle w:val="StyleUnderline"/>
          <w:highlight w:val="cyan"/>
        </w:rPr>
        <w:t>differs from the</w:t>
      </w:r>
      <w:r w:rsidRPr="00C93746">
        <w:rPr>
          <w:sz w:val="16"/>
        </w:rPr>
        <w:t xml:space="preserve"> existing </w:t>
      </w:r>
      <w:r w:rsidRPr="00C93746">
        <w:rPr>
          <w:rStyle w:val="StyleUnderline"/>
          <w:highlight w:val="cyan"/>
        </w:rPr>
        <w:t>p</w:t>
      </w:r>
      <w:r w:rsidRPr="00C447E5">
        <w:rPr>
          <w:rStyle w:val="StyleUnderline"/>
        </w:rPr>
        <w:t>ublic</w:t>
      </w:r>
      <w:r w:rsidRPr="00C93746">
        <w:rPr>
          <w:rStyle w:val="StyleUnderline"/>
          <w:highlight w:val="cyan"/>
        </w:rPr>
        <w:t xml:space="preserve"> t</w:t>
      </w:r>
      <w:r w:rsidRPr="00C447E5">
        <w:rPr>
          <w:rStyle w:val="StyleUnderline"/>
        </w:rPr>
        <w:t xml:space="preserve">rust </w:t>
      </w:r>
      <w:r w:rsidRPr="00C93746">
        <w:rPr>
          <w:rStyle w:val="StyleUnderline"/>
          <w:highlight w:val="cyan"/>
        </w:rPr>
        <w:t>d</w:t>
      </w:r>
      <w:r w:rsidRPr="00C447E5">
        <w:rPr>
          <w:rStyle w:val="StyleUnderline"/>
        </w:rPr>
        <w:t>octrine</w:t>
      </w:r>
      <w:r w:rsidRPr="00C93746">
        <w:rPr>
          <w:sz w:val="16"/>
          <w:highlight w:val="cyan"/>
        </w:rPr>
        <w:t xml:space="preserve"> </w:t>
      </w:r>
      <w:r w:rsidRPr="00C93746">
        <w:rPr>
          <w:rStyle w:val="StyleUnderline"/>
          <w:highlight w:val="cyan"/>
        </w:rPr>
        <w:t>and is</w:t>
      </w:r>
      <w:r w:rsidRPr="00C93746">
        <w:rPr>
          <w:sz w:val="16"/>
        </w:rPr>
        <w:t xml:space="preserve"> likely to be </w:t>
      </w:r>
      <w:r w:rsidRPr="00C93746">
        <w:rPr>
          <w:rStyle w:val="StyleUnderline"/>
          <w:highlight w:val="cyan"/>
        </w:rPr>
        <w:t xml:space="preserve">a </w:t>
      </w:r>
      <w:r w:rsidRPr="00C93746">
        <w:rPr>
          <w:rStyle w:val="Emphasis"/>
          <w:highlight w:val="cyan"/>
        </w:rPr>
        <w:t>superior tool</w:t>
      </w:r>
      <w:r w:rsidRPr="00C93746">
        <w:rPr>
          <w:rStyle w:val="StyleUnderline"/>
          <w:highlight w:val="cyan"/>
        </w:rPr>
        <w:t xml:space="preserve"> to </w:t>
      </w:r>
      <w:r w:rsidRPr="00C93746">
        <w:rPr>
          <w:rStyle w:val="Emphasis"/>
          <w:highlight w:val="cyan"/>
        </w:rPr>
        <w:t>protect</w:t>
      </w:r>
      <w:r w:rsidRPr="00C93746">
        <w:rPr>
          <w:sz w:val="16"/>
        </w:rPr>
        <w:t xml:space="preserve"> those </w:t>
      </w:r>
      <w:r w:rsidRPr="00C93746">
        <w:rPr>
          <w:rStyle w:val="Emphasis"/>
          <w:highlight w:val="cyan"/>
        </w:rPr>
        <w:t xml:space="preserve">resources </w:t>
      </w:r>
      <w:r w:rsidRPr="00C447E5">
        <w:rPr>
          <w:rStyle w:val="Emphasis"/>
        </w:rPr>
        <w:t>and values.</w:t>
      </w:r>
      <w:r w:rsidRPr="00C447E5">
        <w:rPr>
          <w:sz w:val="16"/>
        </w:rPr>
        <w:t xml:space="preserve"> First,</w:t>
      </w:r>
      <w:r w:rsidRPr="00C93746">
        <w:rPr>
          <w:sz w:val="16"/>
        </w:rPr>
        <w:t xml:space="preserve"> </w:t>
      </w:r>
      <w:r w:rsidRPr="00D72408">
        <w:rPr>
          <w:rStyle w:val="StyleUnderline"/>
        </w:rPr>
        <w:t>while some courts have endeavored to "unshackle" the public trust doctrine from its historic limits, the doctrine is, for the most part, constrained by</w:t>
      </w:r>
      <w:r w:rsidRPr="00D72408">
        <w:rPr>
          <w:sz w:val="16"/>
        </w:rPr>
        <w:t xml:space="preserve"> those </w:t>
      </w:r>
      <w:r w:rsidRPr="00D72408">
        <w:rPr>
          <w:rStyle w:val="StyleUnderline"/>
        </w:rPr>
        <w:t>artificial geographic boundaries</w:t>
      </w:r>
      <w:r w:rsidRPr="00D72408">
        <w:rPr>
          <w:sz w:val="16"/>
        </w:rPr>
        <w:t xml:space="preserve">, </w:t>
      </w:r>
      <w:r w:rsidRPr="00D72408">
        <w:rPr>
          <w:rStyle w:val="StyleUnderline"/>
        </w:rPr>
        <w:t xml:space="preserve">and litigants seeking to enforce the public trust face a </w:t>
      </w:r>
      <w:r w:rsidRPr="00D72408">
        <w:rPr>
          <w:rStyle w:val="Emphasis"/>
        </w:rPr>
        <w:t>significant burden</w:t>
      </w:r>
      <w:r w:rsidRPr="00D72408">
        <w:rPr>
          <w:rStyle w:val="StyleUnderline"/>
        </w:rPr>
        <w:t xml:space="preserve"> to overcome those presumed boundaries. The non-ownership doctrine and its implied government guardianship is defined not by artificial geographic limits but by actual determinations</w:t>
      </w:r>
      <w:r w:rsidRPr="00D72408">
        <w:rPr>
          <w:sz w:val="16"/>
        </w:rPr>
        <w:t xml:space="preserve"> of the degree to which aquatic ecosystem values and services exist. Second, as explained above, </w:t>
      </w:r>
      <w:r w:rsidRPr="00D72408">
        <w:rPr>
          <w:rStyle w:val="StyleUnderline"/>
        </w:rPr>
        <w:t>the nature of the guardianship duty is a more logical model for government control of resources that cannot be owned and suggests that those</w:t>
      </w:r>
      <w:r w:rsidRPr="00C447E5">
        <w:rPr>
          <w:rStyle w:val="StyleUnderline"/>
        </w:rPr>
        <w:t xml:space="preserve"> </w:t>
      </w:r>
      <w:r w:rsidRPr="00C93746">
        <w:rPr>
          <w:rStyle w:val="StyleUnderline"/>
          <w:highlight w:val="cyan"/>
        </w:rPr>
        <w:t xml:space="preserve">resources </w:t>
      </w:r>
      <w:r w:rsidRPr="00C93746">
        <w:rPr>
          <w:rStyle w:val="Emphasis"/>
          <w:highlight w:val="cyan"/>
        </w:rPr>
        <w:t>must be protected</w:t>
      </w:r>
      <w:r w:rsidRPr="00C93746">
        <w:rPr>
          <w:rStyle w:val="StyleUnderline"/>
          <w:highlight w:val="cyan"/>
        </w:rPr>
        <w:t xml:space="preserve"> and cannot be conveyed</w:t>
      </w:r>
      <w:r w:rsidRPr="00D81B62">
        <w:rPr>
          <w:rStyle w:val="StyleUnderline"/>
        </w:rPr>
        <w:t xml:space="preserve"> either </w:t>
      </w:r>
      <w:r w:rsidRPr="00C93746">
        <w:rPr>
          <w:rStyle w:val="StyleUnderline"/>
          <w:highlight w:val="cyan"/>
        </w:rPr>
        <w:t>for</w:t>
      </w:r>
      <w:r w:rsidRPr="00D81B62">
        <w:rPr>
          <w:rStyle w:val="StyleUnderline"/>
        </w:rPr>
        <w:t xml:space="preserve"> private </w:t>
      </w:r>
      <w:r w:rsidRPr="00C93746">
        <w:rPr>
          <w:rStyle w:val="StyleUnderline"/>
          <w:highlight w:val="cyan"/>
        </w:rPr>
        <w:t>economic gain</w:t>
      </w:r>
      <w:r w:rsidRPr="00D81B62">
        <w:rPr>
          <w:rStyle w:val="StyleUnderline"/>
        </w:rPr>
        <w:t xml:space="preserve"> </w:t>
      </w:r>
      <w:r w:rsidRPr="00C93746">
        <w:rPr>
          <w:rStyle w:val="StyleUnderline"/>
        </w:rPr>
        <w:t xml:space="preserve">or for public economic gain </w:t>
      </w:r>
      <w:r w:rsidRPr="00C93746">
        <w:rPr>
          <w:rStyle w:val="Emphasis"/>
          <w:highlight w:val="cyan"/>
        </w:rPr>
        <w:t>at the expense of ecological harms</w:t>
      </w:r>
      <w:r w:rsidRPr="00C93746">
        <w:rPr>
          <w:sz w:val="16"/>
        </w:rPr>
        <w:t xml:space="preserve">. Third, and most importantly, </w:t>
      </w:r>
      <w:r w:rsidRPr="00C93746">
        <w:rPr>
          <w:rStyle w:val="StyleUnderline"/>
          <w:highlight w:val="cyan"/>
        </w:rPr>
        <w:t>relative to the p</w:t>
      </w:r>
      <w:r w:rsidRPr="00C447E5">
        <w:rPr>
          <w:rStyle w:val="StyleUnderline"/>
        </w:rPr>
        <w:t>ublic</w:t>
      </w:r>
      <w:r w:rsidRPr="00C93746">
        <w:rPr>
          <w:rStyle w:val="StyleUnderline"/>
          <w:highlight w:val="cyan"/>
        </w:rPr>
        <w:t xml:space="preserve"> t</w:t>
      </w:r>
      <w:r w:rsidRPr="00C447E5">
        <w:rPr>
          <w:rStyle w:val="StyleUnderline"/>
        </w:rPr>
        <w:t xml:space="preserve">rust </w:t>
      </w:r>
      <w:r w:rsidRPr="00C93746">
        <w:rPr>
          <w:rStyle w:val="StyleUnderline"/>
          <w:highlight w:val="cyan"/>
        </w:rPr>
        <w:t>d</w:t>
      </w:r>
      <w:r w:rsidRPr="00C447E5">
        <w:rPr>
          <w:rStyle w:val="StyleUnderline"/>
        </w:rPr>
        <w:t>octrine</w:t>
      </w:r>
      <w:r w:rsidRPr="00C93746">
        <w:rPr>
          <w:rStyle w:val="StyleUnderline"/>
          <w:highlight w:val="cyan"/>
        </w:rPr>
        <w:t xml:space="preserve"> the burden of proof should be flipped</w:t>
      </w:r>
      <w:r w:rsidRPr="00D81B62">
        <w:rPr>
          <w:rStyle w:val="StyleUnderline"/>
        </w:rPr>
        <w:t xml:space="preserve">. </w:t>
      </w:r>
      <w:r w:rsidRPr="00C447E5">
        <w:rPr>
          <w:rStyle w:val="StyleUnderline"/>
        </w:rPr>
        <w:t xml:space="preserve">Rather than requiring the government to prove that it owns or otherwise controls a resource under the public trust doctrine in order to justify protection, </w:t>
      </w:r>
      <w:r w:rsidRPr="00C93746">
        <w:rPr>
          <w:rStyle w:val="StyleUnderline"/>
          <w:highlight w:val="cyan"/>
        </w:rPr>
        <w:t xml:space="preserve">a </w:t>
      </w:r>
      <w:r w:rsidRPr="00C93746">
        <w:rPr>
          <w:rStyle w:val="Emphasis"/>
          <w:highlight w:val="cyan"/>
        </w:rPr>
        <w:t>landowner presumptively has no rights to impair ecosystem components</w:t>
      </w:r>
      <w:r w:rsidRPr="00C93746">
        <w:rPr>
          <w:sz w:val="16"/>
        </w:rPr>
        <w:t xml:space="preserve">, values, or services in a significant way, </w:t>
      </w:r>
      <w:r w:rsidRPr="00D81B62">
        <w:rPr>
          <w:rStyle w:val="StyleUnderline"/>
        </w:rPr>
        <w:t xml:space="preserve">meaning </w:t>
      </w:r>
      <w:r w:rsidRPr="00D81B62">
        <w:rPr>
          <w:rStyle w:val="Emphasis"/>
        </w:rPr>
        <w:t>the burden of proof is on the landowner</w:t>
      </w:r>
      <w:r w:rsidRPr="00D81B62">
        <w:rPr>
          <w:rStyle w:val="StyleUnderline"/>
        </w:rPr>
        <w:t xml:space="preserve"> </w:t>
      </w:r>
      <w:r w:rsidRPr="00C93746">
        <w:rPr>
          <w:sz w:val="16"/>
        </w:rPr>
        <w:t>to demonstrate ownership rights,</w:t>
      </w:r>
      <w:r w:rsidRPr="00D81B62">
        <w:rPr>
          <w:rStyle w:val="StyleUnderline"/>
        </w:rPr>
        <w:t xml:space="preserve"> and not vice versa</w:t>
      </w:r>
      <w:r w:rsidRPr="00C93746">
        <w:rPr>
          <w:sz w:val="16"/>
        </w:rPr>
        <w:t xml:space="preserve">. Like the public trust doctrine, of course, the "non-ownership" doctrine could suffer the fate of other efforts to develop rules of resource protection through a state-by-state and case-by-case approach, with the possibility of the same type of doctrinal fragmentation among states. For several reasons, however, the legal doctrine of "non-ownership" could avoid this common-law odyssey. First, </w:t>
      </w:r>
      <w:r w:rsidRPr="00D81B62">
        <w:rPr>
          <w:rStyle w:val="StyleUnderline"/>
        </w:rPr>
        <w:t>the non-ownership doctrine was pronounced by the Court in Hughes as a matter of federal law</w:t>
      </w:r>
      <w:r w:rsidRPr="00C93746">
        <w:rPr>
          <w:sz w:val="16"/>
        </w:rPr>
        <w:t xml:space="preserve"> in the context of a constitutional ruling. </w:t>
      </w:r>
      <w:r w:rsidRPr="00D81B62">
        <w:rPr>
          <w:rStyle w:val="StyleUnderline"/>
        </w:rPr>
        <w:t xml:space="preserve">If the Court were to apply that same doctrine in the context of a constitutional takings challenge, it could achieve </w:t>
      </w:r>
      <w:r w:rsidRPr="00D81B62">
        <w:rPr>
          <w:rStyle w:val="Emphasis"/>
        </w:rPr>
        <w:t>national status</w:t>
      </w:r>
      <w:r w:rsidRPr="00D81B62">
        <w:rPr>
          <w:rStyle w:val="StyleUnderline"/>
        </w:rPr>
        <w:t xml:space="preserve"> </w:t>
      </w:r>
      <w:r w:rsidRPr="00C93746">
        <w:rPr>
          <w:sz w:val="16"/>
        </w:rPr>
        <w:t xml:space="preserve">without the need for an uncertain crosscountry journey. While the public trust doctrine often is attributed to the Court's rulings in cases like Illinois Central and Shively v. Bowlby, in fact it had its origins in earlier state cases, and the Court has ruled that the geographic reach and other aspects of the public trust doctrine are a matter of state law. It was this perhaps unfortunate conclusion that has relegated the public trust doctrine to such an uncertain fate. Second, with due respect to the tremendous innovation and influence of the modern rejuvenation of the </w:t>
      </w:r>
      <w:r w:rsidRPr="00C93746">
        <w:rPr>
          <w:rStyle w:val="StyleUnderline"/>
          <w:highlight w:val="cyan"/>
        </w:rPr>
        <w:t>p</w:t>
      </w:r>
      <w:r w:rsidRPr="00C447E5">
        <w:rPr>
          <w:rStyle w:val="StyleUnderline"/>
        </w:rPr>
        <w:t xml:space="preserve">ublic </w:t>
      </w:r>
      <w:r w:rsidRPr="00C93746">
        <w:rPr>
          <w:rStyle w:val="StyleUnderline"/>
          <w:highlight w:val="cyan"/>
        </w:rPr>
        <w:t>t</w:t>
      </w:r>
      <w:r w:rsidRPr="00C447E5">
        <w:rPr>
          <w:rStyle w:val="StyleUnderline"/>
        </w:rPr>
        <w:t xml:space="preserve">rust </w:t>
      </w:r>
      <w:r w:rsidRPr="00C93746">
        <w:rPr>
          <w:rStyle w:val="StyleUnderline"/>
          <w:highlight w:val="cyan"/>
        </w:rPr>
        <w:t>d</w:t>
      </w:r>
      <w:r w:rsidRPr="00C447E5">
        <w:rPr>
          <w:rStyle w:val="StyleUnderline"/>
        </w:rPr>
        <w:t>octrine</w:t>
      </w:r>
      <w:r w:rsidRPr="00C93746">
        <w:rPr>
          <w:sz w:val="16"/>
        </w:rPr>
        <w:t xml:space="preserve">, in addition to the inherent limitations discussed above, its </w:t>
      </w:r>
      <w:r w:rsidRPr="00C447E5">
        <w:rPr>
          <w:rStyle w:val="StyleUnderline"/>
        </w:rPr>
        <w:t xml:space="preserve">application to a larger geography and a </w:t>
      </w:r>
      <w:r w:rsidRPr="00C447E5">
        <w:rPr>
          <w:rStyle w:val="StyleUnderline"/>
        </w:rPr>
        <w:lastRenderedPageBreak/>
        <w:t xml:space="preserve">broader scope of trust resources </w:t>
      </w:r>
      <w:r w:rsidRPr="00C93746">
        <w:rPr>
          <w:rStyle w:val="StyleUnderline"/>
          <w:highlight w:val="cyan"/>
        </w:rPr>
        <w:t>relies heavily on a</w:t>
      </w:r>
      <w:r w:rsidRPr="00C93746">
        <w:rPr>
          <w:sz w:val="16"/>
        </w:rPr>
        <w:t xml:space="preserve"> somewhat </w:t>
      </w:r>
      <w:r w:rsidRPr="0066376F">
        <w:rPr>
          <w:rStyle w:val="StyleUnderline"/>
        </w:rPr>
        <w:t>subjective</w:t>
      </w:r>
      <w:r w:rsidRPr="00C93746">
        <w:rPr>
          <w:rStyle w:val="StyleUnderline"/>
          <w:highlight w:val="cyan"/>
        </w:rPr>
        <w:t xml:space="preserve">, amorphous </w:t>
      </w:r>
      <w:r w:rsidRPr="0066376F">
        <w:rPr>
          <w:rStyle w:val="StyleUnderline"/>
        </w:rPr>
        <w:t xml:space="preserve">set of </w:t>
      </w:r>
      <w:r w:rsidRPr="00C93746">
        <w:rPr>
          <w:rStyle w:val="StyleUnderline"/>
          <w:highlight w:val="cyan"/>
        </w:rPr>
        <w:t xml:space="preserve">judgments about what advances </w:t>
      </w:r>
      <w:r w:rsidRPr="0066376F">
        <w:rPr>
          <w:rStyle w:val="StyleUnderline"/>
        </w:rPr>
        <w:t xml:space="preserve">public trust </w:t>
      </w:r>
      <w:r w:rsidRPr="00C93746">
        <w:rPr>
          <w:rStyle w:val="StyleUnderline"/>
          <w:highlight w:val="cyan"/>
        </w:rPr>
        <w:t xml:space="preserve">values and how those values should be balanced </w:t>
      </w:r>
      <w:r w:rsidRPr="0066376F">
        <w:rPr>
          <w:rStyle w:val="StyleUnderline"/>
        </w:rPr>
        <w:t>against other resources and values, both public and private</w:t>
      </w:r>
      <w:r w:rsidRPr="0066376F">
        <w:rPr>
          <w:sz w:val="16"/>
        </w:rPr>
        <w:t>. To be sure, application of the "non-ownership" doc</w:t>
      </w:r>
      <w:r w:rsidRPr="00C93746">
        <w:rPr>
          <w:sz w:val="16"/>
        </w:rPr>
        <w:t xml:space="preserve">trine will require sometimes difficult case by case judgments, as do virtually all efforts to protect ecological resources, whether judicial or regulatory in method. </w:t>
      </w:r>
      <w:r w:rsidRPr="009247A4">
        <w:rPr>
          <w:rStyle w:val="StyleUnderline"/>
          <w:highlight w:val="cyan"/>
        </w:rPr>
        <w:t>The c</w:t>
      </w:r>
      <w:r w:rsidRPr="00C93746">
        <w:rPr>
          <w:rStyle w:val="StyleUnderline"/>
          <w:highlight w:val="cyan"/>
        </w:rPr>
        <w:t xml:space="preserve">ore </w:t>
      </w:r>
      <w:r w:rsidRPr="0066376F">
        <w:rPr>
          <w:rStyle w:val="StyleUnderline"/>
        </w:rPr>
        <w:t xml:space="preserve">governing </w:t>
      </w:r>
      <w:r w:rsidRPr="00C93746">
        <w:rPr>
          <w:rStyle w:val="StyleUnderline"/>
          <w:highlight w:val="cyan"/>
        </w:rPr>
        <w:t>principle of non-ownership</w:t>
      </w:r>
      <w:r w:rsidRPr="00D81B62">
        <w:rPr>
          <w:rStyle w:val="StyleUnderline"/>
        </w:rPr>
        <w:t>,</w:t>
      </w:r>
      <w:r w:rsidRPr="00C93746">
        <w:rPr>
          <w:sz w:val="16"/>
        </w:rPr>
        <w:t xml:space="preserve"> however, </w:t>
      </w:r>
      <w:r w:rsidRPr="00C93746">
        <w:rPr>
          <w:rStyle w:val="StyleUnderline"/>
          <w:highlight w:val="cyan"/>
        </w:rPr>
        <w:t xml:space="preserve">is amenable to a </w:t>
      </w:r>
      <w:r w:rsidRPr="00C93746">
        <w:rPr>
          <w:rStyle w:val="Emphasis"/>
          <w:highlight w:val="cyan"/>
        </w:rPr>
        <w:t>far greater degree of uniformity</w:t>
      </w:r>
      <w:r w:rsidRPr="00C93746">
        <w:rPr>
          <w:sz w:val="16"/>
        </w:rPr>
        <w:t xml:space="preserve">. As a matter of law, </w:t>
      </w:r>
      <w:r w:rsidRPr="0066376F">
        <w:rPr>
          <w:rStyle w:val="StyleUnderline"/>
        </w:rPr>
        <w:t>once it is recognized that private-property rights do not include the right to destroy</w:t>
      </w:r>
      <w:r w:rsidRPr="0066376F">
        <w:rPr>
          <w:sz w:val="16"/>
        </w:rPr>
        <w:t xml:space="preserve"> or degrade aquatic </w:t>
      </w:r>
      <w:r w:rsidRPr="0066376F">
        <w:rPr>
          <w:rStyle w:val="StyleUnderline"/>
        </w:rPr>
        <w:t>ecosystem resources</w:t>
      </w:r>
      <w:r w:rsidRPr="00C93746">
        <w:rPr>
          <w:rStyle w:val="StyleUnderline"/>
          <w:highlight w:val="cyan"/>
        </w:rPr>
        <w:t xml:space="preserve">, the role of government </w:t>
      </w:r>
      <w:r w:rsidRPr="0028185F">
        <w:rPr>
          <w:rStyle w:val="StyleUnderline"/>
        </w:rPr>
        <w:t>as guardian of those resources, whether through judicial or regulatory</w:t>
      </w:r>
      <w:r w:rsidRPr="0066376F">
        <w:rPr>
          <w:rStyle w:val="StyleUnderline"/>
        </w:rPr>
        <w:t xml:space="preserve"> action, </w:t>
      </w:r>
      <w:r w:rsidRPr="00C93746">
        <w:rPr>
          <w:rStyle w:val="StyleUnderline"/>
          <w:highlight w:val="cyan"/>
        </w:rPr>
        <w:t xml:space="preserve">is </w:t>
      </w:r>
      <w:r w:rsidRPr="00C93746">
        <w:rPr>
          <w:rStyle w:val="Emphasis"/>
          <w:highlight w:val="cyan"/>
        </w:rPr>
        <w:t xml:space="preserve">less open to the type of discretion that characterizes </w:t>
      </w:r>
      <w:r w:rsidRPr="0066376F">
        <w:rPr>
          <w:rStyle w:val="Emphasis"/>
        </w:rPr>
        <w:t xml:space="preserve">the </w:t>
      </w:r>
      <w:r w:rsidRPr="00C93746">
        <w:rPr>
          <w:rStyle w:val="Emphasis"/>
          <w:highlight w:val="cyan"/>
        </w:rPr>
        <w:t>p</w:t>
      </w:r>
      <w:r w:rsidRPr="0066376F">
        <w:rPr>
          <w:rStyle w:val="Emphasis"/>
        </w:rPr>
        <w:t>ublic</w:t>
      </w:r>
      <w:r w:rsidRPr="00C93746">
        <w:rPr>
          <w:rStyle w:val="Emphasis"/>
          <w:highlight w:val="cyan"/>
        </w:rPr>
        <w:t xml:space="preserve"> t</w:t>
      </w:r>
      <w:r w:rsidRPr="0066376F">
        <w:rPr>
          <w:rStyle w:val="Emphasis"/>
        </w:rPr>
        <w:t>rust</w:t>
      </w:r>
      <w:r w:rsidRPr="00C93746">
        <w:rPr>
          <w:rStyle w:val="Emphasis"/>
          <w:highlight w:val="cyan"/>
        </w:rPr>
        <w:t xml:space="preserve"> d</w:t>
      </w:r>
      <w:r w:rsidRPr="0066376F">
        <w:rPr>
          <w:rStyle w:val="Emphasis"/>
        </w:rPr>
        <w:t>octrine</w:t>
      </w:r>
      <w:r w:rsidRPr="0066376F">
        <w:rPr>
          <w:rStyle w:val="StyleUnderline"/>
        </w:rPr>
        <w:t xml:space="preserve">. Under the guardianship </w:t>
      </w:r>
      <w:r w:rsidRPr="0028185F">
        <w:rPr>
          <w:rStyle w:val="StyleUnderline"/>
        </w:rPr>
        <w:t xml:space="preserve">principle, the government's role is to </w:t>
      </w:r>
      <w:r w:rsidRPr="0028185F">
        <w:rPr>
          <w:rStyle w:val="Emphasis"/>
        </w:rPr>
        <w:t>protect</w:t>
      </w:r>
      <w:r w:rsidRPr="0028185F">
        <w:rPr>
          <w:rStyle w:val="StyleUnderline"/>
        </w:rPr>
        <w:t>, not to choose from among a large number of potentially competing uses.</w:t>
      </w:r>
    </w:p>
    <w:p w14:paraId="76FD6873" w14:textId="77777777" w:rsidR="00465ADA" w:rsidRPr="00FB38D3" w:rsidRDefault="00465ADA" w:rsidP="00465ADA"/>
    <w:p w14:paraId="5BF98E2C" w14:textId="2D555EEC" w:rsidR="00465ADA" w:rsidRDefault="00400190" w:rsidP="00465ADA">
      <w:pPr>
        <w:pStyle w:val="Heading2"/>
      </w:pPr>
      <w:r>
        <w:lastRenderedPageBreak/>
        <w:t>5</w:t>
      </w:r>
    </w:p>
    <w:p w14:paraId="6E2C29B5" w14:textId="7D0F0EAD" w:rsidR="00465ADA" w:rsidRDefault="00465ADA" w:rsidP="00465ADA">
      <w:pPr>
        <w:pStyle w:val="Heading3"/>
      </w:pPr>
      <w:r>
        <w:lastRenderedPageBreak/>
        <w:t>1nc – k</w:t>
      </w:r>
    </w:p>
    <w:p w14:paraId="4D2EAC8B" w14:textId="77777777" w:rsidR="0004244D" w:rsidRPr="006802DC" w:rsidRDefault="0004244D" w:rsidP="0004244D">
      <w:pPr>
        <w:pStyle w:val="Heading4"/>
        <w:rPr>
          <w:rFonts w:cstheme="majorHAnsi"/>
        </w:rPr>
      </w:pPr>
      <w:r w:rsidRPr="006802DC">
        <w:rPr>
          <w:rFonts w:cstheme="majorHAnsi"/>
        </w:rPr>
        <w:t>Settler colonialism is the permeating structure of the nation-state which requires the elimination of indigenous life and land via the occupation of settlers. The appropriation of land turns Natives into ghosts and chattel slaves into excess labor.</w:t>
      </w:r>
    </w:p>
    <w:p w14:paraId="129E3AF9" w14:textId="77777777" w:rsidR="0004244D" w:rsidRPr="006802DC" w:rsidRDefault="0004244D" w:rsidP="0004244D">
      <w:pPr>
        <w:rPr>
          <w:rStyle w:val="Style13ptBold"/>
          <w:rFonts w:cstheme="majorHAnsi"/>
        </w:rPr>
      </w:pPr>
      <w:r w:rsidRPr="006802DC">
        <w:rPr>
          <w:rStyle w:val="Style13ptBold"/>
          <w:rFonts w:cstheme="majorHAnsi"/>
        </w:rPr>
        <w:t>Tuck and Yang 12</w:t>
      </w:r>
    </w:p>
    <w:p w14:paraId="5B491A34" w14:textId="77777777" w:rsidR="0004244D" w:rsidRPr="006802DC" w:rsidRDefault="0004244D" w:rsidP="0004244D">
      <w:pPr>
        <w:rPr>
          <w:rStyle w:val="Style13ptBold"/>
          <w:rFonts w:cstheme="majorHAnsi"/>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1E7F1C20" w14:textId="7369911B" w:rsidR="0004244D" w:rsidRDefault="0004244D" w:rsidP="0004244D">
      <w:pPr>
        <w:rPr>
          <w:rStyle w:val="Emphasis"/>
          <w:rFonts w:cstheme="majorHAnsi"/>
        </w:rPr>
      </w:pPr>
      <w:r w:rsidRPr="006802DC">
        <w:rPr>
          <w:rFonts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802DC">
        <w:rPr>
          <w:rStyle w:val="StyleUnderline"/>
          <w:rFonts w:cstheme="majorHAnsi"/>
        </w:rPr>
        <w:t xml:space="preserve">Settler colonialism operates through internal/external colonial modes simultaneously because there is no spatial separation between metropole and colony. </w:t>
      </w:r>
      <w:r w:rsidRPr="006802DC">
        <w:rPr>
          <w:rFonts w:cstheme="majorHAnsi"/>
          <w:sz w:val="14"/>
        </w:rPr>
        <w:t xml:space="preserve">For example, </w:t>
      </w:r>
      <w:r w:rsidRPr="006802DC">
        <w:rPr>
          <w:rStyle w:val="StyleUnderline"/>
          <w:rFonts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802DC">
        <w:rPr>
          <w:rFonts w:cstheme="majorHAnsi"/>
          <w:sz w:val="14"/>
        </w:rPr>
        <w:t xml:space="preserve"> </w:t>
      </w:r>
      <w:r w:rsidRPr="00F6421E">
        <w:rPr>
          <w:rStyle w:val="Emphasis"/>
          <w:rFonts w:cstheme="majorHAnsi"/>
          <w:highlight w:val="green"/>
        </w:rPr>
        <w:t>The horizons of the settler colonial nation-state</w:t>
      </w:r>
      <w:r w:rsidRPr="006802DC">
        <w:rPr>
          <w:rStyle w:val="Emphasis"/>
          <w:rFonts w:cstheme="majorHAnsi"/>
        </w:rPr>
        <w:t xml:space="preserve"> </w:t>
      </w:r>
      <w:r w:rsidRPr="006802DC">
        <w:rPr>
          <w:rFonts w:cstheme="majorHAnsi"/>
          <w:sz w:val="14"/>
        </w:rPr>
        <w:t>are total and</w:t>
      </w:r>
      <w:r w:rsidRPr="006802DC">
        <w:rPr>
          <w:rStyle w:val="Emphasis"/>
          <w:rFonts w:cstheme="majorHAnsi"/>
        </w:rPr>
        <w:t xml:space="preserve"> </w:t>
      </w:r>
      <w:r w:rsidRPr="00F6421E">
        <w:rPr>
          <w:rStyle w:val="Emphasis"/>
          <w:rFonts w:cstheme="majorHAnsi"/>
          <w:highlight w:val="green"/>
        </w:rPr>
        <w:t>require</w:t>
      </w:r>
      <w:r w:rsidRPr="006802DC">
        <w:rPr>
          <w:rStyle w:val="Emphasis"/>
          <w:rFonts w:cstheme="majorHAnsi"/>
        </w:rPr>
        <w:t xml:space="preserve"> </w:t>
      </w:r>
      <w:r w:rsidRPr="006802DC">
        <w:rPr>
          <w:rFonts w:cstheme="majorHAnsi"/>
          <w:sz w:val="14"/>
        </w:rPr>
        <w:t>a mode of</w:t>
      </w:r>
      <w:r w:rsidRPr="006802DC">
        <w:rPr>
          <w:rStyle w:val="Emphasis"/>
          <w:rFonts w:cstheme="majorHAnsi"/>
        </w:rPr>
        <w:t xml:space="preserve"> </w:t>
      </w:r>
      <w:r w:rsidRPr="00F6421E">
        <w:rPr>
          <w:rStyle w:val="Emphasis"/>
          <w:rFonts w:cstheme="majorHAnsi"/>
          <w:highlight w:val="green"/>
        </w:rPr>
        <w:t>total appropriation of Indigenous life and land</w:t>
      </w:r>
      <w:r w:rsidRPr="006802DC">
        <w:rPr>
          <w:rFonts w:cstheme="majorHAnsi"/>
          <w:sz w:val="14"/>
        </w:rPr>
        <w:t xml:space="preserve">, rather than the selective expropriation of profit-producing fragments. </w:t>
      </w:r>
      <w:r w:rsidRPr="006802DC">
        <w:rPr>
          <w:rStyle w:val="StyleUnderline"/>
          <w:rFonts w:cstheme="majorHAnsi"/>
        </w:rPr>
        <w:t xml:space="preserve">Settler colonialism is different from other forms of colonialism </w:t>
      </w:r>
      <w:r w:rsidRPr="006802DC">
        <w:rPr>
          <w:rFonts w:cstheme="majorHAnsi"/>
          <w:sz w:val="14"/>
        </w:rPr>
        <w:t>in that</w:t>
      </w:r>
      <w:r w:rsidRPr="006802DC">
        <w:rPr>
          <w:rStyle w:val="StyleUnderline"/>
          <w:rFonts w:cstheme="majorHAnsi"/>
        </w:rPr>
        <w:t xml:space="preserve"> settlers come with the intention of making a new home on the land, </w:t>
      </w:r>
      <w:r w:rsidRPr="006802DC">
        <w:rPr>
          <w:rFonts w:cstheme="majorHAnsi"/>
          <w:sz w:val="14"/>
        </w:rPr>
        <w:t>a homemaking</w:t>
      </w:r>
      <w:r w:rsidRPr="006802DC">
        <w:rPr>
          <w:rStyle w:val="StyleUnderline"/>
          <w:rFonts w:cstheme="majorHAnsi"/>
        </w:rPr>
        <w:t xml:space="preserve"> </w:t>
      </w:r>
      <w:r w:rsidRPr="00F6421E">
        <w:rPr>
          <w:rStyle w:val="StyleUnderline"/>
          <w:rFonts w:cstheme="majorHAnsi"/>
          <w:highlight w:val="green"/>
        </w:rPr>
        <w:t>that insists on settler sovereignty over all things</w:t>
      </w:r>
      <w:r w:rsidRPr="006802DC">
        <w:rPr>
          <w:rFonts w:cstheme="majorHAnsi"/>
          <w:sz w:val="14"/>
        </w:rPr>
        <w:t xml:space="preserve"> in their new domain. Thus, </w:t>
      </w:r>
      <w:r w:rsidRPr="006802DC">
        <w:rPr>
          <w:rStyle w:val="Emphasis"/>
          <w:rFonts w:cstheme="majorHAnsi"/>
        </w:rPr>
        <w:t>relying</w:t>
      </w:r>
      <w:r w:rsidRPr="006802DC">
        <w:rPr>
          <w:rFonts w:cstheme="majorHAnsi"/>
          <w:sz w:val="14"/>
        </w:rPr>
        <w:t xml:space="preserve"> solely </w:t>
      </w:r>
      <w:r w:rsidRPr="006802DC">
        <w:rPr>
          <w:rStyle w:val="Emphasis"/>
          <w:rFonts w:cstheme="majorHAnsi"/>
        </w:rPr>
        <w:t xml:space="preserve">on postcolonial literatures or </w:t>
      </w:r>
      <w:r w:rsidRPr="006802DC">
        <w:rPr>
          <w:rFonts w:cstheme="majorHAnsi"/>
          <w:sz w:val="14"/>
        </w:rPr>
        <w:t>theories of</w:t>
      </w:r>
      <w:r w:rsidRPr="006802DC">
        <w:rPr>
          <w:rStyle w:val="Emphasis"/>
          <w:rFonts w:cstheme="majorHAnsi"/>
        </w:rPr>
        <w:t xml:space="preserve"> coloniality that ignore settler colonialism will not help to envision the shape that decolonization must take in settler colonial contexts</w:t>
      </w:r>
      <w:r w:rsidRPr="006802DC">
        <w:rPr>
          <w:rFonts w:cstheme="majorHAnsi"/>
          <w:sz w:val="14"/>
        </w:rPr>
        <w:t xml:space="preserve">. Within settler colonialism, the most important concern is land/water/air/subterranean earth (land, for shorthand, in this article.) </w:t>
      </w:r>
      <w:r w:rsidRPr="006802DC">
        <w:rPr>
          <w:rStyle w:val="StyleUnderline"/>
          <w:rFonts w:cstheme="majorHAnsi"/>
        </w:rPr>
        <w:t>Land is what is most valuable, contested, required</w:t>
      </w:r>
      <w:r w:rsidRPr="006802DC">
        <w:rPr>
          <w:rFonts w:cstheme="majorHAnsi"/>
          <w:sz w:val="14"/>
        </w:rPr>
        <w:t xml:space="preserve">. </w:t>
      </w:r>
      <w:r w:rsidRPr="006802DC">
        <w:rPr>
          <w:rStyle w:val="StyleUnderline"/>
          <w:rFonts w:cstheme="majorHAnsi"/>
        </w:rPr>
        <w:t xml:space="preserve">This is both because the </w:t>
      </w:r>
      <w:r w:rsidRPr="00F6421E">
        <w:rPr>
          <w:rStyle w:val="StyleUnderline"/>
          <w:rFonts w:cstheme="majorHAnsi"/>
          <w:highlight w:val="green"/>
        </w:rPr>
        <w:t xml:space="preserve">settlers make </w:t>
      </w:r>
      <w:r w:rsidRPr="006802DC">
        <w:rPr>
          <w:rFonts w:cstheme="majorHAnsi"/>
          <w:sz w:val="14"/>
        </w:rPr>
        <w:t>Indigenous</w:t>
      </w:r>
      <w:r w:rsidRPr="00F6421E">
        <w:rPr>
          <w:rStyle w:val="StyleUnderline"/>
          <w:rFonts w:cstheme="majorHAnsi"/>
          <w:highlight w:val="green"/>
        </w:rPr>
        <w:t xml:space="preserve"> land their</w:t>
      </w:r>
      <w:r w:rsidRPr="006802DC">
        <w:rPr>
          <w:rStyle w:val="StyleUnderline"/>
          <w:rFonts w:cstheme="majorHAnsi"/>
        </w:rPr>
        <w:t xml:space="preserve"> </w:t>
      </w:r>
      <w:r w:rsidRPr="006802DC">
        <w:rPr>
          <w:rFonts w:cstheme="majorHAnsi"/>
          <w:sz w:val="14"/>
        </w:rPr>
        <w:t>new home and</w:t>
      </w:r>
      <w:r w:rsidRPr="006802DC">
        <w:rPr>
          <w:rStyle w:val="StyleUnderline"/>
          <w:rFonts w:cstheme="majorHAnsi"/>
        </w:rPr>
        <w:t xml:space="preserve"> </w:t>
      </w:r>
      <w:r w:rsidRPr="00F6421E">
        <w:rPr>
          <w:rStyle w:val="StyleUnderline"/>
          <w:rFonts w:cstheme="majorHAnsi"/>
          <w:highlight w:val="green"/>
        </w:rPr>
        <w:t>source of capital,</w:t>
      </w:r>
      <w:r w:rsidRPr="006802DC">
        <w:rPr>
          <w:rStyle w:val="StyleUnderline"/>
          <w:rFonts w:cstheme="majorHAnsi"/>
        </w:rPr>
        <w:t xml:space="preserve"> </w:t>
      </w:r>
      <w:r w:rsidRPr="006802DC">
        <w:rPr>
          <w:rFonts w:cstheme="majorHAnsi"/>
          <w:sz w:val="14"/>
        </w:rPr>
        <w:t>and also because</w:t>
      </w:r>
      <w:r w:rsidRPr="006802DC">
        <w:rPr>
          <w:rStyle w:val="StyleUnderline"/>
          <w:rFonts w:cstheme="majorHAnsi"/>
        </w:rPr>
        <w:t xml:space="preserve"> </w:t>
      </w:r>
      <w:r w:rsidRPr="00F6421E">
        <w:rPr>
          <w:rStyle w:val="StyleUnderline"/>
          <w:rFonts w:cstheme="majorHAnsi"/>
          <w:highlight w:val="green"/>
        </w:rPr>
        <w:t>the disruption of Indigenous relationships to land represents</w:t>
      </w:r>
      <w:r w:rsidRPr="006802DC">
        <w:rPr>
          <w:rStyle w:val="StyleUnderline"/>
          <w:rFonts w:cstheme="majorHAnsi"/>
        </w:rPr>
        <w:t xml:space="preserve"> </w:t>
      </w:r>
      <w:r w:rsidRPr="006802DC">
        <w:rPr>
          <w:rFonts w:cstheme="majorHAnsi"/>
          <w:sz w:val="14"/>
        </w:rPr>
        <w:t>a profound</w:t>
      </w:r>
      <w:r w:rsidRPr="006802DC">
        <w:rPr>
          <w:rStyle w:val="StyleUnderline"/>
          <w:rFonts w:cstheme="majorHAnsi"/>
        </w:rPr>
        <w:t xml:space="preserve"> </w:t>
      </w:r>
      <w:r w:rsidRPr="00F6421E">
        <w:rPr>
          <w:rStyle w:val="Emphasis"/>
          <w:rFonts w:cstheme="majorHAnsi"/>
          <w:highlight w:val="green"/>
        </w:rPr>
        <w:t>epistemic, ontological, cosmological violence</w:t>
      </w:r>
      <w:r w:rsidRPr="00F6421E">
        <w:rPr>
          <w:rFonts w:cstheme="majorHAnsi"/>
          <w:sz w:val="14"/>
          <w:highlight w:val="green"/>
        </w:rPr>
        <w:t xml:space="preserve">. </w:t>
      </w:r>
      <w:r w:rsidRPr="007520D8">
        <w:rPr>
          <w:rStyle w:val="StyleUnderline"/>
          <w:rFonts w:cstheme="majorHAnsi"/>
        </w:rPr>
        <w:t>This violence is not temporally contained in the arrival of the settler but is reasserted each day of occupation.</w:t>
      </w:r>
      <w:r w:rsidRPr="007520D8">
        <w:rPr>
          <w:rFonts w:cstheme="majorHAnsi"/>
          <w:sz w:val="14"/>
        </w:rPr>
        <w:t xml:space="preserve"> This is why Patrick Wolfe (1999) emphasizes that </w:t>
      </w:r>
      <w:r w:rsidRPr="007520D8">
        <w:rPr>
          <w:rStyle w:val="Emphasis"/>
          <w:rFonts w:cstheme="majorHAnsi"/>
        </w:rPr>
        <w:t>settler colonialism is a structure and not an event</w:t>
      </w:r>
      <w:r w:rsidRPr="007520D8">
        <w:rPr>
          <w:rFonts w:cstheme="majorHAnsi"/>
          <w:sz w:val="14"/>
        </w:rPr>
        <w:t xml:space="preserve">. In the process of settler colonialism, </w:t>
      </w:r>
      <w:r w:rsidRPr="007520D8">
        <w:rPr>
          <w:rStyle w:val="StyleUnderline"/>
          <w:rFonts w:cstheme="majorHAnsi"/>
        </w:rPr>
        <w:t>land is remade into property and human relationships to land are restricted to the</w:t>
      </w:r>
      <w:r w:rsidRPr="006802DC">
        <w:rPr>
          <w:rStyle w:val="StyleUnderline"/>
          <w:rFonts w:cstheme="majorHAnsi"/>
        </w:rPr>
        <w:t xml:space="preserve"> relationship of the owner to his property</w:t>
      </w:r>
      <w:r w:rsidRPr="006802DC">
        <w:rPr>
          <w:rFonts w:cstheme="majorHAnsi"/>
          <w:sz w:val="14"/>
        </w:rPr>
        <w:t xml:space="preserve">. Epistemological, ontological, and cosmological relationships to land are interred, indeed made pre-modern and backward. Made savage. </w:t>
      </w:r>
      <w:r w:rsidRPr="006802DC">
        <w:rPr>
          <w:rStyle w:val="StyleUnderline"/>
          <w:rFonts w:cstheme="majorHAnsi"/>
        </w:rPr>
        <w:t>In order for the settlers to make a place their home, they must destroy and disappear the Indigenous peoples that live there.</w:t>
      </w:r>
      <w:r w:rsidRPr="006802DC">
        <w:rPr>
          <w:rFonts w:cstheme="majorHAnsi"/>
          <w:sz w:val="14"/>
        </w:rPr>
        <w:t xml:space="preserve"> Indigenous peoples are those who have creation stories, not colonization stories, about how we/they came to be in a particular place - indeed how we/they came </w:t>
      </w:r>
      <w:r w:rsidRPr="007520D8">
        <w:rPr>
          <w:rFonts w:cstheme="majorHAnsi"/>
          <w:sz w:val="14"/>
        </w:rPr>
        <w:t xml:space="preserve">to be a place. </w:t>
      </w:r>
      <w:r w:rsidRPr="007520D8">
        <w:rPr>
          <w:rStyle w:val="StyleUnderline"/>
          <w:rFonts w:cstheme="majorHAnsi"/>
        </w:rPr>
        <w:t>Our/their relationships to land comprise our/their epistemologies, ontologies, and cosmologies.</w:t>
      </w:r>
      <w:r w:rsidRPr="007520D8">
        <w:rPr>
          <w:rFonts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7520D8">
        <w:rPr>
          <w:rStyle w:val="Emphasis"/>
          <w:rFonts w:cstheme="majorHAnsi"/>
        </w:rPr>
        <w:t>Indigenous peoples must be erased, must be made into ghosts</w:t>
      </w:r>
      <w:r w:rsidRPr="007520D8">
        <w:rPr>
          <w:rFonts w:cstheme="majorHAnsi"/>
          <w:sz w:val="14"/>
        </w:rPr>
        <w:t xml:space="preserve"> (Tuck and Ree, forthcoming). At the same time, </w:t>
      </w:r>
      <w:r w:rsidRPr="007520D8">
        <w:rPr>
          <w:rStyle w:val="StyleUnderline"/>
          <w:rFonts w:cstheme="majorHAnsi"/>
        </w:rPr>
        <w:t>settler colonialism involves the subjugation and forced labor of chattel slaves, whose bodies and lives become the property, and who are kept landless.</w:t>
      </w:r>
      <w:r w:rsidRPr="007520D8">
        <w:rPr>
          <w:rFonts w:cstheme="majorHAnsi"/>
          <w:sz w:val="14"/>
        </w:rPr>
        <w:t xml:space="preserve"> Slavery in settler colonial contexts is distinct from other forms of indenture whereby excess labor is extracted from persons. First, </w:t>
      </w:r>
      <w:r w:rsidRPr="007520D8">
        <w:rPr>
          <w:rStyle w:val="StyleUnderline"/>
          <w:rFonts w:cstheme="majorHAnsi"/>
        </w:rPr>
        <w:t>chattels are commodities of labor and therefore it is the slave’s person that is the excess.</w:t>
      </w:r>
      <w:r w:rsidRPr="007520D8">
        <w:rPr>
          <w:rFonts w:cstheme="majorHAnsi"/>
          <w:sz w:val="14"/>
        </w:rPr>
        <w:t xml:space="preserve"> Second, unlike workers who </w:t>
      </w:r>
      <w:r w:rsidRPr="007520D8">
        <w:rPr>
          <w:rFonts w:cstheme="majorHAnsi"/>
          <w:sz w:val="14"/>
        </w:rPr>
        <w:lastRenderedPageBreak/>
        <w:t xml:space="preserve">may aspire to own land, the slave’s very presence on the land is already an excess that must be dis-located. Thus, </w:t>
      </w:r>
      <w:r w:rsidRPr="007520D8">
        <w:rPr>
          <w:rStyle w:val="StyleUnderline"/>
          <w:rFonts w:cstheme="majorHAnsi"/>
        </w:rPr>
        <w:t>the slave is a desirable commodity but the person underneath is imprisonable, punishable, and murderable</w:t>
      </w:r>
      <w:r w:rsidRPr="006802DC">
        <w:rPr>
          <w:rStyle w:val="StyleUnderline"/>
          <w:rFonts w:cstheme="majorHAnsi"/>
        </w:rPr>
        <w:t>. The violence of keeping/killing the chattel slave makes them deathlike monsters in the settler imagination</w:t>
      </w:r>
      <w:r w:rsidRPr="006802DC">
        <w:rPr>
          <w:rFonts w:cstheme="maj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F6421E">
        <w:rPr>
          <w:rStyle w:val="StyleUnderline"/>
          <w:rFonts w:cstheme="majorHAnsi"/>
          <w:highlight w:val="green"/>
        </w:rPr>
        <w:t>The chattel slave serves as that excess labor, labor that can never be paid because payment would have to be in the form of property (land</w:t>
      </w:r>
      <w:r w:rsidRPr="006802DC">
        <w:rPr>
          <w:rStyle w:val="StyleUnderline"/>
          <w:rFonts w:cstheme="majorHAnsi"/>
        </w:rPr>
        <w:t>).</w:t>
      </w:r>
      <w:r w:rsidRPr="006802DC">
        <w:rPr>
          <w:rFonts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802DC">
        <w:rPr>
          <w:rStyle w:val="StyleUnderline"/>
          <w:rFonts w:cstheme="majorHAnsi"/>
        </w:rPr>
        <w:t>Settlers are not immigrants.</w:t>
      </w:r>
      <w:r w:rsidRPr="006802DC">
        <w:rPr>
          <w:rFonts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802DC">
        <w:rPr>
          <w:rStyle w:val="StyleUnderline"/>
          <w:rFonts w:cstheme="majorHAnsi"/>
        </w:rPr>
        <w:t>.</w:t>
      </w:r>
      <w:r w:rsidRPr="006802DC">
        <w:rPr>
          <w:rFonts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6802DC">
        <w:rPr>
          <w:rStyle w:val="StyleUnderline"/>
          <w:rFonts w:cstheme="majorHAnsi"/>
        </w:rPr>
        <w:t xml:space="preserve">In this set of settler colonial relations, colonial subjects who are displaced by external colonialism, as well as racialized and minoritized by internal colonialism, still occupy and settle stolen Indigenous land. </w:t>
      </w:r>
      <w:r w:rsidRPr="00F6421E">
        <w:rPr>
          <w:rStyle w:val="StyleUnderline"/>
          <w:rFonts w:cstheme="majorHAnsi"/>
          <w:highlight w:val="green"/>
        </w:rPr>
        <w:t xml:space="preserve">Settlers are diverse, not just </w:t>
      </w:r>
      <w:r w:rsidRPr="006802DC">
        <w:rPr>
          <w:rFonts w:cstheme="majorHAnsi"/>
          <w:sz w:val="14"/>
        </w:rPr>
        <w:t xml:space="preserve">of </w:t>
      </w:r>
      <w:r w:rsidRPr="00F6421E">
        <w:rPr>
          <w:rStyle w:val="StyleUnderline"/>
          <w:rFonts w:cstheme="majorHAnsi"/>
          <w:highlight w:val="green"/>
        </w:rPr>
        <w:t>white</w:t>
      </w:r>
      <w:r w:rsidRPr="006802DC">
        <w:rPr>
          <w:rStyle w:val="StyleUnderline"/>
          <w:rFonts w:cstheme="majorHAnsi"/>
        </w:rPr>
        <w:t xml:space="preserve"> European descent, and include people of color</w:t>
      </w:r>
      <w:r w:rsidRPr="006802DC">
        <w:rPr>
          <w:rFonts w:cstheme="majorHAnsi"/>
          <w:sz w:val="14"/>
        </w:rPr>
        <w:t xml:space="preserve">, even from other colonial contexts. </w:t>
      </w:r>
      <w:r w:rsidRPr="006802DC">
        <w:rPr>
          <w:rStyle w:val="StyleUnderline"/>
          <w:rFonts w:cstheme="majorHAnsi"/>
        </w:rPr>
        <w:t>This tightly wound set of conditions and racialized, globalized relations exponentially complicates what is meant by decolonization, and by solidarity, against settler colonial forces.</w:t>
      </w:r>
      <w:r w:rsidRPr="006802DC">
        <w:rPr>
          <w:rFonts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F6421E">
        <w:rPr>
          <w:rStyle w:val="Emphasis"/>
          <w:rFonts w:cstheme="majorHAnsi"/>
          <w:highlight w:val="green"/>
        </w:rPr>
        <w:t>Decolonization as metaphor allows people to equivocate</w:t>
      </w:r>
      <w:r w:rsidRPr="006802DC">
        <w:rPr>
          <w:rStyle w:val="Emphasis"/>
          <w:rFonts w:cstheme="majorHAnsi"/>
        </w:rPr>
        <w:t xml:space="preserve"> </w:t>
      </w:r>
      <w:r w:rsidRPr="006802DC">
        <w:rPr>
          <w:rFonts w:cstheme="majorHAnsi"/>
          <w:sz w:val="14"/>
        </w:rPr>
        <w:t xml:space="preserve">these </w:t>
      </w:r>
      <w:r w:rsidRPr="00F6421E">
        <w:rPr>
          <w:rStyle w:val="Emphasis"/>
          <w:rFonts w:cstheme="majorHAnsi"/>
          <w:highlight w:val="green"/>
        </w:rPr>
        <w:t>contradictory decolonial desires because it turns decolonization into an empty signifier to be filled by any track towards liberation</w:t>
      </w:r>
      <w:r w:rsidRPr="006802DC">
        <w:rPr>
          <w:rStyle w:val="Emphasis"/>
          <w:rFonts w:cstheme="majorHAnsi"/>
        </w:rPr>
        <w:t>.</w:t>
      </w:r>
      <w:r w:rsidRPr="006802DC">
        <w:rPr>
          <w:rFonts w:cstheme="majorHAnsi"/>
          <w:sz w:val="14"/>
        </w:rPr>
        <w:t xml:space="preserve"> In reality, </w:t>
      </w:r>
      <w:r w:rsidRPr="006802DC">
        <w:rPr>
          <w:rStyle w:val="StyleUnderline"/>
          <w:rFonts w:cstheme="majorHAnsi"/>
        </w:rPr>
        <w:t>the tracks walk all over land/people in settler contexts.</w:t>
      </w:r>
      <w:r w:rsidRPr="006802DC">
        <w:rPr>
          <w:rFonts w:cstheme="majorHAnsi"/>
          <w:sz w:val="14"/>
        </w:rPr>
        <w:t xml:space="preserve"> Though the details are not fixed or agreed upon, in our view, </w:t>
      </w:r>
      <w:r w:rsidRPr="00F6421E">
        <w:rPr>
          <w:rStyle w:val="StyleUnderline"/>
          <w:rFonts w:cstheme="majorHAnsi"/>
          <w:highlight w:val="green"/>
        </w:rPr>
        <w:t>decolonization</w:t>
      </w:r>
      <w:r w:rsidRPr="006802DC">
        <w:rPr>
          <w:rStyle w:val="StyleUnderline"/>
          <w:rFonts w:cstheme="majorHAnsi"/>
        </w:rPr>
        <w:t xml:space="preserve"> </w:t>
      </w:r>
      <w:r w:rsidRPr="006802DC">
        <w:rPr>
          <w:rFonts w:cstheme="majorHAnsi"/>
          <w:sz w:val="14"/>
        </w:rPr>
        <w:t>in the settler colonial context</w:t>
      </w:r>
      <w:r w:rsidRPr="006802DC">
        <w:rPr>
          <w:rStyle w:val="StyleUnderline"/>
          <w:rFonts w:cstheme="majorHAnsi"/>
        </w:rPr>
        <w:t xml:space="preserve"> </w:t>
      </w:r>
      <w:r w:rsidRPr="00F6421E">
        <w:rPr>
          <w:rStyle w:val="StyleUnderline"/>
          <w:rFonts w:cstheme="majorHAnsi"/>
          <w:highlight w:val="green"/>
        </w:rPr>
        <w:t xml:space="preserve">must involve the repatriation of land </w:t>
      </w:r>
      <w:r w:rsidRPr="006802DC">
        <w:rPr>
          <w:rStyle w:val="StyleUnderline"/>
          <w:rFonts w:cstheme="majorHAnsi"/>
        </w:rPr>
        <w:t>simultaneous to the recognition of how land and relations to land have always already been differently understood and enacted; that is, all of the land, and not just symbolically.</w:t>
      </w:r>
      <w:r w:rsidRPr="006802DC">
        <w:rPr>
          <w:rFonts w:cstheme="majorHAnsi"/>
          <w:sz w:val="14"/>
        </w:rPr>
        <w:t xml:space="preserve"> </w:t>
      </w:r>
      <w:r w:rsidRPr="006802DC">
        <w:rPr>
          <w:rStyle w:val="StyleUnderline"/>
          <w:rFonts w:cstheme="majorHAnsi"/>
        </w:rPr>
        <w:t xml:space="preserve">This is precisely why decolonization is </w:t>
      </w:r>
      <w:r w:rsidRPr="006802DC">
        <w:rPr>
          <w:rFonts w:cstheme="majorHAnsi"/>
          <w:sz w:val="14"/>
        </w:rPr>
        <w:t>necessarily</w:t>
      </w:r>
      <w:r w:rsidRPr="006802DC">
        <w:rPr>
          <w:rStyle w:val="StyleUnderline"/>
          <w:rFonts w:cstheme="majorHAnsi"/>
        </w:rPr>
        <w:t xml:space="preserve"> unsettling, especially across lines of solidarity</w:t>
      </w:r>
      <w:r w:rsidRPr="006802DC">
        <w:rPr>
          <w:rFonts w:cstheme="majorHAnsi"/>
          <w:sz w:val="14"/>
        </w:rPr>
        <w:t xml:space="preserve">. “Decolonization never takes place unnoticed” (Fanon, 1963, p. 36). </w:t>
      </w:r>
      <w:r w:rsidRPr="006802DC">
        <w:rPr>
          <w:rStyle w:val="Emphasis"/>
          <w:rFonts w:cstheme="majorHAnsi"/>
        </w:rPr>
        <w:t>Settler colonialism and its decolonization implicates and unsettles everyone.</w:t>
      </w:r>
    </w:p>
    <w:p w14:paraId="3172C264" w14:textId="77777777" w:rsidR="0004244D" w:rsidRDefault="0004244D" w:rsidP="0004244D">
      <w:pPr>
        <w:spacing w:line="240" w:lineRule="auto"/>
        <w:contextualSpacing/>
        <w:rPr>
          <w:sz w:val="16"/>
        </w:rPr>
      </w:pPr>
    </w:p>
    <w:p w14:paraId="1A984F32" w14:textId="38C24FEA" w:rsidR="0004244D" w:rsidRPr="00382ED6" w:rsidRDefault="0004244D" w:rsidP="0004244D">
      <w:pPr>
        <w:pStyle w:val="Heading4"/>
      </w:pPr>
      <w:r>
        <w:t>Th</w:t>
      </w:r>
      <w:r>
        <w:t>eir</w:t>
      </w:r>
      <w:r>
        <w:t xml:space="preserve"> understanding of “space” replicates a </w:t>
      </w:r>
      <w:r w:rsidRPr="00382ED6">
        <w:t xml:space="preserve">Western theorization of place as neutral space relegates indigenous peoples to colonial authority by creating “cultural blanks” to be filled in by peaceful settlement </w:t>
      </w:r>
    </w:p>
    <w:p w14:paraId="6022F4F9" w14:textId="77777777" w:rsidR="0004244D" w:rsidRDefault="0004244D" w:rsidP="0004244D">
      <w:r w:rsidRPr="00FD6187">
        <w:rPr>
          <w:rStyle w:val="Style13ptBold"/>
        </w:rPr>
        <w:t>Barker and Pickerill 12</w:t>
      </w:r>
      <w:r w:rsidRPr="00FD6187">
        <w:t xml:space="preserve"> (Adam J Barker, and Jenny Pickerill, Department of Geography @ Univ of Leicester. “Radicalizing Relationships To and Through Shared Geographies: Why Anarchists Need to Understand Indigenous Connections to Lands and Place” Antipode. </w:t>
      </w:r>
    </w:p>
    <w:p w14:paraId="381CDD0F" w14:textId="77777777" w:rsidR="0004244D" w:rsidRPr="00744AAF" w:rsidRDefault="0004244D" w:rsidP="0004244D">
      <w:r w:rsidRPr="00744AAF">
        <w:rPr>
          <w:rFonts w:ascii="Georgia" w:hAnsi="Georgia"/>
        </w:rPr>
        <w:t xml:space="preserve">Colonial Impacts on Perceptions of Place Indigenous understandings of place have generated criticism of many aspects of society in the northern bloc: Christian theology’s influence on political and economic colonial practice (Deloria 2003); the concept of </w:t>
      </w:r>
      <w:r w:rsidRPr="00744AAF">
        <w:rPr>
          <w:rFonts w:ascii="Georgia" w:hAnsi="Georgia"/>
        </w:rPr>
        <w:lastRenderedPageBreak/>
        <w:t xml:space="preserve">“sovereignty” and the state system (Alfred 2006); constitutionalism as a method of governmental organization (Tully 1995; 2000); capitalism and relationships under a capitalist system (Adams 1989:17); language and culture (Basso 1996) and many other understandings of place, space, nature, and human relationships. </w:t>
      </w:r>
      <w:r w:rsidRPr="00744AAF">
        <w:rPr>
          <w:rStyle w:val="Emphasis"/>
          <w:rFonts w:eastAsiaTheme="majorEastAsia"/>
          <w:highlight w:val="green"/>
        </w:rPr>
        <w:t>Indigenous relationships to place fundamentally challenge</w:t>
      </w:r>
      <w:r w:rsidRPr="00744AAF">
        <w:rPr>
          <w:rStyle w:val="Emphasis"/>
          <w:rFonts w:eastAsiaTheme="majorEastAsia"/>
        </w:rPr>
        <w:t xml:space="preserve"> colonial </w:t>
      </w:r>
      <w:r w:rsidRPr="00744AAF">
        <w:rPr>
          <w:rStyle w:val="Emphasis"/>
          <w:rFonts w:eastAsiaTheme="majorEastAsia"/>
          <w:highlight w:val="green"/>
        </w:rPr>
        <w:t>spatial concepts,</w:t>
      </w:r>
      <w:r w:rsidRPr="00744AAF">
        <w:rPr>
          <w:rFonts w:ascii="Georgia" w:hAnsi="Georgia"/>
        </w:rPr>
        <w:t xml:space="preserve"> </w:t>
      </w:r>
      <w:r w:rsidRPr="00744AAF">
        <w:rPr>
          <w:rStyle w:val="Emphasis"/>
          <w:rFonts w:eastAsiaTheme="majorEastAsia"/>
        </w:rPr>
        <w:t>from the ways that we move from place to place and through spaces</w:t>
      </w:r>
      <w:r w:rsidRPr="00744AAF">
        <w:rPr>
          <w:rFonts w:ascii="Georgia" w:hAnsi="Georgia"/>
        </w:rPr>
        <w:t xml:space="preserve"> (Pandya 1990) </w:t>
      </w:r>
      <w:r w:rsidRPr="00744AAF">
        <w:rPr>
          <w:rStyle w:val="Emphasis"/>
          <w:rFonts w:eastAsiaTheme="majorEastAsia"/>
        </w:rPr>
        <w:t>to how we move through time</w:t>
      </w:r>
      <w:r w:rsidRPr="00744AAF">
        <w:rPr>
          <w:rFonts w:ascii="Georgia" w:hAnsi="Georgia"/>
        </w:rPr>
        <w:t xml:space="preserve"> (Jojola 2004). Indeed Coulthard (2010:79) asserts that </w:t>
      </w:r>
      <w:r w:rsidRPr="00744AAF">
        <w:rPr>
          <w:rFonts w:ascii="Georgia" w:hAnsi="Georgia"/>
          <w:highlight w:val="green"/>
        </w:rPr>
        <w:t>f</w:t>
      </w:r>
      <w:r w:rsidRPr="00744AAF">
        <w:rPr>
          <w:rStyle w:val="Emphasis"/>
          <w:rFonts w:eastAsiaTheme="majorEastAsia"/>
          <w:highlight w:val="green"/>
        </w:rPr>
        <w:t>or Indigenous people place is central to</w:t>
      </w:r>
      <w:r w:rsidRPr="00744AAF">
        <w:rPr>
          <w:rStyle w:val="Emphasis"/>
          <w:rFonts w:eastAsiaTheme="majorEastAsia"/>
        </w:rPr>
        <w:t xml:space="preserve"> understandings of </w:t>
      </w:r>
      <w:r w:rsidRPr="00744AAF">
        <w:rPr>
          <w:rStyle w:val="Emphasis"/>
          <w:rFonts w:eastAsiaTheme="majorEastAsia"/>
          <w:highlight w:val="green"/>
        </w:rPr>
        <w:t>life, whereas</w:t>
      </w:r>
      <w:r w:rsidRPr="00744AAF">
        <w:rPr>
          <w:rStyle w:val="Emphasis"/>
          <w:rFonts w:eastAsiaTheme="majorEastAsia"/>
        </w:rPr>
        <w:t xml:space="preserve"> “most </w:t>
      </w:r>
      <w:r w:rsidRPr="00744AAF">
        <w:rPr>
          <w:rStyle w:val="Emphasis"/>
          <w:rFonts w:eastAsiaTheme="majorEastAsia"/>
          <w:highlight w:val="green"/>
        </w:rPr>
        <w:t>Western societies</w:t>
      </w:r>
      <w:r w:rsidRPr="00744AAF">
        <w:rPr>
          <w:rStyle w:val="Emphasis"/>
          <w:rFonts w:eastAsiaTheme="majorEastAsia"/>
        </w:rPr>
        <w:t xml:space="preserve"> . . . </w:t>
      </w:r>
      <w:r w:rsidRPr="00744AAF">
        <w:rPr>
          <w:rStyle w:val="Emphasis"/>
          <w:rFonts w:eastAsiaTheme="majorEastAsia"/>
          <w:highlight w:val="green"/>
        </w:rPr>
        <w:t>derive meaning from</w:t>
      </w:r>
      <w:r w:rsidRPr="00744AAF">
        <w:rPr>
          <w:rStyle w:val="Emphasis"/>
          <w:rFonts w:eastAsiaTheme="majorEastAsia"/>
        </w:rPr>
        <w:t xml:space="preserve"> the world in </w:t>
      </w:r>
      <w:r w:rsidRPr="00744AAF">
        <w:rPr>
          <w:rStyle w:val="Emphasis"/>
          <w:rFonts w:eastAsiaTheme="majorEastAsia"/>
          <w:highlight w:val="green"/>
        </w:rPr>
        <w:t>historical/developmental terms,</w:t>
      </w:r>
      <w:r w:rsidRPr="00744AAF">
        <w:rPr>
          <w:rStyle w:val="Emphasis"/>
          <w:rFonts w:eastAsiaTheme="majorEastAsia"/>
        </w:rPr>
        <w:t xml:space="preserve"> thereby placing time as the narrative of central importance”</w:t>
      </w:r>
      <w:r w:rsidRPr="00744AAF">
        <w:rPr>
          <w:rFonts w:ascii="Georgia" w:hAnsi="Georgia"/>
        </w:rPr>
        <w:t xml:space="preserve">. Historically, </w:t>
      </w:r>
      <w:r w:rsidRPr="00744AAF">
        <w:rPr>
          <w:rStyle w:val="Emphasis"/>
          <w:rFonts w:eastAsiaTheme="majorEastAsia"/>
        </w:rPr>
        <w:t>EuroAmerican cultures conceived of human relations to the environment in one of two ways</w:t>
      </w:r>
      <w:r w:rsidRPr="00744AAF">
        <w:rPr>
          <w:rFonts w:ascii="Georgia" w:hAnsi="Georgia"/>
        </w:rPr>
        <w:t xml:space="preserve">, which John Rennie Short labels </w:t>
      </w:r>
      <w:r w:rsidRPr="00744AAF">
        <w:rPr>
          <w:rStyle w:val="Emphasis"/>
          <w:rFonts w:eastAsiaTheme="majorEastAsia"/>
        </w:rPr>
        <w:t>the “classical and romantic</w:t>
      </w:r>
      <w:r w:rsidRPr="00744AAF">
        <w:rPr>
          <w:rFonts w:ascii="Georgia" w:hAnsi="Georgia"/>
        </w:rPr>
        <w:t xml:space="preserve">” (Short 1991:6): </w:t>
      </w:r>
      <w:r w:rsidRPr="00744AAF">
        <w:rPr>
          <w:rStyle w:val="Emphasis"/>
          <w:rFonts w:eastAsiaTheme="majorEastAsia"/>
        </w:rPr>
        <w:t>either “natural” places are improved through development and human spatial creation and use</w:t>
      </w:r>
      <w:r w:rsidRPr="00744AAF">
        <w:rPr>
          <w:rFonts w:ascii="Georgia" w:hAnsi="Georgia"/>
        </w:rPr>
        <w:t xml:space="preserve"> (</w:t>
      </w:r>
      <w:r w:rsidRPr="00744AAF">
        <w:rPr>
          <w:rStyle w:val="Emphasis"/>
          <w:rFonts w:eastAsiaTheme="majorEastAsia"/>
        </w:rPr>
        <w:t>with “wilderness” as a frightening</w:t>
      </w:r>
      <w:r w:rsidRPr="00744AAF">
        <w:rPr>
          <w:rFonts w:ascii="Georgia" w:hAnsi="Georgia"/>
        </w:rPr>
        <w:t xml:space="preserve">, exterior </w:t>
      </w:r>
      <w:r w:rsidRPr="00744AAF">
        <w:rPr>
          <w:rStyle w:val="Emphasis"/>
          <w:rFonts w:eastAsiaTheme="majorEastAsia"/>
        </w:rPr>
        <w:t>“ other”</w:t>
      </w:r>
      <w:r w:rsidRPr="00744AAF">
        <w:rPr>
          <w:rFonts w:ascii="Georgia" w:hAnsi="Georgia"/>
        </w:rPr>
        <w:t xml:space="preserve">), </w:t>
      </w:r>
      <w:r w:rsidRPr="00744AAF">
        <w:rPr>
          <w:rStyle w:val="Emphasis"/>
          <w:rFonts w:eastAsiaTheme="majorEastAsia"/>
        </w:rPr>
        <w:t>or despoiled through human contact and change </w:t>
      </w:r>
      <w:r w:rsidRPr="00744AAF">
        <w:rPr>
          <w:rFonts w:ascii="Georgia" w:hAnsi="Georgia"/>
        </w:rPr>
        <w:t>(</w:t>
      </w:r>
      <w:r w:rsidRPr="00744AAF">
        <w:rPr>
          <w:rStyle w:val="Emphasis"/>
          <w:rFonts w:eastAsiaTheme="majorEastAsia"/>
        </w:rPr>
        <w:t>with the</w:t>
      </w:r>
      <w:r w:rsidRPr="00744AAF">
        <w:rPr>
          <w:rFonts w:ascii="Georgia" w:hAnsi="Georgia"/>
        </w:rPr>
        <w:t xml:space="preserve"> natural </w:t>
      </w:r>
      <w:r w:rsidRPr="00744AAF">
        <w:rPr>
          <w:rStyle w:val="Emphasis"/>
          <w:rFonts w:eastAsiaTheme="majorEastAsia"/>
        </w:rPr>
        <w:t>environment as a pristine</w:t>
      </w:r>
      <w:r w:rsidRPr="00744AAF">
        <w:rPr>
          <w:rFonts w:ascii="Georgia" w:hAnsi="Georgia"/>
        </w:rPr>
        <w:t xml:space="preserve"> and perfect spatial </w:t>
      </w:r>
      <w:r w:rsidRPr="00744AAF">
        <w:rPr>
          <w:rStyle w:val="Emphasis"/>
          <w:rFonts w:eastAsiaTheme="majorEastAsia"/>
        </w:rPr>
        <w:t xml:space="preserve">concept, and </w:t>
      </w:r>
      <w:r w:rsidRPr="00744AAF">
        <w:rPr>
          <w:rFonts w:ascii="Georgia" w:hAnsi="Georgia"/>
        </w:rPr>
        <w:t xml:space="preserve">the suggestion that </w:t>
      </w:r>
      <w:r w:rsidRPr="00744AAF">
        <w:rPr>
          <w:rStyle w:val="Emphasis"/>
          <w:rFonts w:eastAsiaTheme="majorEastAsia"/>
        </w:rPr>
        <w:t>human identity must be bounded within it</w:t>
      </w:r>
      <w:r w:rsidRPr="00744AAF">
        <w:rPr>
          <w:rFonts w:ascii="Georgia" w:hAnsi="Georgia"/>
        </w:rPr>
        <w:t xml:space="preserve">). </w:t>
      </w:r>
      <w:r w:rsidRPr="00744AAF">
        <w:rPr>
          <w:rStyle w:val="Emphasis"/>
          <w:rFonts w:eastAsiaTheme="majorEastAsia"/>
        </w:rPr>
        <w:t xml:space="preserve">Both </w:t>
      </w:r>
      <w:r w:rsidRPr="00744AAF">
        <w:rPr>
          <w:rFonts w:ascii="Georgia" w:hAnsi="Georgia"/>
        </w:rPr>
        <w:t xml:space="preserve">conceptually marginalize or </w:t>
      </w:r>
      <w:r w:rsidRPr="00744AAF">
        <w:rPr>
          <w:rStyle w:val="Emphasis"/>
          <w:rFonts w:eastAsiaTheme="majorEastAsia"/>
        </w:rPr>
        <w:t>fully erase Indigenous presence in place.</w:t>
      </w:r>
      <w:r w:rsidRPr="00744AAF">
        <w:rPr>
          <w:rFonts w:ascii="Georgia" w:hAnsi="Georgia"/>
        </w:rPr>
        <w:t> Contra this erasure, I</w:t>
      </w:r>
      <w:r w:rsidRPr="00744AAF">
        <w:rPr>
          <w:rStyle w:val="Emphasis"/>
          <w:rFonts w:eastAsiaTheme="majorEastAsia"/>
        </w:rPr>
        <w:t xml:space="preserve">ndigenous peoples’ </w:t>
      </w:r>
      <w:r w:rsidRPr="00744AAF">
        <w:rPr>
          <w:rStyle w:val="Emphasis"/>
          <w:rFonts w:eastAsiaTheme="majorEastAsia"/>
          <w:highlight w:val="green"/>
        </w:rPr>
        <w:t>understandings of place have become important to</w:t>
      </w:r>
      <w:r w:rsidRPr="00744AAF">
        <w:rPr>
          <w:rStyle w:val="Emphasis"/>
          <w:rFonts w:eastAsiaTheme="majorEastAsia"/>
        </w:rPr>
        <w:t xml:space="preserve"> the understanding of </w:t>
      </w:r>
      <w:r w:rsidRPr="00744AAF">
        <w:rPr>
          <w:rStyle w:val="Emphasis"/>
          <w:rFonts w:eastAsiaTheme="majorEastAsia"/>
          <w:highlight w:val="green"/>
        </w:rPr>
        <w:t>colonial geographies</w:t>
      </w:r>
      <w:r w:rsidRPr="00744AAF">
        <w:rPr>
          <w:rStyle w:val="Emphasis"/>
          <w:rFonts w:eastAsiaTheme="majorEastAsia"/>
        </w:rPr>
        <w:t xml:space="preserve"> and the efforts of anti-colonial activists</w:t>
      </w:r>
      <w:r w:rsidRPr="00744AAF">
        <w:rPr>
          <w:rFonts w:ascii="Georgia" w:hAnsi="Georgia"/>
        </w:rPr>
        <w:t xml:space="preserve">.2 </w:t>
      </w:r>
      <w:r w:rsidRPr="00744AAF">
        <w:rPr>
          <w:rStyle w:val="Emphasis"/>
          <w:rFonts w:eastAsiaTheme="majorEastAsia"/>
        </w:rPr>
        <w:t>Indigenous peoples</w:t>
      </w:r>
      <w:r w:rsidRPr="00744AAF">
        <w:rPr>
          <w:rFonts w:ascii="Georgia" w:hAnsi="Georgia"/>
        </w:rPr>
        <w:t xml:space="preserve"> have traditionally </w:t>
      </w:r>
      <w:r w:rsidRPr="00744AAF">
        <w:rPr>
          <w:rStyle w:val="Emphasis"/>
          <w:rFonts w:eastAsiaTheme="majorEastAsia"/>
        </w:rPr>
        <w:t xml:space="preserve">related to place through </w:t>
      </w:r>
      <w:r w:rsidRPr="00744AAF">
        <w:rPr>
          <w:rFonts w:ascii="Georgia" w:hAnsi="Georgia"/>
        </w:rPr>
        <w:t xml:space="preserve">spatially stretched and </w:t>
      </w:r>
      <w:r w:rsidRPr="00744AAF">
        <w:rPr>
          <w:rStyle w:val="Emphasis"/>
          <w:rFonts w:eastAsiaTheme="majorEastAsia"/>
        </w:rPr>
        <w:t>dynamic networks of relationships</w:t>
      </w:r>
      <w:r w:rsidRPr="00744AAF">
        <w:rPr>
          <w:rFonts w:ascii="Georgia" w:hAnsi="Georgia"/>
        </w:rPr>
        <w:t xml:space="preserve"> (Cajete 2004; Johnson and Murton 2007). These networks bear some resemblance to Sarah Whatmore’s concept of hybrid geography, “</w:t>
      </w:r>
      <w:r w:rsidRPr="00744AAF">
        <w:rPr>
          <w:rStyle w:val="Emphasis"/>
          <w:rFonts w:eastAsiaTheme="majorEastAsia"/>
        </w:rPr>
        <w:t>which recognizes agency as a relational achievement</w:t>
      </w:r>
      <w:r w:rsidRPr="00744AAF">
        <w:rPr>
          <w:rFonts w:ascii="Georgia" w:hAnsi="Georgia"/>
        </w:rPr>
        <w:t xml:space="preserve">, </w:t>
      </w:r>
      <w:r w:rsidRPr="00744AAF">
        <w:rPr>
          <w:rStyle w:val="Emphasis"/>
          <w:rFonts w:eastAsiaTheme="majorEastAsia"/>
        </w:rPr>
        <w:t>involving the</w:t>
      </w:r>
      <w:r w:rsidRPr="00744AAF">
        <w:rPr>
          <w:rFonts w:ascii="Georgia" w:hAnsi="Georgia"/>
        </w:rPr>
        <w:t xml:space="preserve"> creative </w:t>
      </w:r>
      <w:r w:rsidRPr="00744AAF">
        <w:rPr>
          <w:rStyle w:val="Emphasis"/>
          <w:rFonts w:eastAsiaTheme="majorEastAsia"/>
        </w:rPr>
        <w:t>presence of organic beings</w:t>
      </w:r>
      <w:r w:rsidRPr="00744AAF">
        <w:rPr>
          <w:rFonts w:ascii="Georgia" w:hAnsi="Georgia"/>
        </w:rPr>
        <w:t xml:space="preserve">, </w:t>
      </w:r>
      <w:r w:rsidRPr="00744AAF">
        <w:rPr>
          <w:rStyle w:val="Emphasis"/>
          <w:rFonts w:eastAsiaTheme="majorEastAsia"/>
        </w:rPr>
        <w:t>technological devices and discursive codes, as well as people</w:t>
      </w:r>
      <w:r w:rsidRPr="00744AAF">
        <w:rPr>
          <w:rFonts w:ascii="Georgia" w:hAnsi="Georgia"/>
        </w:rPr>
        <w:t xml:space="preserve">, in the fabrics of everyday living” (Whatmore 1999:26). Through these, </w:t>
      </w:r>
      <w:r w:rsidRPr="00744AAF">
        <w:rPr>
          <w:rStyle w:val="Emphasis"/>
          <w:rFonts w:eastAsiaTheme="majorEastAsia"/>
        </w:rPr>
        <w:t>Indigenous peoples have challenged the classical/romantic dichotomy</w:t>
      </w:r>
      <w:r w:rsidRPr="00744AAF">
        <w:rPr>
          <w:rFonts w:ascii="Georgia" w:hAnsi="Georgia"/>
        </w:rPr>
        <w:t xml:space="preserve"> that continues to haunt some aspects of anarchist spatial perceptions. </w:t>
      </w:r>
      <w:r w:rsidRPr="00744AAF">
        <w:rPr>
          <w:rStyle w:val="Emphasis"/>
          <w:rFonts w:eastAsiaTheme="majorEastAsia"/>
        </w:rPr>
        <w:t xml:space="preserve">For Indigenous peoples, </w:t>
      </w:r>
      <w:r w:rsidRPr="00744AAF">
        <w:rPr>
          <w:rStyle w:val="Emphasis"/>
          <w:rFonts w:eastAsiaTheme="majorEastAsia"/>
          <w:highlight w:val="green"/>
        </w:rPr>
        <w:t>place</w:t>
      </w:r>
      <w:r w:rsidRPr="00744AAF">
        <w:rPr>
          <w:rStyle w:val="Emphasis"/>
          <w:rFonts w:eastAsiaTheme="majorEastAsia"/>
        </w:rPr>
        <w:t xml:space="preserve"> holistically </w:t>
      </w:r>
      <w:r w:rsidRPr="00744AAF">
        <w:rPr>
          <w:rStyle w:val="Emphasis"/>
          <w:rFonts w:eastAsiaTheme="majorEastAsia"/>
          <w:highlight w:val="green"/>
        </w:rPr>
        <w:t xml:space="preserve">encapsulates networks of relations </w:t>
      </w:r>
      <w:r w:rsidRPr="00744AAF">
        <w:rPr>
          <w:rStyle w:val="Emphasis"/>
          <w:rFonts w:eastAsiaTheme="majorEastAsia"/>
        </w:rPr>
        <w:t xml:space="preserve">between humans, features of </w:t>
      </w:r>
      <w:r w:rsidRPr="00744AAF">
        <w:rPr>
          <w:rStyle w:val="Emphasis"/>
          <w:rFonts w:eastAsiaTheme="majorEastAsia"/>
          <w:highlight w:val="green"/>
        </w:rPr>
        <w:t xml:space="preserve">the land, non-human animals, and </w:t>
      </w:r>
      <w:r w:rsidRPr="00744AAF">
        <w:rPr>
          <w:rStyle w:val="Emphasis"/>
          <w:rFonts w:eastAsiaTheme="majorEastAsia"/>
        </w:rPr>
        <w:t>living beings perceived as</w:t>
      </w:r>
      <w:r w:rsidRPr="00744AAF">
        <w:rPr>
          <w:rStyle w:val="Emphasis"/>
          <w:rFonts w:eastAsiaTheme="majorEastAsia"/>
          <w:highlight w:val="green"/>
        </w:rPr>
        <w:t xml:space="preserve"> spirits </w:t>
      </w:r>
      <w:r w:rsidRPr="00744AAF">
        <w:rPr>
          <w:rStyle w:val="Emphasis"/>
          <w:rFonts w:eastAsiaTheme="majorEastAsia"/>
        </w:rPr>
        <w:t>or non-physical entities</w:t>
      </w:r>
      <w:r w:rsidRPr="00744AAF">
        <w:rPr>
          <w:rFonts w:ascii="Georgia" w:hAnsi="Georgia"/>
        </w:rPr>
        <w:t xml:space="preserve">. </w:t>
      </w:r>
      <w:r w:rsidRPr="00744AAF">
        <w:rPr>
          <w:rStyle w:val="Emphasis"/>
          <w:rFonts w:eastAsiaTheme="majorEastAsia"/>
          <w:highlight w:val="green"/>
        </w:rPr>
        <w:t>All</w:t>
      </w:r>
      <w:r w:rsidRPr="00744AAF">
        <w:rPr>
          <w:rStyle w:val="Emphasis"/>
          <w:rFonts w:eastAsiaTheme="majorEastAsia"/>
        </w:rPr>
        <w:t xml:space="preserve"> of these</w:t>
      </w:r>
      <w:r w:rsidRPr="00744AAF">
        <w:rPr>
          <w:rFonts w:ascii="Georgia" w:hAnsi="Georgia"/>
        </w:rPr>
        <w:t xml:space="preserve">—humans included— are understood to </w:t>
      </w:r>
      <w:r w:rsidRPr="00744AAF">
        <w:rPr>
          <w:rStyle w:val="Emphasis"/>
          <w:rFonts w:eastAsiaTheme="majorEastAsia"/>
          <w:highlight w:val="green"/>
        </w:rPr>
        <w:t xml:space="preserve">have autonomy and will, </w:t>
      </w:r>
      <w:r w:rsidRPr="00744AAF">
        <w:rPr>
          <w:rStyle w:val="Emphasis"/>
          <w:rFonts w:eastAsiaTheme="majorEastAsia"/>
        </w:rPr>
        <w:t>but also obligation and responsibility to all of the other elements</w:t>
      </w:r>
      <w:r w:rsidRPr="00744AAF">
        <w:rPr>
          <w:rFonts w:ascii="Georgia" w:hAnsi="Georgia"/>
        </w:rPr>
        <w:t xml:space="preserve"> to which they are related and </w:t>
      </w:r>
      <w:r w:rsidRPr="00744AAF">
        <w:rPr>
          <w:rStyle w:val="Emphasis"/>
          <w:rFonts w:eastAsiaTheme="majorEastAsia"/>
        </w:rPr>
        <w:t>among whom they are situated</w:t>
      </w:r>
      <w:r w:rsidRPr="00744AAF">
        <w:rPr>
          <w:rFonts w:ascii="Georgia" w:hAnsi="Georgia"/>
        </w:rPr>
        <w:t xml:space="preserve">. As such, we acknowledge that land and place are different to each other but seek to use the way they are interrelated throughout this article. Although </w:t>
      </w:r>
      <w:r w:rsidRPr="00744AAF">
        <w:rPr>
          <w:rStyle w:val="Emphasis"/>
          <w:rFonts w:eastAsiaTheme="majorEastAsia"/>
          <w:highlight w:val="green"/>
        </w:rPr>
        <w:t>land</w:t>
      </w:r>
      <w:r w:rsidRPr="00744AAF">
        <w:rPr>
          <w:rStyle w:val="Emphasis"/>
          <w:rFonts w:eastAsiaTheme="majorEastAsia"/>
        </w:rPr>
        <w:t xml:space="preserve"> </w:t>
      </w:r>
      <w:r w:rsidRPr="00744AAF">
        <w:rPr>
          <w:rFonts w:ascii="Georgia" w:hAnsi="Georgia"/>
        </w:rPr>
        <w:t xml:space="preserve">can be considered as material, its </w:t>
      </w:r>
      <w:r w:rsidRPr="00744AAF">
        <w:rPr>
          <w:rStyle w:val="Emphasis"/>
          <w:rFonts w:eastAsiaTheme="majorEastAsia"/>
        </w:rPr>
        <w:t xml:space="preserve">meaning is constantly interwoven into the relationality of place so that land is often taken to </w:t>
      </w:r>
      <w:r w:rsidRPr="00744AAF">
        <w:rPr>
          <w:rStyle w:val="Emphasis"/>
          <w:rFonts w:eastAsiaTheme="majorEastAsia"/>
          <w:highlight w:val="green"/>
        </w:rPr>
        <w:t>have</w:t>
      </w:r>
      <w:r w:rsidRPr="00744AAF">
        <w:rPr>
          <w:rStyle w:val="Emphasis"/>
          <w:rFonts w:eastAsiaTheme="majorEastAsia"/>
        </w:rPr>
        <w:t xml:space="preserve"> multiple </w:t>
      </w:r>
      <w:r w:rsidRPr="00744AAF">
        <w:rPr>
          <w:rStyle w:val="Emphasis"/>
          <w:rFonts w:eastAsiaTheme="majorEastAsia"/>
          <w:highlight w:val="green"/>
        </w:rPr>
        <w:t>meanings beyond</w:t>
      </w:r>
      <w:r w:rsidRPr="00744AAF">
        <w:rPr>
          <w:rStyle w:val="Emphasis"/>
          <w:rFonts w:eastAsiaTheme="majorEastAsia"/>
        </w:rPr>
        <w:t xml:space="preserve"> its simple </w:t>
      </w:r>
      <w:r w:rsidRPr="00744AAF">
        <w:rPr>
          <w:rStyle w:val="Emphasis"/>
          <w:rFonts w:eastAsiaTheme="majorEastAsia"/>
          <w:highlight w:val="green"/>
        </w:rPr>
        <w:t>materiality</w:t>
      </w:r>
      <w:r w:rsidRPr="00744AAF">
        <w:rPr>
          <w:rFonts w:ascii="Georgia" w:hAnsi="Georgia"/>
          <w:highlight w:val="green"/>
        </w:rPr>
        <w:t>—</w:t>
      </w:r>
      <w:r w:rsidRPr="00744AAF">
        <w:rPr>
          <w:rStyle w:val="Emphasis"/>
          <w:rFonts w:eastAsiaTheme="majorEastAsia"/>
        </w:rPr>
        <w:t>as a resource, as identity and as relationship</w:t>
      </w:r>
      <w:r w:rsidRPr="00744AAF">
        <w:rPr>
          <w:rFonts w:ascii="Georgia" w:hAnsi="Georgia"/>
        </w:rPr>
        <w:t xml:space="preserve"> (Coulthard 2010). </w:t>
      </w:r>
      <w:r w:rsidRPr="00744AAF">
        <w:rPr>
          <w:rStyle w:val="Emphasis"/>
          <w:rFonts w:eastAsiaTheme="majorEastAsia"/>
        </w:rPr>
        <w:t>Indigenous peoples assaulted by</w:t>
      </w:r>
      <w:r w:rsidRPr="00744AAF">
        <w:rPr>
          <w:rFonts w:ascii="Georgia" w:hAnsi="Georgia"/>
        </w:rPr>
        <w:t xml:space="preserve"> settler </w:t>
      </w:r>
      <w:r w:rsidRPr="00744AAF">
        <w:rPr>
          <w:rStyle w:val="Emphasis"/>
          <w:rFonts w:eastAsiaTheme="majorEastAsia"/>
        </w:rPr>
        <w:t xml:space="preserve">colonization </w:t>
      </w:r>
      <w:r w:rsidRPr="00744AAF">
        <w:rPr>
          <w:rFonts w:ascii="Georgia" w:hAnsi="Georgia"/>
        </w:rPr>
        <w:t xml:space="preserve">have and </w:t>
      </w:r>
      <w:r w:rsidRPr="00744AAF">
        <w:rPr>
          <w:rStyle w:val="Emphasis"/>
          <w:rFonts w:eastAsiaTheme="majorEastAsia"/>
        </w:rPr>
        <w:t>continue to face </w:t>
      </w:r>
      <w:r w:rsidRPr="00744AAF">
        <w:rPr>
          <w:rFonts w:ascii="Georgia" w:hAnsi="Georgia"/>
        </w:rPr>
        <w:t xml:space="preserve">concerted </w:t>
      </w:r>
      <w:r w:rsidRPr="00744AAF">
        <w:rPr>
          <w:rStyle w:val="Emphasis"/>
          <w:rFonts w:eastAsiaTheme="majorEastAsia"/>
        </w:rPr>
        <w:t>attempts to</w:t>
      </w:r>
      <w:r w:rsidRPr="00744AAF">
        <w:rPr>
          <w:rFonts w:ascii="Georgia" w:hAnsi="Georgia"/>
        </w:rPr>
        <w:t xml:space="preserve"> </w:t>
      </w:r>
      <w:r w:rsidRPr="00744AAF">
        <w:rPr>
          <w:rStyle w:val="Emphasis"/>
          <w:rFonts w:eastAsiaTheme="majorEastAsia"/>
        </w:rPr>
        <w:t xml:space="preserve">break </w:t>
      </w:r>
      <w:r w:rsidRPr="00744AAF">
        <w:rPr>
          <w:rFonts w:ascii="Georgia" w:hAnsi="Georgia"/>
        </w:rPr>
        <w:t xml:space="preserve">Indigenous </w:t>
      </w:r>
      <w:r w:rsidRPr="00744AAF">
        <w:rPr>
          <w:rStyle w:val="Emphasis"/>
          <w:rFonts w:eastAsiaTheme="majorEastAsia"/>
        </w:rPr>
        <w:t>connections to place</w:t>
      </w:r>
      <w:r w:rsidRPr="00744AAF">
        <w:rPr>
          <w:rFonts w:ascii="Georgia" w:hAnsi="Georgia"/>
        </w:rPr>
        <w:t xml:space="preserve">. </w:t>
      </w:r>
      <w:r w:rsidRPr="00744AAF">
        <w:rPr>
          <w:rStyle w:val="Emphasis"/>
          <w:rFonts w:eastAsiaTheme="majorEastAsia"/>
        </w:rPr>
        <w:t>Religious conversion</w:t>
      </w:r>
      <w:r w:rsidRPr="00744AAF">
        <w:rPr>
          <w:rFonts w:ascii="Georgia" w:hAnsi="Georgia"/>
        </w:rPr>
        <w:t xml:space="preserve">, for example, has </w:t>
      </w:r>
      <w:r w:rsidRPr="00744AAF">
        <w:rPr>
          <w:rStyle w:val="Emphasis"/>
          <w:rFonts w:eastAsiaTheme="majorEastAsia"/>
        </w:rPr>
        <w:t>had a massive impact on</w:t>
      </w:r>
      <w:r w:rsidRPr="00744AAF">
        <w:rPr>
          <w:rFonts w:ascii="Georgia" w:hAnsi="Georgia"/>
        </w:rPr>
        <w:t xml:space="preserve"> </w:t>
      </w:r>
      <w:r w:rsidRPr="00744AAF">
        <w:rPr>
          <w:rStyle w:val="Emphasis"/>
          <w:rFonts w:eastAsiaTheme="majorEastAsia"/>
        </w:rPr>
        <w:t>the ways</w:t>
      </w:r>
      <w:r w:rsidRPr="00744AAF">
        <w:rPr>
          <w:rFonts w:ascii="Georgia" w:hAnsi="Georgia"/>
        </w:rPr>
        <w:t xml:space="preserve"> that </w:t>
      </w:r>
      <w:r w:rsidRPr="00744AAF">
        <w:rPr>
          <w:rStyle w:val="Emphasis"/>
          <w:rFonts w:eastAsiaTheme="majorEastAsia"/>
        </w:rPr>
        <w:t xml:space="preserve">Indigenous peoples perceive the spaces occupied </w:t>
      </w:r>
      <w:r w:rsidRPr="00566482">
        <w:rPr>
          <w:rStyle w:val="Emphasis"/>
          <w:rFonts w:eastAsiaTheme="majorEastAsia"/>
        </w:rPr>
        <w:t>by spirit and otherwise metaphysical beings</w:t>
      </w:r>
      <w:r w:rsidRPr="00566482">
        <w:rPr>
          <w:rFonts w:ascii="Georgia" w:hAnsi="Georgia"/>
        </w:rPr>
        <w:t xml:space="preserve">. Though no longer considered “tantamount to a complete transformation of cultural identity” (Axtell 1981:42), conversion to and </w:t>
      </w:r>
      <w:r w:rsidRPr="00566482">
        <w:rPr>
          <w:rStyle w:val="Emphasis"/>
          <w:rFonts w:eastAsiaTheme="majorEastAsia"/>
        </w:rPr>
        <w:t>participation in hierarchical-organized, spatially dislocated, and temporally defined</w:t>
      </w:r>
      <w:r w:rsidRPr="00566482">
        <w:rPr>
          <w:rFonts w:ascii="Georgia" w:hAnsi="Georgia"/>
        </w:rPr>
        <w:t xml:space="preserve"> Judeo-Christian </w:t>
      </w:r>
      <w:r w:rsidRPr="00566482">
        <w:rPr>
          <w:rStyle w:val="Emphasis"/>
          <w:rFonts w:eastAsiaTheme="majorEastAsia"/>
        </w:rPr>
        <w:t xml:space="preserve">religions </w:t>
      </w:r>
      <w:r w:rsidRPr="00566482">
        <w:rPr>
          <w:rFonts w:ascii="Georgia" w:hAnsi="Georgia"/>
        </w:rPr>
        <w:t>(Deloria 2003:62–77) </w:t>
      </w:r>
      <w:r w:rsidRPr="00566482">
        <w:rPr>
          <w:rStyle w:val="Emphasis"/>
          <w:rFonts w:eastAsiaTheme="majorEastAsia"/>
        </w:rPr>
        <w:t>encouraged Indigenous peoples to see the spiritual as something above (literally</w:t>
      </w:r>
      <w:r w:rsidRPr="00566482">
        <w:rPr>
          <w:rFonts w:ascii="Georgia" w:hAnsi="Georgia"/>
        </w:rPr>
        <w:t>) and beyond the direct contact of the human world. </w:t>
      </w:r>
      <w:r w:rsidRPr="00566482">
        <w:rPr>
          <w:rStyle w:val="Emphasis"/>
          <w:rFonts w:eastAsiaTheme="majorEastAsia"/>
        </w:rPr>
        <w:t xml:space="preserve">The </w:t>
      </w:r>
      <w:r w:rsidRPr="00566482">
        <w:rPr>
          <w:rFonts w:ascii="Georgia" w:hAnsi="Georgia"/>
        </w:rPr>
        <w:t xml:space="preserve">general </w:t>
      </w:r>
      <w:r w:rsidRPr="00566482">
        <w:rPr>
          <w:rStyle w:val="Emphasis"/>
          <w:rFonts w:eastAsiaTheme="majorEastAsia"/>
        </w:rPr>
        <w:t>result is displacement and dislocation</w:t>
      </w:r>
      <w:r w:rsidRPr="00566482">
        <w:rPr>
          <w:rFonts w:ascii="Georgia" w:hAnsi="Georgia"/>
        </w:rPr>
        <w:t>.</w:t>
      </w:r>
      <w:r w:rsidRPr="00744AAF">
        <w:rPr>
          <w:rFonts w:ascii="Georgia" w:hAnsi="Georgia"/>
        </w:rPr>
        <w:t xml:space="preserve"> </w:t>
      </w:r>
    </w:p>
    <w:p w14:paraId="33F0A18F" w14:textId="77777777" w:rsidR="0004244D" w:rsidRDefault="0004244D" w:rsidP="0004244D">
      <w:pPr>
        <w:rPr>
          <w:rStyle w:val="Emphasis"/>
          <w:rFonts w:cstheme="majorHAnsi"/>
        </w:rPr>
      </w:pPr>
    </w:p>
    <w:p w14:paraId="00176C93" w14:textId="77777777" w:rsidR="0004244D" w:rsidRDefault="0004244D" w:rsidP="0004244D">
      <w:pPr>
        <w:rPr>
          <w:rStyle w:val="Emphasis"/>
          <w:rFonts w:cstheme="majorHAnsi"/>
        </w:rPr>
      </w:pPr>
    </w:p>
    <w:p w14:paraId="7F496235" w14:textId="01583F2B" w:rsidR="0004244D" w:rsidRPr="006802DC" w:rsidRDefault="0004244D" w:rsidP="0004244D">
      <w:pPr>
        <w:pStyle w:val="Heading4"/>
        <w:rPr>
          <w:rFonts w:cstheme="majorHAnsi"/>
        </w:rPr>
      </w:pPr>
      <w:r w:rsidRPr="006802DC">
        <w:rPr>
          <w:rFonts w:cstheme="majorHAnsi"/>
        </w:rPr>
        <w:t xml:space="preserve">Thus, the only alternative is </w:t>
      </w:r>
      <w:r>
        <w:rPr>
          <w:rFonts w:cstheme="majorHAnsi"/>
        </w:rPr>
        <w:t>decolonization</w:t>
      </w:r>
      <w:r>
        <w:rPr>
          <w:rFonts w:cstheme="majorHAnsi"/>
        </w:rPr>
        <w:t>. ROB is to center indigenous scholarship and resistance – asking ourselves where we are situatied interms of our relationship to stolen land is a prereq to politics</w:t>
      </w:r>
    </w:p>
    <w:p w14:paraId="3D497979" w14:textId="77777777" w:rsidR="0004244D" w:rsidRPr="006802DC" w:rsidRDefault="0004244D" w:rsidP="0004244D">
      <w:pPr>
        <w:rPr>
          <w:rStyle w:val="Style13ptBold"/>
          <w:rFonts w:cstheme="majorHAnsi"/>
        </w:rPr>
      </w:pPr>
      <w:r w:rsidRPr="006802DC">
        <w:rPr>
          <w:rStyle w:val="Style13ptBold"/>
          <w:rFonts w:cstheme="majorHAnsi"/>
        </w:rPr>
        <w:t>Tuck and Yang 12</w:t>
      </w:r>
    </w:p>
    <w:p w14:paraId="46C5F84A" w14:textId="77777777" w:rsidR="0004244D" w:rsidRPr="006802DC" w:rsidRDefault="0004244D" w:rsidP="0004244D">
      <w:pPr>
        <w:rPr>
          <w:rFonts w:cstheme="majorHAnsi"/>
          <w:b/>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33D306DA" w14:textId="77777777" w:rsidR="0004244D" w:rsidRPr="006802DC" w:rsidRDefault="0004244D" w:rsidP="0004244D">
      <w:pPr>
        <w:rPr>
          <w:rFonts w:cstheme="majorHAnsi"/>
          <w:iCs/>
          <w:sz w:val="26"/>
          <w:u w:val="single"/>
          <w:bdr w:val="single" w:sz="8" w:space="0" w:color="auto"/>
        </w:rPr>
      </w:pPr>
      <w:r w:rsidRPr="00F6421E">
        <w:rPr>
          <w:rStyle w:val="StyleUnderline"/>
          <w:rFonts w:cstheme="majorHAnsi"/>
          <w:highlight w:val="green"/>
        </w:rPr>
        <w:t>An ethic of incommensurability</w:t>
      </w:r>
      <w:r w:rsidRPr="006802DC">
        <w:rPr>
          <w:rStyle w:val="StyleUnderline"/>
          <w:rFonts w:cstheme="majorHAnsi"/>
        </w:rPr>
        <w:t xml:space="preserve">, </w:t>
      </w:r>
      <w:r w:rsidRPr="006802DC">
        <w:rPr>
          <w:rFonts w:cstheme="majorHAnsi"/>
          <w:sz w:val="12"/>
        </w:rPr>
        <w:t xml:space="preserve">which </w:t>
      </w:r>
      <w:r w:rsidRPr="006802DC">
        <w:rPr>
          <w:rStyle w:val="StyleUnderline"/>
          <w:rFonts w:cstheme="majorHAnsi"/>
        </w:rPr>
        <w:t>guides moves that unsettle innocence</w:t>
      </w:r>
      <w:r w:rsidRPr="00F6421E">
        <w:rPr>
          <w:rStyle w:val="StyleUnderline"/>
          <w:rFonts w:cstheme="majorHAnsi"/>
          <w:highlight w:val="green"/>
        </w:rPr>
        <w:t>, stands in contrast</w:t>
      </w:r>
      <w:r w:rsidRPr="006802DC">
        <w:rPr>
          <w:rStyle w:val="StyleUnderline"/>
          <w:rFonts w:cstheme="majorHAnsi"/>
        </w:rPr>
        <w:t xml:space="preserve"> </w:t>
      </w:r>
      <w:r w:rsidRPr="00F6421E">
        <w:rPr>
          <w:rStyle w:val="StyleUnderline"/>
          <w:rFonts w:cstheme="majorHAnsi"/>
          <w:highlight w:val="green"/>
        </w:rPr>
        <w:t>to</w:t>
      </w:r>
      <w:r w:rsidRPr="006802DC">
        <w:rPr>
          <w:rStyle w:val="StyleUnderline"/>
          <w:rFonts w:cstheme="majorHAnsi"/>
        </w:rPr>
        <w:t xml:space="preserve"> </w:t>
      </w:r>
      <w:r w:rsidRPr="006802DC">
        <w:rPr>
          <w:rFonts w:cstheme="majorHAnsi"/>
          <w:sz w:val="12"/>
        </w:rPr>
        <w:t>aims of</w:t>
      </w:r>
      <w:r w:rsidRPr="006802DC">
        <w:rPr>
          <w:rStyle w:val="StyleUnderline"/>
          <w:rFonts w:cstheme="majorHAnsi"/>
        </w:rPr>
        <w:t xml:space="preserve"> </w:t>
      </w:r>
      <w:r w:rsidRPr="00F6421E">
        <w:rPr>
          <w:rStyle w:val="StyleUnderline"/>
          <w:rFonts w:cstheme="majorHAnsi"/>
          <w:highlight w:val="green"/>
        </w:rPr>
        <w:t xml:space="preserve">reconciliation, which motivate settler moves to innocence. Reconciliation is about rescuing settler normalcy, </w:t>
      </w:r>
      <w:r w:rsidRPr="00566482">
        <w:rPr>
          <w:rFonts w:cstheme="majorHAnsi"/>
          <w:sz w:val="12"/>
        </w:rPr>
        <w:t xml:space="preserve">about </w:t>
      </w:r>
      <w:r w:rsidRPr="00566482">
        <w:rPr>
          <w:rStyle w:val="StyleUnderline"/>
          <w:rFonts w:cstheme="majorHAnsi"/>
        </w:rPr>
        <w:t xml:space="preserve">rescuing a settler future. Reconciliation is concerned with questions of what will decolonization look like? </w:t>
      </w:r>
      <w:r w:rsidRPr="00566482">
        <w:rPr>
          <w:rFonts w:cstheme="majorHAnsi"/>
          <w:sz w:val="12"/>
        </w:rPr>
        <w:t xml:space="preserve">What will happen after abolition? </w:t>
      </w:r>
      <w:r w:rsidRPr="00566482">
        <w:rPr>
          <w:rStyle w:val="StyleUnderline"/>
          <w:rFonts w:cstheme="majorHAnsi"/>
        </w:rPr>
        <w:t xml:space="preserve">What will be the consequences </w:t>
      </w:r>
      <w:r w:rsidRPr="00566482">
        <w:rPr>
          <w:rFonts w:cstheme="majorHAnsi"/>
          <w:sz w:val="12"/>
        </w:rPr>
        <w:t>of decolonization</w:t>
      </w:r>
      <w:r w:rsidRPr="00566482">
        <w:rPr>
          <w:rStyle w:val="StyleUnderline"/>
          <w:rFonts w:cstheme="majorHAnsi"/>
        </w:rPr>
        <w:t xml:space="preserve"> for the settler? Incommensurability acknowledges that these questions need not, </w:t>
      </w:r>
      <w:r w:rsidRPr="00566482">
        <w:rPr>
          <w:rFonts w:cstheme="majorHAnsi"/>
          <w:sz w:val="12"/>
        </w:rPr>
        <w:t>and perhaps cannot</w:t>
      </w:r>
      <w:r w:rsidRPr="00566482">
        <w:rPr>
          <w:rStyle w:val="StyleUnderline"/>
          <w:rFonts w:cstheme="majorHAnsi"/>
        </w:rPr>
        <w:t xml:space="preserve">, be answered </w:t>
      </w:r>
      <w:r w:rsidRPr="00566482">
        <w:rPr>
          <w:rFonts w:cstheme="majorHAnsi"/>
          <w:sz w:val="12"/>
        </w:rPr>
        <w:t>in order</w:t>
      </w:r>
      <w:r w:rsidRPr="00566482">
        <w:rPr>
          <w:rStyle w:val="StyleUnderline"/>
          <w:rFonts w:cstheme="majorHAnsi"/>
        </w:rPr>
        <w:t xml:space="preserve"> for decolonization to exist as a framework. </w:t>
      </w:r>
      <w:r w:rsidRPr="00566482">
        <w:rPr>
          <w:rFonts w:cstheme="majorHAnsi"/>
          <w:sz w:val="12"/>
        </w:rPr>
        <w:t>We want</w:t>
      </w:r>
      <w:r w:rsidRPr="006802DC">
        <w:rPr>
          <w:rFonts w:cstheme="majorHAnsi"/>
          <w:sz w:val="12"/>
        </w:rPr>
        <w:t xml:space="preserve"> to say, first, that </w:t>
      </w:r>
      <w:r w:rsidRPr="00F6421E">
        <w:rPr>
          <w:rStyle w:val="Emphasis"/>
          <w:rFonts w:cstheme="majorHAnsi"/>
          <w:highlight w:val="green"/>
        </w:rPr>
        <w:t xml:space="preserve">decolonization is not obliged to answer </w:t>
      </w:r>
      <w:r w:rsidRPr="006802DC">
        <w:rPr>
          <w:rFonts w:cstheme="majorHAnsi"/>
          <w:sz w:val="12"/>
        </w:rPr>
        <w:t>those questions -</w:t>
      </w:r>
      <w:r w:rsidRPr="006802DC">
        <w:rPr>
          <w:rStyle w:val="Emphasis"/>
          <w:rFonts w:cstheme="majorHAnsi"/>
        </w:rPr>
        <w:t xml:space="preserve"> decolonization</w:t>
      </w:r>
      <w:r w:rsidRPr="00F6421E">
        <w:rPr>
          <w:rStyle w:val="Emphasis"/>
          <w:rFonts w:cstheme="majorHAnsi"/>
          <w:highlight w:val="green"/>
        </w:rPr>
        <w:t xml:space="preserve"> is not accountable to settlers, or settler futurity. Decolonization is accountable to Indigenous sovereignty and futurity</w:t>
      </w:r>
      <w:r w:rsidRPr="006802DC">
        <w:rPr>
          <w:rStyle w:val="Emphasis"/>
          <w:rFonts w:cstheme="majorHAnsi"/>
        </w:rPr>
        <w:t xml:space="preserve">. </w:t>
      </w:r>
      <w:r w:rsidRPr="006802DC">
        <w:rPr>
          <w:rFonts w:cstheme="majorHAnsi"/>
          <w:sz w:val="12"/>
        </w:rPr>
        <w:t xml:space="preserve">Still, we acknowledge the questions of those wary participants in Occupy Oakland and other settlers who want to know what decolonization will require of them. </w:t>
      </w:r>
      <w:r w:rsidRPr="006802DC">
        <w:rPr>
          <w:rStyle w:val="StyleUnderline"/>
          <w:rFonts w:cstheme="majorHAnsi"/>
        </w:rPr>
        <w:t xml:space="preserve">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w:t>
      </w:r>
      <w:r w:rsidRPr="006802DC">
        <w:rPr>
          <w:rFonts w:cstheme="majorHAnsi"/>
          <w:sz w:val="12"/>
        </w:rPr>
        <w:t>But</w:t>
      </w:r>
      <w:r w:rsidRPr="006802DC">
        <w:rPr>
          <w:rStyle w:val="StyleUnderline"/>
          <w:rFonts w:cstheme="majorHAnsi"/>
        </w:rPr>
        <w:t xml:space="preserve"> </w:t>
      </w:r>
      <w:r w:rsidRPr="00F6421E">
        <w:rPr>
          <w:rStyle w:val="StyleUnderline"/>
          <w:rFonts w:cstheme="majorHAnsi"/>
          <w:highlight w:val="green"/>
        </w:rPr>
        <w:t>we will find</w:t>
      </w:r>
      <w:r w:rsidRPr="006802DC">
        <w:rPr>
          <w:rStyle w:val="StyleUnderline"/>
          <w:rFonts w:cstheme="majorHAnsi"/>
        </w:rPr>
        <w:t xml:space="preserve"> </w:t>
      </w:r>
      <w:r w:rsidRPr="006802DC">
        <w:rPr>
          <w:rFonts w:cstheme="majorHAnsi"/>
          <w:sz w:val="12"/>
        </w:rPr>
        <w:t xml:space="preserve">out </w:t>
      </w:r>
      <w:r w:rsidRPr="00F6421E">
        <w:rPr>
          <w:rStyle w:val="StyleUnderline"/>
          <w:rFonts w:cstheme="majorHAnsi"/>
          <w:highlight w:val="green"/>
        </w:rPr>
        <w:t>the answers as we get there</w:t>
      </w:r>
      <w:r w:rsidRPr="006802DC">
        <w:rPr>
          <w:rStyle w:val="StyleUnderline"/>
          <w:rFonts w:cstheme="majorHAnsi"/>
        </w:rPr>
        <w:t>, “in the exact measure that we can discern the movements which give [decolonization] historical form and content”</w:t>
      </w:r>
      <w:r w:rsidRPr="006802DC">
        <w:rPr>
          <w:rFonts w:cstheme="majorHAnsi"/>
          <w:sz w:val="12"/>
        </w:rPr>
        <w:t xml:space="preserve"> (Fanon, 1963, p. 36). </w:t>
      </w:r>
      <w:r w:rsidRPr="006802DC">
        <w:rPr>
          <w:rStyle w:val="StyleUnderline"/>
          <w:rFonts w:cstheme="majorHAnsi"/>
        </w:rPr>
        <w:t xml:space="preserve">To fully enact an ethic of incommensurability means relinquishing settler futurity, abandoning the hope that settlers may one day be commensurable to Native peoples. </w:t>
      </w:r>
      <w:r w:rsidRPr="006802DC">
        <w:rPr>
          <w:rStyle w:val="Emphasis"/>
          <w:rFonts w:cstheme="majorHAnsi"/>
        </w:rPr>
        <w:t>It means removing the asterisks, periods, commas, apostrophes, the whereas’s, buts, and conditional clauses that punctuate decolonization and underwrite settler innocence</w:t>
      </w:r>
      <w:r w:rsidRPr="006802DC">
        <w:rPr>
          <w:rStyle w:val="StyleUnderline"/>
          <w:rFonts w:cstheme="majorHAnsi"/>
        </w:rPr>
        <w:t xml:space="preserve">. The Native futures, </w:t>
      </w:r>
      <w:r w:rsidRPr="006802DC">
        <w:rPr>
          <w:rFonts w:cstheme="majorHAnsi"/>
          <w:sz w:val="12"/>
        </w:rPr>
        <w:t xml:space="preserve">the lives </w:t>
      </w:r>
      <w:r w:rsidRPr="006802DC">
        <w:rPr>
          <w:rStyle w:val="StyleUnderline"/>
          <w:rFonts w:cstheme="majorHAnsi"/>
        </w:rPr>
        <w:t xml:space="preserve">to be lived once the settler nation is gone </w:t>
      </w:r>
      <w:r w:rsidRPr="006802DC">
        <w:rPr>
          <w:rFonts w:cstheme="majorHAnsi"/>
          <w:sz w:val="12"/>
        </w:rPr>
        <w:t>- these</w:t>
      </w:r>
      <w:r w:rsidRPr="006802DC">
        <w:rPr>
          <w:rStyle w:val="StyleUnderline"/>
          <w:rFonts w:cstheme="majorHAnsi"/>
        </w:rPr>
        <w:t xml:space="preserve"> are the unwritten possibilities made possible by an ethic of incommensurability.</w:t>
      </w:r>
      <w:r w:rsidRPr="006802DC">
        <w:rPr>
          <w:rFonts w:cstheme="majorHAnsi"/>
          <w:i/>
        </w:rPr>
        <w:t xml:space="preserve">when you take away the punctuation he says of lines lifted from the documents about military-occupied land its acreage and location you take away its finality opening the possibility of other futures </w:t>
      </w:r>
      <w:r w:rsidRPr="006802DC">
        <w:rPr>
          <w:rFonts w:cstheme="majorHAnsi"/>
        </w:rPr>
        <w:t>-Craig Santos Perez, Chamoru scholar and poet (as quoted by Voeltz, 2012)</w:t>
      </w:r>
    </w:p>
    <w:p w14:paraId="41BA961D" w14:textId="77777777" w:rsidR="0004244D" w:rsidRDefault="0004244D" w:rsidP="0004244D">
      <w:pPr>
        <w:rPr>
          <w:rStyle w:val="Emphasis"/>
          <w:rFonts w:cstheme="majorHAnsi"/>
        </w:rPr>
      </w:pPr>
      <w:r w:rsidRPr="006802DC">
        <w:rPr>
          <w:rStyle w:val="Emphasis"/>
          <w:rFonts w:cstheme="majorHAnsi"/>
        </w:rPr>
        <w:t>Decolonization offers a different perspective to human and civil rights based approaches to justice, an unsettling one, rather than a complementary one</w:t>
      </w:r>
      <w:r w:rsidRPr="00F6421E">
        <w:rPr>
          <w:rStyle w:val="Emphasis"/>
          <w:rFonts w:cstheme="majorHAnsi"/>
          <w:highlight w:val="green"/>
        </w:rPr>
        <w:t>. Decolonization is not an “and”. It is an elsewhere.</w:t>
      </w:r>
    </w:p>
    <w:p w14:paraId="2E1DA3DD" w14:textId="1EC4DA05" w:rsidR="0004244D" w:rsidRPr="00712AEE" w:rsidRDefault="0004244D" w:rsidP="0004244D">
      <w:pPr>
        <w:pStyle w:val="Heading4"/>
      </w:pPr>
      <w:r w:rsidRPr="00025C8C">
        <w:rPr>
          <w:u w:val="single"/>
        </w:rPr>
        <w:lastRenderedPageBreak/>
        <w:t>Interpretation</w:t>
      </w:r>
      <w:r>
        <w:t>: T</w:t>
      </w:r>
      <w:r w:rsidRPr="00887C4F">
        <w:t xml:space="preserve">he 1AC is an </w:t>
      </w:r>
      <w:r w:rsidRPr="00996D20">
        <w:rPr>
          <w:u w:val="single"/>
        </w:rPr>
        <w:t>object of research</w:t>
      </w:r>
      <w:r>
        <w:t xml:space="preserve">. The role of the neg </w:t>
      </w:r>
      <w:r w:rsidRPr="00887C4F">
        <w:t>should be to disprove the various meanings of that object. Plan focus restricts the debate to a ten second statement and leaves the rest of the aff unquestioned. They should be responsible for the way their knowledge is constructed</w:t>
      </w:r>
      <w:r>
        <w:t xml:space="preserve"> and used</w:t>
      </w:r>
      <w:r w:rsidRPr="00887C4F">
        <w:t xml:space="preserve"> because that produces the best model for activism</w:t>
      </w:r>
      <w:r>
        <w:t xml:space="preserve"> and ethics</w:t>
      </w:r>
      <w:r w:rsidRPr="00887C4F">
        <w:t xml:space="preserve"> in the context of the</w:t>
      </w:r>
      <w:r>
        <w:t>ir aff</w:t>
      </w:r>
      <w:r w:rsidRPr="00887C4F">
        <w:t xml:space="preserve"> which is a unique education ne</w:t>
      </w:r>
      <w:r>
        <w:t>t benefit to our interpretation</w:t>
      </w:r>
    </w:p>
    <w:p w14:paraId="654ADAD1" w14:textId="77777777" w:rsidR="00465ADA" w:rsidRPr="00465ADA" w:rsidRDefault="00465ADA" w:rsidP="00465ADA"/>
    <w:p w14:paraId="12212891" w14:textId="4E9B4409" w:rsidR="00465ADA" w:rsidRDefault="00465ADA" w:rsidP="00465ADA">
      <w:pPr>
        <w:pStyle w:val="Heading2"/>
      </w:pPr>
      <w:r>
        <w:lastRenderedPageBreak/>
        <w:t>Case</w:t>
      </w:r>
    </w:p>
    <w:p w14:paraId="358DE769" w14:textId="757B3418" w:rsidR="0004244D" w:rsidRDefault="0004244D" w:rsidP="0004244D">
      <w:pPr>
        <w:pStyle w:val="Heading3"/>
      </w:pPr>
      <w:r>
        <w:lastRenderedPageBreak/>
        <w:t>Framing</w:t>
      </w:r>
    </w:p>
    <w:p w14:paraId="651844CA" w14:textId="3997D18A" w:rsidR="0004244D" w:rsidRDefault="0004244D" w:rsidP="0004244D">
      <w:pPr>
        <w:pStyle w:val="Heading4"/>
      </w:pPr>
      <w:r>
        <w:t>1</w:t>
      </w:r>
      <w:r>
        <w:t>. Every piece of impact defense to the aff is a justification for why you should reduce the aff’s risk down to infitismely small – proves that their scenarios are fabricated for settlerism</w:t>
      </w:r>
    </w:p>
    <w:p w14:paraId="6F13F5E9" w14:textId="77777777" w:rsidR="0004244D" w:rsidRDefault="0004244D" w:rsidP="0004244D">
      <w:pPr>
        <w:pStyle w:val="Heading4"/>
      </w:pPr>
      <w:r>
        <w:t>2. This is another link – it justifies the 1% risk cheney doctrine of intervening in the middle east for a false threat, which was a worse political solution and caused massive suffering – this is the exact fear based politics that all of the K criticizes</w:t>
      </w:r>
    </w:p>
    <w:p w14:paraId="6BCDE780" w14:textId="77777777" w:rsidR="0004244D" w:rsidRDefault="0004244D" w:rsidP="0004244D">
      <w:pPr>
        <w:pStyle w:val="Heading4"/>
      </w:pPr>
      <w:r>
        <w:t>3. Value to life impact outweighs – we can’t experience ethical value in the first place if people are ontologically excluded by securitizaiton</w:t>
      </w:r>
    </w:p>
    <w:p w14:paraId="5536FD14" w14:textId="7F35BAFB" w:rsidR="0004244D" w:rsidRDefault="0004244D" w:rsidP="0004244D">
      <w:pPr>
        <w:pStyle w:val="Heading4"/>
      </w:pPr>
      <w:r>
        <w:t>4. D/b – either you only die once so it’s painless or timeframe means you reduce their impacts down to a negligible amount and our ontological claims means settlerism ow/s either way</w:t>
      </w:r>
    </w:p>
    <w:p w14:paraId="4B531D41" w14:textId="49E00BE5" w:rsidR="00074136" w:rsidRPr="00074136" w:rsidRDefault="00074136" w:rsidP="00074136">
      <w:pPr>
        <w:pStyle w:val="Heading4"/>
      </w:pPr>
      <w:r>
        <w:t>5. extinction is drawn out according to them which means that all of our impacts ow/ on tf if I don’t go for the k</w:t>
      </w:r>
    </w:p>
    <w:p w14:paraId="128A7788" w14:textId="77777777" w:rsidR="0004244D" w:rsidRPr="0004244D" w:rsidRDefault="0004244D" w:rsidP="0004244D"/>
    <w:p w14:paraId="686AA314" w14:textId="76172E73" w:rsidR="00465ADA" w:rsidRDefault="00465ADA" w:rsidP="00465ADA">
      <w:pPr>
        <w:pStyle w:val="Heading3"/>
      </w:pPr>
      <w:r>
        <w:lastRenderedPageBreak/>
        <w:t>Solvency</w:t>
      </w:r>
    </w:p>
    <w:p w14:paraId="725DEE4E" w14:textId="3D60CD15" w:rsidR="00465ADA" w:rsidRDefault="00465ADA" w:rsidP="00465ADA">
      <w:pPr>
        <w:pStyle w:val="Heading4"/>
      </w:pPr>
      <w:r>
        <w:t>Aff doesn’t solve – all of the really destructive mining projects are the ones with super high economic benefits – tiny projects with little benefit would get stopped but SpaceX stuff like starlink with huge economic ramifications would still happen</w:t>
      </w:r>
    </w:p>
    <w:p w14:paraId="6853C598" w14:textId="77777777" w:rsidR="006C1E90" w:rsidRPr="00DE33BD" w:rsidRDefault="006C1E90" w:rsidP="006C1E90">
      <w:pPr>
        <w:pStyle w:val="Heading4"/>
        <w:rPr>
          <w:rFonts w:cs="Calibri"/>
        </w:rPr>
      </w:pPr>
      <w:r>
        <w:rPr>
          <w:rFonts w:cs="Calibri"/>
        </w:rPr>
        <w:t>The plan</w:t>
      </w:r>
      <w:r w:rsidRPr="00DE33BD">
        <w:rPr>
          <w:rFonts w:cs="Calibri"/>
        </w:rPr>
        <w:t xml:space="preserve"> requires clarifying international space law</w:t>
      </w:r>
      <w:r>
        <w:rPr>
          <w:rFonts w:cs="Calibri"/>
        </w:rPr>
        <w:t xml:space="preserve"> and gets circumvented</w:t>
      </w:r>
      <w:r w:rsidRPr="00DE33BD">
        <w:rPr>
          <w:rFonts w:cs="Calibri"/>
        </w:rPr>
        <w:t xml:space="preserve"> </w:t>
      </w:r>
    </w:p>
    <w:p w14:paraId="70D0526D" w14:textId="77777777" w:rsidR="006C1E90" w:rsidRPr="00DE33BD" w:rsidRDefault="006C1E90" w:rsidP="006C1E90">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02F70342" w14:textId="77777777" w:rsidR="006C1E90" w:rsidRPr="00DE33BD" w:rsidRDefault="006C1E90" w:rsidP="006C1E90">
      <w:pPr>
        <w:rPr>
          <w:sz w:val="16"/>
          <w:szCs w:val="16"/>
        </w:rPr>
      </w:pPr>
      <w:r w:rsidRPr="00DE33BD">
        <w:rPr>
          <w:sz w:val="16"/>
          <w:szCs w:val="16"/>
        </w:rPr>
        <w:t>V. MITIGATION VS. REMOVAL</w:t>
      </w:r>
    </w:p>
    <w:p w14:paraId="59449E91" w14:textId="77777777" w:rsidR="006C1E90" w:rsidRPr="00DE33BD" w:rsidRDefault="006C1E90" w:rsidP="006C1E90">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3884053C" w14:textId="77777777" w:rsidR="006C1E90" w:rsidRPr="00DD79F1" w:rsidRDefault="006C1E90" w:rsidP="006C1E90">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3BC99023" w14:textId="1C89EB2E" w:rsidR="006C1E90" w:rsidRDefault="006C1E90" w:rsidP="006C1E90">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w:t>
      </w:r>
      <w:r w:rsidRPr="00DE33BD">
        <w:rPr>
          <w:rStyle w:val="StyleUnderline"/>
        </w:rPr>
        <w:lastRenderedPageBreak/>
        <w:t xml:space="preserve">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6E2B08D3" w14:textId="5DC8CE8A" w:rsidR="00024922" w:rsidRPr="00C24EEE" w:rsidRDefault="00024922" w:rsidP="00024922">
      <w:pPr>
        <w:pStyle w:val="Heading4"/>
      </w:pPr>
      <w:r>
        <w:t xml:space="preserve">Their author agrees the risk of public capture is still high </w:t>
      </w:r>
      <w:r>
        <w:t>– means alternatives are better – Harker inserted in blue</w:t>
      </w:r>
    </w:p>
    <w:p w14:paraId="03FE7CAB" w14:textId="77777777" w:rsidR="00024922" w:rsidRPr="00AD460F" w:rsidRDefault="00024922" w:rsidP="00024922">
      <w:pPr>
        <w:rPr>
          <w:sz w:val="18"/>
          <w:szCs w:val="18"/>
        </w:rPr>
      </w:pPr>
      <w:r w:rsidRPr="00F76FA9">
        <w:rPr>
          <w:rStyle w:val="Style13ptBold"/>
        </w:rPr>
        <w:t xml:space="preserve">Babcock 19 </w:t>
      </w:r>
      <w:r>
        <w:rPr>
          <w:rStyle w:val="Style13ptBold"/>
        </w:rPr>
        <w:t>[</w:t>
      </w:r>
      <w:r w:rsidRPr="00B54EBF">
        <w:t xml:space="preserve">H.,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2019. THE PUBLIC TRUST DOCTRINE, OUTER SPACE, AND THE GLOBAL COMMONS: TIME TO CALL HOME ET. </w:t>
      </w:r>
      <w:r>
        <w:t xml:space="preserve">p </w:t>
      </w:r>
      <w:r w:rsidRPr="00B54EBF">
        <w:t>2</w:t>
      </w:r>
      <w:r>
        <w:t xml:space="preserve">57-258 </w:t>
      </w:r>
      <w:r w:rsidRPr="00B54EBF">
        <w:t xml:space="preserve">Available at: </w:t>
      </w:r>
      <w:hyperlink r:id="rId11" w:anchor="page=67" w:history="1">
        <w:r w:rsidRPr="00B54EBF">
          <w:rPr>
            <w:rStyle w:val="Hyperlink"/>
          </w:rPr>
          <w:t>https://lawreview.syr.edu/wp-content/uploads/2019/09/H-Babcock-Article-Final-Document-v2.pdf#page=67</w:t>
        </w:r>
      </w:hyperlink>
      <w:r w:rsidRPr="00B54EBF">
        <w:t>]</w:t>
      </w:r>
    </w:p>
    <w:p w14:paraId="550162E5" w14:textId="77777777" w:rsidR="00024922" w:rsidRPr="00257FA2" w:rsidRDefault="00024922" w:rsidP="00024922">
      <w:r w:rsidRPr="00B54EBF">
        <w:rPr>
          <w:rStyle w:val="StyleUnderline"/>
        </w:rPr>
        <w:t xml:space="preserve">The </w:t>
      </w:r>
      <w:r w:rsidRPr="00257FA2">
        <w:rPr>
          <w:rStyle w:val="StyleUnderline"/>
          <w:highlight w:val="cyan"/>
        </w:rPr>
        <w:t>PTD</w:t>
      </w:r>
      <w:r w:rsidRPr="00B54EBF">
        <w:rPr>
          <w:rStyle w:val="StyleUnderline"/>
        </w:rPr>
        <w:t xml:space="preserve"> </w:t>
      </w:r>
      <w:r w:rsidRPr="00257FA2">
        <w:rPr>
          <w:rStyle w:val="StyleUnderline"/>
          <w:highlight w:val="cyan"/>
        </w:rPr>
        <w:t>offers</w:t>
      </w:r>
      <w:r w:rsidRPr="00B54EBF">
        <w:rPr>
          <w:rStyle w:val="StyleUnderline"/>
        </w:rPr>
        <w:t xml:space="preserve"> both an approach for managing an open access</w:t>
      </w:r>
      <w:r>
        <w:rPr>
          <w:rStyle w:val="StyleUnderline"/>
        </w:rPr>
        <w:t xml:space="preserve"> </w:t>
      </w:r>
      <w:r w:rsidRPr="00B54EBF">
        <w:rPr>
          <w:rStyle w:val="StyleUnderline"/>
        </w:rPr>
        <w:t xml:space="preserve">commons and </w:t>
      </w:r>
      <w:r w:rsidRPr="00257FA2">
        <w:rPr>
          <w:rStyle w:val="StyleUnderline"/>
          <w:highlight w:val="cyan"/>
        </w:rPr>
        <w:t xml:space="preserve">a </w:t>
      </w:r>
      <w:r w:rsidRPr="00257FA2">
        <w:rPr>
          <w:rStyle w:val="Emphasis"/>
          <w:highlight w:val="cyan"/>
        </w:rPr>
        <w:t>gap-filling tool</w:t>
      </w:r>
      <w:r w:rsidRPr="00257FA2">
        <w:rPr>
          <w:rStyle w:val="StyleUnderline"/>
          <w:highlight w:val="cyan"/>
        </w:rPr>
        <w:t xml:space="preserve"> until a </w:t>
      </w:r>
      <w:r w:rsidRPr="00257FA2">
        <w:rPr>
          <w:rStyle w:val="StyleUnderline"/>
        </w:rPr>
        <w:t xml:space="preserve">regulatory </w:t>
      </w:r>
      <w:r w:rsidRPr="00257FA2">
        <w:rPr>
          <w:rStyle w:val="StyleUnderline"/>
          <w:highlight w:val="cyan"/>
        </w:rPr>
        <w:t>regime is adopted</w:t>
      </w:r>
      <w:r>
        <w:t xml:space="preserve">.507 The doctrine is based on the idea that the “sovereign holds certain common properties in trust in perpetuity for the free and unimpeded use of the general public.”508 </w:t>
      </w:r>
      <w:r w:rsidRPr="00257FA2">
        <w:t>The public’s right to access and use trust resources is never lost, and neither the government nor private individuals can alienate or otherwise adversely affect those resources unless for a comparable public purpose.</w:t>
      </w:r>
      <w:r>
        <w:t>509 The resources the doctrine protects “have long been part of a ‘taxonomy of property’ [that recognizes] the division of natural wealth into private and public property.”510 “</w:t>
      </w:r>
      <w:r w:rsidRPr="00257FA2">
        <w:t>The doctrine places on governments ‘an affirmative, ongoing duty to safeguard the long-term preservation of those resources for the benefit of the general public,</w:t>
      </w:r>
      <w:r>
        <w:t xml:space="preserve">’”511 thus limiting the sovereign’s power on behalf of both present and future individuals.512 </w:t>
      </w:r>
      <w:r w:rsidRPr="00257FA2">
        <w:t>It directs the government to manage trust resources for public benefit, not private gain</w:t>
      </w:r>
      <w:r>
        <w:t xml:space="preserve">.513 It applies to private as well as public resources and is used to preserve the public’s access to CPRs.514 Government agencies have the non-rescindable power to revoke uses of trust resources that are inconsistent with the doctrine.515 </w:t>
      </w:r>
      <w:r w:rsidRPr="00B54EBF">
        <w:rPr>
          <w:rStyle w:val="StyleUnderline"/>
        </w:rPr>
        <w:t xml:space="preserve">This effectively </w:t>
      </w:r>
      <w:r w:rsidRPr="00257FA2">
        <w:rPr>
          <w:rStyle w:val="StyleUnderline"/>
          <w:highlight w:val="cyan"/>
        </w:rPr>
        <w:t xml:space="preserve">places a </w:t>
      </w:r>
      <w:r w:rsidRPr="00257FA2">
        <w:rPr>
          <w:rStyle w:val="Emphasis"/>
          <w:highlight w:val="cyan"/>
        </w:rPr>
        <w:t>permanent easement</w:t>
      </w:r>
      <w:r w:rsidRPr="00B54EBF">
        <w:rPr>
          <w:rStyle w:val="StyleUnderline"/>
        </w:rPr>
        <w:t xml:space="preserve"> </w:t>
      </w:r>
      <w:r w:rsidRPr="00257FA2">
        <w:rPr>
          <w:rStyle w:val="StyleUnderline"/>
          <w:highlight w:val="cyan"/>
        </w:rPr>
        <w:t>over</w:t>
      </w:r>
      <w:r w:rsidRPr="00B54EBF">
        <w:rPr>
          <w:rStyle w:val="StyleUnderline"/>
        </w:rPr>
        <w:t xml:space="preserve"> trust </w:t>
      </w:r>
      <w:r w:rsidRPr="00257FA2">
        <w:rPr>
          <w:rStyle w:val="StyleUnderline"/>
          <w:highlight w:val="cyan"/>
        </w:rPr>
        <w:t>resources</w:t>
      </w:r>
      <w:r w:rsidRPr="00B54EBF">
        <w:rPr>
          <w:rStyle w:val="StyleUnderline"/>
        </w:rPr>
        <w:t xml:space="preserve"> </w:t>
      </w:r>
      <w:r w:rsidRPr="00257FA2">
        <w:rPr>
          <w:rStyle w:val="StyleUnderline"/>
          <w:highlight w:val="cyan"/>
        </w:rPr>
        <w:t>that burdens</w:t>
      </w:r>
      <w:r w:rsidRPr="00B54EBF">
        <w:rPr>
          <w:rStyle w:val="StyleUnderline"/>
        </w:rPr>
        <w:t xml:space="preserve"> their </w:t>
      </w:r>
      <w:r w:rsidRPr="00257FA2">
        <w:rPr>
          <w:rStyle w:val="StyleUnderline"/>
          <w:highlight w:val="cyan"/>
        </w:rPr>
        <w:t>ownership with</w:t>
      </w:r>
      <w:r w:rsidRPr="00B54EBF">
        <w:rPr>
          <w:rStyle w:val="StyleUnderline"/>
        </w:rPr>
        <w:t xml:space="preserve"> an overriding </w:t>
      </w:r>
      <w:r w:rsidRPr="00257FA2">
        <w:rPr>
          <w:rStyle w:val="StyleUnderline"/>
          <w:highlight w:val="cyan"/>
        </w:rPr>
        <w:t>public interest</w:t>
      </w:r>
      <w:r>
        <w:t xml:space="preserve"> in the preservation of those resources.516 However, </w:t>
      </w:r>
      <w:r w:rsidRPr="00B54EBF">
        <w:rPr>
          <w:rStyle w:val="StyleUnderline"/>
        </w:rPr>
        <w:t xml:space="preserve">trust </w:t>
      </w:r>
      <w:r w:rsidRPr="00257FA2">
        <w:rPr>
          <w:rStyle w:val="StyleUnderline"/>
          <w:highlight w:val="cyan"/>
        </w:rPr>
        <w:t xml:space="preserve">resources can be </w:t>
      </w:r>
      <w:r w:rsidRPr="00257FA2">
        <w:rPr>
          <w:rStyle w:val="Emphasis"/>
          <w:highlight w:val="cyan"/>
        </w:rPr>
        <w:t>alienated in favor of private ownership</w:t>
      </w:r>
      <w:r w:rsidRPr="00257FA2">
        <w:rPr>
          <w:highlight w:val="cyan"/>
        </w:rPr>
        <w:t xml:space="preserve">, </w:t>
      </w:r>
      <w:r w:rsidRPr="00257FA2">
        <w:rPr>
          <w:rStyle w:val="StyleUnderline"/>
          <w:highlight w:val="cyan"/>
        </w:rPr>
        <w:t>if the</w:t>
      </w:r>
      <w:r w:rsidRPr="00B54EBF">
        <w:rPr>
          <w:rStyle w:val="StyleUnderline"/>
        </w:rPr>
        <w:t xml:space="preserve"> </w:t>
      </w:r>
      <w:r w:rsidRPr="00257FA2">
        <w:rPr>
          <w:rStyle w:val="StyleUnderline"/>
          <w:highlight w:val="cyan"/>
        </w:rPr>
        <w:t>alienation will</w:t>
      </w:r>
      <w:r w:rsidRPr="00B54EBF">
        <w:rPr>
          <w:rStyle w:val="StyleUnderline"/>
        </w:rPr>
        <w:t xml:space="preserve"> still </w:t>
      </w:r>
      <w:r w:rsidRPr="00257FA2">
        <w:rPr>
          <w:rStyle w:val="StyleUnderline"/>
          <w:highlight w:val="cyan"/>
        </w:rPr>
        <w:t>serve the public’s interest</w:t>
      </w:r>
      <w:r>
        <w:t xml:space="preserve"> in those resources and not interfere with trust uses of the </w:t>
      </w:r>
      <w:r w:rsidRPr="00257FA2">
        <w:t>remaining</w:t>
      </w:r>
      <w:r>
        <w:t xml:space="preserve"> land.517 </w:t>
      </w:r>
      <w:r w:rsidRPr="00B54EBF">
        <w:t>The PTD</w:t>
      </w:r>
      <w:r w:rsidRPr="00B54EBF">
        <w:rPr>
          <w:rStyle w:val="StyleUnderline"/>
        </w:rPr>
        <w:t>,</w:t>
      </w:r>
      <w:r>
        <w:t xml:space="preserve"> therefore, protects the “people’s common heritage,”518 just as Article 11 of the Moon Treaty protects outer space as part of the common heritage of mankind.519</w:t>
      </w:r>
    </w:p>
    <w:p w14:paraId="7210160E" w14:textId="77777777" w:rsidR="00024922" w:rsidRPr="00DE33BD" w:rsidRDefault="00024922" w:rsidP="006C1E90">
      <w:pPr>
        <w:rPr>
          <w:rStyle w:val="StyleUnderline"/>
        </w:rPr>
      </w:pPr>
    </w:p>
    <w:p w14:paraId="45A865BC" w14:textId="77777777" w:rsidR="006C1E90" w:rsidRPr="006C1E90" w:rsidRDefault="006C1E90" w:rsidP="006C1E90"/>
    <w:p w14:paraId="745F800A" w14:textId="2859A508" w:rsidR="00465ADA" w:rsidRDefault="00465ADA" w:rsidP="00465ADA">
      <w:pPr>
        <w:pStyle w:val="Heading3"/>
      </w:pPr>
      <w:r>
        <w:lastRenderedPageBreak/>
        <w:t>Debris</w:t>
      </w:r>
    </w:p>
    <w:p w14:paraId="2B4EE30C" w14:textId="77777777" w:rsidR="00465ADA" w:rsidRDefault="00465ADA" w:rsidP="00465ADA">
      <w:pPr>
        <w:pStyle w:val="Heading4"/>
      </w:pPr>
      <w:r>
        <w:t xml:space="preserve">No cascades: </w:t>
      </w:r>
    </w:p>
    <w:p w14:paraId="0C690D51" w14:textId="77777777" w:rsidR="00465ADA" w:rsidRDefault="00465ADA" w:rsidP="00465ADA">
      <w:pPr>
        <w:pStyle w:val="Heading4"/>
      </w:pPr>
      <w:r>
        <w:t xml:space="preserve">Space is </w:t>
      </w:r>
      <w:r>
        <w:rPr>
          <w:u w:val="single"/>
        </w:rPr>
        <w:t>too big</w:t>
      </w:r>
      <w:r>
        <w:t xml:space="preserve"> for frequent collisions---debris is spread </w:t>
      </w:r>
      <w:r>
        <w:rPr>
          <w:u w:val="single"/>
        </w:rPr>
        <w:t>widely</w:t>
      </w:r>
      <w:r>
        <w:t xml:space="preserve"> across </w:t>
      </w:r>
      <w:r>
        <w:rPr>
          <w:u w:val="single"/>
        </w:rPr>
        <w:t>multiple</w:t>
      </w:r>
      <w:r>
        <w:t xml:space="preserve"> huge planes and small objects </w:t>
      </w:r>
      <w:r>
        <w:rPr>
          <w:u w:val="single"/>
        </w:rPr>
        <w:t>quickly deorbit</w:t>
      </w:r>
      <w:r>
        <w:t xml:space="preserve">, clearing space. It’d take </w:t>
      </w:r>
      <w:r>
        <w:rPr>
          <w:u w:val="single"/>
        </w:rPr>
        <w:t>centuries</w:t>
      </w:r>
      <w:r>
        <w:t xml:space="preserve"> to snowball, but </w:t>
      </w:r>
      <w:r>
        <w:rPr>
          <w:u w:val="single"/>
        </w:rPr>
        <w:t>adaptation solves</w:t>
      </w:r>
      <w:r>
        <w:t xml:space="preserve"> first: </w:t>
      </w:r>
      <w:r>
        <w:rPr>
          <w:u w:val="single"/>
        </w:rPr>
        <w:t>intervening controls</w:t>
      </w:r>
      <w:r>
        <w:t xml:space="preserve"> coming online check debris.</w:t>
      </w:r>
    </w:p>
    <w:p w14:paraId="35309A9E" w14:textId="77777777" w:rsidR="00465ADA" w:rsidRPr="00C94B34" w:rsidRDefault="00465ADA" w:rsidP="00465ADA">
      <w:pPr>
        <w:pStyle w:val="Heading4"/>
      </w:pPr>
      <w:r>
        <w:t xml:space="preserve">Amounts will increase </w:t>
      </w:r>
      <w:r w:rsidRPr="00974FB1">
        <w:rPr>
          <w:u w:val="single"/>
        </w:rPr>
        <w:t>only 3</w:t>
      </w:r>
      <w:r w:rsidRPr="00C94B34">
        <w:rPr>
          <w:u w:val="single"/>
        </w:rPr>
        <w:t>0%</w:t>
      </w:r>
      <w:r>
        <w:t xml:space="preserve"> after </w:t>
      </w:r>
      <w:r w:rsidRPr="00C94B34">
        <w:rPr>
          <w:u w:val="single"/>
        </w:rPr>
        <w:t>200 years</w:t>
      </w:r>
      <w:r>
        <w:t xml:space="preserve">, assuming </w:t>
      </w:r>
      <w:r>
        <w:rPr>
          <w:u w:val="single"/>
        </w:rPr>
        <w:t>zero</w:t>
      </w:r>
      <w:r>
        <w:t xml:space="preserve"> mitigation</w:t>
      </w:r>
    </w:p>
    <w:p w14:paraId="24A87019" w14:textId="77777777" w:rsidR="00465ADA" w:rsidRPr="00E2716D" w:rsidRDefault="00465ADA" w:rsidP="00465ADA">
      <w:r>
        <w:t xml:space="preserve">Hugh </w:t>
      </w:r>
      <w:r w:rsidRPr="004C600D">
        <w:rPr>
          <w:rStyle w:val="Style13ptBold"/>
        </w:rPr>
        <w:t>Lewis 15</w:t>
      </w:r>
      <w:r>
        <w:t>, Senior Lecturer in Aerospace Engineering at the University of Southampton, Member of the UK Space Agency delegation to the Inter-Agency Space Debris Coordination Committee and Member of the UK delegation to the United Nations Committee on the Peaceful Uses of Outer Space, “Space Debris, Kessler Syndrome, and The Unreasonable Expectation of Certainty”, ROOM The Space Journal, Issue #3(5), October, https://room.eu.com/article/Space_debris_Kessler_Syndrome_and_the_unreasonable_expectation_of_certainty</w:t>
      </w:r>
    </w:p>
    <w:p w14:paraId="6CE13A9B" w14:textId="77777777" w:rsidR="00465ADA" w:rsidRPr="00F828E1" w:rsidRDefault="00465ADA" w:rsidP="00465ADA">
      <w:pPr>
        <w:rPr>
          <w:sz w:val="16"/>
        </w:rPr>
      </w:pPr>
      <w:r w:rsidRPr="00F828E1">
        <w:rPr>
          <w:sz w:val="16"/>
        </w:rPr>
        <w:t xml:space="preserve">There is now widespread awareness of the space debris problem amongst policymakers, scientists, engineers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00E2716D">
        <w:rPr>
          <w:rStyle w:val="StyleUnderline"/>
        </w:rPr>
        <w:t>In spite of</w:t>
      </w:r>
      <w:r w:rsidRPr="00F828E1">
        <w:rPr>
          <w:sz w:val="16"/>
        </w:rPr>
        <w:t xml:space="preserve"> several </w:t>
      </w:r>
      <w:r w:rsidRPr="00E2716D">
        <w:rPr>
          <w:rStyle w:val="StyleUnderline"/>
        </w:rPr>
        <w:t>commentators warning</w:t>
      </w:r>
      <w:r w:rsidRPr="00F828E1">
        <w:rPr>
          <w:sz w:val="16"/>
        </w:rPr>
        <w:t xml:space="preserve"> that these </w:t>
      </w:r>
      <w:r w:rsidRPr="00E2716D">
        <w:rPr>
          <w:rStyle w:val="StyleUnderline"/>
        </w:rPr>
        <w:t>collisions are</w:t>
      </w:r>
      <w:r w:rsidRPr="00F828E1">
        <w:rPr>
          <w:sz w:val="16"/>
        </w:rPr>
        <w:t xml:space="preserve"> just </w:t>
      </w:r>
      <w:r w:rsidRPr="00E2716D">
        <w:rPr>
          <w:rStyle w:val="StyleUnderline"/>
        </w:rPr>
        <w:t xml:space="preserve">the start of </w:t>
      </w:r>
      <w:r w:rsidRPr="00D62306">
        <w:rPr>
          <w:rStyle w:val="StyleUnderline"/>
          <w:highlight w:val="cyan"/>
        </w:rPr>
        <w:t>a</w:t>
      </w:r>
      <w:r w:rsidRPr="00E2716D">
        <w:rPr>
          <w:rStyle w:val="StyleUnderline"/>
        </w:rPr>
        <w:t xml:space="preserve"> </w:t>
      </w:r>
      <w:r w:rsidRPr="00D62306">
        <w:rPr>
          <w:rStyle w:val="StyleUnderline"/>
        </w:rPr>
        <w:t xml:space="preserve">collision </w:t>
      </w:r>
      <w:r w:rsidRPr="00D62306">
        <w:rPr>
          <w:rStyle w:val="StyleUnderline"/>
          <w:highlight w:val="cyan"/>
        </w:rPr>
        <w:t>cascade that will render access</w:t>
      </w:r>
      <w:r w:rsidRPr="00E2716D">
        <w:rPr>
          <w:rStyle w:val="StyleUnderline"/>
        </w:rPr>
        <w:t xml:space="preserve"> to low Earth orbit all but </w:t>
      </w:r>
      <w:r w:rsidRPr="00D62306">
        <w:rPr>
          <w:rStyle w:val="StyleUnderline"/>
          <w:highlight w:val="cyan"/>
        </w:rPr>
        <w:t>impossible</w:t>
      </w:r>
      <w:r w:rsidRPr="00F828E1">
        <w:rPr>
          <w:sz w:val="16"/>
        </w:rPr>
        <w:t xml:space="preserve"> – a process commonly referred to as the ‘Kessler Syndrome’ after the debris scientist Donald Kessler – </w:t>
      </w:r>
      <w:r w:rsidRPr="00E2716D">
        <w:rPr>
          <w:rStyle w:val="StyleUnderline"/>
        </w:rPr>
        <w:t xml:space="preserve">the reality </w:t>
      </w:r>
      <w:r w:rsidRPr="00D62306">
        <w:rPr>
          <w:rStyle w:val="StyleUnderline"/>
          <w:highlight w:val="cyan"/>
        </w:rPr>
        <w:t xml:space="preserve">is </w:t>
      </w:r>
      <w:r w:rsidRPr="00D62306">
        <w:rPr>
          <w:rStyle w:val="Emphasis"/>
          <w:highlight w:val="cyan"/>
        </w:rPr>
        <w:t>not likely</w:t>
      </w:r>
      <w:r w:rsidRPr="00E2716D">
        <w:rPr>
          <w:rStyle w:val="StyleUnderline"/>
        </w:rPr>
        <w:t xml:space="preserve"> to be on the scale of these predictions</w:t>
      </w:r>
      <w:r w:rsidRPr="00F828E1">
        <w:rPr>
          <w:sz w:val="16"/>
        </w:rPr>
        <w:t xml:space="preserve"> or the events depicted in the film Gravity. </w:t>
      </w:r>
      <w:r w:rsidRPr="00E2716D">
        <w:rPr>
          <w:rStyle w:val="StyleUnderline"/>
        </w:rPr>
        <w:t xml:space="preserve">Indeed, </w:t>
      </w:r>
      <w:r w:rsidRPr="00D62306">
        <w:rPr>
          <w:rStyle w:val="StyleUnderline"/>
          <w:highlight w:val="cyan"/>
        </w:rPr>
        <w:t>results</w:t>
      </w:r>
      <w:r w:rsidRPr="00E2716D">
        <w:rPr>
          <w:rStyle w:val="StyleUnderline"/>
        </w:rPr>
        <w:t xml:space="preserve"> presented </w:t>
      </w:r>
      <w:r w:rsidRPr="00D62306">
        <w:rPr>
          <w:rStyle w:val="StyleUnderline"/>
          <w:highlight w:val="cyan"/>
        </w:rPr>
        <w:t>by</w:t>
      </w:r>
      <w:r w:rsidRPr="00E2716D">
        <w:rPr>
          <w:rStyle w:val="StyleUnderline"/>
        </w:rPr>
        <w:t xml:space="preserve"> </w:t>
      </w:r>
      <w:r w:rsidRPr="00C94B34">
        <w:rPr>
          <w:rStyle w:val="StyleUnderline"/>
        </w:rPr>
        <w:t xml:space="preserve">the Inter-Agency Space Debris Coordination Committee </w:t>
      </w:r>
      <w:r w:rsidRPr="00C94B34">
        <w:rPr>
          <w:rStyle w:val="StyleUnderline"/>
          <w:highlight w:val="cyan"/>
        </w:rPr>
        <w:t>(IADC</w:t>
      </w:r>
      <w:r w:rsidRPr="00D62306">
        <w:rPr>
          <w:rStyle w:val="StyleUnderline"/>
          <w:highlight w:val="cyan"/>
        </w:rPr>
        <w:t>)</w:t>
      </w:r>
      <w:r w:rsidRPr="00F828E1">
        <w:rPr>
          <w:sz w:val="16"/>
        </w:rPr>
        <w:t xml:space="preserve"> at the Sixth European Conference on Space Debris </w:t>
      </w:r>
      <w:r w:rsidRPr="00D62306">
        <w:rPr>
          <w:rStyle w:val="StyleUnderline"/>
          <w:highlight w:val="cyan"/>
        </w:rPr>
        <w:t>show an expected increase</w:t>
      </w:r>
      <w:r w:rsidRPr="00E2716D">
        <w:rPr>
          <w:rStyle w:val="StyleUnderline"/>
        </w:rPr>
        <w:t xml:space="preserve"> in the debris population </w:t>
      </w:r>
      <w:r w:rsidRPr="00D62306">
        <w:rPr>
          <w:rStyle w:val="StyleUnderline"/>
          <w:highlight w:val="cyan"/>
        </w:rPr>
        <w:t xml:space="preserve">of </w:t>
      </w:r>
      <w:r w:rsidRPr="00D62306">
        <w:rPr>
          <w:rStyle w:val="Emphasis"/>
          <w:sz w:val="24"/>
          <w:highlight w:val="cyan"/>
        </w:rPr>
        <w:t>only 30% after 200 years</w:t>
      </w:r>
      <w:r w:rsidRPr="00D62306">
        <w:rPr>
          <w:rStyle w:val="StyleUnderline"/>
          <w:sz w:val="24"/>
          <w:highlight w:val="cyan"/>
        </w:rPr>
        <w:t xml:space="preserve"> </w:t>
      </w:r>
      <w:r w:rsidRPr="00D62306">
        <w:rPr>
          <w:rStyle w:val="StyleUnderline"/>
          <w:highlight w:val="cyan"/>
        </w:rPr>
        <w:t xml:space="preserve">with </w:t>
      </w:r>
      <w:r w:rsidRPr="00D62306">
        <w:rPr>
          <w:rStyle w:val="Emphasis"/>
          <w:highlight w:val="cyan"/>
        </w:rPr>
        <w:t>continued</w:t>
      </w:r>
      <w:r w:rsidRPr="00E2716D">
        <w:rPr>
          <w:rStyle w:val="StyleUnderline"/>
        </w:rPr>
        <w:t xml:space="preserve"> launch </w:t>
      </w:r>
      <w:r w:rsidRPr="00D62306">
        <w:rPr>
          <w:rStyle w:val="StyleUnderline"/>
          <w:highlight w:val="cyan"/>
        </w:rPr>
        <w:t>activity</w:t>
      </w:r>
      <w:r w:rsidRPr="00F828E1">
        <w:rPr>
          <w:sz w:val="16"/>
        </w:rPr>
        <w:t>.</w:t>
      </w:r>
    </w:p>
    <w:p w14:paraId="1792501C" w14:textId="77777777" w:rsidR="00465ADA" w:rsidRPr="009D7328" w:rsidRDefault="00465ADA" w:rsidP="00465ADA">
      <w:pPr>
        <w:rPr>
          <w:sz w:val="16"/>
        </w:rPr>
      </w:pPr>
      <w:r w:rsidRPr="00F828E1">
        <w:rPr>
          <w:sz w:val="16"/>
        </w:rPr>
        <w:t xml:space="preserve">Collisions are still predicted to occur, but </w:t>
      </w:r>
      <w:r w:rsidRPr="00E2716D">
        <w:rPr>
          <w:rStyle w:val="StyleUnderline"/>
        </w:rPr>
        <w:t xml:space="preserve">this is </w:t>
      </w:r>
      <w:r w:rsidRPr="00D62306">
        <w:rPr>
          <w:rStyle w:val="Emphasis"/>
          <w:sz w:val="24"/>
          <w:highlight w:val="cyan"/>
        </w:rPr>
        <w:t>far from the catastrophic scenario</w:t>
      </w:r>
      <w:r w:rsidRPr="00D62306">
        <w:rPr>
          <w:rStyle w:val="StyleUnderline"/>
          <w:sz w:val="24"/>
          <w:highlight w:val="cyan"/>
        </w:rPr>
        <w:t xml:space="preserve"> </w:t>
      </w:r>
      <w:r w:rsidRPr="00D62306">
        <w:rPr>
          <w:rStyle w:val="StyleUnderline"/>
          <w:highlight w:val="cyan"/>
        </w:rPr>
        <w:t>feared</w:t>
      </w:r>
      <w:r w:rsidRPr="00E2716D">
        <w:rPr>
          <w:rStyle w:val="StyleUnderline"/>
        </w:rPr>
        <w:t xml:space="preserve"> by some.</w:t>
      </w:r>
      <w:r w:rsidRPr="009765AF">
        <w:rPr>
          <w:rStyle w:val="StyleUnderline"/>
        </w:rPr>
        <w:t xml:space="preserve"> </w:t>
      </w:r>
      <w:r w:rsidRPr="00D62306">
        <w:rPr>
          <w:rStyle w:val="StyleUnderline"/>
          <w:highlight w:val="cyan"/>
        </w:rPr>
        <w:t>Constraining the</w:t>
      </w:r>
      <w:r w:rsidRPr="00C94B34">
        <w:rPr>
          <w:rStyle w:val="StyleUnderline"/>
        </w:rPr>
        <w:t xml:space="preserve"> population </w:t>
      </w:r>
      <w:r w:rsidRPr="00D62306">
        <w:rPr>
          <w:rStyle w:val="StyleUnderline"/>
          <w:highlight w:val="cyan"/>
        </w:rPr>
        <w:t xml:space="preserve">increase to a </w:t>
      </w:r>
      <w:r w:rsidRPr="00D62306">
        <w:rPr>
          <w:rStyle w:val="Emphasis"/>
          <w:highlight w:val="cyan"/>
        </w:rPr>
        <w:t>modest level</w:t>
      </w:r>
      <w:r w:rsidRPr="00D62306">
        <w:rPr>
          <w:rStyle w:val="StyleUnderline"/>
          <w:highlight w:val="cyan"/>
        </w:rPr>
        <w:t xml:space="preserve"> can be achieved</w:t>
      </w:r>
      <w:r w:rsidRPr="00F828E1">
        <w:rPr>
          <w:sz w:val="16"/>
        </w:rPr>
        <w:t xml:space="preserve">, the IADC suggested, </w:t>
      </w:r>
      <w:r w:rsidRPr="00E2716D">
        <w:rPr>
          <w:rStyle w:val="StyleUnderline"/>
        </w:rPr>
        <w:t xml:space="preserve">through widespread and good </w:t>
      </w:r>
      <w:r w:rsidRPr="00D62306">
        <w:rPr>
          <w:rStyle w:val="StyleUnderline"/>
          <w:highlight w:val="cyan"/>
        </w:rPr>
        <w:t xml:space="preserve">compliance with </w:t>
      </w:r>
      <w:r w:rsidRPr="00D62306">
        <w:rPr>
          <w:rStyle w:val="Emphasis"/>
          <w:highlight w:val="cyan"/>
        </w:rPr>
        <w:t>existing</w:t>
      </w:r>
      <w:r w:rsidRPr="00E2716D">
        <w:rPr>
          <w:rStyle w:val="StyleUnderline"/>
        </w:rPr>
        <w:t xml:space="preserve"> space debris mitigation </w:t>
      </w:r>
      <w:r w:rsidRPr="00D62306">
        <w:rPr>
          <w:rStyle w:val="StyleUnderline"/>
          <w:highlight w:val="cyan"/>
        </w:rPr>
        <w:t>guidelines</w:t>
      </w:r>
      <w:r w:rsidRPr="00F828E1">
        <w:rPr>
          <w:sz w:val="16"/>
        </w:rPr>
        <w:t>,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w:t>
      </w:r>
    </w:p>
    <w:p w14:paraId="63180921" w14:textId="77777777" w:rsidR="00465ADA" w:rsidRDefault="00465ADA" w:rsidP="00465ADA">
      <w:pPr>
        <w:pStyle w:val="Heading4"/>
      </w:pPr>
      <w:r>
        <w:t xml:space="preserve">Collisions are </w:t>
      </w:r>
      <w:r w:rsidRPr="00C02CCF">
        <w:rPr>
          <w:u w:val="single"/>
        </w:rPr>
        <w:t>unlikely</w:t>
      </w:r>
      <w:r>
        <w:t xml:space="preserve"> because </w:t>
      </w:r>
      <w:r w:rsidRPr="0076640F">
        <w:t xml:space="preserve">all debris is moving in the </w:t>
      </w:r>
      <w:r w:rsidRPr="0076640F">
        <w:rPr>
          <w:u w:val="single"/>
        </w:rPr>
        <w:t>same direction</w:t>
      </w:r>
      <w:r w:rsidRPr="0076640F">
        <w:t xml:space="preserve">, at the </w:t>
      </w:r>
      <w:r w:rsidRPr="0076640F">
        <w:rPr>
          <w:u w:val="single"/>
        </w:rPr>
        <w:t>same speed</w:t>
      </w:r>
    </w:p>
    <w:p w14:paraId="2C23115A" w14:textId="77777777" w:rsidR="00465ADA" w:rsidRDefault="00465ADA" w:rsidP="00465ADA">
      <w:r>
        <w:t xml:space="preserve">Michael </w:t>
      </w:r>
      <w:r w:rsidRPr="0076640F">
        <w:rPr>
          <w:rStyle w:val="Style13ptBold"/>
        </w:rPr>
        <w:t>McClennen 18</w:t>
      </w:r>
      <w:r>
        <w:t>, Research Informaticist in the Department of Geoscience at the University of Wisconsin-Madison, “With So Many Satellites and Space Junk Floating Around the Earth, How Is It That There Are Not Very Many of Them Colliding With One Another or Crashing Into The Space Station or Even New Ships Sent Into Space?”, Quora, 10/10/2018, https://www.quora.com/With-so-many-satellites-and-space-junk-floating-around-the-earth-how-is-it-that-there-are-not-very-many-of-them-colliding-with-one-another-or-crashing-into-the-space-station-or-even-new-ships-sent-into-space</w:t>
      </w:r>
    </w:p>
    <w:p w14:paraId="585D85C8" w14:textId="77777777" w:rsidR="00465ADA" w:rsidRDefault="00465ADA" w:rsidP="00465ADA">
      <w:r>
        <w:lastRenderedPageBreak/>
        <w:t xml:space="preserve">In addition to the other answers, </w:t>
      </w:r>
      <w:r w:rsidRPr="0076640F">
        <w:rPr>
          <w:rStyle w:val="StyleUnderline"/>
        </w:rPr>
        <w:t xml:space="preserve">there is </w:t>
      </w:r>
      <w:r w:rsidRPr="00FE105C">
        <w:rPr>
          <w:rStyle w:val="StyleUnderline"/>
          <w:highlight w:val="cyan"/>
        </w:rPr>
        <w:t>another</w:t>
      </w:r>
      <w:r w:rsidRPr="0076640F">
        <w:rPr>
          <w:rStyle w:val="StyleUnderline"/>
        </w:rPr>
        <w:t xml:space="preserve"> very </w:t>
      </w:r>
      <w:r w:rsidRPr="00FE105C">
        <w:rPr>
          <w:rStyle w:val="StyleUnderline"/>
          <w:highlight w:val="cyan"/>
        </w:rPr>
        <w:t>important factor</w:t>
      </w:r>
      <w:r w:rsidRPr="0076640F">
        <w:rPr>
          <w:rStyle w:val="StyleUnderline"/>
        </w:rPr>
        <w:t xml:space="preserve">. A large majority of the orbiting objects (both satellites and </w:t>
      </w:r>
      <w:r w:rsidRPr="00FE105C">
        <w:rPr>
          <w:rStyle w:val="StyleUnderline"/>
          <w:highlight w:val="cyan"/>
        </w:rPr>
        <w:t xml:space="preserve">debris) are </w:t>
      </w:r>
      <w:r w:rsidRPr="00FE105C">
        <w:rPr>
          <w:rStyle w:val="Emphasis"/>
          <w:highlight w:val="cyan"/>
        </w:rPr>
        <w:t>all going in</w:t>
      </w:r>
      <w:r w:rsidRPr="0076640F">
        <w:rPr>
          <w:rStyle w:val="Emphasis"/>
        </w:rPr>
        <w:t xml:space="preserve"> roughly </w:t>
      </w:r>
      <w:r w:rsidRPr="00FE105C">
        <w:rPr>
          <w:rStyle w:val="Emphasis"/>
          <w:highlight w:val="cyan"/>
        </w:rPr>
        <w:t>the same direction</w:t>
      </w:r>
      <w:r w:rsidRPr="0076640F">
        <w:rPr>
          <w:rStyle w:val="StyleUnderline"/>
        </w:rPr>
        <w:t xml:space="preserve"> around Earth</w:t>
      </w:r>
      <w:r>
        <w:t xml:space="preserve">, in the same direction as Earth’s rotation with an orbital inclination of between 0º and 22º with respect to the equator. This is </w:t>
      </w:r>
      <w:r w:rsidRPr="00FE105C">
        <w:rPr>
          <w:rStyle w:val="StyleUnderline"/>
          <w:highlight w:val="cyan"/>
        </w:rPr>
        <w:t>due</w:t>
      </w:r>
      <w:r>
        <w:t xml:space="preserve"> primarily </w:t>
      </w:r>
      <w:r w:rsidRPr="00FE105C">
        <w:rPr>
          <w:rStyle w:val="StyleUnderline"/>
          <w:highlight w:val="cyan"/>
        </w:rPr>
        <w:t>to</w:t>
      </w:r>
      <w:r w:rsidRPr="0076640F">
        <w:rPr>
          <w:rStyle w:val="StyleUnderline"/>
        </w:rPr>
        <w:t xml:space="preserve"> the fact that </w:t>
      </w:r>
      <w:r w:rsidRPr="00FE105C">
        <w:rPr>
          <w:rStyle w:val="StyleUnderline"/>
          <w:highlight w:val="cyan"/>
        </w:rPr>
        <w:t>launching</w:t>
      </w:r>
      <w:r w:rsidRPr="0076640F">
        <w:rPr>
          <w:rStyle w:val="StyleUnderline"/>
        </w:rPr>
        <w:t xml:space="preserve"> due </w:t>
      </w:r>
      <w:r w:rsidRPr="00FE105C">
        <w:rPr>
          <w:rStyle w:val="StyleUnderline"/>
          <w:highlight w:val="cyan"/>
        </w:rPr>
        <w:t>East</w:t>
      </w:r>
      <w:r w:rsidRPr="0076640F">
        <w:rPr>
          <w:rStyle w:val="StyleUnderline"/>
        </w:rPr>
        <w:t xml:space="preserve"> is more efficient</w:t>
      </w:r>
      <w:r>
        <w:t xml:space="preserve"> than launching in any other direction, </w:t>
      </w:r>
      <w:r w:rsidRPr="0076640F">
        <w:rPr>
          <w:rStyle w:val="StyleUnderline"/>
        </w:rPr>
        <w:t>and allows</w:t>
      </w:r>
      <w:r>
        <w:t xml:space="preserve"> you to use </w:t>
      </w:r>
      <w:r w:rsidRPr="0076640F">
        <w:rPr>
          <w:rStyle w:val="StyleUnderline"/>
        </w:rPr>
        <w:t>the least</w:t>
      </w:r>
      <w:r>
        <w:t xml:space="preserve"> amount of </w:t>
      </w:r>
      <w:r w:rsidRPr="0076640F">
        <w:rPr>
          <w:rStyle w:val="StyleUnderline"/>
        </w:rPr>
        <w:t>fuel</w:t>
      </w:r>
      <w:r>
        <w:t xml:space="preserve"> in getting your payload to orbit. </w:t>
      </w:r>
      <w:r w:rsidRPr="0076640F">
        <w:rPr>
          <w:rStyle w:val="StyleUnderline"/>
        </w:rPr>
        <w:t xml:space="preserve">In addition, the </w:t>
      </w:r>
      <w:r w:rsidRPr="00FE105C">
        <w:rPr>
          <w:rStyle w:val="StyleUnderline"/>
          <w:highlight w:val="cyan"/>
        </w:rPr>
        <w:t>laws of physics mandate</w:t>
      </w:r>
      <w:r w:rsidRPr="0076640F">
        <w:rPr>
          <w:rStyle w:val="StyleUnderline"/>
        </w:rPr>
        <w:t xml:space="preserve"> that </w:t>
      </w:r>
      <w:r w:rsidRPr="00FE105C">
        <w:rPr>
          <w:rStyle w:val="StyleUnderline"/>
          <w:highlight w:val="cyan"/>
        </w:rPr>
        <w:t>all</w:t>
      </w:r>
      <w:r w:rsidRPr="0076640F">
        <w:rPr>
          <w:rStyle w:val="StyleUnderline"/>
        </w:rPr>
        <w:t xml:space="preserve"> of the objects at a given orbital altitude </w:t>
      </w:r>
      <w:r w:rsidRPr="00FE105C">
        <w:rPr>
          <w:rStyle w:val="StyleUnderline"/>
          <w:highlight w:val="cyan"/>
        </w:rPr>
        <w:t>are moving at</w:t>
      </w:r>
      <w:r w:rsidRPr="0076640F">
        <w:rPr>
          <w:rStyle w:val="StyleUnderline"/>
        </w:rPr>
        <w:t xml:space="preserve"> </w:t>
      </w:r>
      <w:r w:rsidRPr="0076640F">
        <w:rPr>
          <w:rStyle w:val="Emphasis"/>
        </w:rPr>
        <w:t xml:space="preserve">roughly </w:t>
      </w:r>
      <w:r w:rsidRPr="00FE105C">
        <w:rPr>
          <w:rStyle w:val="Emphasis"/>
          <w:highlight w:val="cyan"/>
        </w:rPr>
        <w:t>the same speed</w:t>
      </w:r>
      <w:r w:rsidRPr="0076640F">
        <w:rPr>
          <w:rStyle w:val="StyleUnderline"/>
        </w:rPr>
        <w:t xml:space="preserve">. These </w:t>
      </w:r>
      <w:r w:rsidRPr="00FE105C">
        <w:rPr>
          <w:rStyle w:val="StyleUnderline"/>
          <w:highlight w:val="cyan"/>
        </w:rPr>
        <w:t xml:space="preserve">basic facts </w:t>
      </w:r>
      <w:r w:rsidRPr="00FE105C">
        <w:rPr>
          <w:rStyle w:val="Emphasis"/>
          <w:highlight w:val="cyan"/>
        </w:rPr>
        <w:t>substantially lower</w:t>
      </w:r>
      <w:r w:rsidRPr="0076640F">
        <w:rPr>
          <w:rStyle w:val="StyleUnderline"/>
        </w:rPr>
        <w:t xml:space="preserve"> the </w:t>
      </w:r>
      <w:r w:rsidRPr="00FE105C">
        <w:rPr>
          <w:rStyle w:val="StyleUnderline"/>
          <w:highlight w:val="cyan"/>
        </w:rPr>
        <w:t>chances of collision</w:t>
      </w:r>
      <w:r w:rsidRPr="0076640F">
        <w:rPr>
          <w:rStyle w:val="StyleUnderline"/>
        </w:rPr>
        <w:t>.</w:t>
      </w:r>
      <w:r>
        <w:t xml:space="preserve"> As these objects all move around the globe, </w:t>
      </w:r>
      <w:r w:rsidRPr="00FE105C">
        <w:rPr>
          <w:rStyle w:val="StyleUnderline"/>
          <w:highlight w:val="cyan"/>
        </w:rPr>
        <w:t>they are</w:t>
      </w:r>
      <w:r w:rsidRPr="0076640F">
        <w:rPr>
          <w:rStyle w:val="StyleUnderline"/>
        </w:rPr>
        <w:t xml:space="preserve"> </w:t>
      </w:r>
      <w:r w:rsidRPr="0076640F">
        <w:rPr>
          <w:rStyle w:val="Emphasis"/>
        </w:rPr>
        <w:t xml:space="preserve">roughly </w:t>
      </w:r>
      <w:r w:rsidRPr="00FE105C">
        <w:rPr>
          <w:rStyle w:val="Emphasis"/>
          <w:highlight w:val="cyan"/>
        </w:rPr>
        <w:t>keeping station</w:t>
      </w:r>
      <w:r w:rsidRPr="00FE105C">
        <w:rPr>
          <w:rStyle w:val="StyleUnderline"/>
          <w:highlight w:val="cyan"/>
        </w:rPr>
        <w:t xml:space="preserve"> with respect to</w:t>
      </w:r>
      <w:r w:rsidRPr="0076640F">
        <w:rPr>
          <w:rStyle w:val="StyleUnderline"/>
        </w:rPr>
        <w:t xml:space="preserve"> most of the </w:t>
      </w:r>
      <w:r w:rsidRPr="00FE105C">
        <w:rPr>
          <w:rStyle w:val="StyleUnderline"/>
          <w:highlight w:val="cyan"/>
        </w:rPr>
        <w:t>other objects</w:t>
      </w:r>
      <w:r w:rsidRPr="0076640F">
        <w:rPr>
          <w:rStyle w:val="StyleUnderline"/>
        </w:rPr>
        <w:t xml:space="preserve"> at the same altitude</w:t>
      </w:r>
      <w:r>
        <w:t>.</w:t>
      </w:r>
    </w:p>
    <w:p w14:paraId="16E22C90" w14:textId="77777777" w:rsidR="00465ADA" w:rsidRDefault="00465ADA" w:rsidP="00465ADA">
      <w:r>
        <w:t>There is, of course, another group of satellites and debris that are moving in polar orbits, which are roughly perpendicular to the the mostly-equatorial orbits I discussed in the previous paragraph. These satellites and most of their associated debris were deliberately placed into orbit at a different range of altitudes from the equatorially-orbiting satellites, specifically so that the two populations of objects would not crash into each other.</w:t>
      </w:r>
    </w:p>
    <w:p w14:paraId="39120DC4" w14:textId="121CE852" w:rsidR="00465ADA" w:rsidRDefault="00465ADA" w:rsidP="00465ADA">
      <w:r>
        <w:t xml:space="preserve">So </w:t>
      </w:r>
      <w:r w:rsidRPr="00FE105C">
        <w:rPr>
          <w:rStyle w:val="StyleUnderline"/>
          <w:highlight w:val="cyan"/>
        </w:rPr>
        <w:t xml:space="preserve">it is </w:t>
      </w:r>
      <w:r w:rsidRPr="00FE105C">
        <w:rPr>
          <w:rStyle w:val="Emphasis"/>
          <w:highlight w:val="cyan"/>
        </w:rPr>
        <w:t>not</w:t>
      </w:r>
      <w:r w:rsidRPr="0076640F">
        <w:rPr>
          <w:rStyle w:val="StyleUnderline"/>
        </w:rPr>
        <w:t xml:space="preserve"> the case </w:t>
      </w:r>
      <w:r w:rsidRPr="00FE105C">
        <w:rPr>
          <w:rStyle w:val="StyleUnderline"/>
          <w:highlight w:val="cyan"/>
        </w:rPr>
        <w:t>that</w:t>
      </w:r>
      <w:r w:rsidRPr="0076640F">
        <w:rPr>
          <w:rStyle w:val="StyleUnderline"/>
        </w:rPr>
        <w:t xml:space="preserve"> the tracks of orbiting </w:t>
      </w:r>
      <w:r w:rsidRPr="00FE105C">
        <w:rPr>
          <w:rStyle w:val="StyleUnderline"/>
          <w:highlight w:val="cyan"/>
        </w:rPr>
        <w:t>objects randomly cross</w:t>
      </w:r>
      <w:r w:rsidRPr="0076640F">
        <w:rPr>
          <w:rStyle w:val="StyleUnderline"/>
        </w:rPr>
        <w:t xml:space="preserve"> in all directions</w:t>
      </w:r>
      <w:r>
        <w:t xml:space="preserve">. Rather the ones at any given altitude are (mostly) moving in the same direction and at roughly the same speed. </w:t>
      </w:r>
      <w:r w:rsidRPr="00FE105C">
        <w:rPr>
          <w:rStyle w:val="StyleUnderline"/>
          <w:highlight w:val="cyan"/>
        </w:rPr>
        <w:t>This</w:t>
      </w:r>
      <w:r w:rsidRPr="0076640F">
        <w:rPr>
          <w:rStyle w:val="StyleUnderline"/>
        </w:rPr>
        <w:t xml:space="preserve"> has </w:t>
      </w:r>
      <w:r w:rsidRPr="00FE105C">
        <w:rPr>
          <w:rStyle w:val="Emphasis"/>
          <w:highlight w:val="cyan"/>
        </w:rPr>
        <w:t>helped quite a bit</w:t>
      </w:r>
      <w:r w:rsidRPr="00FE105C">
        <w:rPr>
          <w:rStyle w:val="StyleUnderline"/>
          <w:highlight w:val="cyan"/>
        </w:rPr>
        <w:t xml:space="preserve"> to keep</w:t>
      </w:r>
      <w:r w:rsidRPr="0076640F">
        <w:rPr>
          <w:rStyle w:val="StyleUnderline"/>
        </w:rPr>
        <w:t xml:space="preserve"> the orbital-</w:t>
      </w:r>
      <w:r w:rsidRPr="00FE105C">
        <w:rPr>
          <w:rStyle w:val="StyleUnderline"/>
          <w:highlight w:val="cyan"/>
        </w:rPr>
        <w:t>debris</w:t>
      </w:r>
      <w:r w:rsidRPr="0076640F">
        <w:rPr>
          <w:rStyle w:val="StyleUnderline"/>
        </w:rPr>
        <w:t xml:space="preserve"> situation </w:t>
      </w:r>
      <w:r w:rsidRPr="00FE105C">
        <w:rPr>
          <w:rStyle w:val="Emphasis"/>
          <w:highlight w:val="cyan"/>
        </w:rPr>
        <w:t>tolerable</w:t>
      </w:r>
      <w:r w:rsidRPr="0076640F">
        <w:rPr>
          <w:rStyle w:val="StyleUnderline"/>
        </w:rPr>
        <w:t xml:space="preserve"> so far</w:t>
      </w:r>
      <w:r>
        <w:t xml:space="preserve">. </w:t>
      </w:r>
    </w:p>
    <w:p w14:paraId="0E69009C" w14:textId="77777777" w:rsidR="0007145C" w:rsidRPr="002C0098" w:rsidRDefault="0007145C" w:rsidP="0007145C">
      <w:pPr>
        <w:pStyle w:val="Heading4"/>
      </w:pPr>
      <w:r>
        <w:t xml:space="preserve">Alt causes---most space debris comes from Russian rocket bodies from the Cold War, not private launches. </w:t>
      </w:r>
    </w:p>
    <w:p w14:paraId="12FC890B" w14:textId="77777777" w:rsidR="00465ADA" w:rsidRPr="0007074C" w:rsidRDefault="00465ADA" w:rsidP="00465ADA">
      <w:pPr>
        <w:pStyle w:val="Heading4"/>
      </w:pPr>
      <w:r>
        <w:t xml:space="preserve">Kessler’s confined to High LEO, but all the good stuff’s in </w:t>
      </w:r>
      <w:r>
        <w:rPr>
          <w:u w:val="single"/>
        </w:rPr>
        <w:t>other orbits</w:t>
      </w:r>
      <w:r>
        <w:t xml:space="preserve">. Their evidence </w:t>
      </w:r>
      <w:r>
        <w:rPr>
          <w:u w:val="single"/>
        </w:rPr>
        <w:t>doesn’t understand how space works</w:t>
      </w:r>
      <w:r>
        <w:t xml:space="preserve">---there are </w:t>
      </w:r>
      <w:r>
        <w:rPr>
          <w:u w:val="single"/>
        </w:rPr>
        <w:t>totally separate</w:t>
      </w:r>
      <w:r>
        <w:t xml:space="preserve"> altitudes that </w:t>
      </w:r>
      <w:r>
        <w:rPr>
          <w:u w:val="single"/>
        </w:rPr>
        <w:t>never interact</w:t>
      </w:r>
      <w:r>
        <w:t xml:space="preserve"> like Low LEO, Mid Orbit, and GEO and it’s </w:t>
      </w:r>
      <w:r>
        <w:rPr>
          <w:u w:val="single"/>
        </w:rPr>
        <w:t>physically impossible</w:t>
      </w:r>
      <w:r>
        <w:t xml:space="preserve"> to spill up or down</w:t>
      </w:r>
    </w:p>
    <w:p w14:paraId="7D2222BD" w14:textId="77777777" w:rsidR="00465ADA" w:rsidRPr="003C154F" w:rsidRDefault="00465ADA" w:rsidP="00465ADA">
      <w:pPr>
        <w:pStyle w:val="Heading4"/>
      </w:pPr>
      <w:r>
        <w:t xml:space="preserve">Cascades are </w:t>
      </w:r>
      <w:r>
        <w:rPr>
          <w:u w:val="single"/>
        </w:rPr>
        <w:t>slow</w:t>
      </w:r>
      <w:r>
        <w:t xml:space="preserve"> and won’t impact key </w:t>
      </w:r>
      <w:r>
        <w:rPr>
          <w:u w:val="single"/>
        </w:rPr>
        <w:t>GEO</w:t>
      </w:r>
      <w:r>
        <w:t xml:space="preserve"> satellites</w:t>
      </w:r>
    </w:p>
    <w:p w14:paraId="219BB242" w14:textId="77777777" w:rsidR="00465ADA" w:rsidRDefault="00465ADA" w:rsidP="00465ADA">
      <w:r>
        <w:t xml:space="preserve">Corrinne </w:t>
      </w:r>
      <w:r w:rsidRPr="003C154F">
        <w:rPr>
          <w:rStyle w:val="Style13ptBold"/>
        </w:rPr>
        <w:t>Burns 13</w:t>
      </w:r>
      <w:r>
        <w:t>, Content Developer at the Science Museum's Antenna Gallery, “Space Junk Apocalypse: Just Like Gravity?”, The Guardian, 11-15, https://www.theguardian.com/science/blog/2013/nov/15/space-junk-apocalypse-gravity</w:t>
      </w:r>
    </w:p>
    <w:p w14:paraId="6D1262B8" w14:textId="77777777" w:rsidR="00465ADA" w:rsidRPr="003C154F" w:rsidRDefault="00465ADA" w:rsidP="00465ADA">
      <w:pPr>
        <w:rPr>
          <w:u w:val="single"/>
        </w:rPr>
      </w:pPr>
      <w:r>
        <w:t xml:space="preserve">Now? </w:t>
      </w:r>
      <w:r w:rsidRPr="003C154F">
        <w:rPr>
          <w:rStyle w:val="StyleUnderline"/>
        </w:rPr>
        <w:t>Are we in trouble?</w:t>
      </w:r>
    </w:p>
    <w:p w14:paraId="75621764" w14:textId="77777777" w:rsidR="00465ADA" w:rsidRDefault="00465ADA" w:rsidP="00465ADA">
      <w:r w:rsidRPr="003C154F">
        <w:rPr>
          <w:rStyle w:val="StyleUnderline"/>
        </w:rPr>
        <w:t xml:space="preserve">Not yet. </w:t>
      </w:r>
      <w:r w:rsidRPr="00122A3F">
        <w:rPr>
          <w:rStyle w:val="StyleUnderline"/>
          <w:highlight w:val="cyan"/>
        </w:rPr>
        <w:t>Kessler</w:t>
      </w:r>
      <w:r w:rsidRPr="003C154F">
        <w:rPr>
          <w:rStyle w:val="StyleUnderline"/>
        </w:rPr>
        <w:t xml:space="preserve"> syndrome </w:t>
      </w:r>
      <w:r w:rsidRPr="00122A3F">
        <w:rPr>
          <w:rStyle w:val="StyleUnderline"/>
          <w:highlight w:val="cyan"/>
        </w:rPr>
        <w:t>isn't</w:t>
      </w:r>
      <w:r w:rsidRPr="003C154F">
        <w:rPr>
          <w:rStyle w:val="StyleUnderline"/>
        </w:rPr>
        <w:t xml:space="preserve"> an </w:t>
      </w:r>
      <w:r w:rsidRPr="00122A3F">
        <w:rPr>
          <w:rStyle w:val="StyleUnderline"/>
          <w:highlight w:val="cyan"/>
        </w:rPr>
        <w:t>acute</w:t>
      </w:r>
      <w:r w:rsidRPr="003C154F">
        <w:rPr>
          <w:rStyle w:val="StyleUnderline"/>
        </w:rPr>
        <w:t xml:space="preserve"> phenomenon, as depicted in the movie – </w:t>
      </w:r>
      <w:r w:rsidRPr="00122A3F">
        <w:rPr>
          <w:rStyle w:val="StyleUnderline"/>
          <w:highlight w:val="cyan"/>
        </w:rPr>
        <w:t xml:space="preserve">it's a </w:t>
      </w:r>
      <w:r w:rsidRPr="00122A3F">
        <w:rPr>
          <w:rStyle w:val="Emphasis"/>
          <w:highlight w:val="cyan"/>
        </w:rPr>
        <w:t>slow, decades-long process</w:t>
      </w:r>
      <w:r w:rsidRPr="00122A3F">
        <w:rPr>
          <w:rStyle w:val="StyleUnderline"/>
          <w:highlight w:val="cyan"/>
        </w:rPr>
        <w:t>. "It'll happen throughout</w:t>
      </w:r>
      <w:r w:rsidRPr="003C154F">
        <w:rPr>
          <w:rStyle w:val="StyleUnderline"/>
        </w:rPr>
        <w:t xml:space="preserve"> the next </w:t>
      </w:r>
      <w:r w:rsidRPr="00122A3F">
        <w:rPr>
          <w:rStyle w:val="Emphasis"/>
          <w:highlight w:val="cyan"/>
        </w:rPr>
        <w:t>100 years</w:t>
      </w:r>
      <w:r w:rsidRPr="00122A3F">
        <w:rPr>
          <w:rStyle w:val="StyleUnderline"/>
          <w:highlight w:val="cyan"/>
        </w:rPr>
        <w:t xml:space="preserve"> – we </w:t>
      </w:r>
      <w:r w:rsidRPr="00122A3F">
        <w:rPr>
          <w:rStyle w:val="Emphasis"/>
          <w:highlight w:val="cyan"/>
        </w:rPr>
        <w:t>have time</w:t>
      </w:r>
      <w:r w:rsidRPr="003C154F">
        <w:rPr>
          <w:rStyle w:val="StyleUnderline"/>
        </w:rPr>
        <w:t xml:space="preserve"> to deal with it,"</w:t>
      </w:r>
      <w:r>
        <w:t xml:space="preserve"> Kessler says. "The time between collisions will become shorter – it's around 10 years at the moment. In 20 years' time, the time between collisions could be reduced to five years."</w:t>
      </w:r>
    </w:p>
    <w:p w14:paraId="4F283C8E" w14:textId="77777777" w:rsidR="00465ADA" w:rsidRPr="003C154F" w:rsidRDefault="00465ADA" w:rsidP="00465ADA">
      <w:pPr>
        <w:rPr>
          <w:u w:val="single"/>
        </w:rPr>
      </w:pPr>
      <w:r w:rsidRPr="00122A3F">
        <w:rPr>
          <w:rStyle w:val="Emphasis"/>
          <w:highlight w:val="cyan"/>
        </w:rPr>
        <w:t>Fortunately</w:t>
      </w:r>
      <w:r w:rsidRPr="00122A3F">
        <w:rPr>
          <w:rStyle w:val="StyleUnderline"/>
          <w:highlight w:val="cyan"/>
        </w:rPr>
        <w:t>, comm</w:t>
      </w:r>
      <w:r w:rsidRPr="003C154F">
        <w:rPr>
          <w:rStyle w:val="StyleUnderline"/>
        </w:rPr>
        <w:t xml:space="preserve">unications </w:t>
      </w:r>
      <w:r w:rsidRPr="00122A3F">
        <w:rPr>
          <w:rStyle w:val="StyleUnderline"/>
          <w:highlight w:val="cyan"/>
        </w:rPr>
        <w:t>satellites are</w:t>
      </w:r>
      <w:r w:rsidRPr="003C154F">
        <w:rPr>
          <w:rStyle w:val="StyleUnderline"/>
        </w:rPr>
        <w:t xml:space="preserve">, in the main, situated </w:t>
      </w:r>
      <w:r w:rsidRPr="00122A3F">
        <w:rPr>
          <w:rStyle w:val="Emphasis"/>
          <w:highlight w:val="cyan"/>
        </w:rPr>
        <w:t>high up</w:t>
      </w:r>
      <w:r w:rsidRPr="00122A3F">
        <w:rPr>
          <w:rStyle w:val="StyleUnderline"/>
          <w:highlight w:val="cyan"/>
        </w:rPr>
        <w:t xml:space="preserve"> in</w:t>
      </w:r>
      <w:r w:rsidRPr="003C154F">
        <w:rPr>
          <w:rStyle w:val="StyleUnderline"/>
        </w:rPr>
        <w:t xml:space="preserve"> geosynchronous orbit </w:t>
      </w:r>
      <w:r w:rsidRPr="00122A3F">
        <w:rPr>
          <w:rStyle w:val="StyleUnderline"/>
          <w:highlight w:val="cyan"/>
        </w:rPr>
        <w:t>(</w:t>
      </w:r>
      <w:r w:rsidRPr="00122A3F">
        <w:rPr>
          <w:rStyle w:val="Emphasis"/>
          <w:highlight w:val="cyan"/>
        </w:rPr>
        <w:t>GEO</w:t>
      </w:r>
      <w:r w:rsidRPr="00122A3F">
        <w:rPr>
          <w:rStyle w:val="StyleUnderline"/>
          <w:highlight w:val="cyan"/>
        </w:rPr>
        <w:t>), whereas</w:t>
      </w:r>
      <w:r w:rsidRPr="003C154F">
        <w:rPr>
          <w:rStyle w:val="StyleUnderline"/>
        </w:rPr>
        <w:t xml:space="preserve"> the </w:t>
      </w:r>
      <w:r w:rsidRPr="00122A3F">
        <w:rPr>
          <w:rStyle w:val="StyleUnderline"/>
          <w:highlight w:val="cyan"/>
        </w:rPr>
        <w:t>risk</w:t>
      </w:r>
      <w:r w:rsidRPr="003C154F">
        <w:rPr>
          <w:rStyle w:val="StyleUnderline"/>
        </w:rPr>
        <w:t xml:space="preserve"> of collisions </w:t>
      </w:r>
      <w:r w:rsidRPr="00122A3F">
        <w:rPr>
          <w:rStyle w:val="StyleUnderline"/>
          <w:highlight w:val="cyan"/>
        </w:rPr>
        <w:t>lies</w:t>
      </w:r>
      <w:r w:rsidRPr="003C154F">
        <w:rPr>
          <w:rStyle w:val="StyleUnderline"/>
        </w:rPr>
        <w:t xml:space="preserve"> </w:t>
      </w:r>
      <w:r w:rsidRPr="003C154F">
        <w:rPr>
          <w:rStyle w:val="Emphasis"/>
        </w:rPr>
        <w:t>mainly</w:t>
      </w:r>
      <w:r w:rsidRPr="003C154F">
        <w:rPr>
          <w:rStyle w:val="StyleUnderline"/>
        </w:rPr>
        <w:t xml:space="preserve"> </w:t>
      </w:r>
      <w:r w:rsidRPr="00122A3F">
        <w:rPr>
          <w:rStyle w:val="StyleUnderline"/>
          <w:highlight w:val="cyan"/>
        </w:rPr>
        <w:t xml:space="preserve">in the </w:t>
      </w:r>
      <w:r w:rsidRPr="00122A3F">
        <w:rPr>
          <w:rStyle w:val="Emphasis"/>
          <w:highlight w:val="cyan"/>
        </w:rPr>
        <w:t>much lower</w:t>
      </w:r>
      <w:r w:rsidRPr="003C154F">
        <w:rPr>
          <w:rStyle w:val="Emphasis"/>
        </w:rPr>
        <w:t xml:space="preserve">, and more </w:t>
      </w:r>
      <w:r w:rsidRPr="00122A3F">
        <w:rPr>
          <w:rStyle w:val="Emphasis"/>
          <w:highlight w:val="cyan"/>
        </w:rPr>
        <w:t>crowded</w:t>
      </w:r>
      <w:r w:rsidRPr="003C154F">
        <w:rPr>
          <w:rStyle w:val="Emphasis"/>
        </w:rPr>
        <w:t xml:space="preserve">, low Earth orbit </w:t>
      </w:r>
      <w:r w:rsidRPr="00122A3F">
        <w:rPr>
          <w:rStyle w:val="Emphasis"/>
          <w:highlight w:val="cyan"/>
        </w:rPr>
        <w:t>(LEO)</w:t>
      </w:r>
      <w:r w:rsidRPr="00122A3F">
        <w:t>.</w:t>
      </w:r>
    </w:p>
    <w:p w14:paraId="55A7FCB6" w14:textId="77777777" w:rsidR="00465ADA" w:rsidRDefault="00465ADA" w:rsidP="00465ADA">
      <w:r>
        <w:t>But that doesn't mean we can relax. "We've got to get a handle on it – we need to prevent the cascade process from speeding up." And the only way to do that is, he says, to begin actively removing junk from space.</w:t>
      </w:r>
    </w:p>
    <w:p w14:paraId="3666D227" w14:textId="73DB585A" w:rsidR="00465ADA" w:rsidRDefault="00465ADA" w:rsidP="00465ADA">
      <w:r>
        <w:lastRenderedPageBreak/>
        <w:t xml:space="preserve">Charlotte Bewick agrees. She's a mission concepts engineer with the German space technology company OHB System, with special expertise in space junk – specifically, how we can capture it and bring it back to Earth. While agreeing with Kessler that </w:t>
      </w:r>
      <w:r w:rsidRPr="00122A3F">
        <w:rPr>
          <w:rStyle w:val="StyleUnderline"/>
          <w:highlight w:val="cyan"/>
        </w:rPr>
        <w:t xml:space="preserve">the movie scenario is </w:t>
      </w:r>
      <w:r w:rsidRPr="00122A3F">
        <w:rPr>
          <w:rStyle w:val="Emphasis"/>
          <w:highlight w:val="cyan"/>
        </w:rPr>
        <w:t>exaggerated</w:t>
      </w:r>
      <w:r>
        <w:t>, she remains concerned.</w:t>
      </w:r>
    </w:p>
    <w:p w14:paraId="40D97D11" w14:textId="729FBF21" w:rsidR="006C1E90" w:rsidRDefault="006C1E90" w:rsidP="00465ADA"/>
    <w:p w14:paraId="06D05A59" w14:textId="77777777" w:rsidR="006C1E90" w:rsidRDefault="006C1E90" w:rsidP="006C1E90">
      <w:pPr>
        <w:pStyle w:val="Heading4"/>
      </w:pPr>
      <w:r>
        <w:t>Johnson also doesn’t indicate that there is an external impact to any of these scenarios – means they don’t escalate and reading new terminals would be new in the 1AR just like reading an add-on</w:t>
      </w:r>
    </w:p>
    <w:p w14:paraId="0226BB83" w14:textId="77777777" w:rsidR="006C1E90" w:rsidRPr="00BB03C4" w:rsidRDefault="006C1E90" w:rsidP="006C1E90"/>
    <w:p w14:paraId="22F44664" w14:textId="77777777" w:rsidR="006C1E90" w:rsidRPr="00774300" w:rsidRDefault="006C1E90" w:rsidP="006C1E90">
      <w:pPr>
        <w:pStyle w:val="Heading4"/>
      </w:pPr>
      <w:r>
        <w:t>Alt causes to Johnson they can’t solve – Green</w:t>
      </w:r>
    </w:p>
    <w:p w14:paraId="103D2DD8" w14:textId="77777777" w:rsidR="006C1E90" w:rsidRPr="002401A3" w:rsidRDefault="006C1E90" w:rsidP="006C1E90">
      <w:r w:rsidRPr="002401A3">
        <w:t xml:space="preserve">Les </w:t>
      </w:r>
      <w:r>
        <w:rPr>
          <w:rStyle w:val="Style13ptBold"/>
        </w:rPr>
        <w:t>1AC J</w:t>
      </w:r>
      <w:r w:rsidRPr="002401A3">
        <w:rPr>
          <w:rStyle w:val="Style13ptBold"/>
        </w:rPr>
        <w:t>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161474D7" w14:textId="77777777" w:rsidR="006C1E90" w:rsidRPr="002401A3" w:rsidRDefault="006C1E90" w:rsidP="006C1E90">
      <w:pPr>
        <w:rPr>
          <w:sz w:val="12"/>
        </w:rPr>
      </w:pPr>
      <w:r w:rsidRPr="002401A3">
        <w:rPr>
          <w:sz w:val="12"/>
        </w:rPr>
        <w:t xml:space="preserve">Whatever the initial cause, the result may be the same. </w:t>
      </w:r>
      <w:r w:rsidRPr="002401A3">
        <w:rPr>
          <w:rStyle w:val="StyleUnderline"/>
          <w:highlight w:val="yellow"/>
        </w:rPr>
        <w:t xml:space="preserve">A </w:t>
      </w:r>
      <w:r w:rsidRPr="002401A3">
        <w:rPr>
          <w:rStyle w:val="Emphasis"/>
          <w:highlight w:val="yellow"/>
        </w:rPr>
        <w:t>sat</w:t>
      </w:r>
      <w:r w:rsidRPr="002401A3">
        <w:rPr>
          <w:rStyle w:val="StyleUnderline"/>
        </w:rPr>
        <w:t xml:space="preserve">ellite </w:t>
      </w:r>
      <w:r w:rsidRPr="002401A3">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2401A3">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2401A3">
        <w:rPr>
          <w:rStyle w:val="StyleUnderline"/>
          <w:highlight w:val="yellow"/>
        </w:rPr>
        <w:t>the</w:t>
      </w:r>
      <w:r w:rsidRPr="002401A3">
        <w:rPr>
          <w:rStyle w:val="StyleUnderline"/>
        </w:rPr>
        <w:t xml:space="preserve"> "</w:t>
      </w:r>
      <w:r w:rsidRPr="002401A3">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2401A3">
        <w:rPr>
          <w:rStyle w:val="Emphasis"/>
          <w:highlight w:val="yellow"/>
        </w:rPr>
        <w:t>sat</w:t>
      </w:r>
      <w:r w:rsidRPr="002401A3">
        <w:rPr>
          <w:rStyle w:val="StyleUnderline"/>
        </w:rPr>
        <w:t xml:space="preserve">ellite </w:t>
      </w:r>
      <w:r w:rsidRPr="002401A3">
        <w:rPr>
          <w:rStyle w:val="StyleUnderline"/>
          <w:highlight w:val="yellow"/>
        </w:rPr>
        <w:t xml:space="preserve">in </w:t>
      </w:r>
      <w:r w:rsidRPr="002401A3">
        <w:rPr>
          <w:rStyle w:val="Emphasis"/>
          <w:highlight w:val="yellow"/>
        </w:rPr>
        <w:t>l</w:t>
      </w:r>
      <w:r w:rsidRPr="002401A3">
        <w:rPr>
          <w:rStyle w:val="StyleUnderline"/>
        </w:rPr>
        <w:t xml:space="preserve">ow </w:t>
      </w:r>
      <w:r w:rsidRPr="002401A3">
        <w:rPr>
          <w:rStyle w:val="Emphasis"/>
          <w:highlight w:val="yellow"/>
        </w:rPr>
        <w:t>E</w:t>
      </w:r>
      <w:r w:rsidRPr="002401A3">
        <w:rPr>
          <w:rStyle w:val="StyleUnderline"/>
        </w:rPr>
        <w:t xml:space="preserve">arth </w:t>
      </w:r>
      <w:r w:rsidRPr="002401A3">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5C7313">
        <w:rPr>
          <w:rStyle w:val="StyleUnderline"/>
          <w:highlight w:val="green"/>
        </w:rPr>
        <w:t>satellites are extremely vulnerable to risks arising from a half-century of carelessness regarding protecting the space environment around the Earth as well as from potential adversaries such as China, North Korea, and Iran. No government policy has put us at risk. It has not been the result of a conspiracy.</w:t>
      </w:r>
      <w:r w:rsidRPr="002401A3">
        <w:rPr>
          <w:sz w:val="12"/>
        </w:rPr>
        <w:t xml:space="preserve">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w:t>
      </w:r>
      <w:r w:rsidRPr="002401A3">
        <w:rPr>
          <w:sz w:val="12"/>
        </w:rPr>
        <w:lastRenderedPageBreak/>
        <w:t xml:space="preserve">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2401A3">
        <w:rPr>
          <w:rStyle w:val="StyleUnderline"/>
          <w:highlight w:val="yellow"/>
        </w:rPr>
        <w:t>provide</w:t>
      </w:r>
      <w:r w:rsidRPr="002401A3">
        <w:rPr>
          <w:rStyle w:val="StyleUnderline"/>
        </w:rPr>
        <w:t xml:space="preserve"> precise position </w:t>
      </w:r>
      <w:r w:rsidRPr="002401A3">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29D30684" w14:textId="77777777" w:rsidR="006C1E90" w:rsidRPr="00BB03C4" w:rsidRDefault="006C1E90" w:rsidP="006C1E90"/>
    <w:p w14:paraId="1FADC874" w14:textId="77777777" w:rsidR="006C1E90" w:rsidRDefault="006C1E90" w:rsidP="006C1E90"/>
    <w:p w14:paraId="7574398A" w14:textId="77777777" w:rsidR="006C1E90" w:rsidRPr="009D6A85" w:rsidRDefault="006C1E90" w:rsidP="00465ADA"/>
    <w:p w14:paraId="03C9B08D" w14:textId="6E1843CB" w:rsidR="00465ADA" w:rsidRDefault="0067447A" w:rsidP="0067447A">
      <w:pPr>
        <w:pStyle w:val="Heading3"/>
      </w:pPr>
      <w:r>
        <w:lastRenderedPageBreak/>
        <w:t>Asteroid</w:t>
      </w:r>
      <w:r w:rsidR="00B326EF">
        <w:t xml:space="preserve"> Mining</w:t>
      </w:r>
    </w:p>
    <w:p w14:paraId="35516EF6" w14:textId="7BEA3D1E" w:rsidR="00531B62" w:rsidRDefault="00531B62" w:rsidP="00531B62">
      <w:pPr>
        <w:pStyle w:val="Heading4"/>
      </w:pPr>
      <w:r>
        <w:t>What about the mining process changes when the public sector does it? They just don’t do that</w:t>
      </w:r>
    </w:p>
    <w:p w14:paraId="6437B058" w14:textId="77777777" w:rsidR="00531B62" w:rsidRPr="00531B62" w:rsidRDefault="00531B62" w:rsidP="00531B62"/>
    <w:p w14:paraId="2B12ED44" w14:textId="605F7EEA" w:rsidR="00AE1468" w:rsidRDefault="00AE1468" w:rsidP="00531B62">
      <w:pPr>
        <w:pStyle w:val="Heading4"/>
      </w:pPr>
      <w:r>
        <w:t>Manufacturing net 20 takes out the aff – means mining is good right now since it’s about current mining practices</w:t>
      </w:r>
      <w:r w:rsidR="006A431E">
        <w:t xml:space="preserve"> – no reason why the aff revitalizes that anyway</w:t>
      </w:r>
    </w:p>
    <w:p w14:paraId="2ED93DA3" w14:textId="5F1E5CA5" w:rsidR="002B0B9F" w:rsidRDefault="002B0B9F" w:rsidP="002B0B9F"/>
    <w:p w14:paraId="2AD51C41" w14:textId="06487A1D" w:rsidR="002B0B9F" w:rsidRPr="002B0B9F" w:rsidRDefault="002B0B9F" w:rsidP="002B0B9F">
      <w:pPr>
        <w:pStyle w:val="Heading4"/>
      </w:pPr>
      <w:r>
        <w:t>Aff doesn’t reverse – just affirming PTD doesn’t get rid of all of mining</w:t>
      </w:r>
    </w:p>
    <w:p w14:paraId="0E38B8E0" w14:textId="7CFB07CB" w:rsidR="00AE1468" w:rsidRDefault="00AE1468" w:rsidP="00AE1468"/>
    <w:p w14:paraId="4566E950" w14:textId="61578FA4" w:rsidR="00F97561" w:rsidRDefault="00F97561" w:rsidP="00F97561">
      <w:pPr>
        <w:pStyle w:val="Heading4"/>
      </w:pPr>
      <w:r>
        <w:t xml:space="preserve">Water shortages not substantiated by ev so no IL to that </w:t>
      </w:r>
      <w:r>
        <w:sym w:font="Wingdings" w:char="F0E0"/>
      </w:r>
      <w:r>
        <w:t xml:space="preserve"> literally command F water not mentioned in any cards except as something like climate change which is turned anyway by the DA </w:t>
      </w:r>
    </w:p>
    <w:p w14:paraId="6E28BFBF" w14:textId="77777777" w:rsidR="00F97561" w:rsidRPr="00F97561" w:rsidRDefault="00F97561" w:rsidP="00F97561"/>
    <w:p w14:paraId="31A014D7" w14:textId="57E1259E" w:rsidR="006C1E90" w:rsidRDefault="006C1E90" w:rsidP="006C1E90">
      <w:pPr>
        <w:pStyle w:val="Heading4"/>
      </w:pPr>
      <w:r>
        <w:t>OST prohibits space mining</w:t>
      </w:r>
      <w:r w:rsidR="006A431E">
        <w:t xml:space="preserve"> – aff doesn’t solve</w:t>
      </w:r>
    </w:p>
    <w:p w14:paraId="654C4AEE" w14:textId="77777777" w:rsidR="006C1E90" w:rsidRDefault="006C1E90" w:rsidP="006C1E90">
      <w:r w:rsidRPr="00C63CC2">
        <w:rPr>
          <w:rStyle w:val="Style13ptBold"/>
        </w:rPr>
        <w:t>Bhattacharya 18</w:t>
      </w:r>
      <w:r>
        <w:t xml:space="preserve"> [Kriti Bhattacharya, National University of Juridical Sciences, West Bengal, India.] “The Viability of Space Mining in the Current Legal Regime” Astropolitics The International Journal of Space Politics &amp; Policy Volume 16, 2018 - Issue 3 (https://doi.org/10.1080/14777622.2018.1536858)</w:t>
      </w:r>
    </w:p>
    <w:p w14:paraId="3AE36999" w14:textId="77777777" w:rsidR="006C1E90" w:rsidRDefault="006C1E90" w:rsidP="006C1E90">
      <w:pPr>
        <w:rPr>
          <w:rStyle w:val="Emphasis"/>
        </w:rPr>
      </w:pPr>
      <w:r>
        <w:t xml:space="preserve">Several private players have expressed their desire to mine resources in space. This posits ethical and legal concerns. Several scholars argue that </w:t>
      </w:r>
      <w:r w:rsidRPr="00042518">
        <w:rPr>
          <w:rStyle w:val="Emphasis"/>
          <w:highlight w:val="yellow"/>
        </w:rPr>
        <w:t>space mining</w:t>
      </w:r>
      <w:r w:rsidRPr="00C63CC2">
        <w:rPr>
          <w:rStyle w:val="Emphasis"/>
        </w:rPr>
        <w:t xml:space="preserve"> activities </w:t>
      </w:r>
      <w:r w:rsidRPr="00042518">
        <w:rPr>
          <w:rStyle w:val="Emphasis"/>
          <w:highlight w:val="yellow"/>
        </w:rPr>
        <w:t>flout</w:t>
      </w:r>
      <w:r w:rsidRPr="00C63CC2">
        <w:rPr>
          <w:rStyle w:val="Emphasis"/>
        </w:rPr>
        <w:t xml:space="preserve"> the national non-appropriation principle enshrined in </w:t>
      </w:r>
      <w:r w:rsidRPr="00042518">
        <w:rPr>
          <w:rStyle w:val="Emphasis"/>
          <w:highlight w:val="yellow"/>
        </w:rPr>
        <w:t>Article II</w:t>
      </w:r>
      <w:r w:rsidRPr="00C63CC2">
        <w:rPr>
          <w:rStyle w:val="Emphasis"/>
        </w:rPr>
        <w:t xml:space="preserve"> </w:t>
      </w:r>
      <w:r w:rsidRPr="00C63CC2">
        <w:rPr>
          <w:rStyle w:val="StyleUnderline"/>
        </w:rPr>
        <w:t>of the Outer Space Treaty</w:t>
      </w:r>
      <w:r>
        <w:t xml:space="preserve">. However, it is the opinion of the author that space mining does not per se violate the provisions of Article II, though </w:t>
      </w:r>
      <w:r w:rsidRPr="00042518">
        <w:rPr>
          <w:rStyle w:val="StyleUnderline"/>
          <w:highlight w:val="yellow"/>
        </w:rPr>
        <w:t>space mining brings</w:t>
      </w:r>
      <w:r w:rsidRPr="00C63CC2">
        <w:rPr>
          <w:rStyle w:val="StyleUnderline"/>
        </w:rPr>
        <w:t xml:space="preserve"> forward other </w:t>
      </w:r>
      <w:r w:rsidRPr="00042518">
        <w:rPr>
          <w:rStyle w:val="StyleUnderline"/>
          <w:highlight w:val="yellow"/>
        </w:rPr>
        <w:t>concerns of breach of cooperation</w:t>
      </w:r>
      <w:r w:rsidRPr="00042518">
        <w:rPr>
          <w:highlight w:val="yellow"/>
        </w:rPr>
        <w:t xml:space="preserve"> </w:t>
      </w:r>
      <w:r w:rsidRPr="00042518">
        <w:rPr>
          <w:rStyle w:val="StyleUnderline"/>
          <w:highlight w:val="yellow"/>
        </w:rPr>
        <w:t>and environmental damage</w:t>
      </w:r>
      <w:r>
        <w:t xml:space="preserve">. </w:t>
      </w:r>
      <w:r w:rsidRPr="00C63CC2">
        <w:rPr>
          <w:rStyle w:val="Emphasis"/>
        </w:rPr>
        <w:t>The current legal regime is not adequately equipped to address these problems</w:t>
      </w:r>
      <w:r>
        <w:t xml:space="preserve">. The national </w:t>
      </w:r>
      <w:r w:rsidRPr="00C63CC2">
        <w:rPr>
          <w:rStyle w:val="StyleUnderline"/>
        </w:rPr>
        <w:t>legislations of several countries which allow for space mining do not address these issues</w:t>
      </w:r>
      <w:r>
        <w:t xml:space="preserve">. Even though an international regime emulating deep seabed mining addresses some of these concerns, the current political structure is not in favor of such a development. Hence, </w:t>
      </w:r>
      <w:r w:rsidRPr="00C63CC2">
        <w:rPr>
          <w:rStyle w:val="Emphasis"/>
        </w:rPr>
        <w:t xml:space="preserve">the </w:t>
      </w:r>
      <w:r w:rsidRPr="00042518">
        <w:rPr>
          <w:rStyle w:val="Emphasis"/>
          <w:highlight w:val="yellow"/>
        </w:rPr>
        <w:t>legal viability of</w:t>
      </w:r>
      <w:r w:rsidRPr="00C63CC2">
        <w:rPr>
          <w:rStyle w:val="Emphasis"/>
        </w:rPr>
        <w:t xml:space="preserve"> any potential </w:t>
      </w:r>
      <w:r w:rsidRPr="00042518">
        <w:rPr>
          <w:rStyle w:val="Emphasis"/>
          <w:highlight w:val="yellow"/>
        </w:rPr>
        <w:t>space mining</w:t>
      </w:r>
      <w:r w:rsidRPr="00C63CC2">
        <w:rPr>
          <w:rStyle w:val="Emphasis"/>
        </w:rPr>
        <w:t xml:space="preserve"> industry </w:t>
      </w:r>
      <w:r w:rsidRPr="00042518">
        <w:rPr>
          <w:rStyle w:val="Emphasis"/>
          <w:highlight w:val="yellow"/>
        </w:rPr>
        <w:t>is on tenuous terms</w:t>
      </w:r>
      <w:r w:rsidRPr="00C63CC2">
        <w:rPr>
          <w:rStyle w:val="Emphasis"/>
        </w:rPr>
        <w:t>.</w:t>
      </w:r>
    </w:p>
    <w:p w14:paraId="579CB387" w14:textId="62BDBE33" w:rsidR="006C1E90" w:rsidRDefault="006C1E90" w:rsidP="00AE1468"/>
    <w:p w14:paraId="5BFF2A9E" w14:textId="77777777" w:rsidR="006A431E" w:rsidRPr="007820DF" w:rsidRDefault="006A431E" w:rsidP="006A431E">
      <w:pPr>
        <w:pStyle w:val="Heading4"/>
      </w:pPr>
      <w:r w:rsidRPr="007820DF">
        <w:t>No correlation between resources and war</w:t>
      </w:r>
    </w:p>
    <w:p w14:paraId="6712E422" w14:textId="77777777" w:rsidR="006A431E" w:rsidRDefault="006A431E" w:rsidP="006A431E">
      <w:r>
        <w:rPr>
          <w:rStyle w:val="Style13ptBold"/>
        </w:rPr>
        <w:t>Atkins, 16</w:t>
      </w:r>
      <w:r>
        <w:t xml:space="preserve">—PhD Candidate in Energy, Environment &amp; Resilience at the University of Bristol (Ed, “Environmental Conflict: A Misnomer?,” </w:t>
      </w:r>
      <w:hyperlink r:id="rId12" w:history="1">
        <w:r>
          <w:rPr>
            <w:rStyle w:val="Hyperlink"/>
            <w:color w:val="000000"/>
          </w:rPr>
          <w:t>http://www.e-ir.info/2016/05/12/environmental-conflict-a-misnomer/</w:t>
        </w:r>
      </w:hyperlink>
      <w:r>
        <w:t>, dml)</w:t>
      </w:r>
    </w:p>
    <w:p w14:paraId="5AC6EC67" w14:textId="77777777" w:rsidR="006A431E" w:rsidRDefault="006A431E" w:rsidP="006A431E"/>
    <w:p w14:paraId="1C681585" w14:textId="77777777" w:rsidR="006A431E" w:rsidRDefault="006A431E" w:rsidP="006A431E">
      <w:r>
        <w:lastRenderedPageBreak/>
        <w:t xml:space="preserve">The economic and strategic importance of oil and other non-renewable resource is indisputable. Yet </w:t>
      </w:r>
      <w:r>
        <w:rPr>
          <w:rStyle w:val="StyleUnderline"/>
        </w:rPr>
        <w:t xml:space="preserve">the </w:t>
      </w:r>
      <w:r>
        <w:rPr>
          <w:rStyle w:val="StyleUnderline"/>
          <w:highlight w:val="green"/>
        </w:rPr>
        <w:t>globalised</w:t>
      </w:r>
      <w:r>
        <w:rPr>
          <w:rStyle w:val="StyleUnderline"/>
        </w:rPr>
        <w:t xml:space="preserve"> character of international </w:t>
      </w:r>
      <w:r>
        <w:rPr>
          <w:rStyle w:val="StyleUnderline"/>
          <w:highlight w:val="green"/>
        </w:rPr>
        <w:t>commerce has resulted in</w:t>
      </w:r>
      <w:r>
        <w:rPr>
          <w:rStyle w:val="StyleUnderline"/>
        </w:rPr>
        <w:t xml:space="preserve"> many </w:t>
      </w:r>
      <w:r>
        <w:rPr>
          <w:rStyle w:val="StyleUnderline"/>
          <w:highlight w:val="green"/>
        </w:rPr>
        <w:t xml:space="preserve">nations </w:t>
      </w:r>
      <w:r>
        <w:rPr>
          <w:rStyle w:val="Emphasis"/>
          <w:highlight w:val="green"/>
        </w:rPr>
        <w:t>ceasing to perceive</w:t>
      </w:r>
      <w:r>
        <w:rPr>
          <w:rStyle w:val="Emphasis"/>
        </w:rPr>
        <w:t xml:space="preserve"> </w:t>
      </w:r>
      <w:r>
        <w:rPr>
          <w:rStyle w:val="Emphasis"/>
          <w:highlight w:val="green"/>
        </w:rPr>
        <w:t>resource dependency as a threat</w:t>
      </w:r>
      <w:r>
        <w:rPr>
          <w:rStyle w:val="StyleUnderline"/>
        </w:rPr>
        <w:t xml:space="preserve"> to autonomy or survival</w:t>
      </w:r>
      <w:r>
        <w:t xml:space="preserve"> (Deudney, 1990). This </w:t>
      </w:r>
      <w:r>
        <w:rPr>
          <w:rStyle w:val="StyleUnderline"/>
          <w:highlight w:val="green"/>
        </w:rPr>
        <w:t>interdependence</w:t>
      </w:r>
      <w:r>
        <w:rPr>
          <w:rStyle w:val="StyleUnderline"/>
        </w:rPr>
        <w:t xml:space="preserve"> has resulted in the </w:t>
      </w:r>
      <w:r>
        <w:rPr>
          <w:rStyle w:val="Emphasis"/>
          <w:highlight w:val="green"/>
        </w:rPr>
        <w:t>decreased likelihood of</w:t>
      </w:r>
      <w:r>
        <w:rPr>
          <w:rStyle w:val="Emphasis"/>
        </w:rPr>
        <w:t xml:space="preserve"> inter-state </w:t>
      </w:r>
      <w:r>
        <w:rPr>
          <w:rStyle w:val="Emphasis"/>
          <w:highlight w:val="green"/>
        </w:rPr>
        <w:t>conflict</w:t>
      </w:r>
      <w:r>
        <w:rPr>
          <w:rStyle w:val="StyleUnderline"/>
          <w:highlight w:val="green"/>
        </w:rPr>
        <w:t xml:space="preserve"> </w:t>
      </w:r>
      <w:r>
        <w:rPr>
          <w:rStyle w:val="StyleUnderline"/>
        </w:rPr>
        <w:t xml:space="preserve">over control of resources, </w:t>
      </w:r>
      <w:r>
        <w:rPr>
          <w:rStyle w:val="StyleUnderline"/>
          <w:highlight w:val="green"/>
        </w:rPr>
        <w:t>due to</w:t>
      </w:r>
      <w:r>
        <w:rPr>
          <w:rStyle w:val="StyleUnderline"/>
        </w:rPr>
        <w:t xml:space="preserve"> the </w:t>
      </w:r>
      <w:r>
        <w:rPr>
          <w:rStyle w:val="StyleUnderline"/>
          <w:highlight w:val="green"/>
        </w:rPr>
        <w:t>price shocks</w:t>
      </w:r>
      <w:r>
        <w:rPr>
          <w:rStyle w:val="StyleUnderline"/>
        </w:rPr>
        <w:t xml:space="preserve"> these actions could propel across the system</w:t>
      </w:r>
      <w:r>
        <w:t xml:space="preserve"> and the increasingly technological developments (Lipschutz and Holdren, 1990). </w:t>
      </w:r>
      <w:r>
        <w:rPr>
          <w:rStyle w:val="StyleUnderline"/>
        </w:rPr>
        <w:t xml:space="preserve">Such dynamics are </w:t>
      </w:r>
      <w:r>
        <w:rPr>
          <w:rStyle w:val="Emphasis"/>
        </w:rPr>
        <w:t>well illustrated</w:t>
      </w:r>
      <w:r>
        <w:rPr>
          <w:rStyle w:val="StyleUnderline"/>
        </w:rPr>
        <w:t xml:space="preserve"> by </w:t>
      </w:r>
      <w:r>
        <w:rPr>
          <w:rStyle w:val="StyleUnderline"/>
          <w:highlight w:val="green"/>
        </w:rPr>
        <w:t>the</w:t>
      </w:r>
      <w:r>
        <w:rPr>
          <w:rStyle w:val="StyleUnderline"/>
        </w:rPr>
        <w:t xml:space="preserve"> </w:t>
      </w:r>
      <w:r>
        <w:rPr>
          <w:rStyle w:val="Emphasis"/>
          <w:highlight w:val="green"/>
        </w:rPr>
        <w:t>1973 oil crisis</w:t>
      </w:r>
      <w:r>
        <w:t xml:space="preserve"> (Dabelko and Dabelko, 1993). Although </w:t>
      </w:r>
      <w:r>
        <w:rPr>
          <w:rStyle w:val="StyleUnderline"/>
        </w:rPr>
        <w:t>the move by</w:t>
      </w:r>
      <w:r>
        <w:t xml:space="preserve"> the Organisation of Arab Petroleum Exporting Countries (</w:t>
      </w:r>
      <w:r>
        <w:rPr>
          <w:rStyle w:val="StyleUnderline"/>
        </w:rPr>
        <w:t>OAPEC</w:t>
      </w:r>
      <w:r>
        <w:t xml:space="preserve">) </w:t>
      </w:r>
      <w:r>
        <w:rPr>
          <w:rStyle w:val="StyleUnderline"/>
        </w:rPr>
        <w:t>to restrict exports</w:t>
      </w:r>
      <w:r>
        <w:t xml:space="preserve"> resulted in record price rises and the transformation of the international sphere, thus illustrating the economic relevance of resources, it </w:t>
      </w:r>
      <w:r>
        <w:rPr>
          <w:rStyle w:val="Emphasis"/>
          <w:highlight w:val="green"/>
        </w:rPr>
        <w:t>did not result in</w:t>
      </w:r>
      <w:r>
        <w:rPr>
          <w:rStyle w:val="Emphasis"/>
        </w:rPr>
        <w:t xml:space="preserve"> international violent </w:t>
      </w:r>
      <w:r>
        <w:rPr>
          <w:rStyle w:val="Emphasis"/>
          <w:highlight w:val="green"/>
        </w:rPr>
        <w:t>conflict</w:t>
      </w:r>
      <w:r>
        <w:t xml:space="preserve">. Furthermore, Le Billon (2001) has stated that </w:t>
      </w:r>
      <w:r>
        <w:rPr>
          <w:rStyle w:val="StyleUnderline"/>
        </w:rPr>
        <w:t xml:space="preserve">the spectre of resource scarcity has resulted in the escalation of </w:t>
      </w:r>
      <w:r>
        <w:rPr>
          <w:rStyle w:val="Emphasis"/>
        </w:rPr>
        <w:t xml:space="preserve">socioeconomic </w:t>
      </w:r>
      <w:r>
        <w:rPr>
          <w:rStyle w:val="Emphasis"/>
          <w:highlight w:val="green"/>
        </w:rPr>
        <w:t>innovation</w:t>
      </w:r>
      <w:r>
        <w:rPr>
          <w:rStyle w:val="StyleUnderline"/>
        </w:rPr>
        <w:t xml:space="preserve"> </w:t>
      </w:r>
      <w:r>
        <w:rPr>
          <w:rStyle w:val="StyleUnderline"/>
          <w:highlight w:val="green"/>
        </w:rPr>
        <w:t>and</w:t>
      </w:r>
      <w:r>
        <w:rPr>
          <w:rStyle w:val="StyleUnderline"/>
        </w:rPr>
        <w:t xml:space="preserve"> </w:t>
      </w:r>
      <w:r>
        <w:rPr>
          <w:rStyle w:val="Emphasis"/>
        </w:rPr>
        <w:t xml:space="preserve">economic </w:t>
      </w:r>
      <w:r w:rsidRPr="009165FE">
        <w:rPr>
          <w:rStyle w:val="Emphasis"/>
          <w:highlight w:val="yellow"/>
        </w:rPr>
        <w:t>diversification</w:t>
      </w:r>
      <w:r>
        <w:rPr>
          <w:rStyle w:val="StyleUnderline"/>
        </w:rPr>
        <w:t xml:space="preserve"> – </w:t>
      </w:r>
      <w:r>
        <w:rPr>
          <w:rStyle w:val="StyleUnderline"/>
          <w:highlight w:val="green"/>
        </w:rPr>
        <w:t>with</w:t>
      </w:r>
      <w:r>
        <w:rPr>
          <w:rStyle w:val="StyleUnderline"/>
        </w:rPr>
        <w:t xml:space="preserve"> the </w:t>
      </w:r>
      <w:r>
        <w:rPr>
          <w:rStyle w:val="StyleUnderline"/>
          <w:highlight w:val="green"/>
        </w:rPr>
        <w:t>market mechanisms</w:t>
      </w:r>
      <w:r>
        <w:rPr>
          <w:rStyle w:val="StyleUnderline"/>
        </w:rPr>
        <w:t xml:space="preserve"> of contemporary capitalism </w:t>
      </w:r>
      <w:r>
        <w:rPr>
          <w:rStyle w:val="StyleUnderline"/>
          <w:highlight w:val="green"/>
        </w:rPr>
        <w:t>creat</w:t>
      </w:r>
      <w:r>
        <w:rPr>
          <w:rStyle w:val="StyleUnderline"/>
        </w:rPr>
        <w:t xml:space="preserve">ing </w:t>
      </w:r>
      <w:r>
        <w:rPr>
          <w:rStyle w:val="StyleUnderline"/>
          <w:highlight w:val="green"/>
        </w:rPr>
        <w:t xml:space="preserve">an </w:t>
      </w:r>
      <w:r>
        <w:rPr>
          <w:rStyle w:val="Emphasis"/>
          <w:highlight w:val="green"/>
        </w:rPr>
        <w:t>important impediment to conflict</w:t>
      </w:r>
      <w:r>
        <w:rPr>
          <w:highlight w:val="green"/>
        </w:rPr>
        <w:t>.</w:t>
      </w:r>
      <w:r>
        <w:t xml:space="preserve"> In Botswana and Norway, </w:t>
      </w:r>
      <w:r>
        <w:rPr>
          <w:rStyle w:val="StyleUnderline"/>
        </w:rPr>
        <w:t>minerals and oil</w:t>
      </w:r>
      <w:r>
        <w:t xml:space="preserve">, respectively, </w:t>
      </w:r>
      <w:r>
        <w:rPr>
          <w:rStyle w:val="StyleUnderline"/>
        </w:rPr>
        <w:t xml:space="preserve">have been mobilised to ensure </w:t>
      </w:r>
      <w:r>
        <w:rPr>
          <w:rStyle w:val="Emphasis"/>
        </w:rPr>
        <w:t>peaceful development rather than violent confrontation</w:t>
      </w:r>
      <w:r>
        <w:t xml:space="preserve"> (Le Billon, 2001). Furthermore, in many cases </w:t>
      </w:r>
      <w:r>
        <w:rPr>
          <w:rStyle w:val="StyleUnderline"/>
        </w:rPr>
        <w:t xml:space="preserve">potential </w:t>
      </w:r>
      <w:r>
        <w:rPr>
          <w:rStyle w:val="StyleUnderline"/>
          <w:highlight w:val="green"/>
        </w:rPr>
        <w:t>scarcity has resulted in</w:t>
      </w:r>
      <w:r>
        <w:rPr>
          <w:rStyle w:val="StyleUnderline"/>
        </w:rPr>
        <w:t xml:space="preserve"> increased </w:t>
      </w:r>
      <w:r>
        <w:rPr>
          <w:rStyle w:val="Emphasis"/>
        </w:rPr>
        <w:t xml:space="preserve">inter-state </w:t>
      </w:r>
      <w:r>
        <w:rPr>
          <w:rStyle w:val="Emphasis"/>
          <w:highlight w:val="green"/>
        </w:rPr>
        <w:t>cooperation</w:t>
      </w:r>
      <w:r>
        <w:rPr>
          <w:rStyle w:val="StyleUnderline"/>
        </w:rPr>
        <w:t xml:space="preserve"> </w:t>
      </w:r>
      <w:r>
        <w:rPr>
          <w:rStyle w:val="StyleUnderline"/>
          <w:highlight w:val="green"/>
        </w:rPr>
        <w:t>due to</w:t>
      </w:r>
      <w:r>
        <w:rPr>
          <w:rStyle w:val="StyleUnderline"/>
        </w:rPr>
        <w:t xml:space="preserve"> the </w:t>
      </w:r>
      <w:r>
        <w:rPr>
          <w:rStyle w:val="Emphasis"/>
          <w:highlight w:val="green"/>
        </w:rPr>
        <w:t>shared interest</w:t>
      </w:r>
      <w:r>
        <w:rPr>
          <w:rStyle w:val="StyleUnderline"/>
        </w:rPr>
        <w:t xml:space="preserve"> in continued supply. The continued sanctity of the 1960 </w:t>
      </w:r>
      <w:r>
        <w:rPr>
          <w:rStyle w:val="Emphasis"/>
        </w:rPr>
        <w:t>Indus Waters Treaty</w:t>
      </w:r>
      <w:r>
        <w:t xml:space="preserve">, between Pakistan and India, </w:t>
      </w:r>
      <w:r>
        <w:rPr>
          <w:rStyle w:val="StyleUnderline"/>
        </w:rPr>
        <w:t xml:space="preserve">is an </w:t>
      </w:r>
      <w:r>
        <w:rPr>
          <w:rStyle w:val="Emphasis"/>
        </w:rPr>
        <w:t>important example</w:t>
      </w:r>
      <w:r>
        <w:rPr>
          <w:rStyle w:val="StyleUnderline"/>
        </w:rPr>
        <w:t xml:space="preserve">, with the spirit of cooperation over water resources </w:t>
      </w:r>
      <w:r>
        <w:rPr>
          <w:rStyle w:val="Emphasis"/>
        </w:rPr>
        <w:t>enduring despite increased political tensions</w:t>
      </w:r>
      <w:r>
        <w:rPr>
          <w:rStyle w:val="StyleUnderline"/>
        </w:rPr>
        <w:t xml:space="preserve"> between the two nations</w:t>
      </w:r>
      <w:r>
        <w:t xml:space="preserve"> (Wolf, 1998).</w:t>
      </w:r>
    </w:p>
    <w:p w14:paraId="24368E55" w14:textId="77777777" w:rsidR="006A431E" w:rsidRDefault="006A431E" w:rsidP="00AE1468"/>
    <w:p w14:paraId="39684826" w14:textId="77777777" w:rsidR="002B0B9F" w:rsidRPr="00221921" w:rsidRDefault="002B0B9F" w:rsidP="002B0B9F">
      <w:pPr>
        <w:pStyle w:val="Heading4"/>
      </w:pPr>
      <w:r>
        <w:t>Humans will survive without satellites</w:t>
      </w:r>
    </w:p>
    <w:p w14:paraId="70A4A58E" w14:textId="77777777" w:rsidR="002B0B9F" w:rsidRDefault="002B0B9F" w:rsidP="002B0B9F">
      <w:r>
        <w:t xml:space="preserve">Dr. Jim </w:t>
      </w:r>
      <w:r w:rsidRPr="007265EA">
        <w:rPr>
          <w:rStyle w:val="Style13ptBold"/>
        </w:rPr>
        <w:t>Wild 15</w:t>
      </w:r>
      <w:r>
        <w:t>, Professor of Space Physics at Lancaster University, Vice-President (Geophysics) of the Royal Astronomical Society, “With So Much Vested In Satellites, Solar Storms Could Bring Life To A Standstill”, The Conversation, 7/30/2015, https://theconversation.com/with-so-much-vested-in-satellites-solar-storms-could-bring-life-to-a-standstill-45204</w:t>
      </w:r>
    </w:p>
    <w:p w14:paraId="77702AEC" w14:textId="77777777" w:rsidR="002B0B9F" w:rsidRDefault="002B0B9F" w:rsidP="002B0B9F">
      <w:r w:rsidRPr="00221921">
        <w:rPr>
          <w:rStyle w:val="StyleUnderline"/>
          <w:highlight w:val="cyan"/>
        </w:rPr>
        <w:t>Satellites are essential to</w:t>
      </w:r>
      <w:r w:rsidRPr="00221921">
        <w:rPr>
          <w:rStyle w:val="StyleUnderline"/>
        </w:rPr>
        <w:t xml:space="preserve"> modern </w:t>
      </w:r>
      <w:r w:rsidRPr="00221921">
        <w:rPr>
          <w:rStyle w:val="StyleUnderline"/>
          <w:highlight w:val="cyan"/>
        </w:rPr>
        <w:t>life</w:t>
      </w:r>
      <w:r>
        <w:t>. So essential, in fact, that plans have been drawn up on how to cope with a situation in which we could no longer rely on them. A UK government document entitled the Space Weather Preparedness Strategy may sound strange, but when so much of modern communications, transport and the financial system relies on satellites, you can imagine why one would want a Plan B in place.</w:t>
      </w:r>
    </w:p>
    <w:p w14:paraId="252BA722" w14:textId="77777777" w:rsidR="002B0B9F" w:rsidRDefault="002B0B9F" w:rsidP="002B0B9F">
      <w:r>
        <w:t>The reality is that we depend on satellites in more ways than we realise. The concept was popularised in a 1945 letter to Wireless World written by science fiction writer and inventor Arthur C Clarke – and from then satellite services has grown into an industry worth US$100 billion a year.</w:t>
      </w:r>
    </w:p>
    <w:p w14:paraId="16B77F86" w14:textId="77777777" w:rsidR="002B0B9F" w:rsidRDefault="002B0B9F" w:rsidP="002B0B9F">
      <w:r>
        <w:t xml:space="preserve">This highlights the extent to which satellite services pervade modern life. A fleet of several hundred communications satellites encircles our planet in geosynchronous Earth-orbit, with hundreds more at lower altitudes. </w:t>
      </w:r>
      <w:r w:rsidRPr="00221921">
        <w:rPr>
          <w:rStyle w:val="StyleUnderline"/>
        </w:rPr>
        <w:t xml:space="preserve">Rapid satellite communications </w:t>
      </w:r>
      <w:r w:rsidRPr="00221921">
        <w:rPr>
          <w:rStyle w:val="StyleUnderline"/>
          <w:highlight w:val="cyan"/>
        </w:rPr>
        <w:t>enable</w:t>
      </w:r>
      <w:r w:rsidRPr="00221921">
        <w:rPr>
          <w:rStyle w:val="StyleUnderline"/>
        </w:rPr>
        <w:t xml:space="preserve"> the global </w:t>
      </w:r>
      <w:r w:rsidRPr="00221921">
        <w:rPr>
          <w:rStyle w:val="StyleUnderline"/>
          <w:highlight w:val="cyan"/>
        </w:rPr>
        <w:t>markets</w:t>
      </w:r>
      <w:r w:rsidRPr="00221921">
        <w:rPr>
          <w:rStyle w:val="StyleUnderline"/>
        </w:rPr>
        <w:t xml:space="preserve"> underpinning our economy, and the </w:t>
      </w:r>
      <w:r w:rsidRPr="00221921">
        <w:rPr>
          <w:rStyle w:val="StyleUnderline"/>
          <w:highlight w:val="cyan"/>
        </w:rPr>
        <w:t>emergency and defence</w:t>
      </w:r>
      <w:r w:rsidRPr="00221921">
        <w:rPr>
          <w:rStyle w:val="StyleUnderline"/>
        </w:rPr>
        <w:t xml:space="preserve"> services that keep society safe</w:t>
      </w:r>
      <w:r>
        <w:t xml:space="preserve">. Satellites provide GPS global navigation services for transport on land, sea and in the air. </w:t>
      </w:r>
      <w:r w:rsidRPr="00221921">
        <w:rPr>
          <w:rStyle w:val="StyleUnderline"/>
        </w:rPr>
        <w:t xml:space="preserve">Modern </w:t>
      </w:r>
      <w:r w:rsidRPr="00221921">
        <w:rPr>
          <w:rStyle w:val="StyleUnderline"/>
          <w:highlight w:val="cyan"/>
        </w:rPr>
        <w:t>agriculture</w:t>
      </w:r>
      <w:r w:rsidRPr="00221921">
        <w:rPr>
          <w:rStyle w:val="StyleUnderline"/>
        </w:rPr>
        <w:t xml:space="preserve">, manufacturing </w:t>
      </w:r>
      <w:r w:rsidRPr="00221921">
        <w:rPr>
          <w:rStyle w:val="StyleUnderline"/>
          <w:highlight w:val="cyan"/>
        </w:rPr>
        <w:t>and logistics</w:t>
      </w:r>
      <w:r w:rsidRPr="00221921">
        <w:rPr>
          <w:rStyle w:val="StyleUnderline"/>
        </w:rPr>
        <w:t xml:space="preserve"> chains, that supply virtually everything you </w:t>
      </w:r>
      <w:r w:rsidRPr="00221921">
        <w:rPr>
          <w:rStyle w:val="StyleUnderline"/>
        </w:rPr>
        <w:lastRenderedPageBreak/>
        <w:t>consume</w:t>
      </w:r>
      <w:r>
        <w:t xml:space="preserve"> – from the milk in your coffee to the screen you’re reading this on – </w:t>
      </w:r>
      <w:r w:rsidRPr="00221921">
        <w:rPr>
          <w:rStyle w:val="StyleUnderline"/>
        </w:rPr>
        <w:t>rely on information provided by satellites</w:t>
      </w:r>
      <w:r>
        <w:t>.</w:t>
      </w:r>
    </w:p>
    <w:p w14:paraId="18A3E5B0" w14:textId="77777777" w:rsidR="002B0B9F" w:rsidRDefault="002B0B9F" w:rsidP="002B0B9F">
      <w:r>
        <w:t>But you’d be forgiven for never noticing some of the subtle influences of satellite technology on your life. After all, who’d have thought that some trains use GPS data to control which doors open at platforms of different lengths? Or that banks uses high-precision timing of satellite navigation systems to time-stamp its financial transactions?</w:t>
      </w:r>
    </w:p>
    <w:p w14:paraId="62AF58A4" w14:textId="77777777" w:rsidR="002B0B9F" w:rsidRPr="00221921" w:rsidRDefault="002B0B9F" w:rsidP="002B0B9F">
      <w:pPr>
        <w:rPr>
          <w:rStyle w:val="Emphasis"/>
        </w:rPr>
      </w:pPr>
      <w:r w:rsidRPr="00221921">
        <w:rPr>
          <w:rStyle w:val="Emphasis"/>
          <w:highlight w:val="cyan"/>
        </w:rPr>
        <w:t>Worst case scenario</w:t>
      </w:r>
    </w:p>
    <w:p w14:paraId="7BE88542" w14:textId="493D771C" w:rsidR="002B0B9F" w:rsidRDefault="002B0B9F" w:rsidP="002B0B9F">
      <w:r w:rsidRPr="00221921">
        <w:rPr>
          <w:rStyle w:val="Emphasis"/>
          <w:sz w:val="24"/>
          <w:szCs w:val="26"/>
          <w:highlight w:val="cyan"/>
        </w:rPr>
        <w:t>We could survive without satellites</w:t>
      </w:r>
      <w:r w:rsidRPr="00221921">
        <w:rPr>
          <w:rStyle w:val="StyleUnderline"/>
        </w:rPr>
        <w:t xml:space="preserve">, but their influence and benefits are so widespread that </w:t>
      </w:r>
      <w:r w:rsidRPr="00221921">
        <w:rPr>
          <w:rStyle w:val="StyleUnderline"/>
          <w:highlight w:val="cyan"/>
        </w:rPr>
        <w:t xml:space="preserve">it would require </w:t>
      </w:r>
      <w:r w:rsidRPr="00221921">
        <w:rPr>
          <w:rStyle w:val="Emphasis"/>
          <w:highlight w:val="cyan"/>
        </w:rPr>
        <w:t>concerted effort</w:t>
      </w:r>
      <w:r w:rsidRPr="00221921">
        <w:rPr>
          <w:rStyle w:val="StyleUnderline"/>
          <w:highlight w:val="cyan"/>
        </w:rPr>
        <w:t xml:space="preserve"> and </w:t>
      </w:r>
      <w:r w:rsidRPr="00221921">
        <w:rPr>
          <w:rStyle w:val="Emphasis"/>
          <w:highlight w:val="cyan"/>
        </w:rPr>
        <w:t>massive investment</w:t>
      </w:r>
      <w:r w:rsidRPr="00221921">
        <w:rPr>
          <w:rStyle w:val="StyleUnderline"/>
        </w:rPr>
        <w:t xml:space="preserve"> to do so</w:t>
      </w:r>
      <w:r>
        <w:t>. Which has led some to consider the risks satellites face, and what to do about them.</w:t>
      </w:r>
    </w:p>
    <w:p w14:paraId="24B67DA8" w14:textId="77777777" w:rsidR="006C1E90" w:rsidRPr="008E6C6C" w:rsidRDefault="006C1E90" w:rsidP="006C1E90">
      <w:pPr>
        <w:pStyle w:val="Heading4"/>
        <w:rPr>
          <w:rFonts w:cs="Calibri"/>
        </w:rPr>
      </w:pPr>
      <w:r w:rsidRPr="008E6C6C">
        <w:rPr>
          <w:rFonts w:cs="Calibri"/>
        </w:rPr>
        <w:t>Hotlines solve</w:t>
      </w:r>
    </w:p>
    <w:p w14:paraId="07FF6DED" w14:textId="77777777" w:rsidR="006C1E90" w:rsidRPr="008E6C6C" w:rsidRDefault="006C1E90" w:rsidP="006C1E90">
      <w:r w:rsidRPr="008E6C6C">
        <w:t xml:space="preserve">Chen </w:t>
      </w:r>
      <w:r w:rsidRPr="008E6C6C">
        <w:rPr>
          <w:rStyle w:val="Style13ptBold"/>
        </w:rPr>
        <w:t>Lan 15</w:t>
      </w:r>
      <w:r w:rsidRPr="008E6C6C">
        <w:t>, Writer on the Chinese Space Program, Go Taikounauts, http://www.go-taikonauts.com/images/newsletters_PDF/GoTaikonauts18.pdf</w:t>
      </w:r>
    </w:p>
    <w:p w14:paraId="6D28D30B" w14:textId="77777777" w:rsidR="006C1E90" w:rsidRDefault="006C1E90" w:rsidP="006C1E90">
      <w:r w:rsidRPr="008E6C6C">
        <w:rPr>
          <w:rStyle w:val="StyleUnderline"/>
        </w:rPr>
        <w:t xml:space="preserve">Though Sino-U.S. cooperation on human spaceflight is still uncertain, </w:t>
      </w:r>
      <w:r w:rsidRPr="002076FF">
        <w:rPr>
          <w:rStyle w:val="StyleUnderline"/>
          <w:highlight w:val="cyan"/>
        </w:rPr>
        <w:t>a positive move</w:t>
      </w:r>
      <w:r w:rsidRPr="008E6C6C">
        <w:rPr>
          <w:rStyle w:val="StyleUnderline"/>
        </w:rPr>
        <w:t xml:space="preserve"> between the two countries </w:t>
      </w:r>
      <w:r w:rsidRPr="002076FF">
        <w:rPr>
          <w:rStyle w:val="StyleUnderline"/>
          <w:highlight w:val="cyan"/>
        </w:rPr>
        <w:t>has been made</w:t>
      </w:r>
      <w:r w:rsidRPr="008E6C6C">
        <w:rPr>
          <w:rStyle w:val="StyleUnderline"/>
        </w:rPr>
        <w:t xml:space="preserve">, that is the </w:t>
      </w:r>
      <w:r w:rsidRPr="002076FF">
        <w:rPr>
          <w:rStyle w:val="StyleUnderline"/>
          <w:highlight w:val="cyan"/>
        </w:rPr>
        <w:t xml:space="preserve">establishment of a </w:t>
      </w:r>
      <w:r w:rsidRPr="002076FF">
        <w:rPr>
          <w:rStyle w:val="Emphasis"/>
          <w:highlight w:val="cyan"/>
        </w:rPr>
        <w:t>space hotline</w:t>
      </w:r>
      <w:r w:rsidRPr="008E6C6C">
        <w:t xml:space="preserve">. Western media reported in November that </w:t>
      </w:r>
      <w:r w:rsidRPr="008E6C6C">
        <w:rPr>
          <w:rStyle w:val="StyleUnderline"/>
        </w:rPr>
        <w:t xml:space="preserve">the hotline has been setup between Washington and Beijing </w:t>
      </w:r>
      <w:r w:rsidRPr="002076FF">
        <w:rPr>
          <w:rStyle w:val="StyleUnderline"/>
          <w:highlight w:val="cyan"/>
        </w:rPr>
        <w:t>to allow easy sharing of technical info</w:t>
      </w:r>
      <w:r w:rsidRPr="008E6C6C">
        <w:rPr>
          <w:rStyle w:val="StyleUnderline"/>
        </w:rPr>
        <w:t xml:space="preserve">rmation </w:t>
      </w:r>
      <w:r w:rsidRPr="002076FF">
        <w:rPr>
          <w:rStyle w:val="StyleUnderline"/>
          <w:highlight w:val="cyan"/>
        </w:rPr>
        <w:t>about</w:t>
      </w:r>
      <w:r w:rsidRPr="008E6C6C">
        <w:rPr>
          <w:rStyle w:val="StyleUnderline"/>
        </w:rPr>
        <w:t xml:space="preserve"> their </w:t>
      </w:r>
      <w:r w:rsidRPr="002076FF">
        <w:rPr>
          <w:rStyle w:val="StyleUnderline"/>
          <w:highlight w:val="cyan"/>
        </w:rPr>
        <w:t xml:space="preserve">space </w:t>
      </w:r>
      <w:r w:rsidRPr="002076FF">
        <w:rPr>
          <w:rStyle w:val="Emphasis"/>
          <w:highlight w:val="cyan"/>
        </w:rPr>
        <w:t>op</w:t>
      </w:r>
      <w:r w:rsidRPr="008E6C6C">
        <w:rPr>
          <w:rStyle w:val="StyleUnderline"/>
        </w:rPr>
        <w:t>eration</w:t>
      </w:r>
      <w:r w:rsidRPr="002076FF">
        <w:rPr>
          <w:rStyle w:val="Emphasis"/>
          <w:highlight w:val="cyan"/>
        </w:rPr>
        <w:t>s</w:t>
      </w:r>
      <w:r w:rsidRPr="008E6C6C">
        <w:rPr>
          <w:rStyle w:val="StyleUnderline"/>
        </w:rPr>
        <w:t xml:space="preserve">, hopefully </w:t>
      </w:r>
      <w:r w:rsidRPr="002076FF">
        <w:rPr>
          <w:rStyle w:val="Emphasis"/>
          <w:szCs w:val="26"/>
          <w:highlight w:val="cyan"/>
        </w:rPr>
        <w:t>avoiding any misunderstandings or accidents</w:t>
      </w:r>
      <w:r w:rsidRPr="008E6C6C">
        <w:t>.</w:t>
      </w:r>
    </w:p>
    <w:p w14:paraId="560F5180" w14:textId="77777777" w:rsidR="006C1E90" w:rsidRDefault="006C1E90" w:rsidP="002B0B9F"/>
    <w:p w14:paraId="6BE488FD" w14:textId="77777777" w:rsidR="002B0B9F" w:rsidRPr="00AE1468" w:rsidRDefault="002B0B9F" w:rsidP="00AE1468"/>
    <w:p w14:paraId="7B41F648" w14:textId="1A9E3267" w:rsidR="00B326EF" w:rsidRDefault="00B326EF" w:rsidP="00B326EF">
      <w:pPr>
        <w:pStyle w:val="Heading4"/>
      </w:pPr>
      <w:r>
        <w:t>Substitutes solve</w:t>
      </w:r>
      <w:r>
        <w:t xml:space="preserve"> REMs</w:t>
      </w:r>
      <w:r>
        <w:t xml:space="preserve"> – multiple breakthroughs being made</w:t>
      </w:r>
    </w:p>
    <w:p w14:paraId="2C92315A" w14:textId="77777777" w:rsidR="00B326EF" w:rsidRDefault="00B326EF" w:rsidP="00B326EF">
      <w:r w:rsidRPr="00477489">
        <w:t xml:space="preserve">Adam </w:t>
      </w:r>
      <w:r w:rsidRPr="00477489">
        <w:rPr>
          <w:rStyle w:val="Style13ptBold"/>
        </w:rPr>
        <w:t>Currie</w:t>
      </w:r>
      <w:r>
        <w:t xml:space="preserve">, market writer, </w:t>
      </w:r>
      <w:r w:rsidRPr="000F692B">
        <w:t>3/18</w:t>
      </w:r>
      <w:r>
        <w:t>/</w:t>
      </w:r>
      <w:r>
        <w:rPr>
          <w:rStyle w:val="Style13ptBold"/>
        </w:rPr>
        <w:t>13</w:t>
      </w:r>
      <w:r>
        <w:t xml:space="preserve"> [“</w:t>
      </w:r>
      <w:r w:rsidRPr="00477489">
        <w:t>Rare Earth Recycling: Risk to Sector or Investment Opportunity?</w:t>
      </w:r>
      <w:r>
        <w:t xml:space="preserve">” Rare Earth Investing News, 2013, </w:t>
      </w:r>
      <w:r w:rsidRPr="00477489">
        <w:t>http://rareearthinvestingnews.com/9255-rare-earth-recycling-risk-to-sector-or-investment-opportunity.html</w:t>
      </w:r>
      <w:r>
        <w:t>]</w:t>
      </w:r>
    </w:p>
    <w:p w14:paraId="7F7C13A5" w14:textId="77777777" w:rsidR="00B326EF" w:rsidRDefault="00B326EF" w:rsidP="00B326EF"/>
    <w:p w14:paraId="560AABDC" w14:textId="77777777" w:rsidR="00B326EF" w:rsidRDefault="00B326EF" w:rsidP="00B326EF">
      <w:r w:rsidRPr="00133E28">
        <w:rPr>
          <w:rStyle w:val="StyleUnderline"/>
        </w:rPr>
        <w:t>While Honda has impressed investors</w:t>
      </w:r>
      <w:r>
        <w:t xml:space="preserve"> by succeeding in its recycling goals and its plans to commercialize this recycling process, </w:t>
      </w:r>
      <w:r w:rsidRPr="00133E28">
        <w:rPr>
          <w:rStyle w:val="StyleUnderline"/>
        </w:rPr>
        <w:t>it is not the only company focused on innovation</w:t>
      </w:r>
      <w:r>
        <w:t xml:space="preserve">. Since the industry underwent a severe shake up in 2008, </w:t>
      </w:r>
      <w:r w:rsidRPr="00133E28">
        <w:rPr>
          <w:rStyle w:val="StyleUnderline"/>
        </w:rPr>
        <w:t xml:space="preserve">more and more </w:t>
      </w:r>
      <w:r w:rsidRPr="00F26603">
        <w:rPr>
          <w:rStyle w:val="StyleUnderline"/>
          <w:highlight w:val="cyan"/>
        </w:rPr>
        <w:t xml:space="preserve">manufacturers have </w:t>
      </w:r>
      <w:r w:rsidRPr="007E57CC">
        <w:rPr>
          <w:rStyle w:val="StyleUnderline"/>
        </w:rPr>
        <w:t>begun</w:t>
      </w:r>
      <w:r w:rsidRPr="00133E28">
        <w:rPr>
          <w:rStyle w:val="StyleUnderline"/>
        </w:rPr>
        <w:t xml:space="preserve"> </w:t>
      </w:r>
      <w:r w:rsidRPr="007E57CC">
        <w:rPr>
          <w:rStyle w:val="StyleUnderline"/>
        </w:rPr>
        <w:t xml:space="preserve">seeking </w:t>
      </w:r>
      <w:r w:rsidRPr="00F26603">
        <w:rPr>
          <w:rStyle w:val="StyleUnderline"/>
          <w:highlight w:val="cyan"/>
        </w:rPr>
        <w:t>alternative solutions aimed</w:t>
      </w:r>
      <w:r w:rsidRPr="00133E28">
        <w:rPr>
          <w:rStyle w:val="StyleUnderline"/>
        </w:rPr>
        <w:t xml:space="preserve"> at either </w:t>
      </w:r>
      <w:r w:rsidRPr="00F26603">
        <w:rPr>
          <w:rStyle w:val="StyleUnderline"/>
          <w:highlight w:val="cyan"/>
        </w:rPr>
        <w:t>decreasing</w:t>
      </w:r>
      <w:r w:rsidRPr="00133E28">
        <w:rPr>
          <w:rStyle w:val="StyleUnderline"/>
        </w:rPr>
        <w:t xml:space="preserve"> their </w:t>
      </w:r>
      <w:r w:rsidRPr="00F26603">
        <w:rPr>
          <w:rStyle w:val="StyleUnderline"/>
          <w:highlight w:val="cyan"/>
        </w:rPr>
        <w:t>dependence on rare earths</w:t>
      </w:r>
      <w:r>
        <w:t>, or securing their own REE supply.</w:t>
      </w:r>
      <w:r w:rsidRPr="00DE420F">
        <w:rPr>
          <w:sz w:val="12"/>
        </w:rPr>
        <w:t xml:space="preserve">¶ </w:t>
      </w:r>
      <w:r w:rsidRPr="00133E28">
        <w:rPr>
          <w:rStyle w:val="StyleUnderline"/>
        </w:rPr>
        <w:t>In 2012</w:t>
      </w:r>
      <w:r>
        <w:t xml:space="preserve">, </w:t>
      </w:r>
      <w:r w:rsidRPr="007E57CC">
        <w:rPr>
          <w:rStyle w:val="StyleUnderline"/>
          <w:highlight w:val="cyan"/>
        </w:rPr>
        <w:t>Toyota</w:t>
      </w:r>
      <w:r>
        <w:t xml:space="preserve"> (TSE:7203) </w:t>
      </w:r>
      <w:r w:rsidRPr="00133E28">
        <w:rPr>
          <w:rStyle w:val="StyleUnderline"/>
        </w:rPr>
        <w:t xml:space="preserve">announced that it had </w:t>
      </w:r>
      <w:r w:rsidRPr="00F26603">
        <w:rPr>
          <w:rStyle w:val="StyleUnderline"/>
          <w:highlight w:val="cyan"/>
        </w:rPr>
        <w:t>developed a method to manufacture</w:t>
      </w:r>
      <w:r w:rsidRPr="00133E28">
        <w:rPr>
          <w:rStyle w:val="StyleUnderline"/>
        </w:rPr>
        <w:t xml:space="preserve"> hybrid and electric vehicles</w:t>
      </w:r>
      <w:r>
        <w:t xml:space="preserve"> (</w:t>
      </w:r>
      <w:r w:rsidRPr="007E57CC">
        <w:t>EVs</w:t>
      </w:r>
      <w:r>
        <w:t xml:space="preserve">) </w:t>
      </w:r>
      <w:r w:rsidRPr="00F26603">
        <w:rPr>
          <w:rStyle w:val="StyleUnderline"/>
          <w:highlight w:val="cyan"/>
        </w:rPr>
        <w:t>without</w:t>
      </w:r>
      <w:r w:rsidRPr="00133E28">
        <w:rPr>
          <w:rStyle w:val="StyleUnderline"/>
        </w:rPr>
        <w:t xml:space="preserve"> the use of </w:t>
      </w:r>
      <w:r w:rsidRPr="00F26603">
        <w:rPr>
          <w:rStyle w:val="StyleUnderline"/>
          <w:highlight w:val="cyan"/>
        </w:rPr>
        <w:t>r</w:t>
      </w:r>
      <w:r w:rsidRPr="00920B6F">
        <w:rPr>
          <w:rStyle w:val="StyleUnderline"/>
        </w:rPr>
        <w:t>a</w:t>
      </w:r>
      <w:r w:rsidRPr="00133E28">
        <w:rPr>
          <w:rStyle w:val="StyleUnderline"/>
        </w:rPr>
        <w:t xml:space="preserve">re </w:t>
      </w:r>
      <w:r w:rsidRPr="00F26603">
        <w:rPr>
          <w:rStyle w:val="StyleUnderline"/>
          <w:highlight w:val="cyan"/>
        </w:rPr>
        <w:t>e</w:t>
      </w:r>
      <w:r w:rsidRPr="00133E28">
        <w:rPr>
          <w:rStyle w:val="StyleUnderline"/>
        </w:rPr>
        <w:t xml:space="preserve">arth </w:t>
      </w:r>
      <w:r w:rsidRPr="00F26603">
        <w:rPr>
          <w:rStyle w:val="StyleUnderline"/>
          <w:highlight w:val="cyan"/>
        </w:rPr>
        <w:t>m</w:t>
      </w:r>
      <w:r w:rsidRPr="00133E28">
        <w:rPr>
          <w:rStyle w:val="StyleUnderline"/>
        </w:rPr>
        <w:t>etal</w:t>
      </w:r>
      <w:r w:rsidRPr="00F26603">
        <w:rPr>
          <w:rStyle w:val="StyleUnderline"/>
          <w:highlight w:val="cyan"/>
        </w:rPr>
        <w:t>s</w:t>
      </w:r>
      <w:r>
        <w:t xml:space="preserve">, while </w:t>
      </w:r>
      <w:r w:rsidRPr="00F26603">
        <w:rPr>
          <w:rStyle w:val="StyleUnderline"/>
          <w:highlight w:val="cyan"/>
        </w:rPr>
        <w:t>G</w:t>
      </w:r>
      <w:r w:rsidRPr="00133E28">
        <w:rPr>
          <w:rStyle w:val="StyleUnderline"/>
        </w:rPr>
        <w:t xml:space="preserve">eneral </w:t>
      </w:r>
      <w:r w:rsidRPr="00F26603">
        <w:rPr>
          <w:rStyle w:val="StyleUnderline"/>
          <w:highlight w:val="cyan"/>
        </w:rPr>
        <w:t>M</w:t>
      </w:r>
      <w:r w:rsidRPr="00133E28">
        <w:rPr>
          <w:rStyle w:val="StyleUnderline"/>
        </w:rPr>
        <w:t>otors</w:t>
      </w:r>
      <w:r>
        <w:t xml:space="preserve"> Company (NYSE:GM) </w:t>
      </w:r>
      <w:r w:rsidRPr="007E57CC">
        <w:rPr>
          <w:rStyle w:val="StyleUnderline"/>
        </w:rPr>
        <w:t xml:space="preserve">confirmed it </w:t>
      </w:r>
      <w:r w:rsidRPr="00F26603">
        <w:rPr>
          <w:rStyle w:val="StyleUnderline"/>
          <w:highlight w:val="cyan"/>
        </w:rPr>
        <w:t>was “</w:t>
      </w:r>
      <w:r w:rsidRPr="00F26603">
        <w:rPr>
          <w:rStyle w:val="Emphasis"/>
          <w:highlight w:val="cyan"/>
        </w:rPr>
        <w:t>close to a breakthrough</w:t>
      </w:r>
      <w:r w:rsidRPr="00F26603">
        <w:rPr>
          <w:rStyle w:val="StyleUnderline"/>
          <w:highlight w:val="cyan"/>
        </w:rPr>
        <w:t xml:space="preserve">” that </w:t>
      </w:r>
      <w:r w:rsidRPr="007E57CC">
        <w:rPr>
          <w:rStyle w:val="StyleUnderline"/>
        </w:rPr>
        <w:t xml:space="preserve">would </w:t>
      </w:r>
      <w:r w:rsidRPr="00F26603">
        <w:rPr>
          <w:rStyle w:val="StyleUnderline"/>
          <w:highlight w:val="cyan"/>
        </w:rPr>
        <w:t xml:space="preserve">reduce </w:t>
      </w:r>
      <w:r w:rsidRPr="007E57CC">
        <w:rPr>
          <w:rStyle w:val="StyleUnderline"/>
        </w:rPr>
        <w:t xml:space="preserve">its </w:t>
      </w:r>
      <w:r w:rsidRPr="00F26603">
        <w:rPr>
          <w:rStyle w:val="StyleUnderline"/>
          <w:highlight w:val="cyan"/>
        </w:rPr>
        <w:t xml:space="preserve">need </w:t>
      </w:r>
      <w:r w:rsidRPr="007E57CC">
        <w:rPr>
          <w:rStyle w:val="StyleUnderline"/>
        </w:rPr>
        <w:t>for dysprosium</w:t>
      </w:r>
      <w:r w:rsidRPr="00133E28">
        <w:rPr>
          <w:rStyle w:val="StyleUnderline"/>
        </w:rPr>
        <w:t>, a rare earth in especially high demand</w:t>
      </w:r>
      <w:r>
        <w:t xml:space="preserve">. Japan’s </w:t>
      </w:r>
      <w:r w:rsidRPr="00DE420F">
        <w:rPr>
          <w:rStyle w:val="StyleUnderline"/>
        </w:rPr>
        <w:t>Hitachi</w:t>
      </w:r>
      <w:r>
        <w:t xml:space="preserve"> (TSE:6501) </w:t>
      </w:r>
      <w:r w:rsidRPr="00DE420F">
        <w:rPr>
          <w:rStyle w:val="StyleUnderline"/>
        </w:rPr>
        <w:t>has been clear of its intentions to move away from the use of REEs,</w:t>
      </w:r>
      <w:r>
        <w:t xml:space="preserve"> announcing in April last year a highly-efficient permanent magnet synchronous motor that employs an iron-based amorphous metal in the core – and, crucially, no REEs.</w:t>
      </w:r>
      <w:r w:rsidRPr="00DE420F">
        <w:rPr>
          <w:sz w:val="12"/>
        </w:rPr>
        <w:t xml:space="preserve">¶ </w:t>
      </w:r>
      <w:r>
        <w:t xml:space="preserve">Also, Ford (NYSE:F) announced that </w:t>
      </w:r>
      <w:r w:rsidRPr="00133E28">
        <w:rPr>
          <w:rStyle w:val="StyleUnderline"/>
        </w:rPr>
        <w:t xml:space="preserve">its nickel-metal-hydride </w:t>
      </w:r>
      <w:r w:rsidRPr="00F26603">
        <w:rPr>
          <w:rStyle w:val="StyleUnderline"/>
          <w:highlight w:val="cyan"/>
        </w:rPr>
        <w:t>batteries will be replaced with lithium-ion</w:t>
      </w:r>
      <w:r w:rsidRPr="00133E28">
        <w:rPr>
          <w:rStyle w:val="StyleUnderline"/>
        </w:rPr>
        <w:t xml:space="preserve"> alternatives in a move </w:t>
      </w:r>
      <w:r w:rsidRPr="00F26603">
        <w:rPr>
          <w:rStyle w:val="StyleUnderline"/>
          <w:highlight w:val="cyan"/>
        </w:rPr>
        <w:t>that could</w:t>
      </w:r>
      <w:r w:rsidRPr="00133E28">
        <w:rPr>
          <w:rStyle w:val="StyleUnderline"/>
        </w:rPr>
        <w:t xml:space="preserve"> see the company </w:t>
      </w:r>
      <w:r w:rsidRPr="00F26603">
        <w:rPr>
          <w:rStyle w:val="StyleUnderline"/>
          <w:highlight w:val="cyan"/>
        </w:rPr>
        <w:t>cut 500,000 pounds of REEs</w:t>
      </w:r>
      <w:r w:rsidRPr="00133E28">
        <w:rPr>
          <w:rStyle w:val="StyleUnderline"/>
        </w:rPr>
        <w:t xml:space="preserve"> from its manufacturing process </w:t>
      </w:r>
      <w:r w:rsidRPr="00133E28">
        <w:rPr>
          <w:rStyle w:val="StyleUnderline"/>
        </w:rPr>
        <w:lastRenderedPageBreak/>
        <w:t>annually</w:t>
      </w:r>
      <w:r w:rsidRPr="00DE420F">
        <w:rPr>
          <w:rStyle w:val="StyleUnderline"/>
        </w:rPr>
        <w:t>, while the US Department of Energy’s (</w:t>
      </w:r>
      <w:r w:rsidRPr="00F26603">
        <w:rPr>
          <w:rStyle w:val="StyleUnderline"/>
          <w:highlight w:val="cyan"/>
        </w:rPr>
        <w:t>DOE</w:t>
      </w:r>
      <w:r w:rsidRPr="00DE420F">
        <w:rPr>
          <w:rStyle w:val="StyleUnderline"/>
        </w:rPr>
        <w:t xml:space="preserve">) Ames Laboratory confirmed that it too </w:t>
      </w:r>
      <w:r w:rsidRPr="00F26603">
        <w:rPr>
          <w:rStyle w:val="StyleUnderline"/>
          <w:highlight w:val="cyan"/>
        </w:rPr>
        <w:t xml:space="preserve">is </w:t>
      </w:r>
      <w:r w:rsidRPr="007E57CC">
        <w:rPr>
          <w:rStyle w:val="StyleUnderline"/>
        </w:rPr>
        <w:t xml:space="preserve">working towards </w:t>
      </w:r>
      <w:r w:rsidRPr="00F26603">
        <w:rPr>
          <w:rStyle w:val="StyleUnderline"/>
          <w:highlight w:val="cyan"/>
        </w:rPr>
        <w:t xml:space="preserve">creating a method to remove </w:t>
      </w:r>
      <w:r w:rsidRPr="007E57CC">
        <w:rPr>
          <w:rStyle w:val="StyleUnderline"/>
        </w:rPr>
        <w:t xml:space="preserve">neodymium </w:t>
      </w:r>
      <w:r w:rsidRPr="00F26603">
        <w:rPr>
          <w:rStyle w:val="StyleUnderline"/>
          <w:highlight w:val="cyan"/>
        </w:rPr>
        <w:t>from</w:t>
      </w:r>
      <w:r w:rsidRPr="00DE420F">
        <w:rPr>
          <w:rStyle w:val="StyleUnderline"/>
        </w:rPr>
        <w:t xml:space="preserve"> the mix of </w:t>
      </w:r>
      <w:r w:rsidRPr="00F26603">
        <w:rPr>
          <w:rStyle w:val="StyleUnderline"/>
          <w:highlight w:val="cyan"/>
        </w:rPr>
        <w:t>other materials</w:t>
      </w:r>
      <w:r w:rsidRPr="00DE420F">
        <w:rPr>
          <w:rStyle w:val="StyleUnderline"/>
        </w:rPr>
        <w:t xml:space="preserve"> in magnets</w:t>
      </w:r>
      <w:r>
        <w:t>.</w:t>
      </w:r>
    </w:p>
    <w:p w14:paraId="53082A0C" w14:textId="77777777" w:rsidR="00B326EF" w:rsidRPr="00B326EF" w:rsidRDefault="00B326EF" w:rsidP="00B326EF"/>
    <w:p w14:paraId="6DED4BC2" w14:textId="425EF9EB" w:rsidR="0067447A" w:rsidRDefault="0067447A" w:rsidP="0067447A"/>
    <w:p w14:paraId="1F5238F9" w14:textId="77777777" w:rsidR="002B0B9F" w:rsidRDefault="002B0B9F" w:rsidP="002B0B9F">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30606AB2" w14:textId="77777777" w:rsidR="002B0B9F" w:rsidRDefault="002B0B9F" w:rsidP="002B0B9F">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7DE9F804" w14:textId="77777777" w:rsidR="002B0B9F" w:rsidRDefault="002B0B9F" w:rsidP="002B0B9F">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w:t>
      </w:r>
      <w:r w:rsidRPr="00184EB0">
        <w:rPr>
          <w:sz w:val="12"/>
        </w:rPr>
        <w:lastRenderedPageBreak/>
        <w:t xml:space="preserve">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w:t>
      </w:r>
      <w:r w:rsidRPr="00184EB0">
        <w:rPr>
          <w:sz w:val="12"/>
        </w:rPr>
        <w:lastRenderedPageBreak/>
        <w:t xml:space="preserve">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50A6853C" w14:textId="77777777" w:rsidR="002B0B9F" w:rsidRPr="0067447A" w:rsidRDefault="002B0B9F" w:rsidP="0067447A"/>
    <w:sectPr w:rsidR="002B0B9F" w:rsidRPr="0067447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65ADA"/>
    <w:rsid w:val="000029E3"/>
    <w:rsid w:val="000029E8"/>
    <w:rsid w:val="00004225"/>
    <w:rsid w:val="000066CA"/>
    <w:rsid w:val="00007264"/>
    <w:rsid w:val="000076A9"/>
    <w:rsid w:val="00014FAD"/>
    <w:rsid w:val="00015D2A"/>
    <w:rsid w:val="000246B3"/>
    <w:rsid w:val="0002490B"/>
    <w:rsid w:val="00024922"/>
    <w:rsid w:val="00026465"/>
    <w:rsid w:val="00030204"/>
    <w:rsid w:val="000312A0"/>
    <w:rsid w:val="0003396C"/>
    <w:rsid w:val="00035337"/>
    <w:rsid w:val="0004244D"/>
    <w:rsid w:val="00052FB1"/>
    <w:rsid w:val="00054276"/>
    <w:rsid w:val="000547B1"/>
    <w:rsid w:val="0006091E"/>
    <w:rsid w:val="000638C1"/>
    <w:rsid w:val="00065FEE"/>
    <w:rsid w:val="00066E3C"/>
    <w:rsid w:val="0007145C"/>
    <w:rsid w:val="00072718"/>
    <w:rsid w:val="0007381E"/>
    <w:rsid w:val="00074136"/>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85F"/>
    <w:rsid w:val="002843B2"/>
    <w:rsid w:val="00284ED6"/>
    <w:rsid w:val="00290C5A"/>
    <w:rsid w:val="00290C92"/>
    <w:rsid w:val="0029647A"/>
    <w:rsid w:val="00296504"/>
    <w:rsid w:val="002B0B9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19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ADA"/>
    <w:rsid w:val="0047482C"/>
    <w:rsid w:val="00475436"/>
    <w:rsid w:val="0048047E"/>
    <w:rsid w:val="00482AF9"/>
    <w:rsid w:val="00496BB2"/>
    <w:rsid w:val="004B37B4"/>
    <w:rsid w:val="004B72B4"/>
    <w:rsid w:val="004B7D06"/>
    <w:rsid w:val="004C0314"/>
    <w:rsid w:val="004C0D3D"/>
    <w:rsid w:val="004C213E"/>
    <w:rsid w:val="004C376C"/>
    <w:rsid w:val="004C3F1D"/>
    <w:rsid w:val="004C657F"/>
    <w:rsid w:val="004D17D8"/>
    <w:rsid w:val="004D52D8"/>
    <w:rsid w:val="004E355B"/>
    <w:rsid w:val="005028E5"/>
    <w:rsid w:val="00503735"/>
    <w:rsid w:val="00516A88"/>
    <w:rsid w:val="00522065"/>
    <w:rsid w:val="005224F2"/>
    <w:rsid w:val="00531B62"/>
    <w:rsid w:val="00533F1C"/>
    <w:rsid w:val="00536D8B"/>
    <w:rsid w:val="005379C3"/>
    <w:rsid w:val="005519C2"/>
    <w:rsid w:val="005523E0"/>
    <w:rsid w:val="0055320F"/>
    <w:rsid w:val="0055699B"/>
    <w:rsid w:val="0056020A"/>
    <w:rsid w:val="00563D3D"/>
    <w:rsid w:val="005659AA"/>
    <w:rsid w:val="00566482"/>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34F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47A"/>
    <w:rsid w:val="00674A78"/>
    <w:rsid w:val="00696A16"/>
    <w:rsid w:val="006A431E"/>
    <w:rsid w:val="006A4840"/>
    <w:rsid w:val="006A52A0"/>
    <w:rsid w:val="006A7E1D"/>
    <w:rsid w:val="006C1E9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D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468"/>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6EF"/>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408"/>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BAF"/>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561"/>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9CC627"/>
  <w14:defaultImageDpi w14:val="300"/>
  <w15:docId w15:val="{182F0C3F-E2E3-BC46-ADF6-88E17A6D9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5AD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65A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5A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65A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ta,t,small space,Tag1,Ta,Ca,tag,No Spacing112"/>
    <w:basedOn w:val="Normal"/>
    <w:next w:val="Normal"/>
    <w:link w:val="Heading4Char"/>
    <w:uiPriority w:val="9"/>
    <w:unhideWhenUsed/>
    <w:qFormat/>
    <w:rsid w:val="00465A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5A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5ADA"/>
  </w:style>
  <w:style w:type="character" w:customStyle="1" w:styleId="Heading1Char">
    <w:name w:val="Heading 1 Char"/>
    <w:aliases w:val="Pocket Char"/>
    <w:basedOn w:val="DefaultParagraphFont"/>
    <w:link w:val="Heading1"/>
    <w:uiPriority w:val="9"/>
    <w:rsid w:val="00465A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5AD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65AD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t Char"/>
    <w:basedOn w:val="DefaultParagraphFont"/>
    <w:link w:val="Heading4"/>
    <w:uiPriority w:val="9"/>
    <w:rsid w:val="00465A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65AD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8"/>
    <w:basedOn w:val="DefaultParagraphFont"/>
    <w:uiPriority w:val="1"/>
    <w:qFormat/>
    <w:rsid w:val="00465ADA"/>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Emphasis1"/>
    <w:uiPriority w:val="20"/>
    <w:qFormat/>
    <w:rsid w:val="00465AD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65ADA"/>
    <w:rPr>
      <w:color w:val="auto"/>
      <w:u w:val="none"/>
    </w:rPr>
  </w:style>
  <w:style w:type="character" w:styleId="Hyperlink">
    <w:name w:val="Hyperlink"/>
    <w:aliases w:val="heading 1 (block title),Important,Read,Internet Link,Analytic Text,Card Text,Internet link,Underline Char Char Char Char1,Heading 3 Char Char Char Char Char Char Char Char Char Char1,Char Char1,F2 - Heading 1 Char1,AHeading 1 Char1,Block Char1"/>
    <w:basedOn w:val="DefaultParagraphFont"/>
    <w:link w:val="Card"/>
    <w:uiPriority w:val="99"/>
    <w:unhideWhenUsed/>
    <w:rsid w:val="00465ADA"/>
    <w:rPr>
      <w:color w:val="auto"/>
      <w:u w:val="none"/>
    </w:rPr>
  </w:style>
  <w:style w:type="paragraph" w:styleId="DocumentMap">
    <w:name w:val="Document Map"/>
    <w:basedOn w:val="Normal"/>
    <w:link w:val="DocumentMapChar"/>
    <w:uiPriority w:val="99"/>
    <w:semiHidden/>
    <w:unhideWhenUsed/>
    <w:rsid w:val="00465A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5ADA"/>
    <w:rPr>
      <w:rFonts w:ascii="Lucida Grande" w:hAnsi="Lucida Grande" w:cs="Lucida Grande"/>
    </w:rPr>
  </w:style>
  <w:style w:type="paragraph" w:customStyle="1" w:styleId="Card">
    <w:name w:val="Card"/>
    <w:aliases w:val="Tags,No Spacing31,No Spacing22,No Spacing3,No Spacing1,No Spacing111,No Spacing11,No Spacing2,Debate Text,Read stuff,Tag and Cite,nonunderlined,No Spacing1111,No Spacing111112,Note Level 2,Very Small Text,Dont use,No Spacing41,No Spacing111111,tags"/>
    <w:basedOn w:val="Heading1"/>
    <w:link w:val="Hyperlink"/>
    <w:autoRedefine/>
    <w:uiPriority w:val="99"/>
    <w:qFormat/>
    <w:rsid w:val="00465AD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465AD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04244D"/>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ir.info/2016/05/12/environmental-conflict-a-misnome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wreview.syr.edu/wp-content/uploads/2019/09/H-Babcock-Article-Final-Document-v2.pdf" TargetMode="External"/><Relationship Id="rId5" Type="http://schemas.openxmlformats.org/officeDocument/2006/relationships/numbering" Target="numbering.xml"/><Relationship Id="rId10" Type="http://schemas.openxmlformats.org/officeDocument/2006/relationships/hyperlink" Target="https://lawreview.syr.edu/wp-content/uploads/2019/09/H-Babcock-Article-Final-Document-v2.pdf" TargetMode="External"/><Relationship Id="rId4" Type="http://schemas.openxmlformats.org/officeDocument/2006/relationships/customXml" Target="../customXml/item4.xml"/><Relationship Id="rId9" Type="http://schemas.openxmlformats.org/officeDocument/2006/relationships/hyperlink" Target="https://www.watereducation.org/aquapedia/public-trust-doctrin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38</Pages>
  <Words>15917</Words>
  <Characters>90728</Characters>
  <Application>Microsoft Office Word</Application>
  <DocSecurity>0</DocSecurity>
  <Lines>756</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106433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20</cp:revision>
  <dcterms:created xsi:type="dcterms:W3CDTF">2022-02-12T23:06:00Z</dcterms:created>
  <dcterms:modified xsi:type="dcterms:W3CDTF">2022-02-12T23:56:00Z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