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4E006" w14:textId="09A5EAF3" w:rsidR="00966163" w:rsidRDefault="00966163" w:rsidP="00966163">
      <w:pPr>
        <w:pStyle w:val="Heading1"/>
      </w:pPr>
      <w:r>
        <w:t>1NC vs Isidore Newman EE</w:t>
      </w:r>
    </w:p>
    <w:p w14:paraId="552DD556" w14:textId="0D731763" w:rsidR="00E42E4C" w:rsidRDefault="00081F4F" w:rsidP="00081F4F">
      <w:pPr>
        <w:pStyle w:val="Heading2"/>
      </w:pPr>
      <w:r>
        <w:lastRenderedPageBreak/>
        <w:t>1</w:t>
      </w:r>
    </w:p>
    <w:p w14:paraId="12191F1A" w14:textId="33CB7781" w:rsidR="00081F4F" w:rsidRDefault="00081F4F" w:rsidP="00081F4F">
      <w:pPr>
        <w:pStyle w:val="Heading3"/>
      </w:pPr>
      <w:r>
        <w:lastRenderedPageBreak/>
        <w:t xml:space="preserve">1nc – </w:t>
      </w:r>
      <w:proofErr w:type="spellStart"/>
      <w:r>
        <w:t>fw</w:t>
      </w:r>
      <w:proofErr w:type="spellEnd"/>
    </w:p>
    <w:p w14:paraId="1FB46642" w14:textId="77777777" w:rsidR="00081F4F" w:rsidRPr="00D63A15" w:rsidRDefault="00081F4F" w:rsidP="00081F4F">
      <w:pPr>
        <w:pStyle w:val="Heading4"/>
        <w:rPr>
          <w:rFonts w:cs="Calibri"/>
        </w:rPr>
      </w:pPr>
      <w:proofErr w:type="spellStart"/>
      <w:r w:rsidRPr="00D63A15">
        <w:rPr>
          <w:rFonts w:cs="Calibri"/>
        </w:rPr>
        <w:t>Interp</w:t>
      </w:r>
      <w:proofErr w:type="spellEnd"/>
      <w:r w:rsidRPr="00D63A15">
        <w:rPr>
          <w:rFonts w:cs="Calibri"/>
        </w:rPr>
        <w:t xml:space="preserve">: Affirmatives must defend </w:t>
      </w:r>
      <w:r>
        <w:rPr>
          <w:rFonts w:cs="Calibri"/>
        </w:rPr>
        <w:t>that a just government ought to recognize the unconditional right to strike.</w:t>
      </w:r>
    </w:p>
    <w:p w14:paraId="66C3B602" w14:textId="77777777" w:rsidR="00081F4F" w:rsidRPr="009261AE" w:rsidRDefault="00081F4F" w:rsidP="00081F4F">
      <w:pPr>
        <w:pStyle w:val="Heading4"/>
      </w:pPr>
      <w:r w:rsidRPr="00D63A15">
        <w:rPr>
          <w:rFonts w:cs="Calibri"/>
          <w:szCs w:val="24"/>
        </w:rPr>
        <w:t xml:space="preserve">This does </w:t>
      </w:r>
      <w:r w:rsidRPr="00D63A15">
        <w:rPr>
          <w:rFonts w:cs="Calibri"/>
          <w:szCs w:val="24"/>
          <w:u w:val="single"/>
        </w:rPr>
        <w:t>not</w:t>
      </w:r>
      <w:r w:rsidRPr="00D63A15">
        <w:rPr>
          <w:rFonts w:cs="Calibri"/>
          <w:szCs w:val="24"/>
        </w:rPr>
        <w:t xml:space="preserve"> require the use of any </w:t>
      </w:r>
      <w:proofErr w:type="gramStart"/>
      <w:r w:rsidRPr="00D63A15">
        <w:rPr>
          <w:rFonts w:cs="Calibri"/>
          <w:szCs w:val="24"/>
        </w:rPr>
        <w:t>particular style</w:t>
      </w:r>
      <w:proofErr w:type="gramEnd"/>
      <w:r w:rsidRPr="00D63A15">
        <w:rPr>
          <w:rFonts w:cs="Calibri"/>
          <w:szCs w:val="24"/>
        </w:rPr>
        <w:t xml:space="preserve">, type of evidence, or assumption about the role of the judge — only that the </w:t>
      </w:r>
      <w:r w:rsidRPr="00D63A15">
        <w:rPr>
          <w:rFonts w:cs="Calibri"/>
          <w:i/>
          <w:szCs w:val="24"/>
          <w:u w:val="single"/>
        </w:rPr>
        <w:t>topic</w:t>
      </w:r>
      <w:r w:rsidRPr="00D63A15">
        <w:rPr>
          <w:rFonts w:cs="Calibri"/>
          <w:szCs w:val="24"/>
        </w:rPr>
        <w:t xml:space="preserve"> should determine the debate’s </w:t>
      </w:r>
      <w:r w:rsidRPr="00D63A15">
        <w:rPr>
          <w:rFonts w:cs="Calibri"/>
          <w:szCs w:val="24"/>
          <w:u w:val="single"/>
        </w:rPr>
        <w:t>subject matter</w:t>
      </w:r>
      <w:r w:rsidRPr="00D63A15">
        <w:rPr>
          <w:rFonts w:cs="Calibri"/>
          <w:szCs w:val="24"/>
        </w:rPr>
        <w:t xml:space="preserve">.  </w:t>
      </w:r>
    </w:p>
    <w:p w14:paraId="7D2A683A" w14:textId="77777777" w:rsidR="00081F4F" w:rsidRPr="00836C24" w:rsidRDefault="00081F4F" w:rsidP="00081F4F">
      <w:pPr>
        <w:pStyle w:val="Heading4"/>
        <w:rPr>
          <w:rStyle w:val="Style13ptBold"/>
          <w:b/>
          <w:bCs w:val="0"/>
        </w:rPr>
      </w:pPr>
      <w:r w:rsidRPr="00836C24">
        <w:rPr>
          <w:rStyle w:val="Style13ptBold"/>
          <w:bCs w:val="0"/>
        </w:rPr>
        <w:t xml:space="preserve">The right to strike prohibits interfering, impeding, or diminishing the ability to engage in concerted activities for the purpose of collective bargaining. </w:t>
      </w:r>
    </w:p>
    <w:p w14:paraId="5EED82C9" w14:textId="77777777" w:rsidR="00081F4F" w:rsidRDefault="00081F4F" w:rsidP="00081F4F">
      <w:r w:rsidRPr="00836C24">
        <w:rPr>
          <w:rStyle w:val="Style13ptBold"/>
        </w:rPr>
        <w:t>NLRB ND</w:t>
      </w:r>
      <w:r w:rsidRPr="00836C24">
        <w:t xml:space="preserve"> [National Labor </w:t>
      </w:r>
      <w:proofErr w:type="spellStart"/>
      <w:r w:rsidRPr="00836C24">
        <w:t>Relatons</w:t>
      </w:r>
      <w:proofErr w:type="spellEnd"/>
      <w:r w:rsidRPr="00836C24">
        <w:t xml:space="preserve"> Board. "NLRA and the Right to Strike."</w:t>
      </w:r>
      <w:r>
        <w:t xml:space="preserve"> https://www.nlrb.gov/about-nlrb/rights-we-protect/your-rights/nlra-and-the-right-to-strike]</w:t>
      </w:r>
    </w:p>
    <w:p w14:paraId="58BF53D3" w14:textId="77777777" w:rsidR="00081F4F" w:rsidRPr="00836C24" w:rsidRDefault="00081F4F" w:rsidP="00081F4F">
      <w:pPr>
        <w:rPr>
          <w:sz w:val="16"/>
        </w:rPr>
      </w:pPr>
      <w:r w:rsidRPr="00836C24">
        <w:rPr>
          <w:rStyle w:val="Emphasis"/>
        </w:rPr>
        <w:t>NLRA</w:t>
      </w:r>
      <w:r w:rsidRPr="00836C24">
        <w:rPr>
          <w:sz w:val="16"/>
        </w:rPr>
        <w:t xml:space="preserve"> </w:t>
      </w:r>
      <w:r w:rsidRPr="00836C24">
        <w:rPr>
          <w:rStyle w:val="StyleUnderline"/>
        </w:rPr>
        <w:t xml:space="preserve">and </w:t>
      </w:r>
      <w:r w:rsidRPr="004731AE">
        <w:rPr>
          <w:rStyle w:val="StyleUnderline"/>
          <w:highlight w:val="cyan"/>
        </w:rPr>
        <w:t>the</w:t>
      </w:r>
      <w:r w:rsidRPr="004731AE">
        <w:rPr>
          <w:sz w:val="16"/>
          <w:highlight w:val="cyan"/>
        </w:rPr>
        <w:t xml:space="preserve"> </w:t>
      </w:r>
      <w:r w:rsidRPr="004731AE">
        <w:rPr>
          <w:rStyle w:val="Emphasis"/>
          <w:highlight w:val="cyan"/>
        </w:rPr>
        <w:t>Right to Strike</w:t>
      </w:r>
    </w:p>
    <w:p w14:paraId="3EFFBAB1" w14:textId="77777777" w:rsidR="00081F4F" w:rsidRPr="00836C24" w:rsidRDefault="00081F4F" w:rsidP="00081F4F">
      <w:pPr>
        <w:rPr>
          <w:sz w:val="16"/>
        </w:rPr>
      </w:pPr>
      <w:r w:rsidRPr="00836C24">
        <w:rPr>
          <w:rStyle w:val="StyleUnderline"/>
        </w:rPr>
        <w:t>The</w:t>
      </w:r>
      <w:r w:rsidRPr="00836C24">
        <w:rPr>
          <w:sz w:val="16"/>
        </w:rPr>
        <w:t xml:space="preserve"> </w:t>
      </w:r>
      <w:r w:rsidRPr="00836C24">
        <w:rPr>
          <w:rStyle w:val="Emphasis"/>
        </w:rPr>
        <w:t>Right to Strike</w:t>
      </w:r>
      <w:r w:rsidRPr="00836C24">
        <w:rPr>
          <w:sz w:val="16"/>
        </w:rPr>
        <w:t xml:space="preserve">. </w:t>
      </w:r>
      <w:r w:rsidRPr="00836C24">
        <w:rPr>
          <w:rStyle w:val="StyleUnderline"/>
        </w:rPr>
        <w:t xml:space="preserve">Section 7 of </w:t>
      </w:r>
      <w:r w:rsidRPr="004731AE">
        <w:rPr>
          <w:rStyle w:val="StyleUnderline"/>
          <w:highlight w:val="cyan"/>
        </w:rPr>
        <w:t>the Act states</w:t>
      </w:r>
      <w:r w:rsidRPr="00836C24">
        <w:rPr>
          <w:rStyle w:val="StyleUnderline"/>
        </w:rPr>
        <w:t xml:space="preserve"> in part,</w:t>
      </w:r>
      <w:r w:rsidRPr="00836C24">
        <w:rPr>
          <w:sz w:val="16"/>
        </w:rPr>
        <w:t xml:space="preserve"> “</w:t>
      </w:r>
      <w:r w:rsidRPr="004731AE">
        <w:rPr>
          <w:rStyle w:val="StyleUnderline"/>
          <w:highlight w:val="cyan"/>
        </w:rPr>
        <w:t>Employees</w:t>
      </w:r>
      <w:r w:rsidRPr="00836C24">
        <w:rPr>
          <w:rStyle w:val="StyleUnderline"/>
        </w:rPr>
        <w:t xml:space="preserve"> shall </w:t>
      </w:r>
      <w:r w:rsidRPr="004731AE">
        <w:rPr>
          <w:rStyle w:val="StyleUnderline"/>
          <w:highlight w:val="cyan"/>
        </w:rPr>
        <w:t>have the right</w:t>
      </w:r>
      <w:r w:rsidRPr="004731AE">
        <w:rPr>
          <w:sz w:val="16"/>
          <w:highlight w:val="cyan"/>
        </w:rPr>
        <w:t xml:space="preserve">. . . </w:t>
      </w:r>
      <w:r w:rsidRPr="004731AE">
        <w:rPr>
          <w:rStyle w:val="StyleUnderline"/>
          <w:highlight w:val="cyan"/>
        </w:rPr>
        <w:t>to engage in</w:t>
      </w:r>
      <w:r w:rsidRPr="00836C24">
        <w:rPr>
          <w:rStyle w:val="StyleUnderline"/>
        </w:rPr>
        <w:t xml:space="preserve"> other concerted </w:t>
      </w:r>
      <w:r w:rsidRPr="004731AE">
        <w:rPr>
          <w:rStyle w:val="StyleUnderline"/>
          <w:highlight w:val="cyan"/>
        </w:rPr>
        <w:t>activities for</w:t>
      </w:r>
      <w:r w:rsidRPr="00836C24">
        <w:rPr>
          <w:rStyle w:val="StyleUnderline"/>
        </w:rPr>
        <w:t xml:space="preserve"> the purpose of </w:t>
      </w:r>
      <w:r w:rsidRPr="004731AE">
        <w:rPr>
          <w:rStyle w:val="Emphasis"/>
          <w:highlight w:val="cyan"/>
        </w:rPr>
        <w:t>collective bargaining</w:t>
      </w:r>
      <w:r w:rsidRPr="00836C24">
        <w:rPr>
          <w:sz w:val="16"/>
        </w:rPr>
        <w:t xml:space="preserve"> </w:t>
      </w:r>
      <w:r w:rsidRPr="00836C24">
        <w:rPr>
          <w:rStyle w:val="StyleUnderline"/>
        </w:rPr>
        <w:t>or other mutual aid or protection</w:t>
      </w:r>
      <w:r w:rsidRPr="00836C24">
        <w:rPr>
          <w:sz w:val="16"/>
        </w:rPr>
        <w:t xml:space="preserve">.” </w:t>
      </w:r>
      <w:r w:rsidRPr="004731AE">
        <w:rPr>
          <w:rStyle w:val="StyleUnderline"/>
          <w:highlight w:val="cyan"/>
        </w:rPr>
        <w:t>Strikes are included</w:t>
      </w:r>
      <w:r w:rsidRPr="00836C24">
        <w:rPr>
          <w:rStyle w:val="StyleUnderline"/>
        </w:rPr>
        <w:t xml:space="preserve"> among the concerted activities protected for employees by this section</w:t>
      </w:r>
      <w:r w:rsidRPr="00836C24">
        <w:rPr>
          <w:sz w:val="16"/>
        </w:rPr>
        <w:t>. Section 13 also concerns the right to strike. It reads as follows:</w:t>
      </w:r>
    </w:p>
    <w:p w14:paraId="73A9E77F" w14:textId="77777777" w:rsidR="00081F4F" w:rsidRPr="00836C24" w:rsidRDefault="00081F4F" w:rsidP="00081F4F">
      <w:pPr>
        <w:rPr>
          <w:sz w:val="16"/>
        </w:rPr>
      </w:pPr>
      <w:r w:rsidRPr="004731AE">
        <w:rPr>
          <w:rStyle w:val="StyleUnderline"/>
          <w:highlight w:val="cyan"/>
        </w:rPr>
        <w:t>Nothing</w:t>
      </w:r>
      <w:r w:rsidRPr="00836C24">
        <w:rPr>
          <w:rStyle w:val="StyleUnderline"/>
        </w:rPr>
        <w:t xml:space="preserve"> in this Act,</w:t>
      </w:r>
      <w:r w:rsidRPr="00836C24">
        <w:rPr>
          <w:sz w:val="16"/>
        </w:rPr>
        <w:t xml:space="preserve"> except as specifically provided for herein, </w:t>
      </w:r>
      <w:r w:rsidRPr="004731AE">
        <w:rPr>
          <w:rStyle w:val="StyleUnderline"/>
          <w:highlight w:val="cyan"/>
        </w:rPr>
        <w:t>shall be construed</w:t>
      </w:r>
      <w:r w:rsidRPr="00836C24">
        <w:rPr>
          <w:rStyle w:val="StyleUnderline"/>
        </w:rPr>
        <w:t xml:space="preserve"> so as either </w:t>
      </w:r>
      <w:r w:rsidRPr="004731AE">
        <w:rPr>
          <w:rStyle w:val="StyleUnderline"/>
          <w:highlight w:val="cyan"/>
        </w:rPr>
        <w:t xml:space="preserve">to </w:t>
      </w:r>
      <w:r w:rsidRPr="004731AE">
        <w:rPr>
          <w:rStyle w:val="Emphasis"/>
          <w:highlight w:val="cyan"/>
        </w:rPr>
        <w:t>interfere</w:t>
      </w:r>
      <w:r w:rsidRPr="004731AE">
        <w:rPr>
          <w:rStyle w:val="StyleUnderline"/>
          <w:highlight w:val="cyan"/>
        </w:rPr>
        <w:t xml:space="preserve"> </w:t>
      </w:r>
      <w:r w:rsidRPr="004731AE">
        <w:rPr>
          <w:rStyle w:val="StyleUnderline"/>
        </w:rPr>
        <w:t>with</w:t>
      </w:r>
      <w:r w:rsidRPr="00836C24">
        <w:rPr>
          <w:rStyle w:val="StyleUnderline"/>
        </w:rPr>
        <w:t xml:space="preserve"> or </w:t>
      </w:r>
      <w:r w:rsidRPr="004731AE">
        <w:rPr>
          <w:rStyle w:val="Emphasis"/>
          <w:highlight w:val="cyan"/>
        </w:rPr>
        <w:t>impede</w:t>
      </w:r>
      <w:r w:rsidRPr="004731AE">
        <w:rPr>
          <w:rStyle w:val="StyleUnderline"/>
          <w:highlight w:val="cyan"/>
        </w:rPr>
        <w:t xml:space="preserve"> or </w:t>
      </w:r>
      <w:r w:rsidRPr="004731AE">
        <w:rPr>
          <w:rStyle w:val="Emphasis"/>
          <w:highlight w:val="cyan"/>
        </w:rPr>
        <w:t>diminish</w:t>
      </w:r>
      <w:r w:rsidRPr="00836C24">
        <w:rPr>
          <w:rStyle w:val="StyleUnderline"/>
        </w:rPr>
        <w:t xml:space="preserve"> in any way </w:t>
      </w:r>
      <w:r w:rsidRPr="004731AE">
        <w:rPr>
          <w:rStyle w:val="StyleUnderline"/>
          <w:highlight w:val="cyan"/>
        </w:rPr>
        <w:t xml:space="preserve">the </w:t>
      </w:r>
      <w:r w:rsidRPr="004731AE">
        <w:rPr>
          <w:rStyle w:val="Emphasis"/>
          <w:highlight w:val="cyan"/>
        </w:rPr>
        <w:t>right to strike</w:t>
      </w:r>
      <w:r w:rsidRPr="004731AE">
        <w:rPr>
          <w:sz w:val="16"/>
          <w:highlight w:val="cyan"/>
        </w:rPr>
        <w:t xml:space="preserve">, </w:t>
      </w:r>
      <w:r w:rsidRPr="004731AE">
        <w:rPr>
          <w:rStyle w:val="StyleUnderline"/>
          <w:highlight w:val="cyan"/>
        </w:rPr>
        <w:t>or to affect</w:t>
      </w:r>
      <w:r w:rsidRPr="00836C24">
        <w:rPr>
          <w:rStyle w:val="StyleUnderline"/>
        </w:rPr>
        <w:t xml:space="preserve"> the </w:t>
      </w:r>
      <w:r w:rsidRPr="004731AE">
        <w:rPr>
          <w:rStyle w:val="Emphasis"/>
          <w:highlight w:val="cyan"/>
        </w:rPr>
        <w:t>limitations</w:t>
      </w:r>
      <w:r w:rsidRPr="004731AE">
        <w:rPr>
          <w:rStyle w:val="StyleUnderline"/>
          <w:highlight w:val="cyan"/>
        </w:rPr>
        <w:t xml:space="preserve"> or </w:t>
      </w:r>
      <w:r w:rsidRPr="004731AE">
        <w:rPr>
          <w:rStyle w:val="Emphasis"/>
          <w:highlight w:val="cyan"/>
        </w:rPr>
        <w:t>qualifications</w:t>
      </w:r>
      <w:r w:rsidRPr="00836C24">
        <w:rPr>
          <w:rStyle w:val="StyleUnderline"/>
        </w:rPr>
        <w:t xml:space="preserve"> on that right</w:t>
      </w:r>
      <w:r w:rsidRPr="00836C24">
        <w:rPr>
          <w:sz w:val="16"/>
        </w:rPr>
        <w:t>.</w:t>
      </w:r>
    </w:p>
    <w:p w14:paraId="5822F31D" w14:textId="77777777" w:rsidR="00081F4F" w:rsidRDefault="00081F4F" w:rsidP="00081F4F">
      <w:pPr>
        <w:rPr>
          <w:sz w:val="16"/>
        </w:rPr>
      </w:pPr>
      <w:r w:rsidRPr="00836C24">
        <w:rPr>
          <w:rStyle w:val="StyleUnderline"/>
        </w:rPr>
        <w:t xml:space="preserve">It is clear from a reading of these two provisions that: the law not only guarantees the </w:t>
      </w:r>
      <w:r w:rsidRPr="00836C24">
        <w:rPr>
          <w:rStyle w:val="Emphasis"/>
        </w:rPr>
        <w:t>right</w:t>
      </w:r>
      <w:r w:rsidRPr="00836C24">
        <w:rPr>
          <w:rStyle w:val="StyleUnderline"/>
        </w:rPr>
        <w:t xml:space="preserve"> of </w:t>
      </w:r>
      <w:r w:rsidRPr="00836C24">
        <w:rPr>
          <w:rStyle w:val="Emphasis"/>
        </w:rPr>
        <w:t>employees to strike</w:t>
      </w:r>
      <w:r w:rsidRPr="00836C24">
        <w:rPr>
          <w:rStyle w:val="StyleUnderline"/>
        </w:rPr>
        <w:t>, but also places limitations and qualifications on the exercise of that right</w:t>
      </w:r>
      <w:r w:rsidRPr="00836C24">
        <w:rPr>
          <w:sz w:val="16"/>
        </w:rPr>
        <w:t xml:space="preserve">.  </w:t>
      </w:r>
    </w:p>
    <w:p w14:paraId="4FD582AA" w14:textId="77777777" w:rsidR="00081F4F" w:rsidRPr="009261AE" w:rsidRDefault="00081F4F" w:rsidP="00081F4F"/>
    <w:p w14:paraId="4D029983" w14:textId="77777777" w:rsidR="00081F4F" w:rsidRPr="00D63A15" w:rsidRDefault="00081F4F" w:rsidP="00081F4F"/>
    <w:p w14:paraId="77C803B0" w14:textId="4FEBEC7E" w:rsidR="00081F4F" w:rsidRPr="00D63A15" w:rsidRDefault="00081F4F" w:rsidP="00081F4F">
      <w:pPr>
        <w:pStyle w:val="Heading4"/>
        <w:rPr>
          <w:rFonts w:cs="Calibri"/>
        </w:rPr>
      </w:pPr>
      <w:r w:rsidRPr="00D63A15">
        <w:rPr>
          <w:rFonts w:cs="Calibri"/>
        </w:rPr>
        <w:t xml:space="preserve">Violation: </w:t>
      </w:r>
      <w:r>
        <w:rPr>
          <w:rFonts w:cs="Calibri"/>
        </w:rPr>
        <w:t>They defend “</w:t>
      </w:r>
      <w:r>
        <w:rPr>
          <w:rFonts w:cs="Calibri"/>
        </w:rPr>
        <w:t>a ghostly revolutionary tactic</w:t>
      </w:r>
      <w:r>
        <w:rPr>
          <w:rFonts w:cs="Calibri"/>
        </w:rPr>
        <w:t>”</w:t>
      </w:r>
    </w:p>
    <w:p w14:paraId="4F42739E" w14:textId="77777777" w:rsidR="00081F4F" w:rsidRPr="000E0B8A" w:rsidRDefault="00081F4F" w:rsidP="00081F4F"/>
    <w:p w14:paraId="435A57D4" w14:textId="77777777" w:rsidR="00081F4F" w:rsidRDefault="00081F4F" w:rsidP="00081F4F">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w:t>
      </w:r>
      <w:r>
        <w:rPr>
          <w:rFonts w:eastAsiaTheme="majorEastAsia" w:cstheme="majorBidi"/>
          <w:b/>
          <w:iCs/>
          <w:sz w:val="26"/>
        </w:rPr>
        <w:t xml:space="preserve">for predictable limits </w:t>
      </w:r>
      <w:r w:rsidRPr="007D63D5">
        <w:rPr>
          <w:rFonts w:eastAsiaTheme="majorEastAsia" w:cstheme="majorBidi"/>
          <w:b/>
          <w:iCs/>
          <w:sz w:val="26"/>
        </w:rPr>
        <w:t xml:space="preserve">– </w:t>
      </w:r>
    </w:p>
    <w:p w14:paraId="3E2EDAF3" w14:textId="73B3AA0D" w:rsidR="00891DD3" w:rsidRPr="008E427C" w:rsidRDefault="00081F4F" w:rsidP="00891DD3">
      <w:pPr>
        <w:keepNext/>
        <w:keepLines/>
        <w:spacing w:before="40"/>
        <w:outlineLvl w:val="3"/>
        <w:rPr>
          <w:rFonts w:cstheme="majorBidi"/>
          <w:sz w:val="14"/>
        </w:rPr>
      </w:pPr>
      <w:r w:rsidRPr="007D63D5">
        <w:rPr>
          <w:rFonts w:eastAsiaTheme="majorEastAsia" w:cstheme="majorBidi"/>
          <w:b/>
          <w:iCs/>
          <w:sz w:val="26"/>
        </w:rPr>
        <w:t xml:space="preserve">The resolution is the only common stasis point </w:t>
      </w:r>
      <w:proofErr w:type="gramStart"/>
      <w:r w:rsidRPr="007D63D5">
        <w:rPr>
          <w:rFonts w:eastAsiaTheme="majorEastAsia" w:cstheme="majorBidi"/>
          <w:b/>
          <w:iCs/>
          <w:sz w:val="26"/>
        </w:rPr>
        <w:t xml:space="preserve">that </w:t>
      </w:r>
      <w:r w:rsidRPr="007D63D5">
        <w:rPr>
          <w:rFonts w:eastAsiaTheme="majorEastAsia" w:cstheme="majorBidi"/>
          <w:b/>
          <w:iCs/>
          <w:sz w:val="26"/>
          <w:u w:val="single"/>
        </w:rPr>
        <w:t>anchors</w:t>
      </w:r>
      <w:proofErr w:type="gramEnd"/>
      <w:r w:rsidRPr="007D63D5">
        <w:rPr>
          <w:rFonts w:eastAsiaTheme="majorEastAsia" w:cstheme="majorBidi"/>
          <w:b/>
          <w:iCs/>
          <w:sz w:val="26"/>
          <w:u w:val="single"/>
        </w:rPr>
        <w:t xml:space="preserve">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w:t>
      </w:r>
      <w:r w:rsidRPr="008E427C">
        <w:rPr>
          <w:rFonts w:eastAsiaTheme="majorEastAsia" w:cstheme="majorBidi"/>
          <w:b/>
          <w:bCs/>
          <w:sz w:val="26"/>
          <w:szCs w:val="26"/>
        </w:rPr>
        <w:t xml:space="preserve">That outweighs </w:t>
      </w:r>
      <w:r w:rsidR="008E427C" w:rsidRPr="008E427C">
        <w:rPr>
          <w:rFonts w:eastAsiaTheme="majorEastAsia" w:cstheme="majorBidi"/>
          <w:b/>
          <w:bCs/>
          <w:sz w:val="26"/>
          <w:szCs w:val="26"/>
        </w:rPr>
        <w:t>for f</w:t>
      </w:r>
      <w:r w:rsidRPr="008E427C">
        <w:rPr>
          <w:rFonts w:eastAsiaTheme="majorEastAsia" w:cstheme="majorBidi"/>
          <w:b/>
          <w:bCs/>
          <w:sz w:val="26"/>
          <w:szCs w:val="26"/>
        </w:rPr>
        <w:t>airness</w:t>
      </w:r>
      <w:r w:rsidR="008E427C" w:rsidRPr="008E427C">
        <w:rPr>
          <w:rFonts w:eastAsiaTheme="majorEastAsia" w:cstheme="majorBidi"/>
          <w:b/>
          <w:bCs/>
          <w:sz w:val="26"/>
          <w:szCs w:val="26"/>
        </w:rPr>
        <w:t xml:space="preserve"> –</w:t>
      </w:r>
    </w:p>
    <w:p w14:paraId="08E799E5" w14:textId="6ECDE02C" w:rsidR="00081F4F" w:rsidRDefault="00081F4F" w:rsidP="00891DD3">
      <w:pPr>
        <w:pStyle w:val="Heading4"/>
        <w:rPr>
          <w:rFonts w:cs="Calibri"/>
        </w:rPr>
      </w:pPr>
      <w:r w:rsidRPr="00D63A15">
        <w:rPr>
          <w:rFonts w:cs="Calibri"/>
        </w:rPr>
        <w:t xml:space="preserve">A. Non topical advocacies mean they can defend anything outside the </w:t>
      </w:r>
      <w:proofErr w:type="gramStart"/>
      <w:r w:rsidRPr="00D63A15">
        <w:rPr>
          <w:rFonts w:cs="Calibri"/>
        </w:rPr>
        <w:t>resolution</w:t>
      </w:r>
      <w:proofErr w:type="gramEnd"/>
      <w:r w:rsidRPr="00D63A15">
        <w:rPr>
          <w:rFonts w:cs="Calibri"/>
        </w:rPr>
        <w:t xml:space="preserve"> which is unpredictable, and also defend uncontestable offense like racism bad. This kills NEG ground and thus equal access to the </w:t>
      </w:r>
      <w:proofErr w:type="gramStart"/>
      <w:r w:rsidRPr="00D63A15">
        <w:rPr>
          <w:rFonts w:cs="Calibri"/>
        </w:rPr>
        <w:t>ballot.</w:t>
      </w:r>
      <w:r w:rsidR="00891DD3">
        <w:rPr>
          <w:rFonts w:cs="Calibri"/>
        </w:rPr>
        <w:t>=</w:t>
      </w:r>
      <w:proofErr w:type="gramEnd"/>
    </w:p>
    <w:p w14:paraId="6B1DDCFC" w14:textId="77777777" w:rsidR="00891DD3" w:rsidRPr="00891DD3" w:rsidRDefault="00891DD3" w:rsidP="00891DD3"/>
    <w:p w14:paraId="7C317415" w14:textId="7A05BAE0" w:rsidR="00B6040B" w:rsidRDefault="00081F4F" w:rsidP="00081F4F">
      <w:pPr>
        <w:pStyle w:val="Heading4"/>
        <w:rPr>
          <w:rFonts w:cs="Calibri"/>
        </w:rPr>
      </w:pPr>
      <w:r w:rsidRPr="00D63A15">
        <w:rPr>
          <w:rFonts w:cs="Calibri"/>
        </w:rPr>
        <w:lastRenderedPageBreak/>
        <w:t>B. Debate is a game: forced winner/loser, competitive norms, and the tournament invite prove</w:t>
      </w:r>
      <w:r w:rsidR="00B6040B">
        <w:rPr>
          <w:rFonts w:cs="Calibri"/>
        </w:rPr>
        <w:t>. This is true</w:t>
      </w:r>
      <w:r>
        <w:t xml:space="preserve"> if the judge can </w:t>
      </w:r>
      <w:proofErr w:type="gramStart"/>
      <w:r>
        <w:t>make a decision</w:t>
      </w:r>
      <w:proofErr w:type="gramEnd"/>
      <w:r>
        <w:t xml:space="preserve"> between two sides who have had a relatively equal chance to prepare for a common point of debate. </w:t>
      </w:r>
      <w:r w:rsidRPr="00D63A15">
        <w:rPr>
          <w:rFonts w:cs="Calibri"/>
        </w:rPr>
        <w:t xml:space="preserve"> This makes fairness the most important impact</w:t>
      </w:r>
    </w:p>
    <w:p w14:paraId="48DF24B3" w14:textId="77777777" w:rsidR="00891DD3" w:rsidRPr="00891DD3" w:rsidRDefault="00891DD3" w:rsidP="00891DD3"/>
    <w:p w14:paraId="641F2721" w14:textId="0C33297C" w:rsidR="00081F4F" w:rsidRDefault="00434228" w:rsidP="00081F4F">
      <w:pPr>
        <w:pStyle w:val="Heading4"/>
      </w:pPr>
      <w:r>
        <w:t xml:space="preserve">If they claim they meet, they literally don’t. </w:t>
      </w:r>
      <w:r w:rsidR="00F21AE0">
        <w:t>t</w:t>
      </w:r>
      <w:r w:rsidR="00081F4F">
        <w:t>he aff claims “epistemology comes first” which means they attempt to generate offense other than the implementation of the plan, but even if they claim that they are T this proves that their advocacy is extra-T which still links into all our offense.</w:t>
      </w:r>
    </w:p>
    <w:p w14:paraId="7FB25941" w14:textId="77777777" w:rsidR="00081F4F" w:rsidRPr="00081F4F" w:rsidRDefault="00081F4F" w:rsidP="00081F4F"/>
    <w:p w14:paraId="2BD21BC1" w14:textId="77777777" w:rsidR="00081F4F" w:rsidRDefault="00081F4F" w:rsidP="00081F4F">
      <w:pPr>
        <w:pStyle w:val="Heading4"/>
        <w:rPr>
          <w:rFonts w:cs="Calibri"/>
        </w:rPr>
      </w:pPr>
      <w:r w:rsidRPr="00D63A15">
        <w:rPr>
          <w:rFonts w:cs="Calibri"/>
        </w:rPr>
        <w:t>Voter: Drop the debater on T – the round is already skewed from the beginning because their advocacy excluded by ability to generate NC offense– letting them sever doesn’t solve any of the abuse</w:t>
      </w:r>
    </w:p>
    <w:p w14:paraId="367F7E53" w14:textId="77777777" w:rsidR="00081F4F" w:rsidRPr="005C0813" w:rsidRDefault="00081F4F" w:rsidP="00081F4F"/>
    <w:p w14:paraId="541E0D5E" w14:textId="62C4B80B" w:rsidR="00081F4F" w:rsidRDefault="00081F4F" w:rsidP="00081F4F">
      <w:pPr>
        <w:pStyle w:val="Heading4"/>
        <w:rPr>
          <w:rFonts w:cs="Calibri"/>
        </w:rPr>
      </w:pPr>
      <w:r w:rsidRPr="00D63A15">
        <w:rPr>
          <w:rFonts w:cs="Calibri"/>
        </w:rPr>
        <w:t>Theory is an issue of competing interpretations because reasonability invites arbitrary judge intervention based on preference rather than argumentation and encourages a race to the bottom in which debaters will exploit a judge’s tolerance for questionable argumentation.</w:t>
      </w:r>
      <w:r w:rsidR="00932A3B">
        <w:rPr>
          <w:rFonts w:cs="Calibri"/>
        </w:rPr>
        <w:t xml:space="preserve"> T comes before all other </w:t>
      </w:r>
      <w:proofErr w:type="spellStart"/>
      <w:r w:rsidR="00932A3B">
        <w:rPr>
          <w:rFonts w:cs="Calibri"/>
        </w:rPr>
        <w:t>args</w:t>
      </w:r>
      <w:proofErr w:type="spellEnd"/>
      <w:r w:rsidR="00932A3B">
        <w:rPr>
          <w:rFonts w:cs="Calibri"/>
        </w:rPr>
        <w:t xml:space="preserve"> – controls the IL to whether we can engage</w:t>
      </w:r>
    </w:p>
    <w:p w14:paraId="2FD56F5D" w14:textId="77777777" w:rsidR="00932A3B" w:rsidRPr="00932A3B" w:rsidRDefault="00932A3B" w:rsidP="00932A3B"/>
    <w:p w14:paraId="424A3AF2" w14:textId="77777777" w:rsidR="00B6040B" w:rsidRDefault="00B6040B" w:rsidP="00B6040B">
      <w:pPr>
        <w:pStyle w:val="Heading4"/>
      </w:pPr>
      <w:r>
        <w:t>RVIs and impact turns encourage all in on theory which decks substance and incentivize baiting theory with abusive practices.</w:t>
      </w:r>
      <w:r w:rsidRPr="00E857A3">
        <w:t xml:space="preserve"> </w:t>
      </w:r>
    </w:p>
    <w:p w14:paraId="5C6FA643" w14:textId="77777777" w:rsidR="00B6040B" w:rsidRPr="00B6040B" w:rsidRDefault="00B6040B" w:rsidP="00B6040B"/>
    <w:p w14:paraId="67BE8D70" w14:textId="25B8AA70" w:rsidR="00081F4F" w:rsidRDefault="00081F4F" w:rsidP="00081F4F">
      <w:pPr>
        <w:pStyle w:val="Heading2"/>
      </w:pPr>
      <w:r>
        <w:lastRenderedPageBreak/>
        <w:t>2</w:t>
      </w:r>
    </w:p>
    <w:p w14:paraId="386F626E" w14:textId="4CDE76AC" w:rsidR="00081F4F" w:rsidRDefault="00081F4F" w:rsidP="00081F4F">
      <w:pPr>
        <w:pStyle w:val="Heading3"/>
      </w:pPr>
      <w:r>
        <w:lastRenderedPageBreak/>
        <w:t>1nc – k</w:t>
      </w:r>
    </w:p>
    <w:p w14:paraId="2EB4C563" w14:textId="55D7902D" w:rsidR="00966163" w:rsidRPr="006802DC" w:rsidRDefault="00966163" w:rsidP="00966163">
      <w:pPr>
        <w:pStyle w:val="Heading4"/>
        <w:rPr>
          <w:rFonts w:cstheme="majorHAnsi"/>
        </w:rPr>
      </w:pPr>
      <w:r w:rsidRPr="006802DC">
        <w:rPr>
          <w:rFonts w:cstheme="majorHAnsi"/>
        </w:rPr>
        <w:t xml:space="preserve">Settler colonialism is the permeating structure of the nation-state which requires the elimination of indigenous life and land via the occupation of settlers. The appropriation of land </w:t>
      </w:r>
      <w:r w:rsidR="00476887">
        <w:rPr>
          <w:rFonts w:cstheme="majorHAnsi"/>
        </w:rPr>
        <w:t>exterminates</w:t>
      </w:r>
      <w:r w:rsidRPr="006802DC">
        <w:rPr>
          <w:rFonts w:cstheme="majorHAnsi"/>
        </w:rPr>
        <w:t xml:space="preserve"> Natives and </w:t>
      </w:r>
      <w:r w:rsidR="00476887">
        <w:rPr>
          <w:rFonts w:cstheme="majorHAnsi"/>
        </w:rPr>
        <w:t xml:space="preserve">turns </w:t>
      </w:r>
      <w:r w:rsidRPr="006802DC">
        <w:rPr>
          <w:rFonts w:cstheme="majorHAnsi"/>
        </w:rPr>
        <w:t>chattel slaves into excess labor.</w:t>
      </w:r>
    </w:p>
    <w:p w14:paraId="68053C3B" w14:textId="77777777" w:rsidR="00966163" w:rsidRPr="006802DC" w:rsidRDefault="00966163" w:rsidP="00966163">
      <w:pPr>
        <w:rPr>
          <w:rStyle w:val="Style13ptBold"/>
          <w:rFonts w:cstheme="majorHAnsi"/>
        </w:rPr>
      </w:pPr>
      <w:r w:rsidRPr="006802DC">
        <w:rPr>
          <w:rStyle w:val="Style13ptBold"/>
          <w:rFonts w:cstheme="majorHAnsi"/>
        </w:rPr>
        <w:t>Tuck and Yang 12</w:t>
      </w:r>
    </w:p>
    <w:p w14:paraId="2BE49866" w14:textId="77777777" w:rsidR="00966163" w:rsidRPr="006802DC" w:rsidRDefault="00966163" w:rsidP="00966163">
      <w:pPr>
        <w:rPr>
          <w:rStyle w:val="Style13ptBold"/>
          <w:rFonts w:cstheme="majorHAnsi"/>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7BB74948" w14:textId="77777777" w:rsidR="00966163" w:rsidRDefault="00966163" w:rsidP="00966163">
      <w:pPr>
        <w:rPr>
          <w:rStyle w:val="Emphasis"/>
          <w:rFonts w:cstheme="majorHAnsi"/>
        </w:rPr>
      </w:pPr>
      <w:r w:rsidRPr="006802DC">
        <w:rPr>
          <w:rFonts w:cstheme="majorHAnsi"/>
          <w:sz w:val="14"/>
        </w:rPr>
        <w:t xml:space="preserve">Our intention in this descriptive exercise </w:t>
      </w:r>
      <w:proofErr w:type="gramStart"/>
      <w:r w:rsidRPr="006802DC">
        <w:rPr>
          <w:rFonts w:cstheme="majorHAnsi"/>
          <w:sz w:val="14"/>
        </w:rPr>
        <w:t>is not be</w:t>
      </w:r>
      <w:proofErr w:type="gramEnd"/>
      <w:r w:rsidRPr="006802DC">
        <w:rPr>
          <w:rFonts w:cstheme="maj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proofErr w:type="gramStart"/>
      <w:r w:rsidRPr="006802DC">
        <w:rPr>
          <w:rFonts w:cstheme="majorHAnsi"/>
          <w:sz w:val="14"/>
        </w:rPr>
        <w:t>and also</w:t>
      </w:r>
      <w:proofErr w:type="gramEnd"/>
      <w:r w:rsidRPr="006802DC">
        <w:rPr>
          <w:rFonts w:cstheme="majorHAnsi"/>
          <w:sz w:val="14"/>
        </w:rPr>
        <w:t xml:space="preserve">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w:t>
      </w:r>
      <w:proofErr w:type="gramStart"/>
      <w:r w:rsidRPr="006802DC">
        <w:rPr>
          <w:rFonts w:cstheme="majorHAnsi"/>
          <w:sz w:val="14"/>
        </w:rPr>
        <w:t>This is why</w:t>
      </w:r>
      <w:proofErr w:type="gramEnd"/>
      <w:r w:rsidRPr="006802DC">
        <w:rPr>
          <w:rFonts w:cstheme="majorHAnsi"/>
          <w:sz w:val="14"/>
        </w:rPr>
        <w:t xml:space="preserve">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proofErr w:type="gramStart"/>
      <w:r w:rsidRPr="006802DC">
        <w:rPr>
          <w:rStyle w:val="StyleUnderline"/>
          <w:rFonts w:cstheme="majorHAnsi"/>
        </w:rPr>
        <w:t>In order for</w:t>
      </w:r>
      <w:proofErr w:type="gramEnd"/>
      <w:r w:rsidRPr="006802DC">
        <w:rPr>
          <w:rStyle w:val="StyleUnderline"/>
          <w:rFonts w:cstheme="majorHAnsi"/>
        </w:rPr>
        <w:t xml:space="preserve">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w:t>
      </w:r>
      <w:proofErr w:type="spellStart"/>
      <w:r w:rsidRPr="006802DC">
        <w:rPr>
          <w:rFonts w:cstheme="majorHAnsi"/>
          <w:sz w:val="14"/>
        </w:rPr>
        <w:t>Ree</w:t>
      </w:r>
      <w:proofErr w:type="spellEnd"/>
      <w:r w:rsidRPr="006802DC">
        <w:rPr>
          <w:rFonts w:cstheme="majorHAnsi"/>
          <w:sz w:val="14"/>
        </w:rPr>
        <w:t xml:space="preserv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 xml:space="preserve">the slave is a desirable </w:t>
      </w:r>
      <w:proofErr w:type="gramStart"/>
      <w:r w:rsidRPr="006802DC">
        <w:rPr>
          <w:rStyle w:val="StyleUnderline"/>
          <w:rFonts w:cstheme="majorHAnsi"/>
        </w:rPr>
        <w:t>commodity</w:t>
      </w:r>
      <w:proofErr w:type="gramEnd"/>
      <w:r w:rsidRPr="006802DC">
        <w:rPr>
          <w:rStyle w:val="StyleUnderline"/>
          <w:rFonts w:cstheme="majorHAnsi"/>
        </w:rPr>
        <w:t xml:space="preserve"> but the person underneath is imprisonable, punishable, and murderable. The violence of keeping/killing the chattel slave makes them deathlike monsters in the settler imagination</w:t>
      </w:r>
      <w:r w:rsidRPr="006802DC">
        <w:rPr>
          <w:rFonts w:cstheme="majorHAns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6802DC">
        <w:rPr>
          <w:rFonts w:cstheme="majorHAnsi"/>
          <w:sz w:val="14"/>
        </w:rPr>
        <w:t>i.e.</w:t>
      </w:r>
      <w:proofErr w:type="gramEnd"/>
      <w:r w:rsidRPr="006802DC">
        <w:rPr>
          <w:rFonts w:cstheme="majorHAnsi"/>
          <w:sz w:val="14"/>
        </w:rPr>
        <w:t xml:space="preserve"> in excess of the sustainable production already present in the Indigenous world). </w:t>
      </w:r>
      <w:proofErr w:type="gramStart"/>
      <w:r w:rsidRPr="006802DC">
        <w:rPr>
          <w:rFonts w:cstheme="majorHAnsi"/>
          <w:sz w:val="14"/>
        </w:rPr>
        <w:t>In order for</w:t>
      </w:r>
      <w:proofErr w:type="gramEnd"/>
      <w:r w:rsidRPr="006802DC">
        <w:rPr>
          <w:rFonts w:cstheme="majorHAnsi"/>
          <w:sz w:val="14"/>
        </w:rPr>
        <w:t xml:space="preserve">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6802DC">
        <w:rPr>
          <w:rFonts w:cstheme="majorHAnsi"/>
          <w:sz w:val="14"/>
        </w:rPr>
        <w:t>wage</w:t>
      </w:r>
      <w:proofErr w:type="gramEnd"/>
      <w:r w:rsidRPr="006802DC">
        <w:rPr>
          <w:rFonts w:cstheme="majorHAnsi"/>
          <w:sz w:val="14"/>
        </w:rPr>
        <w:t xml:space="preserv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w:t>
      </w:r>
      <w:proofErr w:type="gramStart"/>
      <w:r w:rsidRPr="006802DC">
        <w:rPr>
          <w:rFonts w:cstheme="majorHAnsi"/>
          <w:sz w:val="14"/>
        </w:rPr>
        <w:t xml:space="preserve">In reality, </w:t>
      </w:r>
      <w:r w:rsidRPr="006802DC">
        <w:rPr>
          <w:rStyle w:val="StyleUnderline"/>
          <w:rFonts w:cstheme="majorHAnsi"/>
        </w:rPr>
        <w:t>the</w:t>
      </w:r>
      <w:proofErr w:type="gramEnd"/>
      <w:r w:rsidRPr="006802DC">
        <w:rPr>
          <w:rStyle w:val="StyleUnderline"/>
          <w:rFonts w:cstheme="majorHAnsi"/>
        </w:rPr>
        <w:t xml:space="preserv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 xml:space="preserve">simultaneous to the recognition of how land and relations to land have always already been differently understood and enacted; that is, </w:t>
      </w:r>
      <w:proofErr w:type="gramStart"/>
      <w:r w:rsidRPr="006802DC">
        <w:rPr>
          <w:rStyle w:val="StyleUnderline"/>
          <w:rFonts w:cstheme="majorHAnsi"/>
        </w:rPr>
        <w:t>all of</w:t>
      </w:r>
      <w:proofErr w:type="gramEnd"/>
      <w:r w:rsidRPr="006802DC">
        <w:rPr>
          <w:rStyle w:val="StyleUnderline"/>
          <w:rFonts w:cstheme="majorHAnsi"/>
        </w:rPr>
        <w:t xml:space="preserve">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0D7B7184" w14:textId="6BA2FEBE" w:rsidR="00B6040B" w:rsidRDefault="00B6040B" w:rsidP="00B6040B"/>
    <w:p w14:paraId="39614C42" w14:textId="77777777" w:rsidR="00724B4A" w:rsidRPr="00596832" w:rsidRDefault="00724B4A" w:rsidP="00724B4A">
      <w:pPr>
        <w:pStyle w:val="Heading4"/>
        <w:rPr>
          <w:lang w:bidi="he-IL"/>
        </w:rPr>
      </w:pPr>
      <w:r>
        <w:rPr>
          <w:lang w:bidi="he-IL"/>
        </w:rPr>
        <w:t>The aff’s spectacle of a progressive policy that rectifies working conditions is cruel optimism – it grounds settler workers’ politics in a defense of indigenous dispossession and necessitates settler expansion – independently decks equality and turns the case.</w:t>
      </w:r>
    </w:p>
    <w:p w14:paraId="64B75F95" w14:textId="77777777" w:rsidR="00724B4A" w:rsidRPr="0078403A" w:rsidRDefault="00724B4A" w:rsidP="00724B4A">
      <w:r w:rsidRPr="0078403A">
        <w:rPr>
          <w:rStyle w:val="Style13ptBold"/>
        </w:rPr>
        <w:t>Englert 20</w:t>
      </w:r>
      <w:r>
        <w:t xml:space="preserve"> </w:t>
      </w:r>
      <w:r>
        <w:rPr>
          <w:sz w:val="18"/>
          <w:szCs w:val="20"/>
        </w:rPr>
        <w:t>(S</w:t>
      </w:r>
      <w:r w:rsidRPr="0078403A">
        <w:rPr>
          <w:sz w:val="18"/>
          <w:szCs w:val="20"/>
        </w:rPr>
        <w:t>ai Englert (lecturer @ Universiteit Leiden), 2020, “Settlers, Workers, and the Logic of Accumulation by Dispossession,” Antipode, Vol. 0, No. 0, doi:10.1111/anti.12659</w:t>
      </w:r>
      <w:r>
        <w:rPr>
          <w:sz w:val="18"/>
          <w:szCs w:val="20"/>
        </w:rPr>
        <w:t xml:space="preserve">, </w:t>
      </w:r>
      <w:proofErr w:type="spellStart"/>
      <w:r>
        <w:rPr>
          <w:sz w:val="18"/>
          <w:szCs w:val="20"/>
        </w:rPr>
        <w:t>rc</w:t>
      </w:r>
      <w:proofErr w:type="spellEnd"/>
      <w:r>
        <w:rPr>
          <w:sz w:val="18"/>
          <w:szCs w:val="20"/>
        </w:rPr>
        <w:t xml:space="preserve"> HKR-RM</w:t>
      </w:r>
    </w:p>
    <w:p w14:paraId="69DACEA3" w14:textId="77777777" w:rsidR="00724B4A" w:rsidRDefault="00724B4A" w:rsidP="00724B4A">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w:t>
      </w:r>
      <w:r w:rsidRPr="004A4730">
        <w:rPr>
          <w:rStyle w:val="Emphasis"/>
        </w:rPr>
        <w:t xml:space="preserve">In fact, more </w:t>
      </w:r>
      <w:r w:rsidRPr="004A4730">
        <w:rPr>
          <w:rStyle w:val="Emphasis"/>
        </w:rPr>
        <w:lastRenderedPageBreak/>
        <w:t xml:space="preserve">often than not, settler </w:t>
      </w:r>
      <w:proofErr w:type="spellStart"/>
      <w:r w:rsidRPr="004A4730">
        <w:rPr>
          <w:rStyle w:val="Emphasis"/>
        </w:rPr>
        <w:t>labour</w:t>
      </w:r>
      <w:proofErr w:type="spellEnd"/>
      <w:r w:rsidRPr="004A4730">
        <w:rPr>
          <w:rStyle w:val="Emphasis"/>
        </w:rPr>
        <w:t xml:space="preserve"> movements fought for the intensification of settler expansion and racial segregation (see “An Alternative Reading: Settler Colonies and the Exploitation of the Native” above), through </w:t>
      </w:r>
      <w:proofErr w:type="spellStart"/>
      <w:r w:rsidRPr="004A4730">
        <w:rPr>
          <w:rStyle w:val="Emphasis"/>
        </w:rPr>
        <w:t>colour</w:t>
      </w:r>
      <w:proofErr w:type="spellEnd"/>
      <w:r w:rsidRPr="004A4730">
        <w:rPr>
          <w:rStyle w:val="Emphasis"/>
        </w:rPr>
        <w:t xml:space="preserve"> bars, boycott campaigns and demands for expulsion</w:t>
      </w:r>
      <w:r w:rsidRPr="004A4730">
        <w:rPr>
          <w:sz w:val="14"/>
        </w:rPr>
        <w:t xml:space="preserve">. In the process, bitter confrontations emerged between settler </w:t>
      </w:r>
      <w:proofErr w:type="spellStart"/>
      <w:r w:rsidRPr="004A4730">
        <w:rPr>
          <w:sz w:val="14"/>
        </w:rPr>
        <w:t>labour</w:t>
      </w:r>
      <w:proofErr w:type="spellEnd"/>
      <w:r w:rsidRPr="004A4730">
        <w:rPr>
          <w:sz w:val="14"/>
        </w:rPr>
        <w:t xml:space="preserve"> and capital, when the latter attempted to increase its profit margins through the exploitation of indigenous </w:t>
      </w:r>
      <w:proofErr w:type="spellStart"/>
      <w:r w:rsidRPr="004A4730">
        <w:rPr>
          <w:sz w:val="14"/>
        </w:rPr>
        <w:t>labour</w:t>
      </w:r>
      <w:proofErr w:type="spellEnd"/>
      <w:r w:rsidRPr="004A4730">
        <w:rPr>
          <w:sz w:val="14"/>
        </w:rPr>
        <w:t xml:space="preserve">—for example in the context of the white </w:t>
      </w:r>
      <w:proofErr w:type="spellStart"/>
      <w:r w:rsidRPr="004A4730">
        <w:rPr>
          <w:sz w:val="14"/>
        </w:rPr>
        <w:t>labour</w:t>
      </w:r>
      <w:proofErr w:type="spellEnd"/>
      <w:r w:rsidRPr="004A4730">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4A4730">
        <w:rPr>
          <w:rStyle w:val="Emphasis"/>
        </w:rPr>
        <w:t>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w:t>
      </w:r>
      <w:r w:rsidRPr="004A4730">
        <w:rPr>
          <w:sz w:val="14"/>
        </w:rPr>
        <w:t>. For example, at a very basic level, their houses, workplaces, and basic</w:t>
      </w:r>
      <w:r w:rsidRPr="0059747E">
        <w:rPr>
          <w:sz w:val="14"/>
        </w:rPr>
        <w:t xml:space="preserve">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w:t>
      </w:r>
      <w:r w:rsidRPr="00C1162D">
        <w:rPr>
          <w:rStyle w:val="Emphasis"/>
        </w:rPr>
        <w:t xml:space="preserve">as many anti-colonial thinkers and activists, not least among them Fanon (2001) in the Wretched of the Earth, have argued that indigenous people face the settler population </w:t>
      </w:r>
      <w:proofErr w:type="gramStart"/>
      <w:r w:rsidRPr="00C1162D">
        <w:rPr>
          <w:rStyle w:val="Emphasis"/>
        </w:rPr>
        <w:t>as a whole in</w:t>
      </w:r>
      <w:proofErr w:type="gramEnd"/>
      <w:r w:rsidRPr="00C1162D">
        <w:rPr>
          <w:rStyle w:val="Emphasis"/>
        </w:rPr>
        <w:t xml:space="preserve"> their struggle for de-</w:t>
      </w:r>
      <w:proofErr w:type="spellStart"/>
      <w:r w:rsidRPr="00C1162D">
        <w:rPr>
          <w:rStyle w:val="Emphasis"/>
        </w:rPr>
        <w:t>colonisation</w:t>
      </w:r>
      <w:proofErr w:type="spellEnd"/>
      <w:r w:rsidRPr="00C1162D">
        <w:rPr>
          <w:rStyle w:val="Emphasis"/>
        </w:rPr>
        <w:t>.</w:t>
      </w:r>
      <w:r w:rsidRPr="00C1162D">
        <w:rPr>
          <w:sz w:val="14"/>
        </w:rPr>
        <w:t xml:space="preserve"> This is not to say that individual settlers or specific settler </w:t>
      </w:r>
      <w:proofErr w:type="spellStart"/>
      <w:r w:rsidRPr="00C1162D">
        <w:rPr>
          <w:sz w:val="14"/>
        </w:rPr>
        <w:t>organisations</w:t>
      </w:r>
      <w:proofErr w:type="spellEnd"/>
      <w:r w:rsidRPr="00C1162D">
        <w:rPr>
          <w:sz w:val="14"/>
        </w:rPr>
        <w:t xml:space="preserve"> cannot or have not supported struggles for </w:t>
      </w:r>
      <w:proofErr w:type="spellStart"/>
      <w:r w:rsidRPr="00C1162D">
        <w:rPr>
          <w:sz w:val="14"/>
        </w:rPr>
        <w:t>decolonisation</w:t>
      </w:r>
      <w:proofErr w:type="spellEnd"/>
      <w:r w:rsidRPr="00C1162D">
        <w:rPr>
          <w:sz w:val="14"/>
        </w:rPr>
        <w:t xml:space="preserve">. It is however to point out that this is not the case for </w:t>
      </w:r>
      <w:proofErr w:type="gramStart"/>
      <w:r w:rsidRPr="00C1162D">
        <w:rPr>
          <w:sz w:val="14"/>
        </w:rPr>
        <w:t>the majority of</w:t>
      </w:r>
      <w:proofErr w:type="gramEnd"/>
      <w:r w:rsidRPr="00C1162D">
        <w:rPr>
          <w:sz w:val="14"/>
        </w:rPr>
        <w:t xml:space="preserve"> the settler working class, while it continues to depend on the continued dispossession of the natives for the quality of its living standards. </w:t>
      </w:r>
      <w:r w:rsidRPr="00C1162D">
        <w:rPr>
          <w:rStyle w:val="Emphasis"/>
        </w:rPr>
        <w:t xml:space="preserve">Whether the settler colony is </w:t>
      </w:r>
      <w:proofErr w:type="spellStart"/>
      <w:r w:rsidRPr="00C1162D">
        <w:rPr>
          <w:rStyle w:val="Emphasis"/>
        </w:rPr>
        <w:t>organised</w:t>
      </w:r>
      <w:proofErr w:type="spellEnd"/>
      <w:r w:rsidRPr="00C1162D">
        <w:rPr>
          <w:rStyle w:val="Emphasis"/>
        </w:rPr>
        <w:t xml:space="preserve"> </w:t>
      </w:r>
      <w:proofErr w:type="gramStart"/>
      <w:r w:rsidRPr="00C1162D">
        <w:rPr>
          <w:rStyle w:val="Emphasis"/>
        </w:rPr>
        <w:t>on the basis of</w:t>
      </w:r>
      <w:proofErr w:type="gramEnd"/>
      <w:r w:rsidRPr="00C1162D">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C1162D">
        <w:rPr>
          <w:sz w:val="14"/>
        </w:rPr>
        <w:t xml:space="preserve">More than that, the specific structural forms of settler rule over the indigenous population </w:t>
      </w:r>
      <w:proofErr w:type="gramStart"/>
      <w:r w:rsidRPr="00C1162D">
        <w:rPr>
          <w:sz w:val="14"/>
        </w:rPr>
        <w:t>is</w:t>
      </w:r>
      <w:proofErr w:type="gramEnd"/>
      <w:r w:rsidRPr="00C1162D">
        <w:rPr>
          <w:sz w:val="14"/>
        </w:rPr>
        <w:t xml:space="preserve"> best understood as the outcome of struggle, both between settler classes and between settlers and indigenous populations. This paper now</w:t>
      </w:r>
      <w:r w:rsidRPr="0059747E">
        <w:rPr>
          <w:sz w:val="14"/>
        </w:rPr>
        <w:t xml:space="preserve"> turns to two brief case studies demonstrating this process in the context of Zionism in Palestine.</w:t>
      </w:r>
    </w:p>
    <w:p w14:paraId="6713AB98" w14:textId="77777777" w:rsidR="00966163" w:rsidRDefault="00966163" w:rsidP="00B6040B"/>
    <w:p w14:paraId="49385BF2" w14:textId="17FB112D" w:rsidR="00C97C83" w:rsidRPr="00A25C18" w:rsidRDefault="00C97C83" w:rsidP="00C97C83">
      <w:pPr>
        <w:pStyle w:val="Heading4"/>
        <w:rPr>
          <w:rFonts w:cs="Calibri"/>
        </w:rPr>
      </w:pPr>
      <w:r w:rsidRPr="00A25C18">
        <w:rPr>
          <w:rFonts w:cs="Calibri"/>
        </w:rPr>
        <w:t>Haunting is a deadly trope.  When liberals in debate vote for a phenomenology of “haunting,” they perform an intellectual dance whereby they play and replay their complicity in settler colonialism</w:t>
      </w:r>
      <w:r w:rsidR="00724B4A">
        <w:rPr>
          <w:rFonts w:cs="Calibri"/>
        </w:rPr>
        <w:t>. That means the aff’s inevitable perm fails</w:t>
      </w:r>
    </w:p>
    <w:p w14:paraId="122C2DE1" w14:textId="77777777" w:rsidR="00C97C83" w:rsidRPr="00A25C18" w:rsidRDefault="00C97C83" w:rsidP="00C97C83">
      <w:r w:rsidRPr="00A25C18">
        <w:t xml:space="preserve">Emilie </w:t>
      </w:r>
      <w:r w:rsidRPr="00A25C18">
        <w:rPr>
          <w:rStyle w:val="Style13ptBold"/>
        </w:rPr>
        <w:t>Cameron ‘8</w:t>
      </w:r>
      <w:r w:rsidRPr="00A25C18">
        <w:t>, Doctoral candidate in the Department of Geography at Queen’s University, Kingston, Canada, “Indigenous spectrality and the politics of postcolonial ghost stories,” Cultural Geographies 2008, 15: 383–393, http://journals.sagepub.com/doi/abs/10.1177/1474474008091334</w:t>
      </w:r>
    </w:p>
    <w:p w14:paraId="43E8D7D8" w14:textId="77777777" w:rsidR="00C97C83" w:rsidRPr="00A25C18" w:rsidRDefault="00C97C83" w:rsidP="00C97C83">
      <w:pPr>
        <w:rPr>
          <w:sz w:val="14"/>
        </w:rPr>
      </w:pPr>
      <w:r w:rsidRPr="00A25C18">
        <w:rPr>
          <w:sz w:val="14"/>
        </w:rPr>
        <w:t xml:space="preserve">What does it mean, then, </w:t>
      </w:r>
      <w:r w:rsidRPr="00A25C18">
        <w:rPr>
          <w:rStyle w:val="StyleUnderline"/>
          <w:rFonts w:eastAsiaTheme="minorHAnsi"/>
          <w:highlight w:val="yellow"/>
        </w:rPr>
        <w:t>to be ‘haunted’ in a decolonizing settler colony</w:t>
      </w:r>
      <w:r w:rsidRPr="00A25C18">
        <w:rPr>
          <w:sz w:val="14"/>
        </w:rPr>
        <w:t xml:space="preserve"> like British Columbia? Who is haunted in these stories, and who or what is doing the haunting? What kind of future might these hauntings demand? Do they signal, as Derrida intended, a recognition of the always unfinished and unfinishable in our relation to the present and past and, by extension, a sense of generosity and hospitality towards ghosts? Or do they, as Sarah Ahmed55 has argued </w:t>
      </w:r>
      <w:r w:rsidRPr="00A25C18">
        <w:rPr>
          <w:rStyle w:val="StyleUnderline"/>
          <w:rFonts w:eastAsiaTheme="minorHAnsi"/>
          <w:highlight w:val="yellow"/>
        </w:rPr>
        <w:t>in relation to white guilt</w:t>
      </w:r>
      <w:r w:rsidRPr="00A25C18">
        <w:rPr>
          <w:sz w:val="14"/>
        </w:rPr>
        <w:t xml:space="preserve"> in postcolonial Australia, </w:t>
      </w:r>
      <w:r w:rsidRPr="00A25C18">
        <w:rPr>
          <w:rStyle w:val="StyleUnderline"/>
          <w:rFonts w:eastAsiaTheme="minorHAnsi"/>
          <w:highlight w:val="yellow"/>
        </w:rPr>
        <w:t>constitute</w:t>
      </w:r>
      <w:r w:rsidRPr="00A25C18">
        <w:rPr>
          <w:sz w:val="14"/>
        </w:rPr>
        <w:t xml:space="preserve"> yet another </w:t>
      </w:r>
      <w:r w:rsidRPr="00A25C18">
        <w:rPr>
          <w:rStyle w:val="StyleUnderline"/>
          <w:rFonts w:eastAsiaTheme="minorHAnsi"/>
          <w:highlight w:val="yellow"/>
        </w:rPr>
        <w:t>self-referential engagement with the colonial past, in which the</w:t>
      </w:r>
      <w:r w:rsidRPr="00A25C18">
        <w:rPr>
          <w:rStyle w:val="StyleUnderline"/>
          <w:rFonts w:eastAsiaTheme="minorHAnsi"/>
        </w:rPr>
        <w:t xml:space="preserve"> experiences and </w:t>
      </w:r>
      <w:r w:rsidRPr="00A25C18">
        <w:rPr>
          <w:rStyle w:val="StyleUnderline"/>
          <w:rFonts w:eastAsiaTheme="minorHAnsi"/>
          <w:highlight w:val="yellow"/>
        </w:rPr>
        <w:t>desires of the settler occlude consideration of other</w:t>
      </w:r>
      <w:r w:rsidRPr="00A25C18">
        <w:t xml:space="preserve"> desires and </w:t>
      </w:r>
      <w:r w:rsidRPr="00A25C18">
        <w:rPr>
          <w:rStyle w:val="StyleUnderline"/>
          <w:rFonts w:eastAsiaTheme="minorHAnsi"/>
          <w:highlight w:val="yellow"/>
        </w:rPr>
        <w:t>possibilities</w:t>
      </w:r>
      <w:r w:rsidRPr="00A25C18">
        <w:rPr>
          <w:sz w:val="14"/>
        </w:rPr>
        <w:t xml:space="preserve">? This is the reason for my wariness </w:t>
      </w:r>
      <w:r w:rsidRPr="00A25C18">
        <w:rPr>
          <w:rStyle w:val="Emphasis"/>
          <w:highlight w:val="yellow"/>
        </w:rPr>
        <w:t>in</w:t>
      </w:r>
      <w:r w:rsidRPr="00A25C18">
        <w:t xml:space="preserve"> the face of </w:t>
      </w:r>
      <w:r w:rsidRPr="00A25C18">
        <w:rPr>
          <w:rStyle w:val="Emphasis"/>
          <w:highlight w:val="yellow"/>
        </w:rPr>
        <w:t>haunting tropes</w:t>
      </w:r>
      <w:r w:rsidRPr="00A25C18">
        <w:rPr>
          <w:sz w:val="14"/>
        </w:rPr>
        <w:t xml:space="preserve">, for I fear that </w:t>
      </w:r>
      <w:r w:rsidRPr="00A25C18">
        <w:rPr>
          <w:rStyle w:val="Emphasis"/>
          <w:highlight w:val="yellow"/>
        </w:rPr>
        <w:t>postcolonial ghost stories risk perpetuating a kind of endless ‘dancing around a wound’</w:t>
      </w:r>
      <w:r w:rsidRPr="00A25C18">
        <w:rPr>
          <w:sz w:val="14"/>
        </w:rPr>
        <w:t xml:space="preserve">56 that Daniel David Moses identifies </w:t>
      </w:r>
      <w:r w:rsidRPr="00A25C18">
        <w:rPr>
          <w:rStyle w:val="Emphasis"/>
          <w:highlight w:val="yellow"/>
        </w:rPr>
        <w:t>among liberal</w:t>
      </w:r>
      <w:r w:rsidRPr="00A25C18">
        <w:rPr>
          <w:sz w:val="14"/>
        </w:rPr>
        <w:t>, left-leaning Canadian</w:t>
      </w:r>
      <w:r w:rsidRPr="00A25C18">
        <w:rPr>
          <w:rStyle w:val="Emphasis"/>
          <w:highlight w:val="yellow"/>
        </w:rPr>
        <w:t>s</w:t>
      </w:r>
      <w:r w:rsidRPr="00A25C18">
        <w:rPr>
          <w:sz w:val="14"/>
        </w:rPr>
        <w:t xml:space="preserve">, </w:t>
      </w:r>
      <w:r w:rsidRPr="00A25C18">
        <w:rPr>
          <w:rStyle w:val="Emphasis"/>
          <w:highlight w:val="yellow"/>
        </w:rPr>
        <w:t>anxiously replaying their complicity in an ugly colonial past while neglecting to mobilize effectively for change in the present.</w:t>
      </w:r>
      <w:r w:rsidRPr="00A25C18">
        <w:rPr>
          <w:sz w:val="14"/>
        </w:rPr>
        <w:t xml:space="preserve"> The </w:t>
      </w:r>
      <w:r w:rsidRPr="00724B4A">
        <w:rPr>
          <w:rStyle w:val="StyleUnderline"/>
          <w:rFonts w:eastAsiaTheme="minorHAnsi"/>
        </w:rPr>
        <w:t>ghosts</w:t>
      </w:r>
      <w:r w:rsidRPr="00724B4A">
        <w:rPr>
          <w:sz w:val="14"/>
        </w:rPr>
        <w:t xml:space="preserve"> of the 389 390 cultural geographies 15(3) Stein </w:t>
      </w:r>
      <w:r w:rsidRPr="00724B4A">
        <w:rPr>
          <w:rStyle w:val="StyleUnderline"/>
          <w:rFonts w:eastAsiaTheme="minorHAnsi"/>
        </w:rPr>
        <w:t>do not</w:t>
      </w:r>
      <w:r w:rsidRPr="00724B4A">
        <w:rPr>
          <w:sz w:val="14"/>
        </w:rPr>
        <w:t xml:space="preserve"> seem to me to re</w:t>
      </w:r>
      <w:r w:rsidRPr="00724B4A">
        <w:rPr>
          <w:rStyle w:val="StyleUnderline"/>
          <w:rFonts w:eastAsiaTheme="minorHAnsi"/>
        </w:rPr>
        <w:t>present</w:t>
      </w:r>
      <w:r w:rsidRPr="00724B4A">
        <w:rPr>
          <w:sz w:val="14"/>
        </w:rPr>
        <w:t xml:space="preserve"> the </w:t>
      </w:r>
      <w:proofErr w:type="spellStart"/>
      <w:r w:rsidRPr="00724B4A">
        <w:rPr>
          <w:sz w:val="14"/>
        </w:rPr>
        <w:t>Nlaka’pamux</w:t>
      </w:r>
      <w:proofErr w:type="spellEnd"/>
      <w:r w:rsidRPr="00724B4A">
        <w:rPr>
          <w:sz w:val="14"/>
        </w:rPr>
        <w:t xml:space="preserve"> </w:t>
      </w:r>
      <w:r w:rsidRPr="00724B4A">
        <w:rPr>
          <w:rStyle w:val="StyleUnderline"/>
          <w:rFonts w:eastAsiaTheme="minorHAnsi"/>
        </w:rPr>
        <w:t>with</w:t>
      </w:r>
      <w:r w:rsidRPr="00724B4A">
        <w:rPr>
          <w:sz w:val="14"/>
        </w:rPr>
        <w:t xml:space="preserve"> very much </w:t>
      </w:r>
      <w:r w:rsidRPr="00724B4A">
        <w:rPr>
          <w:rStyle w:val="Emphasis"/>
        </w:rPr>
        <w:t>dignity or agency</w:t>
      </w:r>
      <w:r w:rsidRPr="00724B4A">
        <w:rPr>
          <w:sz w:val="14"/>
        </w:rPr>
        <w:t xml:space="preserve">, and surely </w:t>
      </w:r>
      <w:r w:rsidRPr="00724B4A">
        <w:rPr>
          <w:rStyle w:val="StyleUnderline"/>
          <w:rFonts w:eastAsiaTheme="minorHAnsi"/>
        </w:rPr>
        <w:t>any postcolonial trope</w:t>
      </w:r>
      <w:r w:rsidRPr="00724B4A">
        <w:rPr>
          <w:sz w:val="14"/>
        </w:rPr>
        <w:t xml:space="preserve"> we might mobilize</w:t>
      </w:r>
      <w:r w:rsidRPr="00724B4A">
        <w:rPr>
          <w:rStyle w:val="StyleUnderline"/>
          <w:rFonts w:eastAsiaTheme="minorHAnsi"/>
        </w:rPr>
        <w:t xml:space="preserve"> ought</w:t>
      </w:r>
      <w:r w:rsidRPr="00724B4A">
        <w:rPr>
          <w:sz w:val="14"/>
        </w:rPr>
        <w:t xml:space="preserve"> at the very least </w:t>
      </w:r>
      <w:r w:rsidRPr="00724B4A">
        <w:rPr>
          <w:rStyle w:val="StyleUnderline"/>
          <w:rFonts w:eastAsiaTheme="minorHAnsi"/>
        </w:rPr>
        <w:t>to figure Indigenous peoples with dignity.</w:t>
      </w:r>
      <w:r w:rsidRPr="00724B4A">
        <w:rPr>
          <w:sz w:val="14"/>
        </w:rPr>
        <w:t xml:space="preserve"> In Haraway’s terms</w:t>
      </w:r>
      <w:r w:rsidRPr="00A25C18">
        <w:rPr>
          <w:sz w:val="14"/>
        </w:rPr>
        <w:t xml:space="preserve">, it seems to me that </w:t>
      </w:r>
      <w:r w:rsidRPr="00A25C18">
        <w:rPr>
          <w:rStyle w:val="Emphasis"/>
          <w:highlight w:val="yellow"/>
        </w:rPr>
        <w:t xml:space="preserve">‘haunting’ has the potential to function as a </w:t>
      </w:r>
      <w:r w:rsidRPr="00A25C18">
        <w:rPr>
          <w:sz w:val="14"/>
        </w:rPr>
        <w:t xml:space="preserve">particularly </w:t>
      </w:r>
      <w:r w:rsidRPr="00A25C18">
        <w:rPr>
          <w:rStyle w:val="Emphasis"/>
          <w:highlight w:val="yellow"/>
        </w:rPr>
        <w:t>‘deadly’ trope,</w:t>
      </w:r>
      <w:r w:rsidRPr="00A25C18">
        <w:rPr>
          <w:sz w:val="14"/>
        </w:rPr>
        <w:t xml:space="preserve"> one </w:t>
      </w:r>
      <w:r w:rsidRPr="00A25C18">
        <w:rPr>
          <w:rStyle w:val="Emphasis"/>
          <w:highlight w:val="yellow"/>
        </w:rPr>
        <w:t>that requires the death</w:t>
      </w:r>
      <w:r w:rsidRPr="00A25C18">
        <w:rPr>
          <w:sz w:val="14"/>
        </w:rPr>
        <w:t xml:space="preserve"> and immateriality </w:t>
      </w:r>
      <w:r w:rsidRPr="00A25C18">
        <w:rPr>
          <w:rStyle w:val="Emphasis"/>
          <w:highlight w:val="yellow"/>
        </w:rPr>
        <w:t>of Indigenous peoples to make an e/affective claim on non-Indigenous</w:t>
      </w:r>
      <w:r w:rsidRPr="00A25C18">
        <w:rPr>
          <w:sz w:val="14"/>
        </w:rPr>
        <w:t xml:space="preserve"> British Columbians.</w:t>
      </w:r>
    </w:p>
    <w:p w14:paraId="58E27241" w14:textId="77777777" w:rsidR="00B6040B" w:rsidRPr="00C73321" w:rsidRDefault="00B6040B" w:rsidP="00B6040B"/>
    <w:p w14:paraId="02461A2F" w14:textId="77777777" w:rsidR="00B6040B" w:rsidRPr="00515EA5" w:rsidRDefault="00B6040B" w:rsidP="00B6040B">
      <w:pPr>
        <w:pStyle w:val="Heading4"/>
      </w:pPr>
      <w:r>
        <w:t xml:space="preserve">The 1AC’s haunting is not </w:t>
      </w:r>
      <w:proofErr w:type="gramStart"/>
      <w:r>
        <w:t>revolutionary, but</w:t>
      </w:r>
      <w:proofErr w:type="gramEnd"/>
      <w:r>
        <w:t xml:space="preserve"> reflects a settler desire to vanish indigenous peoples. Their application of haunting the topic, and their inevitable ‘shout-out’ in the 1AR seeks to fold Natives into their theoretical frame by using indigeneity as a ghostly trope to cohere the 1AC.</w:t>
      </w:r>
    </w:p>
    <w:p w14:paraId="56672622" w14:textId="77777777" w:rsidR="00B6040B" w:rsidRDefault="00B6040B" w:rsidP="00B6040B">
      <w:pPr>
        <w:rPr>
          <w:rStyle w:val="Style13ptBold"/>
        </w:rPr>
      </w:pPr>
      <w:r>
        <w:rPr>
          <w:rStyle w:val="Style13ptBold"/>
        </w:rPr>
        <w:t>Medak-Saltzman 15</w:t>
      </w:r>
    </w:p>
    <w:p w14:paraId="4E2ED4DF" w14:textId="77777777" w:rsidR="00B6040B" w:rsidRPr="00136998" w:rsidRDefault="00B6040B" w:rsidP="00B6040B">
      <w:pPr>
        <w:rPr>
          <w:rStyle w:val="Style13ptBold"/>
          <w:sz w:val="20"/>
          <w:szCs w:val="20"/>
        </w:rPr>
      </w:pPr>
      <w:r w:rsidRPr="00136998">
        <w:rPr>
          <w:rStyle w:val="Style13ptBold"/>
          <w:sz w:val="20"/>
          <w:szCs w:val="20"/>
        </w:rPr>
        <w:t xml:space="preserve">(DANIKA MEDAK-SALTZMAN is assistant professor of ethnic studies at the University of Colorado, Boulder, and author of Specters of Colonialism: Native Peoples, Visual Cultures, and Colonial Projects in the United States and Japan (1860–1904), Empire's Haunted Logics: Comparative Colonialisms and the Challenges of Incorporating Indigeneity, Critical Ethnic </w:t>
      </w:r>
      <w:proofErr w:type="gramStart"/>
      <w:r w:rsidRPr="00136998">
        <w:rPr>
          <w:rStyle w:val="Style13ptBold"/>
          <w:sz w:val="20"/>
          <w:szCs w:val="20"/>
        </w:rPr>
        <w:t>Studies ,</w:t>
      </w:r>
      <w:proofErr w:type="gramEnd"/>
      <w:r w:rsidRPr="00136998">
        <w:rPr>
          <w:rStyle w:val="Style13ptBold"/>
          <w:sz w:val="20"/>
          <w:szCs w:val="20"/>
        </w:rPr>
        <w:t xml:space="preserve"> Vol. 1, No. 2 (Fall 2015), pp. 11-32 Published by: University of Minnesota Press, JKS)</w:t>
      </w:r>
    </w:p>
    <w:p w14:paraId="75A95CC7" w14:textId="7A226BAD" w:rsidR="00B6040B" w:rsidRDefault="00B6040B" w:rsidP="00B6040B">
      <w:pPr>
        <w:rPr>
          <w:rStyle w:val="Emphasis"/>
        </w:rPr>
      </w:pPr>
      <w:r w:rsidRPr="00830CDB">
        <w:rPr>
          <w:rStyle w:val="StyleUnderline"/>
          <w:highlight w:val="green"/>
        </w:rPr>
        <w:t>Theories of</w:t>
      </w:r>
      <w:r w:rsidRPr="00136998">
        <w:rPr>
          <w:rStyle w:val="StyleUnderline"/>
        </w:rPr>
        <w:t xml:space="preserve"> postcolonial </w:t>
      </w:r>
      <w:r w:rsidRPr="00830CDB">
        <w:rPr>
          <w:rStyle w:val="StyleUnderline"/>
          <w:highlight w:val="green"/>
        </w:rPr>
        <w:t>haunting</w:t>
      </w:r>
      <w:r w:rsidRPr="00136998">
        <w:rPr>
          <w:rStyle w:val="StyleUnderline"/>
        </w:rPr>
        <w:t xml:space="preserve"> </w:t>
      </w:r>
      <w:r w:rsidRPr="0053345A">
        <w:rPr>
          <w:sz w:val="14"/>
        </w:rPr>
        <w:t>and the trace—</w:t>
      </w:r>
      <w:r w:rsidRPr="00136998">
        <w:rPr>
          <w:rStyle w:val="StyleUnderline"/>
        </w:rPr>
        <w:t>although recuperative and valuable to analyzing the experiences and complexities of histories faced by other minoritized groups in North America—</w:t>
      </w:r>
      <w:r w:rsidRPr="00830CDB">
        <w:rPr>
          <w:rStyle w:val="Emphasis"/>
          <w:highlight w:val="green"/>
        </w:rPr>
        <w:t>provide a perfect example of how the application</w:t>
      </w:r>
      <w:r w:rsidRPr="00136998">
        <w:rPr>
          <w:rStyle w:val="Emphasis"/>
        </w:rPr>
        <w:t xml:space="preserve"> </w:t>
      </w:r>
      <w:r w:rsidRPr="0053345A">
        <w:rPr>
          <w:sz w:val="14"/>
        </w:rPr>
        <w:t>and utility</w:t>
      </w:r>
      <w:r w:rsidRPr="00136998">
        <w:rPr>
          <w:rStyle w:val="StyleUnderline"/>
        </w:rPr>
        <w:t xml:space="preserve"> </w:t>
      </w:r>
      <w:r w:rsidRPr="00830CDB">
        <w:rPr>
          <w:rStyle w:val="Emphasis"/>
          <w:highlight w:val="green"/>
        </w:rPr>
        <w:t>of popular theoretical frames</w:t>
      </w:r>
      <w:r w:rsidRPr="00136998">
        <w:rPr>
          <w:rStyle w:val="StyleUnderline"/>
        </w:rPr>
        <w:t xml:space="preserve"> for examining the experiences of marginalized groups, </w:t>
      </w:r>
      <w:r w:rsidRPr="0053345A">
        <w:rPr>
          <w:sz w:val="14"/>
        </w:rPr>
        <w:t xml:space="preserve">even in a strictly U.S. context, </w:t>
      </w:r>
      <w:r w:rsidRPr="00136998">
        <w:rPr>
          <w:rStyle w:val="Emphasis"/>
        </w:rPr>
        <w:t xml:space="preserve">often </w:t>
      </w:r>
      <w:r w:rsidRPr="00830CDB">
        <w:rPr>
          <w:rStyle w:val="Emphasis"/>
          <w:highlight w:val="green"/>
        </w:rPr>
        <w:t>does not work when</w:t>
      </w:r>
      <w:r w:rsidRPr="00136998">
        <w:rPr>
          <w:rStyle w:val="Emphasis"/>
        </w:rPr>
        <w:t xml:space="preserve"> </w:t>
      </w:r>
      <w:r w:rsidRPr="0053345A">
        <w:rPr>
          <w:sz w:val="14"/>
        </w:rPr>
        <w:t xml:space="preserve">simply </w:t>
      </w:r>
      <w:r w:rsidRPr="00830CDB">
        <w:rPr>
          <w:rStyle w:val="Emphasis"/>
          <w:highlight w:val="green"/>
        </w:rPr>
        <w:t>extended to</w:t>
      </w:r>
      <w:r w:rsidRPr="00136998">
        <w:rPr>
          <w:rStyle w:val="Emphasis"/>
        </w:rPr>
        <w:t xml:space="preserve"> </w:t>
      </w:r>
      <w:r w:rsidRPr="0053345A">
        <w:rPr>
          <w:sz w:val="14"/>
        </w:rPr>
        <w:t>the situations faced by</w:t>
      </w:r>
      <w:r w:rsidRPr="00136998">
        <w:rPr>
          <w:rStyle w:val="Emphasis"/>
        </w:rPr>
        <w:t xml:space="preserve"> </w:t>
      </w:r>
      <w:r w:rsidRPr="00830CDB">
        <w:rPr>
          <w:rStyle w:val="Emphasis"/>
          <w:highlight w:val="green"/>
        </w:rPr>
        <w:t>Indigenous populations</w:t>
      </w:r>
      <w:r w:rsidRPr="00136998">
        <w:rPr>
          <w:rStyle w:val="Emphasis"/>
        </w:rPr>
        <w:t>.</w:t>
      </w:r>
      <w:r w:rsidRPr="0053345A">
        <w:rPr>
          <w:sz w:val="14"/>
        </w:rPr>
        <w:t xml:space="preserve"> </w:t>
      </w:r>
      <w:r w:rsidRPr="00D9663F">
        <w:rPr>
          <w:rStyle w:val="StyleUnderline"/>
        </w:rPr>
        <w:t>We can</w:t>
      </w:r>
      <w:r w:rsidRPr="00966163">
        <w:rPr>
          <w:rStyle w:val="StyleUnderline"/>
        </w:rPr>
        <w:t>not simply expect that theoretical frames that are useful in making sense of the experiences of other racialized groups will be equally relevant when applied to Indigenous peoples</w:t>
      </w:r>
      <w:r w:rsidRPr="00966163">
        <w:rPr>
          <w:sz w:val="14"/>
        </w:rPr>
        <w:t xml:space="preserve"> and contexts. Surely there are cases where this wholesale application works, </w:t>
      </w:r>
      <w:r w:rsidRPr="00966163">
        <w:rPr>
          <w:rStyle w:val="StyleUnderline"/>
        </w:rPr>
        <w:t xml:space="preserve">but it is far more common to see such “inclusion” of Indigeneity as more of </w:t>
      </w:r>
      <w:r w:rsidRPr="00966163">
        <w:rPr>
          <w:rStyle w:val="StyleUnderline"/>
        </w:rPr>
        <w:lastRenderedPageBreak/>
        <w:t xml:space="preserve">an attempt to fit an Indigenous round peg into an all-other-racialized-groups square hole, while avoiding </w:t>
      </w:r>
      <w:r w:rsidRPr="00966163">
        <w:rPr>
          <w:rStyle w:val="Emphasis"/>
        </w:rPr>
        <w:t xml:space="preserve">actual engagement </w:t>
      </w:r>
      <w:r w:rsidRPr="00966163">
        <w:rPr>
          <w:rStyle w:val="StyleUnderline"/>
        </w:rPr>
        <w:t>with how and why the Indigenous case complicates such theoretical frames</w:t>
      </w:r>
      <w:r w:rsidRPr="00966163">
        <w:rPr>
          <w:sz w:val="14"/>
        </w:rPr>
        <w:t xml:space="preserve">. However, </w:t>
      </w:r>
      <w:r w:rsidRPr="00966163">
        <w:rPr>
          <w:rStyle w:val="StyleUnderline"/>
        </w:rPr>
        <w:t xml:space="preserve">the desire to </w:t>
      </w:r>
      <w:r w:rsidRPr="00932A3B">
        <w:rPr>
          <w:rStyle w:val="StyleUnderline"/>
        </w:rPr>
        <w:t xml:space="preserve">“make” a given theoretical frame “fit” rather than to engage with Indigeneity and </w:t>
      </w:r>
      <w:proofErr w:type="gramStart"/>
      <w:r w:rsidRPr="00932A3B">
        <w:rPr>
          <w:rStyle w:val="StyleUnderline"/>
        </w:rPr>
        <w:t>all of</w:t>
      </w:r>
      <w:proofErr w:type="gramEnd"/>
      <w:r w:rsidRPr="00932A3B">
        <w:rPr>
          <w:rStyle w:val="StyleUnderline"/>
        </w:rPr>
        <w:t xml:space="preserve"> its attendant complexities </w:t>
      </w:r>
      <w:r w:rsidRPr="00932A3B">
        <w:rPr>
          <w:rStyle w:val="Emphasis"/>
        </w:rPr>
        <w:t>represents a settler colonial desire</w:t>
      </w:r>
      <w:r w:rsidRPr="00932A3B">
        <w:rPr>
          <w:rStyle w:val="StyleUnderline"/>
        </w:rPr>
        <w:t xml:space="preserve"> that functions to render the value of</w:t>
      </w:r>
      <w:r w:rsidRPr="00932A3B">
        <w:rPr>
          <w:sz w:val="14"/>
        </w:rPr>
        <w:t xml:space="preserve">, and need for, complex </w:t>
      </w:r>
      <w:r w:rsidRPr="00932A3B">
        <w:rPr>
          <w:rStyle w:val="StyleUnderline"/>
        </w:rPr>
        <w:t>engagement with Indigenous difference inconsequential and irrelevant</w:t>
      </w:r>
      <w:r w:rsidRPr="00932A3B">
        <w:rPr>
          <w:sz w:val="14"/>
        </w:rPr>
        <w:t xml:space="preserve">. This is a line of thinking that </w:t>
      </w:r>
      <w:r w:rsidRPr="00932A3B">
        <w:rPr>
          <w:rStyle w:val="StyleUnderline"/>
        </w:rPr>
        <w:t>relies on the false assumption that Native peoples are simply another minority group</w:t>
      </w:r>
      <w:r w:rsidRPr="00932A3B">
        <w:rPr>
          <w:sz w:val="14"/>
        </w:rPr>
        <w:t xml:space="preserve"> in North America—a belief that is not only inaccurate but also serves to blind non-Native peoples to how their presence (even as minoritized groups) on stolen Indigenous territories makes a delicate and complex engagement with questions about collective complicity in the continued dispossession of Indigenous peoples necessary. For this is a complicity that a reckoning with the very fact of that </w:t>
      </w:r>
      <w:proofErr w:type="gramStart"/>
      <w:r w:rsidRPr="00932A3B">
        <w:rPr>
          <w:sz w:val="14"/>
        </w:rPr>
        <w:t>theft, and</w:t>
      </w:r>
      <w:proofErr w:type="gramEnd"/>
      <w:r w:rsidRPr="00932A3B">
        <w:rPr>
          <w:sz w:val="14"/>
        </w:rPr>
        <w:t xml:space="preserve"> working toward manifesting the decolonial goals outlined by Indigenous communities and our allies, might go a long way toward addressing. It seems that due, at least in part, to the general recognition of the shameful history of slavery in the United States—a basic level of visibility denied to Native peoples—</w:t>
      </w:r>
      <w:r w:rsidRPr="00932A3B">
        <w:rPr>
          <w:rStyle w:val="StyleUnderline"/>
        </w:rPr>
        <w:t xml:space="preserve">it has become possible for scholars, historians, and novelists, among others, </w:t>
      </w:r>
      <w:r w:rsidRPr="00932A3B">
        <w:rPr>
          <w:rStyle w:val="Emphasis"/>
        </w:rPr>
        <w:t>to employ ghosts and haunting as theoretically compelling and socially empowering tools for historical examination</w:t>
      </w:r>
      <w:r w:rsidRPr="00932A3B">
        <w:rPr>
          <w:rStyle w:val="StyleUnderline"/>
        </w:rPr>
        <w:t>.</w:t>
      </w:r>
      <w:r w:rsidRPr="00932A3B">
        <w:rPr>
          <w:sz w:val="14"/>
        </w:rPr>
        <w:t xml:space="preserve"> From Ralph Ellison’s illustration of how that which is </w:t>
      </w:r>
      <w:proofErr w:type="spellStart"/>
      <w:r w:rsidRPr="00932A3B">
        <w:rPr>
          <w:sz w:val="14"/>
        </w:rPr>
        <w:t>hypervisible</w:t>
      </w:r>
      <w:proofErr w:type="spellEnd"/>
      <w:r w:rsidRPr="00932A3B">
        <w:rPr>
          <w:sz w:val="14"/>
        </w:rPr>
        <w:t xml:space="preserve"> is also an invisible ghostly presence in Invisible Man to Toni Morrison’s haunted </w:t>
      </w:r>
      <w:proofErr w:type="spellStart"/>
      <w:r w:rsidRPr="00932A3B">
        <w:rPr>
          <w:sz w:val="14"/>
        </w:rPr>
        <w:t>Sethe</w:t>
      </w:r>
      <w:proofErr w:type="spellEnd"/>
      <w:r w:rsidRPr="00932A3B">
        <w:rPr>
          <w:sz w:val="14"/>
        </w:rPr>
        <w:t xml:space="preserve">, who comes face-to-face with the ghost of the daughter she murdered to save her from slavery, this trope is used far beyond these celebrated literary examples, both within and far afield from African American studies. Yet the very nature of haunting has been useful precisely because, as Avery Gordon tells us, </w:t>
      </w:r>
      <w:proofErr w:type="gramStart"/>
      <w:r w:rsidRPr="00932A3B">
        <w:rPr>
          <w:sz w:val="14"/>
        </w:rPr>
        <w:t>“to</w:t>
      </w:r>
      <w:proofErr w:type="gramEnd"/>
      <w:r w:rsidRPr="00932A3B">
        <w:rPr>
          <w:sz w:val="14"/>
        </w:rPr>
        <w:t xml:space="preserve"> be haunted is to be tied to historical and</w:t>
      </w:r>
      <w:r w:rsidRPr="0053345A">
        <w:rPr>
          <w:sz w:val="14"/>
        </w:rPr>
        <w:t xml:space="preserve"> social effects,”9 even when, or perhaps especially when, these social effects of the past are dismissed as irrelevant and ahistorical or attributed to bitterness that ought to be “gotten over.” Indeed, the notion of haunting, often appearing as immutable “traces,” has proven a useful device for many groups in North America as they have sought to reveal </w:t>
      </w:r>
      <w:proofErr w:type="gramStart"/>
      <w:r w:rsidRPr="0053345A">
        <w:rPr>
          <w:sz w:val="14"/>
        </w:rPr>
        <w:t>long-hidden</w:t>
      </w:r>
      <w:proofErr w:type="gramEnd"/>
      <w:r w:rsidRPr="0053345A">
        <w:rPr>
          <w:sz w:val="14"/>
        </w:rPr>
        <w:t xml:space="preserve"> and silenced histories. </w:t>
      </w:r>
      <w:r w:rsidRPr="0053345A">
        <w:rPr>
          <w:rStyle w:val="StyleUnderline"/>
        </w:rPr>
        <w:t xml:space="preserve">However, </w:t>
      </w:r>
      <w:r w:rsidRPr="00830CDB">
        <w:rPr>
          <w:rStyle w:val="Emphasis"/>
          <w:highlight w:val="green"/>
        </w:rPr>
        <w:t>wholesale applications</w:t>
      </w:r>
      <w:r w:rsidRPr="00830CDB">
        <w:rPr>
          <w:rStyle w:val="StyleUnderline"/>
          <w:highlight w:val="green"/>
        </w:rPr>
        <w:t xml:space="preserve"> </w:t>
      </w:r>
      <w:r w:rsidRPr="00830CDB">
        <w:t>of postcolonial and cultural studies notions</w:t>
      </w:r>
      <w:r w:rsidRPr="00830CDB">
        <w:rPr>
          <w:rStyle w:val="StyleUnderline"/>
        </w:rPr>
        <w:t xml:space="preserve"> </w:t>
      </w:r>
      <w:r w:rsidRPr="00830CDB">
        <w:rPr>
          <w:rStyle w:val="Emphasis"/>
          <w:highlight w:val="green"/>
        </w:rPr>
        <w:t>of haunting</w:t>
      </w:r>
      <w:r w:rsidRPr="00830CDB">
        <w:rPr>
          <w:rStyle w:val="StyleUnderline"/>
          <w:highlight w:val="green"/>
        </w:rPr>
        <w:t xml:space="preserve"> </w:t>
      </w:r>
      <w:r w:rsidRPr="00830CDB">
        <w:rPr>
          <w:rStyle w:val="StyleUnderline"/>
        </w:rPr>
        <w:t xml:space="preserve">and the trace </w:t>
      </w:r>
      <w:r w:rsidRPr="00830CDB">
        <w:rPr>
          <w:rStyle w:val="Emphasis"/>
          <w:highlight w:val="green"/>
        </w:rPr>
        <w:t>to the specificity of Native American and Indigenous peoples</w:t>
      </w:r>
      <w:r w:rsidRPr="0053345A">
        <w:rPr>
          <w:rStyle w:val="Emphasis"/>
        </w:rPr>
        <w:t xml:space="preserve">’ experiences </w:t>
      </w:r>
      <w:r w:rsidRPr="00830CDB">
        <w:rPr>
          <w:rStyle w:val="Emphasis"/>
          <w:highlight w:val="green"/>
        </w:rPr>
        <w:t xml:space="preserve">presents a </w:t>
      </w:r>
      <w:r w:rsidRPr="00830CDB">
        <w:rPr>
          <w:rStyle w:val="Emphasis"/>
        </w:rPr>
        <w:t xml:space="preserve">distinct </w:t>
      </w:r>
      <w:r w:rsidRPr="00830CDB">
        <w:rPr>
          <w:rStyle w:val="Emphasis"/>
          <w:highlight w:val="green"/>
        </w:rPr>
        <w:t>problem</w:t>
      </w:r>
      <w:r w:rsidRPr="0053345A">
        <w:rPr>
          <w:rStyle w:val="Emphasis"/>
        </w:rPr>
        <w:t>:</w:t>
      </w:r>
      <w:r w:rsidRPr="0053345A">
        <w:rPr>
          <w:rStyle w:val="StyleUnderline"/>
        </w:rPr>
        <w:t xml:space="preserve"> precisely </w:t>
      </w:r>
      <w:r w:rsidRPr="00830CDB">
        <w:rPr>
          <w:rStyle w:val="StyleUnderline"/>
          <w:highlight w:val="green"/>
        </w:rPr>
        <w:t>because the “fact” of Native vanishing has become part of a “common-sense” belief that renders Indigenous peoples always already ghostly presences</w:t>
      </w:r>
      <w:r w:rsidRPr="0053345A">
        <w:rPr>
          <w:rStyle w:val="StyleUnderline"/>
        </w:rPr>
        <w:t>, postcolonial notions of haunting and the trace simply cannot serve as recuperative, or decolonial, strategies for Indigenous peoples</w:t>
      </w:r>
      <w:r w:rsidRPr="0053345A">
        <w:rPr>
          <w:sz w:val="14"/>
        </w:rPr>
        <w:t>. Instead</w:t>
      </w:r>
      <w:r w:rsidRPr="0053345A">
        <w:rPr>
          <w:rStyle w:val="StyleUnderline"/>
        </w:rPr>
        <w:t xml:space="preserve">, indiscriminate </w:t>
      </w:r>
      <w:r w:rsidRPr="00830CDB">
        <w:rPr>
          <w:rStyle w:val="StyleUnderline"/>
          <w:highlight w:val="green"/>
        </w:rPr>
        <w:t>application of these theories</w:t>
      </w:r>
      <w:r w:rsidRPr="0053345A">
        <w:rPr>
          <w:rStyle w:val="StyleUnderline"/>
        </w:rPr>
        <w:t xml:space="preserve"> to Indigenous contexts </w:t>
      </w:r>
      <w:r w:rsidRPr="00830CDB">
        <w:rPr>
          <w:rStyle w:val="StyleUnderline"/>
          <w:highlight w:val="green"/>
        </w:rPr>
        <w:t>manages to reinforce</w:t>
      </w:r>
      <w:r w:rsidRPr="0053345A">
        <w:rPr>
          <w:rStyle w:val="StyleUnderline"/>
        </w:rPr>
        <w:t>,</w:t>
      </w:r>
      <w:r w:rsidRPr="0053345A">
        <w:rPr>
          <w:sz w:val="14"/>
        </w:rPr>
        <w:t xml:space="preserve"> rather than dismantle, </w:t>
      </w:r>
      <w:r w:rsidRPr="00830CDB">
        <w:rPr>
          <w:rStyle w:val="StyleUnderline"/>
          <w:highlight w:val="green"/>
        </w:rPr>
        <w:t>settler colonial logics that mandat</w:t>
      </w:r>
      <w:r w:rsidRPr="0053345A">
        <w:rPr>
          <w:rStyle w:val="StyleUnderline"/>
        </w:rPr>
        <w:t>e</w:t>
      </w:r>
      <w:r w:rsidRPr="0053345A">
        <w:rPr>
          <w:sz w:val="14"/>
        </w:rPr>
        <w:t xml:space="preserve">, carry out, and insist upon </w:t>
      </w:r>
      <w:r w:rsidRPr="00830CDB">
        <w:rPr>
          <w:rStyle w:val="StyleUnderline"/>
          <w:highlight w:val="green"/>
        </w:rPr>
        <w:t>Indigenous absence</w:t>
      </w:r>
      <w:r w:rsidRPr="00830CDB">
        <w:rPr>
          <w:sz w:val="14"/>
          <w:highlight w:val="green"/>
        </w:rPr>
        <w:t xml:space="preserve">. </w:t>
      </w:r>
      <w:r w:rsidRPr="00830CDB">
        <w:rPr>
          <w:rStyle w:val="StyleUnderline"/>
          <w:highlight w:val="green"/>
        </w:rPr>
        <w:t>Indian ghosts</w:t>
      </w:r>
      <w:r w:rsidRPr="0053345A">
        <w:rPr>
          <w:rStyle w:val="StyleUnderline"/>
        </w:rPr>
        <w:t xml:space="preserve"> have been and r</w:t>
      </w:r>
      <w:r w:rsidRPr="00830CDB">
        <w:rPr>
          <w:rStyle w:val="StyleUnderline"/>
          <w:highlight w:val="green"/>
        </w:rPr>
        <w:t>emain an indelible trope</w:t>
      </w:r>
      <w:r w:rsidRPr="00830CDB">
        <w:rPr>
          <w:sz w:val="14"/>
          <w:highlight w:val="green"/>
        </w:rPr>
        <w:t xml:space="preserve"> i</w:t>
      </w:r>
      <w:r w:rsidRPr="0053345A">
        <w:rPr>
          <w:sz w:val="14"/>
        </w:rPr>
        <w:t xml:space="preserve">n North American narratives and national mythologies: we see Indigenous “absence” taught in schools, supported by media, and reinforced by statistics that encourage seeing Native peoples and contexts as unworthy of inclusion in studies because our populations are so small. Blaming this absence, neglect, and perceived statistical inconsequence on our small numbers—instead of recognizing the significance of teaching about, reporting on, and including populations that have been intentionally reduced to single-digit percentages of national populations (on our own lands)—shifts responsibility for this continued ignorance away from those who have benefited from settler colonialism and onto the shoulders of the victims and survivors of great violence and invasion. </w:t>
      </w:r>
      <w:r w:rsidRPr="0053345A">
        <w:rPr>
          <w:rStyle w:val="StyleUnderline"/>
        </w:rPr>
        <w:t xml:space="preserve">This orchestrated absence and insisted-upon irrelevance </w:t>
      </w:r>
      <w:r w:rsidRPr="00830CDB">
        <w:rPr>
          <w:rStyle w:val="StyleUnderline"/>
        </w:rPr>
        <w:t>is also</w:t>
      </w:r>
      <w:r w:rsidRPr="0053345A">
        <w:rPr>
          <w:rStyle w:val="StyleUnderline"/>
        </w:rPr>
        <w:t xml:space="preserve"> often unquestioningly </w:t>
      </w:r>
      <w:r w:rsidRPr="00830CDB">
        <w:rPr>
          <w:rStyle w:val="StyleUnderline"/>
        </w:rPr>
        <w:t>reproduced in scholarship</w:t>
      </w:r>
      <w:r w:rsidRPr="0053345A">
        <w:rPr>
          <w:rStyle w:val="StyleUnderline"/>
        </w:rPr>
        <w:t>—even when the scholarly subject at hand seems to otherwise have little to nothing to do with Indigenous subjects. T</w:t>
      </w:r>
      <w:r w:rsidRPr="0053345A">
        <w:rPr>
          <w:sz w:val="14"/>
        </w:rPr>
        <w:t xml:space="preserve">his pervasive, public, scholarly, and media supported and encouraged manner of thinking about—or more tellingly not thinking about—Native peoples is part of the unseen fabric that binds settler colonial societies together, legitimating the presence of all non-Native peoples on stolen land, whether they arrived by choice or by force. For these reasons, </w:t>
      </w:r>
      <w:r w:rsidRPr="00830CDB">
        <w:rPr>
          <w:rStyle w:val="Emphasis"/>
          <w:highlight w:val="green"/>
        </w:rPr>
        <w:t>any attempt to</w:t>
      </w:r>
      <w:r w:rsidRPr="0053345A">
        <w:rPr>
          <w:rStyle w:val="Emphasis"/>
        </w:rPr>
        <w:t xml:space="preserve"> simply </w:t>
      </w:r>
      <w:r w:rsidRPr="00830CDB">
        <w:rPr>
          <w:rStyle w:val="Emphasis"/>
          <w:highlight w:val="green"/>
        </w:rPr>
        <w:t>extend notions of</w:t>
      </w:r>
      <w:r w:rsidRPr="0053345A">
        <w:rPr>
          <w:rStyle w:val="Emphasis"/>
        </w:rPr>
        <w:t xml:space="preserve"> postcolonial </w:t>
      </w:r>
      <w:r w:rsidRPr="00830CDB">
        <w:rPr>
          <w:rStyle w:val="Emphasis"/>
          <w:highlight w:val="green"/>
        </w:rPr>
        <w:t>haunting to Native peoples is neither empowering</w:t>
      </w:r>
      <w:r w:rsidRPr="0053345A">
        <w:rPr>
          <w:rStyle w:val="Emphasis"/>
        </w:rPr>
        <w:t xml:space="preserve"> nor generative; </w:t>
      </w:r>
      <w:r w:rsidRPr="0053345A">
        <w:rPr>
          <w:sz w:val="14"/>
        </w:rPr>
        <w:t xml:space="preserve">instead, </w:t>
      </w:r>
      <w:r w:rsidRPr="0053345A">
        <w:rPr>
          <w:rStyle w:val="Emphasis"/>
        </w:rPr>
        <w:t xml:space="preserve">it </w:t>
      </w:r>
      <w:r w:rsidRPr="00830CDB">
        <w:rPr>
          <w:rStyle w:val="Emphasis"/>
          <w:highlight w:val="green"/>
        </w:rPr>
        <w:t>further entrenches settler colonial fantasies of Indigenous absence that</w:t>
      </w:r>
      <w:r w:rsidRPr="0053345A">
        <w:rPr>
          <w:rStyle w:val="Emphasis"/>
        </w:rPr>
        <w:t xml:space="preserve"> operate to </w:t>
      </w:r>
      <w:r w:rsidRPr="00830CDB">
        <w:rPr>
          <w:rStyle w:val="Emphasis"/>
          <w:highlight w:val="green"/>
        </w:rPr>
        <w:t>absolve non-Native peoples, living on stolen Native lands, of this original sin.</w:t>
      </w:r>
    </w:p>
    <w:p w14:paraId="6376F442" w14:textId="2DBF4DC3" w:rsidR="00966163" w:rsidRPr="006802DC" w:rsidRDefault="00966163" w:rsidP="00966163">
      <w:pPr>
        <w:pStyle w:val="Heading4"/>
        <w:rPr>
          <w:rFonts w:cstheme="majorHAnsi"/>
        </w:rPr>
      </w:pPr>
      <w:r w:rsidRPr="006802DC">
        <w:rPr>
          <w:rFonts w:cstheme="majorHAnsi"/>
        </w:rPr>
        <w:t xml:space="preserve">Thus, the only alternative is </w:t>
      </w:r>
      <w:r>
        <w:rPr>
          <w:rFonts w:cstheme="majorHAnsi"/>
        </w:rPr>
        <w:t>decolonization</w:t>
      </w:r>
      <w:r w:rsidR="00E503E4">
        <w:rPr>
          <w:rFonts w:cstheme="majorHAnsi"/>
        </w:rPr>
        <w:t>, rejecting any instance of settler futurity and embraces native futurity</w:t>
      </w:r>
      <w:r w:rsidR="004E1FF0">
        <w:rPr>
          <w:rFonts w:cstheme="majorHAnsi"/>
        </w:rPr>
        <w:t xml:space="preserve">. </w:t>
      </w:r>
      <w:r w:rsidR="004E1FF0" w:rsidRPr="006802DC">
        <w:rPr>
          <w:rFonts w:cstheme="majorHAnsi"/>
        </w:rPr>
        <w:t xml:space="preserve">The role of the ballot is to center indigenous resistance-- Any ethical commitment requires that the aff place themselves in the center of Native demands. </w:t>
      </w:r>
    </w:p>
    <w:p w14:paraId="6585676F" w14:textId="77777777" w:rsidR="00966163" w:rsidRPr="006802DC" w:rsidRDefault="00966163" w:rsidP="00966163">
      <w:pPr>
        <w:rPr>
          <w:rStyle w:val="Style13ptBold"/>
          <w:rFonts w:cstheme="majorHAnsi"/>
        </w:rPr>
      </w:pPr>
      <w:r w:rsidRPr="006802DC">
        <w:rPr>
          <w:rStyle w:val="Style13ptBold"/>
          <w:rFonts w:cstheme="majorHAnsi"/>
        </w:rPr>
        <w:t>Tuck and Yang 12</w:t>
      </w:r>
    </w:p>
    <w:p w14:paraId="49DDF6E6" w14:textId="77777777" w:rsidR="00966163" w:rsidRPr="006802DC" w:rsidRDefault="00966163" w:rsidP="00966163">
      <w:pPr>
        <w:rPr>
          <w:rFonts w:cstheme="majorHAnsi"/>
          <w:b/>
          <w:sz w:val="20"/>
          <w:szCs w:val="20"/>
        </w:rPr>
      </w:pPr>
      <w:r w:rsidRPr="006802DC">
        <w:rPr>
          <w:rStyle w:val="Style13ptBold"/>
          <w:rFonts w:cstheme="majorHAnsi"/>
          <w:sz w:val="20"/>
          <w:szCs w:val="20"/>
        </w:rPr>
        <w:lastRenderedPageBreak/>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6355ACC5" w14:textId="77777777" w:rsidR="00966163" w:rsidRPr="006802DC" w:rsidRDefault="00966163" w:rsidP="00966163">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proofErr w:type="gramStart"/>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w:t>
      </w:r>
      <w:proofErr w:type="gramEnd"/>
      <w:r w:rsidRPr="00DE24C4">
        <w:rPr>
          <w:rStyle w:val="StyleUnderline"/>
          <w:rFonts w:cstheme="majorHAnsi"/>
          <w:highlight w:val="green"/>
        </w:rPr>
        <w:t xml:space="preserve">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w:t>
      </w:r>
      <w:proofErr w:type="gramStart"/>
      <w:r w:rsidRPr="006802DC">
        <w:rPr>
          <w:rStyle w:val="StyleUnderline"/>
          <w:rFonts w:cstheme="majorHAnsi"/>
        </w:rPr>
        <w:t>as long as</w:t>
      </w:r>
      <w:proofErr w:type="gramEnd"/>
      <w:r w:rsidRPr="006802DC">
        <w:rPr>
          <w:rStyle w:val="StyleUnderline"/>
          <w:rFonts w:cstheme="majorHAnsi"/>
        </w:rPr>
        <w:t xml:space="preserve"> decolonization remains punctuated by metaphor. The answers will not emerge from friendly understanding, and indeed require a dangerous understanding of </w:t>
      </w:r>
      <w:proofErr w:type="spellStart"/>
      <w:r w:rsidRPr="006802DC">
        <w:rPr>
          <w:rStyle w:val="StyleUnderline"/>
          <w:rFonts w:cstheme="majorHAnsi"/>
        </w:rPr>
        <w:t>uncommonality</w:t>
      </w:r>
      <w:proofErr w:type="spellEnd"/>
      <w:r w:rsidRPr="006802DC">
        <w:rPr>
          <w:rStyle w:val="StyleUnderline"/>
          <w:rFonts w:cstheme="majorHAnsi"/>
        </w:rPr>
        <w:t xml:space="preserve">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w:t>
      </w:r>
      <w:proofErr w:type="spellStart"/>
      <w:proofErr w:type="gramStart"/>
      <w:r w:rsidRPr="006802DC">
        <w:rPr>
          <w:rStyle w:val="StyleUnderline"/>
          <w:rFonts w:cstheme="majorHAnsi"/>
        </w:rPr>
        <w:t>incommensurability.</w:t>
      </w:r>
      <w:r w:rsidRPr="006802DC">
        <w:rPr>
          <w:rFonts w:cstheme="majorHAnsi"/>
          <w:i/>
        </w:rPr>
        <w:t>when</w:t>
      </w:r>
      <w:proofErr w:type="spellEnd"/>
      <w:proofErr w:type="gramEnd"/>
      <w:r w:rsidRPr="006802DC">
        <w:rPr>
          <w:rFonts w:cstheme="majorHAnsi"/>
          <w:i/>
        </w:rPr>
        <w:t xml:space="preserve"> you take away the punctuation he says of lines lifted from the documents about military-occupied land its acreage and location you take away its finality opening the possibility of other futures </w:t>
      </w:r>
      <w:r w:rsidRPr="006802DC">
        <w:rPr>
          <w:rFonts w:cstheme="majorHAnsi"/>
        </w:rPr>
        <w:t xml:space="preserve">-Craig Santos Perez, </w:t>
      </w:r>
      <w:proofErr w:type="spellStart"/>
      <w:r w:rsidRPr="006802DC">
        <w:rPr>
          <w:rFonts w:cstheme="majorHAnsi"/>
        </w:rPr>
        <w:t>Chamoru</w:t>
      </w:r>
      <w:proofErr w:type="spellEnd"/>
      <w:r w:rsidRPr="006802DC">
        <w:rPr>
          <w:rFonts w:cstheme="majorHAnsi"/>
        </w:rPr>
        <w:t xml:space="preserve"> scholar and poet (as quoted by </w:t>
      </w:r>
      <w:proofErr w:type="spellStart"/>
      <w:r w:rsidRPr="006802DC">
        <w:rPr>
          <w:rFonts w:cstheme="majorHAnsi"/>
        </w:rPr>
        <w:t>Voeltz</w:t>
      </w:r>
      <w:proofErr w:type="spellEnd"/>
      <w:r w:rsidRPr="006802DC">
        <w:rPr>
          <w:rFonts w:cstheme="majorHAnsi"/>
        </w:rPr>
        <w:t>, 2012)</w:t>
      </w:r>
    </w:p>
    <w:p w14:paraId="68D1EBE3" w14:textId="77777777" w:rsidR="00966163" w:rsidRDefault="00966163" w:rsidP="00966163">
      <w:pPr>
        <w:rPr>
          <w:rStyle w:val="Emphasis"/>
          <w:rFonts w:cstheme="majorHAnsi"/>
        </w:rPr>
      </w:pPr>
      <w:r w:rsidRPr="006802DC">
        <w:rPr>
          <w:rStyle w:val="Emphasis"/>
          <w:rFonts w:cstheme="majorHAnsi"/>
        </w:rPr>
        <w:t xml:space="preserve">Decolonization offers a different perspective to human and civil </w:t>
      </w:r>
      <w:proofErr w:type="gramStart"/>
      <w:r w:rsidRPr="006802DC">
        <w:rPr>
          <w:rStyle w:val="Emphasis"/>
          <w:rFonts w:cstheme="majorHAnsi"/>
        </w:rPr>
        <w:t>rights based</w:t>
      </w:r>
      <w:proofErr w:type="gramEnd"/>
      <w:r w:rsidRPr="006802DC">
        <w:rPr>
          <w:rStyle w:val="Emphasis"/>
          <w:rFonts w:cstheme="majorHAnsi"/>
        </w:rPr>
        <w:t xml:space="preserve"> approaches to justice, an unsettling one, rather than a complementary one</w:t>
      </w:r>
      <w:r w:rsidRPr="00DE24C4">
        <w:rPr>
          <w:rStyle w:val="Emphasis"/>
          <w:rFonts w:cstheme="majorHAnsi"/>
          <w:highlight w:val="green"/>
        </w:rPr>
        <w:t>. Decolonization is not an “and”. It is an elsewhere.</w:t>
      </w:r>
    </w:p>
    <w:p w14:paraId="1589D32C" w14:textId="77777777" w:rsidR="00966163" w:rsidRPr="0053345A" w:rsidRDefault="00966163" w:rsidP="00B6040B">
      <w:pPr>
        <w:rPr>
          <w:rStyle w:val="Emphasis"/>
        </w:rPr>
      </w:pPr>
    </w:p>
    <w:p w14:paraId="7D640AFA" w14:textId="67561450" w:rsidR="00081F4F" w:rsidRDefault="008E427C" w:rsidP="008E427C">
      <w:pPr>
        <w:pStyle w:val="Heading2"/>
      </w:pPr>
      <w:r>
        <w:lastRenderedPageBreak/>
        <w:t>Case</w:t>
      </w:r>
    </w:p>
    <w:p w14:paraId="6C562577" w14:textId="0AF27E9D" w:rsidR="00891DD3" w:rsidRDefault="002A282F" w:rsidP="00F70A51">
      <w:pPr>
        <w:pStyle w:val="Heading3"/>
      </w:pPr>
      <w:r>
        <w:lastRenderedPageBreak/>
        <w:t>A</w:t>
      </w:r>
      <w:r w:rsidR="00F70A51">
        <w:t>dvantage</w:t>
      </w:r>
    </w:p>
    <w:p w14:paraId="13F00CE1" w14:textId="44D3842E" w:rsidR="002A282F" w:rsidRDefault="002A282F" w:rsidP="002A282F">
      <w:pPr>
        <w:pStyle w:val="Heading4"/>
      </w:pPr>
      <w:proofErr w:type="spellStart"/>
      <w:r>
        <w:t>Ronconi</w:t>
      </w:r>
      <w:proofErr w:type="spellEnd"/>
      <w:r>
        <w:t xml:space="preserve"> just says that labor could be paradoxical but doesn’t</w:t>
      </w:r>
      <w:r w:rsidR="00932A3B">
        <w:t xml:space="preserve"> substantiate that it’s </w:t>
      </w:r>
      <w:r w:rsidR="00AC148D">
        <w:t xml:space="preserve">necessary that the right to strike happens/no </w:t>
      </w:r>
      <w:proofErr w:type="spellStart"/>
      <w:r w:rsidR="00AC148D">
        <w:t>uq</w:t>
      </w:r>
      <w:proofErr w:type="spellEnd"/>
    </w:p>
    <w:p w14:paraId="0182A6A4" w14:textId="0C3F9176" w:rsidR="00AC148D" w:rsidRDefault="00AC148D" w:rsidP="00AC148D"/>
    <w:p w14:paraId="7DBC11F7" w14:textId="3EDE4F99" w:rsidR="00AC148D" w:rsidRDefault="00AC148D" w:rsidP="00AC148D">
      <w:pPr>
        <w:pStyle w:val="Heading4"/>
      </w:pPr>
      <w:r>
        <w:t>Mishel is vague and doesn’t say anything about ghosts – literally just says pace of workers interests</w:t>
      </w:r>
    </w:p>
    <w:p w14:paraId="71A06CEE" w14:textId="327FEA30" w:rsidR="00AC148D" w:rsidRDefault="00AC148D" w:rsidP="00AC148D"/>
    <w:p w14:paraId="7047F380" w14:textId="527DD677" w:rsidR="00AC148D" w:rsidRDefault="00AC148D" w:rsidP="00AC148D">
      <w:pPr>
        <w:pStyle w:val="Heading4"/>
      </w:pPr>
      <w:proofErr w:type="spellStart"/>
      <w:r>
        <w:t>Papastephanou</w:t>
      </w:r>
      <w:proofErr w:type="spellEnd"/>
      <w:r>
        <w:t xml:space="preserve"> only means </w:t>
      </w:r>
      <w:r w:rsidR="00C7095E">
        <w:t>that nationalist violence ought to be rejected but doesn’t substantiate that it resolves the right to strike</w:t>
      </w:r>
    </w:p>
    <w:p w14:paraId="1BCF33D6" w14:textId="77777777" w:rsidR="00C7095E" w:rsidRPr="00C7095E" w:rsidRDefault="00C7095E" w:rsidP="00C7095E"/>
    <w:p w14:paraId="1B579AA3" w14:textId="1BDF6C7C" w:rsidR="00C7095E" w:rsidRPr="00C7095E" w:rsidRDefault="00C7095E" w:rsidP="00C7095E">
      <w:pPr>
        <w:pStyle w:val="Heading4"/>
      </w:pPr>
      <w:r>
        <w:t xml:space="preserve">Farquhar – We agree oppressive regimes are </w:t>
      </w:r>
      <w:proofErr w:type="gramStart"/>
      <w:r>
        <w:t>bad</w:t>
      </w:r>
      <w:proofErr w:type="gramEnd"/>
      <w:r>
        <w:t xml:space="preserve"> but the K turns that if they claim somehow they get to weigh the aff </w:t>
      </w:r>
      <w:proofErr w:type="spellStart"/>
      <w:r>
        <w:t>bc</w:t>
      </w:r>
      <w:proofErr w:type="spellEnd"/>
      <w:r>
        <w:t xml:space="preserve"> settlerism is the total oppressive regime </w:t>
      </w:r>
    </w:p>
    <w:p w14:paraId="638965A7" w14:textId="77777777" w:rsidR="002A282F" w:rsidRPr="002A282F" w:rsidRDefault="002A282F" w:rsidP="002A282F"/>
    <w:p w14:paraId="496D89E7" w14:textId="0AAB9EE1" w:rsidR="00891DD3" w:rsidRPr="00891DD3" w:rsidRDefault="00891DD3" w:rsidP="002A282F">
      <w:pPr>
        <w:pStyle w:val="Heading4"/>
      </w:pPr>
      <w:r>
        <w:t>Their offense on hauntology good is a massive double turn with their reading plan, hauntology is about openness but their telos forecloses openness because it says we should only redirect action towards one thing.</w:t>
      </w:r>
      <w:r w:rsidR="002A282F">
        <w:t xml:space="preserve"> </w:t>
      </w:r>
    </w:p>
    <w:p w14:paraId="665F4C01" w14:textId="70F3A86A" w:rsidR="00B6040B" w:rsidRDefault="00B6040B" w:rsidP="00B6040B"/>
    <w:p w14:paraId="250E01F5" w14:textId="77777777" w:rsidR="00B6040B" w:rsidRDefault="00B6040B" w:rsidP="00B6040B">
      <w:pPr>
        <w:pStyle w:val="Heading4"/>
      </w:pPr>
      <w:r>
        <w:t>Can’t solve authoritarianism</w:t>
      </w:r>
    </w:p>
    <w:p w14:paraId="256DD98A" w14:textId="77777777" w:rsidR="00B6040B" w:rsidRDefault="00B6040B" w:rsidP="00B6040B">
      <w:pPr>
        <w:pStyle w:val="Heading4"/>
      </w:pPr>
      <w:r>
        <w:t xml:space="preserve">1] have </w:t>
      </w:r>
      <w:proofErr w:type="spellStart"/>
      <w:r>
        <w:t>ev</w:t>
      </w:r>
      <w:proofErr w:type="spellEnd"/>
      <w:r>
        <w:t xml:space="preserve"> about </w:t>
      </w:r>
      <w:proofErr w:type="spellStart"/>
      <w:r>
        <w:t>struc</w:t>
      </w:r>
      <w:proofErr w:type="spellEnd"/>
      <w:r>
        <w:t xml:space="preserve"> violence and militarism they </w:t>
      </w:r>
      <w:proofErr w:type="spellStart"/>
      <w:proofErr w:type="gramStart"/>
      <w:r>
        <w:t>cant</w:t>
      </w:r>
      <w:proofErr w:type="spellEnd"/>
      <w:proofErr w:type="gramEnd"/>
      <w:r>
        <w:t xml:space="preserve"> solve that they only isolate one instance and don’t have evidence that justifies RTS as uniquely key</w:t>
      </w:r>
    </w:p>
    <w:p w14:paraId="023F4C31" w14:textId="77777777" w:rsidR="00B6040B" w:rsidRDefault="00B6040B" w:rsidP="00B6040B">
      <w:pPr>
        <w:pStyle w:val="Heading4"/>
      </w:pPr>
      <w:r>
        <w:t xml:space="preserve">2] </w:t>
      </w:r>
      <w:proofErr w:type="spellStart"/>
      <w:proofErr w:type="gramStart"/>
      <w:r>
        <w:t>cant</w:t>
      </w:r>
      <w:proofErr w:type="spellEnd"/>
      <w:proofErr w:type="gramEnd"/>
      <w:r>
        <w:t xml:space="preserve"> make military leaders analyze their ghosts from the past so they don’t spill up to authoritarianism writ large which turns their offense.</w:t>
      </w:r>
    </w:p>
    <w:p w14:paraId="515AAB19" w14:textId="7744A6D8" w:rsidR="00B6040B" w:rsidRPr="00947C27" w:rsidRDefault="00B6040B" w:rsidP="00B6040B">
      <w:pPr>
        <w:pStyle w:val="Heading4"/>
      </w:pPr>
      <w:r>
        <w:t xml:space="preserve">3] only get to weigh offense from the RTS, plan consistent with hauntology DOES NOT equate to plan creates the conditions to solve </w:t>
      </w:r>
      <w:proofErr w:type="spellStart"/>
      <w:r>
        <w:t>miltiarism</w:t>
      </w:r>
      <w:proofErr w:type="spellEnd"/>
      <w:r w:rsidR="002A282F">
        <w:t>. The aff is based on its material consequences so only their method is a defense of its epistemology.</w:t>
      </w:r>
      <w:r w:rsidR="0085100D">
        <w:t xml:space="preserve"> We are conceding epistemology comes first which means the plan’s irrelevant</w:t>
      </w:r>
    </w:p>
    <w:p w14:paraId="4E90D37B" w14:textId="2E822DEB" w:rsidR="00B6040B" w:rsidRDefault="00B6040B" w:rsidP="00B6040B"/>
    <w:p w14:paraId="50FB05BA" w14:textId="77777777" w:rsidR="00F70A51" w:rsidRPr="00E71691" w:rsidRDefault="00F70A51" w:rsidP="00F70A51">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the plan doesn’t </w:t>
      </w:r>
      <w:r w:rsidRPr="00E71691">
        <w:rPr>
          <w:rFonts w:cs="Arial"/>
          <w:u w:val="single"/>
        </w:rPr>
        <w:t>solve democracy</w:t>
      </w:r>
    </w:p>
    <w:p w14:paraId="49179892" w14:textId="77777777" w:rsidR="00F70A51" w:rsidRPr="00E71691" w:rsidRDefault="00F70A51" w:rsidP="00F70A51">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w:t>
      </w:r>
      <w:r w:rsidRPr="00E71691">
        <w:lastRenderedPageBreak/>
        <w:t>researcher and writer for Congressional Quarterly. Mark obtained his BA in public policy from the University of Chicago and worked as the University of Chicago correspondent for the Chicago Daily News. "Worldwide, union leaders grapple with members backing right-wing ‘</w:t>
      </w:r>
      <w:proofErr w:type="gramStart"/>
      <w:r w:rsidRPr="00E71691">
        <w:t>populists’</w:t>
      </w:r>
      <w:proofErr w:type="gramEnd"/>
      <w:r w:rsidRPr="00E71691">
        <w:t>." https://peoplesworld.org/article/worldwide-union-leaders-grapple-with-members-backing-right-wing-populists/]</w:t>
      </w:r>
    </w:p>
    <w:p w14:paraId="2944F760" w14:textId="77777777" w:rsidR="00F70A51" w:rsidRPr="00E71691" w:rsidRDefault="00F70A51" w:rsidP="00F70A51">
      <w:pPr>
        <w:rPr>
          <w:sz w:val="16"/>
        </w:rPr>
      </w:pPr>
      <w:r w:rsidRPr="00E71691">
        <w:rPr>
          <w:sz w:val="16"/>
        </w:rPr>
        <w:t xml:space="preserve">WASHINGTON—For years, </w:t>
      </w:r>
      <w:r w:rsidRPr="00F160B5">
        <w:rPr>
          <w:rStyle w:val="StyleUnderline"/>
          <w:highlight w:val="cyan"/>
        </w:rPr>
        <w:t>union leaders</w:t>
      </w:r>
      <w:r w:rsidRPr="00E71691">
        <w:rPr>
          <w:sz w:val="16"/>
        </w:rPr>
        <w:t xml:space="preserve"> on both sides of “The Pond”—also known as the Atlantic Ocean—</w:t>
      </w:r>
      <w:r w:rsidRPr="00E71691">
        <w:rPr>
          <w:rStyle w:val="StyleUnderline"/>
        </w:rPr>
        <w:t xml:space="preserve">have </w:t>
      </w:r>
      <w:r w:rsidRPr="00F160B5">
        <w:rPr>
          <w:rStyle w:val="StyleUnderline"/>
          <w:highlight w:val="cyan"/>
        </w:rPr>
        <w:t>faced a problem</w:t>
      </w:r>
      <w:r w:rsidRPr="00E71691">
        <w:rPr>
          <w:sz w:val="16"/>
        </w:rPr>
        <w:t xml:space="preserve">: </w:t>
      </w:r>
      <w:r w:rsidRPr="00F160B5">
        <w:rPr>
          <w:rStyle w:val="Emphasis"/>
          <w:highlight w:val="cyan"/>
        </w:rPr>
        <w:t>Right-wing ideologues’</w:t>
      </w:r>
      <w:r w:rsidRPr="00E71691">
        <w:rPr>
          <w:sz w:val="16"/>
        </w:rPr>
        <w:t xml:space="preserve"> “</w:t>
      </w:r>
      <w:r w:rsidRPr="00E71691">
        <w:rPr>
          <w:rStyle w:val="StyleUnderline"/>
        </w:rPr>
        <w:t xml:space="preserve">populist” rhetoric </w:t>
      </w:r>
      <w:r w:rsidRPr="00F160B5">
        <w:rPr>
          <w:rStyle w:val="StyleUnderline"/>
          <w:highlight w:val="cyan"/>
        </w:rPr>
        <w:t xml:space="preserve">sways </w:t>
      </w:r>
      <w:r w:rsidRPr="00F160B5">
        <w:rPr>
          <w:rStyle w:val="Emphasis"/>
          <w:highlight w:val="cya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55D2EBA6" w14:textId="77777777" w:rsidR="00F70A51" w:rsidRPr="00E71691" w:rsidRDefault="00F70A51" w:rsidP="00F70A51">
      <w:pPr>
        <w:rPr>
          <w:sz w:val="16"/>
        </w:rPr>
      </w:pPr>
      <w:r w:rsidRPr="00E71691">
        <w:rPr>
          <w:sz w:val="16"/>
        </w:rPr>
        <w:t xml:space="preserve">And </w:t>
      </w:r>
      <w:r w:rsidRPr="00E71691">
        <w:rPr>
          <w:rStyle w:val="StyleUnderline"/>
        </w:rPr>
        <w:t xml:space="preserve">then once </w:t>
      </w:r>
      <w:r w:rsidRPr="00F160B5">
        <w:rPr>
          <w:rStyle w:val="StyleUnderline"/>
          <w:highlight w:val="cyan"/>
        </w:rPr>
        <w:t>those</w:t>
      </w:r>
      <w:r w:rsidRPr="00E71691">
        <w:rPr>
          <w:rStyle w:val="StyleUnderline"/>
        </w:rPr>
        <w:t xml:space="preserve"> putative </w:t>
      </w:r>
      <w:r w:rsidRPr="00F160B5">
        <w:rPr>
          <w:rStyle w:val="Emphasis"/>
          <w:highlight w:val="cyan"/>
        </w:rPr>
        <w:t>plutocrats</w:t>
      </w:r>
      <w:r w:rsidRPr="00F160B5">
        <w:rPr>
          <w:rStyle w:val="StyleUnderline"/>
          <w:highlight w:val="cyan"/>
        </w:rPr>
        <w:t xml:space="preserve"> achieve public office</w:t>
      </w:r>
      <w:r w:rsidRPr="00E71691">
        <w:rPr>
          <w:rStyle w:val="StyleUnderline"/>
        </w:rPr>
        <w:t xml:space="preserve">, they </w:t>
      </w:r>
      <w:r w:rsidRPr="00F160B5">
        <w:rPr>
          <w:rStyle w:val="StyleUnderline"/>
          <w:highlight w:val="cyan"/>
        </w:rPr>
        <w:t xml:space="preserve">show their </w:t>
      </w:r>
      <w:r w:rsidRPr="00F160B5">
        <w:rPr>
          <w:rStyle w:val="Emphasis"/>
          <w:highlight w:val="cyan"/>
        </w:rPr>
        <w:t>true colors</w:t>
      </w:r>
      <w:r w:rsidRPr="00E71691">
        <w:rPr>
          <w:sz w:val="16"/>
        </w:rPr>
        <w:t xml:space="preserve">, </w:t>
      </w:r>
      <w:r w:rsidRPr="00F160B5">
        <w:rPr>
          <w:rStyle w:val="StyleUnderline"/>
          <w:highlight w:val="cyan"/>
        </w:rPr>
        <w:t>by enacting</w:t>
      </w:r>
      <w:r w:rsidRPr="00E71691">
        <w:rPr>
          <w:rStyle w:val="StyleUnderline"/>
        </w:rPr>
        <w:t xml:space="preserve"> and enforcing repressive </w:t>
      </w:r>
      <w:r w:rsidRPr="00E71691">
        <w:rPr>
          <w:rStyle w:val="Emphasis"/>
        </w:rPr>
        <w:t xml:space="preserve">pro-corporate </w:t>
      </w:r>
      <w:r w:rsidRPr="00F160B5">
        <w:rPr>
          <w:rStyle w:val="Emphasis"/>
          <w:highlight w:val="cyan"/>
        </w:rPr>
        <w:t>anti-worker laws</w:t>
      </w:r>
      <w:r w:rsidRPr="00E71691">
        <w:rPr>
          <w:sz w:val="16"/>
        </w:rPr>
        <w:t>.</w:t>
      </w:r>
    </w:p>
    <w:p w14:paraId="17A72DFA" w14:textId="77777777" w:rsidR="00F70A51" w:rsidRPr="00E71691" w:rsidRDefault="00F70A51" w:rsidP="00F70A51">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F160B5">
        <w:rPr>
          <w:rStyle w:val="Emphasis"/>
          <w:highlight w:val="cyan"/>
        </w:rPr>
        <w:t>40% of union members</w:t>
      </w:r>
      <w:r w:rsidRPr="00E71691">
        <w:rPr>
          <w:sz w:val="16"/>
        </w:rPr>
        <w:t xml:space="preserve"> </w:t>
      </w:r>
      <w:r w:rsidRPr="00E71691">
        <w:rPr>
          <w:rStyle w:val="StyleUnderline"/>
        </w:rPr>
        <w:t xml:space="preserve">and their families </w:t>
      </w:r>
      <w:r w:rsidRPr="00F160B5">
        <w:rPr>
          <w:rStyle w:val="StyleUnderline"/>
          <w:highlight w:val="cyan"/>
        </w:rPr>
        <w:t>backed</w:t>
      </w:r>
      <w:r w:rsidRPr="00E71691">
        <w:rPr>
          <w:sz w:val="16"/>
        </w:rPr>
        <w:t xml:space="preserve"> former GOP Oval Office occupant Donald </w:t>
      </w:r>
      <w:r w:rsidRPr="00F160B5">
        <w:rPr>
          <w:rStyle w:val="Emphasis"/>
          <w:highlight w:val="cyan"/>
        </w:rPr>
        <w:t>Trump</w:t>
      </w:r>
      <w:r w:rsidRPr="00E71691">
        <w:rPr>
          <w:sz w:val="16"/>
        </w:rPr>
        <w:t xml:space="preserve"> in 2020. But it’s not just Trump.</w:t>
      </w:r>
    </w:p>
    <w:p w14:paraId="039B8E2A" w14:textId="77777777" w:rsidR="00F70A51" w:rsidRPr="00E71691" w:rsidRDefault="00F70A51" w:rsidP="00F70A51">
      <w:pPr>
        <w:rPr>
          <w:sz w:val="16"/>
        </w:rPr>
      </w:pPr>
      <w:r w:rsidRPr="00E71691">
        <w:rPr>
          <w:sz w:val="16"/>
        </w:rPr>
        <w:t xml:space="preserve">Over the years, </w:t>
      </w:r>
      <w:r w:rsidRPr="00F160B5">
        <w:rPr>
          <w:rStyle w:val="StyleUnderline"/>
          <w:highlight w:val="cyan"/>
        </w:rPr>
        <w:t>millions supported</w:t>
      </w:r>
      <w:r w:rsidRPr="00E71691">
        <w:rPr>
          <w:sz w:val="16"/>
        </w:rPr>
        <w:t xml:space="preserve"> other right-wing Republicans such as Sens. Mitch </w:t>
      </w:r>
      <w:r w:rsidRPr="00F160B5">
        <w:rPr>
          <w:rStyle w:val="Emphasis"/>
          <w:highlight w:val="cyan"/>
        </w:rPr>
        <w:t>McConnell</w:t>
      </w:r>
      <w:r w:rsidRPr="00E71691">
        <w:rPr>
          <w:sz w:val="16"/>
        </w:rPr>
        <w:t xml:space="preserve"> (Ky.), Ted </w:t>
      </w:r>
      <w:r w:rsidRPr="00F160B5">
        <w:rPr>
          <w:rStyle w:val="Emphasis"/>
          <w:highlight w:val="cyan"/>
        </w:rPr>
        <w:t>Cruz</w:t>
      </w:r>
      <w:r w:rsidRPr="00E71691">
        <w:rPr>
          <w:sz w:val="16"/>
        </w:rPr>
        <w:t xml:space="preserve"> (Texas), various U.S. representatives, Gov. Greg </w:t>
      </w:r>
      <w:r w:rsidRPr="00E71691">
        <w:rPr>
          <w:rStyle w:val="Emphasis"/>
        </w:rPr>
        <w:t>Abbott</w:t>
      </w:r>
      <w:r w:rsidRPr="00E71691">
        <w:rPr>
          <w:sz w:val="16"/>
        </w:rPr>
        <w:t xml:space="preserve"> (Texas), and former </w:t>
      </w:r>
      <w:proofErr w:type="spellStart"/>
      <w:r w:rsidRPr="00E71691">
        <w:rPr>
          <w:sz w:val="16"/>
        </w:rPr>
        <w:t>Govs</w:t>
      </w:r>
      <w:proofErr w:type="spellEnd"/>
      <w:r w:rsidRPr="00E71691">
        <w:rPr>
          <w:sz w:val="16"/>
        </w:rPr>
        <w:t xml:space="preserve">. 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F160B5">
        <w:rPr>
          <w:rStyle w:val="Emphasis"/>
          <w:highlight w:val="cyan"/>
        </w:rPr>
        <w:t>Walker</w:t>
      </w:r>
      <w:r w:rsidRPr="00E71691">
        <w:rPr>
          <w:sz w:val="16"/>
        </w:rPr>
        <w:t xml:space="preserve"> (Wis.).</w:t>
      </w:r>
    </w:p>
    <w:p w14:paraId="01A99988" w14:textId="77777777" w:rsidR="00F70A51" w:rsidRPr="00E71691" w:rsidRDefault="00F70A51" w:rsidP="00F70A51">
      <w:pPr>
        <w:rPr>
          <w:sz w:val="16"/>
        </w:rPr>
      </w:pPr>
      <w:r w:rsidRPr="00E71691">
        <w:rPr>
          <w:sz w:val="16"/>
        </w:rPr>
        <w:t>All of them, especially Trump and Cruz, spout populist bombast and claim to represent workers—and then enact edicts benefiting the corporate class.</w:t>
      </w:r>
    </w:p>
    <w:p w14:paraId="6273B9B1" w14:textId="77777777" w:rsidR="00F70A51" w:rsidRPr="00E71691" w:rsidRDefault="00F70A51" w:rsidP="00F70A51">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xml:space="preserve">, moderator of a late-March panel discussion on Right-Wing Populism </w:t>
      </w:r>
      <w:proofErr w:type="gramStart"/>
      <w:r w:rsidRPr="00E71691">
        <w:rPr>
          <w:sz w:val="16"/>
        </w:rPr>
        <w:t>As</w:t>
      </w:r>
      <w:proofErr w:type="gramEnd"/>
      <w:r w:rsidRPr="00E71691">
        <w:rPr>
          <w:sz w:val="16"/>
        </w:rPr>
        <w:t xml:space="preserve"> An Anti-Worker Agenda. “Why?”</w:t>
      </w:r>
    </w:p>
    <w:p w14:paraId="0CA7997E" w14:textId="77777777" w:rsidR="00F70A51" w:rsidRPr="00E71691" w:rsidRDefault="00F70A51" w:rsidP="00F70A51">
      <w:pPr>
        <w:rPr>
          <w:sz w:val="16"/>
        </w:rPr>
      </w:pPr>
      <w:r w:rsidRPr="00E71691">
        <w:rPr>
          <w:rStyle w:val="StyleUnderline"/>
        </w:rPr>
        <w:t>The dilemma exists in other democracies</w:t>
      </w:r>
      <w:r w:rsidRPr="00E71691">
        <w:rPr>
          <w:sz w:val="16"/>
        </w:rPr>
        <w:t xml:space="preserve">, too. Some </w:t>
      </w:r>
      <w:r w:rsidRPr="00F160B5">
        <w:rPr>
          <w:rStyle w:val="Emphasis"/>
          <w:highlight w:val="cyan"/>
        </w:rPr>
        <w:t>unionists</w:t>
      </w:r>
      <w:r w:rsidRPr="00F160B5">
        <w:rPr>
          <w:sz w:val="16"/>
          <w:highlight w:val="cyan"/>
        </w:rPr>
        <w:t xml:space="preserve"> </w:t>
      </w:r>
      <w:r w:rsidRPr="00F160B5">
        <w:rPr>
          <w:rStyle w:val="StyleUnderline"/>
          <w:highlight w:val="cyan"/>
        </w:rPr>
        <w:t>heeded</w:t>
      </w:r>
      <w:r w:rsidRPr="00E71691">
        <w:rPr>
          <w:rStyle w:val="StyleUnderline"/>
        </w:rPr>
        <w:t xml:space="preserve"> anti-immigrant </w:t>
      </w:r>
      <w:r w:rsidRPr="00F160B5">
        <w:rPr>
          <w:rStyle w:val="StyleUnderline"/>
          <w:highlight w:val="cyan"/>
        </w:rPr>
        <w:t xml:space="preserve">screeds from </w:t>
      </w:r>
      <w:r w:rsidRPr="00F160B5">
        <w:rPr>
          <w:rStyle w:val="Emphasis"/>
          <w:highlight w:val="cyan"/>
        </w:rPr>
        <w:t>Germany’s</w:t>
      </w:r>
      <w:r w:rsidRPr="00E71691">
        <w:rPr>
          <w:rStyle w:val="StyleUnderline"/>
        </w:rPr>
        <w:t xml:space="preserve"> extreme </w:t>
      </w:r>
      <w:r w:rsidRPr="00F160B5">
        <w:rPr>
          <w:rStyle w:val="Emphasis"/>
          <w:highlight w:val="cyan"/>
        </w:rPr>
        <w:t>right</w:t>
      </w:r>
      <w:r w:rsidRPr="00E71691">
        <w:rPr>
          <w:sz w:val="16"/>
        </w:rPr>
        <w:t xml:space="preserve"> Alternative for Deutschland, </w:t>
      </w:r>
      <w:r w:rsidRPr="00F160B5">
        <w:rPr>
          <w:rStyle w:val="Emphasis"/>
          <w:highlight w:val="cyan"/>
        </w:rPr>
        <w:t xml:space="preserve">Marine </w:t>
      </w:r>
      <w:proofErr w:type="spellStart"/>
      <w:r w:rsidRPr="00F160B5">
        <w:rPr>
          <w:rStyle w:val="Emphasis"/>
          <w:highlight w:val="cya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proofErr w:type="spellStart"/>
      <w:r w:rsidRPr="00F160B5">
        <w:rPr>
          <w:rStyle w:val="Emphasis"/>
          <w:highlight w:val="cya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14B81BB7" w14:textId="77777777" w:rsidR="00F70A51" w:rsidRPr="00E71691" w:rsidRDefault="00F70A51" w:rsidP="00F70A51">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760C0402" w14:textId="77777777" w:rsidR="00F70A51" w:rsidRPr="00E71691" w:rsidRDefault="00F70A51" w:rsidP="00F70A51">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Stiftung, a foundation set up to foster U.S.- German relations, tried to figure out why workers vote that way—and how to reorient them.</w:t>
      </w:r>
    </w:p>
    <w:p w14:paraId="4602BA56" w14:textId="77777777" w:rsidR="00F70A51" w:rsidRPr="00E71691" w:rsidRDefault="00F70A51" w:rsidP="00F70A51">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71B34796" w14:textId="77777777" w:rsidR="00F70A51" w:rsidRPr="00E71691" w:rsidRDefault="00F70A51" w:rsidP="00F70A51">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05CE373D" w14:textId="77777777" w:rsidR="00F70A51" w:rsidRPr="00E71691" w:rsidRDefault="00F70A51" w:rsidP="00F70A51">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5329C872" w14:textId="77777777" w:rsidR="00F70A51" w:rsidRPr="00E71691" w:rsidRDefault="00F70A51" w:rsidP="00F70A51">
      <w:pPr>
        <w:rPr>
          <w:sz w:val="16"/>
        </w:rPr>
      </w:pPr>
      <w:r w:rsidRPr="00E71691">
        <w:rPr>
          <w:sz w:val="16"/>
        </w:rPr>
        <w:t>Nationalism, protectionism, and racism</w:t>
      </w:r>
    </w:p>
    <w:p w14:paraId="04FB9A7B" w14:textId="77777777" w:rsidR="00F70A51" w:rsidRPr="00E71691" w:rsidRDefault="00F70A51" w:rsidP="00F70A51">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F160B5">
        <w:rPr>
          <w:rStyle w:val="StyleUnderline"/>
          <w:highlight w:val="cyan"/>
        </w:rPr>
        <w:t>workers</w:t>
      </w:r>
      <w:r w:rsidRPr="00E71691">
        <w:rPr>
          <w:rStyle w:val="StyleUnderline"/>
        </w:rPr>
        <w:t xml:space="preserve"> they appeal to, “</w:t>
      </w:r>
      <w:r w:rsidRPr="00F160B5">
        <w:rPr>
          <w:rStyle w:val="StyleUnderline"/>
          <w:highlight w:val="cyan"/>
        </w:rPr>
        <w:t xml:space="preserve">have a </w:t>
      </w:r>
      <w:r w:rsidRPr="00F160B5">
        <w:rPr>
          <w:rStyle w:val="Emphasis"/>
          <w:highlight w:val="cyan"/>
        </w:rPr>
        <w:t>radicalized response</w:t>
      </w:r>
      <w:r w:rsidRPr="00F160B5">
        <w:rPr>
          <w:sz w:val="16"/>
          <w:highlight w:val="cyan"/>
        </w:rPr>
        <w:t xml:space="preserve">” </w:t>
      </w:r>
      <w:r w:rsidRPr="00F160B5">
        <w:rPr>
          <w:rStyle w:val="StyleUnderline"/>
          <w:highlight w:val="cyan"/>
        </w:rPr>
        <w:t xml:space="preserve">that “is nationalist, </w:t>
      </w:r>
      <w:r w:rsidRPr="00F160B5">
        <w:rPr>
          <w:rStyle w:val="Emphasis"/>
          <w:highlight w:val="cyan"/>
        </w:rPr>
        <w:t>protectionist</w:t>
      </w:r>
      <w:r w:rsidRPr="00F160B5">
        <w:rPr>
          <w:rStyle w:val="StyleUnderline"/>
          <w:highlight w:val="cyan"/>
        </w:rPr>
        <w:t xml:space="preserve"> and</w:t>
      </w:r>
      <w:r w:rsidRPr="00F160B5">
        <w:rPr>
          <w:sz w:val="16"/>
          <w:highlight w:val="cyan"/>
        </w:rPr>
        <w:t xml:space="preserve"> </w:t>
      </w:r>
      <w:r w:rsidRPr="00F160B5">
        <w:rPr>
          <w:rStyle w:val="Emphasis"/>
          <w:highlight w:val="cya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Those facets include corporate export of workers’ jobs to low-</w:t>
      </w:r>
      <w:r w:rsidRPr="00E71691">
        <w:rPr>
          <w:rStyle w:val="StyleUnderline"/>
        </w:rPr>
        <w:lastRenderedPageBreak/>
        <w:t xml:space="preserve">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436204B9" w14:textId="77777777" w:rsidR="00F70A51" w:rsidRPr="00E71691" w:rsidRDefault="00F70A51" w:rsidP="00F70A51">
      <w:pPr>
        <w:rPr>
          <w:sz w:val="16"/>
        </w:rPr>
      </w:pPr>
      <w:r w:rsidRPr="00E71691">
        <w:rPr>
          <w:sz w:val="16"/>
        </w:rPr>
        <w:t>“</w:t>
      </w:r>
      <w:r w:rsidRPr="00F160B5">
        <w:rPr>
          <w:rStyle w:val="Emphasis"/>
          <w:highlight w:val="cyan"/>
        </w:rPr>
        <w:t>’Us versus them’</w:t>
      </w:r>
      <w:r w:rsidRPr="00F160B5">
        <w:rPr>
          <w:sz w:val="16"/>
          <w:highlight w:val="cyan"/>
        </w:rPr>
        <w:t xml:space="preserve"> </w:t>
      </w:r>
      <w:r w:rsidRPr="00F160B5">
        <w:rPr>
          <w:rStyle w:val="StyleUnderline"/>
          <w:highlight w:val="cyan"/>
        </w:rPr>
        <w:t>is</w:t>
      </w:r>
      <w:r w:rsidRPr="00E71691">
        <w:rPr>
          <w:rStyle w:val="StyleUnderline"/>
        </w:rPr>
        <w:t xml:space="preserve"> much </w:t>
      </w:r>
      <w:r w:rsidRPr="00F160B5">
        <w:rPr>
          <w:rStyle w:val="StyleUnderline"/>
          <w:highlight w:val="cyan"/>
        </w:rPr>
        <w:t xml:space="preserve">easier to sell to </w:t>
      </w:r>
      <w:r w:rsidRPr="00F160B5">
        <w:rPr>
          <w:rStyle w:val="Emphasis"/>
          <w:highlight w:val="cyan"/>
        </w:rPr>
        <w:t>working-class constituents</w:t>
      </w:r>
      <w:r w:rsidRPr="00E71691">
        <w:rPr>
          <w:sz w:val="16"/>
        </w:rPr>
        <w:t xml:space="preserve">. </w:t>
      </w:r>
      <w:r w:rsidRPr="00F160B5">
        <w:rPr>
          <w:rStyle w:val="StyleUnderline"/>
          <w:highlight w:val="cyan"/>
        </w:rPr>
        <w:t xml:space="preserve">Union status doesn’t </w:t>
      </w:r>
      <w:r w:rsidRPr="00F160B5">
        <w:rPr>
          <w:rStyle w:val="Emphasis"/>
          <w:highlight w:val="cyan"/>
        </w:rPr>
        <w:t>inoculate people</w:t>
      </w:r>
      <w:r w:rsidRPr="00F160B5">
        <w:rPr>
          <w:rStyle w:val="StyleUnderline"/>
          <w:highlight w:val="cyan"/>
        </w:rPr>
        <w:t xml:space="preserve"> versus</w:t>
      </w:r>
      <w:r w:rsidRPr="00E71691">
        <w:rPr>
          <w:rStyle w:val="StyleUnderline"/>
        </w:rPr>
        <w:t xml:space="preserve"> right-wing </w:t>
      </w:r>
      <w:r w:rsidRPr="00F160B5">
        <w:rPr>
          <w:rStyle w:val="Emphasis"/>
          <w:highlight w:val="cya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35B5F529" w14:textId="39FFA11C" w:rsidR="00F70A51" w:rsidRPr="00E71691" w:rsidRDefault="00F70A51" w:rsidP="00F70A51">
      <w:pPr>
        <w:pStyle w:val="Heading4"/>
        <w:rPr>
          <w:rFonts w:cs="Arial"/>
        </w:rPr>
      </w:pPr>
      <w:r w:rsidRPr="00E71691">
        <w:rPr>
          <w:rFonts w:cs="Arial"/>
        </w:rPr>
        <w:t>Unions crush democracy</w:t>
      </w:r>
      <w:r w:rsidR="0085100D">
        <w:rPr>
          <w:rFonts w:cs="Arial"/>
        </w:rPr>
        <w:t xml:space="preserve"> and forward authoritarianism</w:t>
      </w:r>
      <w:r w:rsidRPr="00E71691">
        <w:rPr>
          <w:rFonts w:cs="Arial"/>
        </w:rPr>
        <w:t xml:space="preserve"> </w:t>
      </w:r>
    </w:p>
    <w:p w14:paraId="208AE43D" w14:textId="77777777" w:rsidR="00F70A51" w:rsidRPr="00E71691" w:rsidRDefault="00F70A51" w:rsidP="00F70A51">
      <w:r w:rsidRPr="00E71691">
        <w:t xml:space="preserve">Daniel </w:t>
      </w:r>
      <w:r w:rsidRPr="00E71691">
        <w:rPr>
          <w:rStyle w:val="Style13ptBold"/>
        </w:rPr>
        <w:t>DiSalvo</w:t>
      </w:r>
      <w:r w:rsidRPr="00E71691">
        <w:t xml:space="preserve"> is a senior fellow at the Manhattan Institute’s Center for State and Local Leadership and an assistant professor of political science in the Colin L. Powell School at The City College of New York. Ph.D. in politics from the University of Virginia. “ARE UNIONS DEMOCRATIC? The Internal Politics of Labor Unions and Their Implications” Civic Report No. 91 September </w:t>
      </w:r>
      <w:r w:rsidRPr="00E71691">
        <w:rPr>
          <w:rStyle w:val="Style13ptBold"/>
        </w:rPr>
        <w:t>2014</w:t>
      </w:r>
      <w:r w:rsidRPr="00E71691">
        <w:t xml:space="preserve"> http://www.manhattan-institute.org/html/cr_91.htm#.VOyiXPnF98E</w:t>
      </w:r>
    </w:p>
    <w:p w14:paraId="4BC321D9" w14:textId="6B41D264" w:rsidR="00F70A51" w:rsidRPr="00E71691" w:rsidRDefault="00F70A51" w:rsidP="0085100D">
      <w:pPr>
        <w:rPr>
          <w:sz w:val="16"/>
        </w:rPr>
      </w:pPr>
      <w:r w:rsidRPr="00E71691">
        <w:t xml:space="preserve">Unfortunately, </w:t>
      </w:r>
      <w:r w:rsidRPr="00E71691">
        <w:rPr>
          <w:rStyle w:val="StyleUnderline"/>
        </w:rPr>
        <w:t xml:space="preserve">much evidence suggests that </w:t>
      </w:r>
      <w:r w:rsidRPr="00E71691">
        <w:rPr>
          <w:rStyle w:val="StyleUnderline"/>
          <w:highlight w:val="green"/>
        </w:rPr>
        <w:t xml:space="preserve">unions are, in </w:t>
      </w:r>
      <w:proofErr w:type="gramStart"/>
      <w:r w:rsidRPr="00E71691">
        <w:rPr>
          <w:rStyle w:val="StyleUnderline"/>
          <w:highlight w:val="green"/>
        </w:rPr>
        <w:t xml:space="preserve">the </w:t>
      </w:r>
      <w:r w:rsidRPr="00E71691">
        <w:rPr>
          <w:rStyle w:val="Emphasis"/>
          <w:highlight w:val="green"/>
        </w:rPr>
        <w:t>vast majority</w:t>
      </w:r>
      <w:r w:rsidRPr="00E71691">
        <w:rPr>
          <w:rStyle w:val="StyleUnderline"/>
          <w:highlight w:val="green"/>
        </w:rPr>
        <w:t xml:space="preserve"> of</w:t>
      </w:r>
      <w:proofErr w:type="gramEnd"/>
      <w:r w:rsidRPr="00E71691">
        <w:rPr>
          <w:rStyle w:val="StyleUnderline"/>
          <w:highlight w:val="green"/>
        </w:rPr>
        <w:t xml:space="preserve"> cases, only </w:t>
      </w:r>
      <w:r w:rsidRPr="00E71691">
        <w:rPr>
          <w:rStyle w:val="Emphasis"/>
          <w:highlight w:val="green"/>
        </w:rPr>
        <w:t>superficially democratic</w:t>
      </w:r>
      <w:r w:rsidRPr="00E71691">
        <w:rPr>
          <w:rStyle w:val="StyleUnderline"/>
        </w:rPr>
        <w:t>. A review of the existing literature shows that:</w:t>
      </w:r>
      <w:r w:rsidRPr="00E71691">
        <w:rPr>
          <w:rStyle w:val="StyleUnderline"/>
          <w:sz w:val="12"/>
        </w:rPr>
        <w:t>¶</w:t>
      </w:r>
      <w:r w:rsidRPr="00E71691">
        <w:rPr>
          <w:sz w:val="12"/>
        </w:rPr>
        <w:t xml:space="preserve"> </w:t>
      </w:r>
      <w:r w:rsidRPr="00E71691">
        <w:rPr>
          <w:rStyle w:val="StyleUnderline"/>
          <w:highlight w:val="green"/>
        </w:rPr>
        <w:t>Very few members vote</w:t>
      </w:r>
      <w:r w:rsidRPr="00E71691">
        <w:rPr>
          <w:rStyle w:val="StyleUnderline"/>
        </w:rPr>
        <w:t xml:space="preserve"> in standard union-leadership elections</w:t>
      </w:r>
      <w:r w:rsidRPr="00E71691">
        <w:t xml:space="preserve"> (turnout is often below 20 percent; in one recent New York City public-sector union election, turnout was 4 percent).</w:t>
      </w:r>
      <w:r w:rsidRPr="00E71691">
        <w:rPr>
          <w:sz w:val="12"/>
        </w:rPr>
        <w:t xml:space="preserve">¶ </w:t>
      </w:r>
      <w:r w:rsidRPr="00E71691">
        <w:rPr>
          <w:rStyle w:val="StyleUnderline"/>
        </w:rPr>
        <w:t>Those who do vote are not representative of the membership as a whole</w:t>
      </w:r>
      <w:r w:rsidRPr="00E71691">
        <w:t xml:space="preserve"> (with older workers voting at higher rates, thus skewing, for example, union policies on the importance of pensions relative to wages).</w:t>
      </w:r>
      <w:r w:rsidRPr="00E71691">
        <w:rPr>
          <w:sz w:val="12"/>
        </w:rPr>
        <w:t xml:space="preserve">¶ </w:t>
      </w:r>
      <w:r w:rsidRPr="00E71691">
        <w:rPr>
          <w:rStyle w:val="StyleUnderline"/>
          <w:highlight w:val="green"/>
        </w:rPr>
        <w:t>Incumbent leaders</w:t>
      </w:r>
      <w:r w:rsidRPr="00E71691">
        <w:rPr>
          <w:rStyle w:val="StyleUnderline"/>
        </w:rPr>
        <w:t xml:space="preserve"> often </w:t>
      </w:r>
      <w:r w:rsidRPr="00E71691">
        <w:rPr>
          <w:rStyle w:val="StyleUnderline"/>
          <w:highlight w:val="green"/>
        </w:rPr>
        <w:t>go unchallenged</w:t>
      </w:r>
      <w:r w:rsidRPr="00E71691">
        <w:rPr>
          <w:rStyle w:val="StyleUnderline"/>
        </w:rPr>
        <w:t xml:space="preserve"> for long periods</w:t>
      </w:r>
      <w:r w:rsidRPr="00E71691">
        <w:t>, sometimes “anointing” chosen successors (who then anoint another generation) instead of fostering genuine contests.</w:t>
      </w:r>
      <w:r w:rsidRPr="00E71691">
        <w:rPr>
          <w:sz w:val="12"/>
        </w:rPr>
        <w:t xml:space="preserve">¶ </w:t>
      </w:r>
      <w:r w:rsidRPr="00E71691">
        <w:rPr>
          <w:rStyle w:val="StyleUnderline"/>
          <w:highlight w:val="green"/>
        </w:rPr>
        <w:t>Unions</w:t>
      </w:r>
      <w:r w:rsidRPr="00E71691">
        <w:t xml:space="preserve">, especially at the state and national level, </w:t>
      </w:r>
      <w:r w:rsidRPr="00E71691">
        <w:rPr>
          <w:rStyle w:val="StyleUnderline"/>
        </w:rPr>
        <w:t xml:space="preserve">often </w:t>
      </w:r>
      <w:r w:rsidRPr="00E71691">
        <w:rPr>
          <w:rStyle w:val="StyleUnderline"/>
          <w:highlight w:val="green"/>
        </w:rPr>
        <w:t>take</w:t>
      </w:r>
      <w:r w:rsidRPr="00E71691">
        <w:rPr>
          <w:rStyle w:val="StyleUnderline"/>
        </w:rPr>
        <w:t xml:space="preserve"> political </w:t>
      </w:r>
      <w:r w:rsidRPr="00E71691">
        <w:rPr>
          <w:rStyle w:val="StyleUnderline"/>
          <w:highlight w:val="green"/>
        </w:rPr>
        <w:t>positions with which</w:t>
      </w:r>
      <w:r w:rsidRPr="00E71691">
        <w:rPr>
          <w:rStyle w:val="StyleUnderline"/>
        </w:rPr>
        <w:t xml:space="preserve"> a </w:t>
      </w:r>
      <w:r w:rsidRPr="00E71691">
        <w:rPr>
          <w:rStyle w:val="StyleUnderline"/>
          <w:highlight w:val="green"/>
        </w:rPr>
        <w:t>substantial</w:t>
      </w:r>
      <w:r w:rsidRPr="00E71691">
        <w:rPr>
          <w:rStyle w:val="StyleUnderline"/>
        </w:rPr>
        <w:t xml:space="preserve"> number of </w:t>
      </w:r>
      <w:r w:rsidRPr="00E71691">
        <w:rPr>
          <w:rStyle w:val="StyleUnderline"/>
          <w:highlight w:val="green"/>
        </w:rPr>
        <w:t>members disagree</w:t>
      </w:r>
      <w:r w:rsidRPr="00E71691">
        <w:t xml:space="preserve"> (thus forcing those members to pay, with their dues, for the advocacy of policies that they do not support).</w:t>
      </w:r>
      <w:r w:rsidRPr="00E71691">
        <w:rPr>
          <w:sz w:val="12"/>
        </w:rPr>
        <w:t xml:space="preserve">¶ </w:t>
      </w:r>
      <w:r w:rsidRPr="00E71691">
        <w:rPr>
          <w:rStyle w:val="StyleUnderline"/>
        </w:rPr>
        <w:t xml:space="preserve">All </w:t>
      </w:r>
      <w:r w:rsidRPr="00E71691">
        <w:rPr>
          <w:rStyle w:val="StyleUnderline"/>
          <w:highlight w:val="green"/>
        </w:rPr>
        <w:t xml:space="preserve">these factors are signs of a </w:t>
      </w:r>
      <w:r w:rsidRPr="00E71691">
        <w:rPr>
          <w:rStyle w:val="Emphasis"/>
          <w:highlight w:val="green"/>
        </w:rPr>
        <w:t>gap</w:t>
      </w:r>
      <w:r w:rsidRPr="00E71691">
        <w:rPr>
          <w:rStyle w:val="StyleUnderline"/>
          <w:highlight w:val="green"/>
        </w:rPr>
        <w:t xml:space="preserve"> between union democracy as a </w:t>
      </w:r>
      <w:r w:rsidRPr="00E71691">
        <w:rPr>
          <w:rStyle w:val="Emphasis"/>
          <w:highlight w:val="green"/>
        </w:rPr>
        <w:t>theory</w:t>
      </w:r>
      <w:r w:rsidRPr="00E71691">
        <w:rPr>
          <w:rStyle w:val="StyleUnderline"/>
          <w:highlight w:val="green"/>
        </w:rPr>
        <w:t xml:space="preserve"> and its </w:t>
      </w:r>
      <w:r w:rsidRPr="00E71691">
        <w:rPr>
          <w:rStyle w:val="Emphasis"/>
          <w:highlight w:val="green"/>
        </w:rPr>
        <w:t>actual practice</w:t>
      </w:r>
      <w:r w:rsidRPr="00E71691">
        <w:t xml:space="preserve">. This paper examines that gap and locates its cause in the incentives that union leaders </w:t>
      </w:r>
      <w:proofErr w:type="gramStart"/>
      <w:r w:rsidRPr="00E71691">
        <w:t>face.</w:t>
      </w:r>
      <w:r w:rsidRPr="00E71691">
        <w:rPr>
          <w:sz w:val="12"/>
        </w:rPr>
        <w:t>¶</w:t>
      </w:r>
      <w:proofErr w:type="gramEnd"/>
      <w:r w:rsidRPr="00E71691">
        <w:rPr>
          <w:sz w:val="12"/>
        </w:rPr>
        <w:t xml:space="preserve"> </w:t>
      </w:r>
      <w:r w:rsidRPr="00E71691">
        <w:t xml:space="preserve">Indeed, those </w:t>
      </w:r>
      <w:r w:rsidRPr="00E71691">
        <w:rPr>
          <w:rStyle w:val="StyleUnderline"/>
          <w:highlight w:val="green"/>
        </w:rPr>
        <w:t xml:space="preserve">incentives push leaders </w:t>
      </w:r>
      <w:r w:rsidRPr="00E71691">
        <w:rPr>
          <w:rStyle w:val="StyleUnderline"/>
        </w:rPr>
        <w:t xml:space="preserve">toward the maintenance of an effective organization and toward keen attention to the overall satisfaction of a majority of their members—but </w:t>
      </w:r>
      <w:r w:rsidRPr="00E71691">
        <w:rPr>
          <w:rStyle w:val="StyleUnderline"/>
          <w:highlight w:val="green"/>
        </w:rPr>
        <w:t xml:space="preserve">away from </w:t>
      </w:r>
      <w:r w:rsidRPr="00E71691">
        <w:rPr>
          <w:rStyle w:val="StyleUnderline"/>
        </w:rPr>
        <w:t xml:space="preserve">the potentially boat-rocking effects of </w:t>
      </w:r>
      <w:r w:rsidRPr="00E71691">
        <w:rPr>
          <w:rStyle w:val="StyleUnderline"/>
          <w:highlight w:val="green"/>
        </w:rPr>
        <w:t>real debate</w:t>
      </w:r>
      <w:r w:rsidRPr="00E71691">
        <w:rPr>
          <w:rStyle w:val="StyleUnderline"/>
        </w:rPr>
        <w:t xml:space="preserve">, truly </w:t>
      </w:r>
      <w:r w:rsidRPr="00E71691">
        <w:rPr>
          <w:rStyle w:val="StyleUnderline"/>
          <w:highlight w:val="green"/>
        </w:rPr>
        <w:t>contested elections, and widespread participation</w:t>
      </w:r>
      <w:r w:rsidRPr="00E71691">
        <w:rPr>
          <w:rStyle w:val="StyleUnderline"/>
        </w:rPr>
        <w:t xml:space="preserve"> by members in choosing leaders and policies for their organization.</w:t>
      </w:r>
      <w:r w:rsidRPr="00E71691">
        <w:t xml:space="preserve"> In short, </w:t>
      </w:r>
      <w:r w:rsidRPr="00E71691">
        <w:rPr>
          <w:rStyle w:val="StyleUnderline"/>
          <w:highlight w:val="green"/>
        </w:rPr>
        <w:t>leaders’ incentives, combined with widespread apathy</w:t>
      </w:r>
      <w:r w:rsidRPr="00E71691">
        <w:rPr>
          <w:rStyle w:val="StyleUnderline"/>
        </w:rPr>
        <w:t xml:space="preserve"> about union politics among the rank and file, conspire to </w:t>
      </w:r>
      <w:r w:rsidRPr="00E71691">
        <w:rPr>
          <w:rStyle w:val="Emphasis"/>
          <w:highlight w:val="green"/>
        </w:rPr>
        <w:t>keep democracy at bay</w:t>
      </w:r>
      <w:r w:rsidRPr="00E71691">
        <w:rPr>
          <w:rStyle w:val="StyleUnderline"/>
        </w:rPr>
        <w:t xml:space="preserve"> in most unions.</w:t>
      </w:r>
    </w:p>
    <w:p w14:paraId="53286D6E" w14:textId="77777777" w:rsidR="00F70A51" w:rsidRDefault="00F70A51" w:rsidP="00B6040B"/>
    <w:p w14:paraId="3FAFEB30" w14:textId="3F3F616F" w:rsidR="00932A3B" w:rsidRDefault="00F70A51" w:rsidP="00932A3B">
      <w:pPr>
        <w:pStyle w:val="Heading3"/>
      </w:pPr>
      <w:r>
        <w:lastRenderedPageBreak/>
        <w:t>Method</w:t>
      </w:r>
    </w:p>
    <w:p w14:paraId="0E0A4302" w14:textId="77777777" w:rsidR="00932A3B" w:rsidRDefault="00932A3B" w:rsidP="00932A3B">
      <w:pPr>
        <w:pStyle w:val="Heading4"/>
      </w:pPr>
      <w:r>
        <w:t>T/L</w:t>
      </w:r>
    </w:p>
    <w:p w14:paraId="5ADE670E" w14:textId="673F9A2B" w:rsidR="00932A3B" w:rsidRDefault="00932A3B" w:rsidP="00932A3B">
      <w:pPr>
        <w:pStyle w:val="Heading4"/>
      </w:pPr>
      <w:r>
        <w:t xml:space="preserve">Vote neg on presumption – </w:t>
      </w:r>
    </w:p>
    <w:p w14:paraId="2124687E" w14:textId="53A3C0E4" w:rsidR="00932A3B" w:rsidRDefault="00932A3B" w:rsidP="00932A3B">
      <w:pPr>
        <w:pStyle w:val="Heading4"/>
        <w:rPr>
          <w:u w:val="single"/>
        </w:rPr>
      </w:pPr>
      <w:r>
        <w:t xml:space="preserve">[1] </w:t>
      </w:r>
      <w:r>
        <w:rPr>
          <w:u w:val="single"/>
        </w:rPr>
        <w:t xml:space="preserve">Process </w:t>
      </w:r>
      <w:proofErr w:type="gramStart"/>
      <w:r>
        <w:rPr>
          <w:u w:val="single"/>
        </w:rPr>
        <w:t>turn</w:t>
      </w:r>
      <w:proofErr w:type="gramEnd"/>
      <w:r>
        <w:t xml:space="preserve"> – using debate as a </w:t>
      </w:r>
      <w:r>
        <w:rPr>
          <w:u w:val="single"/>
        </w:rPr>
        <w:t>mode of advocacy</w:t>
      </w:r>
      <w:r>
        <w:t xml:space="preserve"> ensures the </w:t>
      </w:r>
      <w:r>
        <w:rPr>
          <w:u w:val="single"/>
        </w:rPr>
        <w:t>failure</w:t>
      </w:r>
      <w:r>
        <w:t xml:space="preserve"> of </w:t>
      </w:r>
      <w:r>
        <w:t>hauntology</w:t>
      </w:r>
      <w:r>
        <w:t xml:space="preserve">–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0CC96C8A" w14:textId="42A784BB" w:rsidR="00932A3B" w:rsidRDefault="00932A3B" w:rsidP="00932A3B">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voting aff</w:t>
      </w:r>
      <w:r>
        <w:t xml:space="preserve"> is not </w:t>
      </w:r>
      <w:r>
        <w:rPr>
          <w:u w:val="single"/>
        </w:rPr>
        <w:t>intrinsic</w:t>
      </w:r>
      <w:r>
        <w:t xml:space="preserve"> to affirming </w:t>
      </w:r>
      <w:r>
        <w:t>hauntology</w:t>
      </w:r>
    </w:p>
    <w:p w14:paraId="2655978B" w14:textId="6DB476D3" w:rsidR="00932A3B" w:rsidRPr="00A53721" w:rsidRDefault="00932A3B" w:rsidP="00932A3B">
      <w:pPr>
        <w:pStyle w:val="Heading4"/>
      </w:pPr>
      <w:r>
        <w:t xml:space="preserve">[3] </w:t>
      </w:r>
      <w:r>
        <w:rPr>
          <w:u w:val="single"/>
        </w:rPr>
        <w:t xml:space="preserve">Competition </w:t>
      </w:r>
      <w:proofErr w:type="gramStart"/>
      <w:r>
        <w:rPr>
          <w:u w:val="single"/>
        </w:rPr>
        <w:t>turn</w:t>
      </w:r>
      <w:proofErr w:type="gramEnd"/>
      <w:r>
        <w:t xml:space="preserve"> – competition ensures </w:t>
      </w:r>
      <w:r>
        <w:t xml:space="preserve">Newman </w:t>
      </w:r>
      <w:r>
        <w:t xml:space="preserve">refines queering pleasure 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w:t>
      </w:r>
    </w:p>
    <w:p w14:paraId="01128CCB" w14:textId="77777777" w:rsidR="00932A3B" w:rsidRPr="00932A3B" w:rsidRDefault="00932A3B" w:rsidP="00932A3B"/>
    <w:p w14:paraId="132112F5" w14:textId="77777777" w:rsidR="002A282F" w:rsidRPr="002A282F" w:rsidRDefault="002A282F" w:rsidP="002A282F"/>
    <w:p w14:paraId="603A0F1F" w14:textId="72C54139" w:rsidR="00F70A51" w:rsidRDefault="00F70A51" w:rsidP="00F70A51">
      <w:pPr>
        <w:pStyle w:val="Heading4"/>
      </w:pPr>
      <w:r>
        <w:t xml:space="preserve">Eisner DOES NOT make the reverse causal claim that they think it does, it justifies their analysis BUT dos </w:t>
      </w:r>
      <w:proofErr w:type="gramStart"/>
      <w:r>
        <w:t>not say</w:t>
      </w:r>
      <w:proofErr w:type="gramEnd"/>
      <w:r>
        <w:t xml:space="preserve"> the plan creates the conditions to improve it which is terminal defense</w:t>
      </w:r>
      <w:r w:rsidR="00932A3B">
        <w:t>.</w:t>
      </w:r>
    </w:p>
    <w:p w14:paraId="1464261D" w14:textId="6116EA7E" w:rsidR="001C48AA" w:rsidRDefault="001C48AA" w:rsidP="001C48AA"/>
    <w:p w14:paraId="472EDA4F" w14:textId="5B15FAEA" w:rsidR="001C48AA" w:rsidRPr="001C48AA" w:rsidRDefault="001C48AA" w:rsidP="001C48AA">
      <w:pPr>
        <w:pStyle w:val="Heading4"/>
      </w:pPr>
      <w:proofErr w:type="spellStart"/>
      <w:r>
        <w:t>Zembylas</w:t>
      </w:r>
      <w:proofErr w:type="spellEnd"/>
      <w:r>
        <w:t xml:space="preserve"> doesn’t mean anything – all it says is that coming to terms with specters are </w:t>
      </w:r>
      <w:proofErr w:type="gramStart"/>
      <w:r>
        <w:t>good</w:t>
      </w:r>
      <w:proofErr w:type="gramEnd"/>
      <w:r>
        <w:t xml:space="preserve"> but the K turns that and doesn’t mean that we shouldn’t interrogate these things</w:t>
      </w:r>
    </w:p>
    <w:p w14:paraId="5E56A3FD" w14:textId="3CDDF761" w:rsidR="00932A3B" w:rsidRDefault="00932A3B" w:rsidP="00932A3B"/>
    <w:p w14:paraId="2A680F3E" w14:textId="5F1A24C1" w:rsidR="00932A3B" w:rsidRDefault="00932A3B" w:rsidP="00932A3B">
      <w:pPr>
        <w:pStyle w:val="Heading4"/>
      </w:pPr>
      <w:proofErr w:type="spellStart"/>
      <w:r>
        <w:t>Auchter</w:t>
      </w:r>
      <w:proofErr w:type="spellEnd"/>
      <w:r>
        <w:t xml:space="preserve"> doesn’t say that their method is good – just says that in the </w:t>
      </w:r>
      <w:proofErr w:type="spellStart"/>
      <w:r>
        <w:t>squo</w:t>
      </w:r>
      <w:proofErr w:type="spellEnd"/>
      <w:r>
        <w:t xml:space="preserve"> scholars do that so their method is non </w:t>
      </w:r>
      <w:proofErr w:type="spellStart"/>
      <w:r>
        <w:t>uq</w:t>
      </w:r>
      <w:proofErr w:type="spellEnd"/>
      <w:r>
        <w:t xml:space="preserve"> if that’s true</w:t>
      </w:r>
    </w:p>
    <w:p w14:paraId="0900F109" w14:textId="042B8F7C" w:rsidR="00932A3B" w:rsidRDefault="00932A3B" w:rsidP="00932A3B"/>
    <w:p w14:paraId="162C37C7" w14:textId="5C4C7702" w:rsidR="00932A3B" w:rsidRDefault="00932A3B" w:rsidP="00932A3B">
      <w:pPr>
        <w:pStyle w:val="Heading4"/>
      </w:pPr>
      <w:r>
        <w:t xml:space="preserve">Concede heron which means their advantage is irrelevant because it’s not based on its epistemology – we will win that the </w:t>
      </w:r>
      <w:proofErr w:type="spellStart"/>
      <w:r>
        <w:t>affs</w:t>
      </w:r>
      <w:proofErr w:type="spellEnd"/>
      <w:r>
        <w:t xml:space="preserve"> method is bad so vote neg</w:t>
      </w:r>
    </w:p>
    <w:p w14:paraId="7C7E79C4" w14:textId="1B123F94" w:rsidR="00932A3B" w:rsidRDefault="00932A3B" w:rsidP="00932A3B"/>
    <w:p w14:paraId="261DCF7C" w14:textId="1B601883" w:rsidR="00932A3B" w:rsidRDefault="00932A3B" w:rsidP="00932A3B">
      <w:pPr>
        <w:pStyle w:val="Heading4"/>
      </w:pPr>
      <w:r>
        <w:lastRenderedPageBreak/>
        <w:t xml:space="preserve">Not reading </w:t>
      </w:r>
      <w:proofErr w:type="gramStart"/>
      <w:r>
        <w:t>policy-making</w:t>
      </w:r>
      <w:proofErr w:type="gramEnd"/>
      <w:r>
        <w:t xml:space="preserve"> </w:t>
      </w:r>
      <w:proofErr w:type="spellStart"/>
      <w:r>
        <w:t>args</w:t>
      </w:r>
      <w:proofErr w:type="spellEnd"/>
      <w:r>
        <w:t xml:space="preserve"> so sin doesn’t apply – we just say you should be topical but we don’t argue insistently that policymaking and </w:t>
      </w:r>
      <w:proofErr w:type="spellStart"/>
      <w:r>
        <w:t>and</w:t>
      </w:r>
      <w:proofErr w:type="spellEnd"/>
      <w:r>
        <w:t xml:space="preserve"> of itself is good</w:t>
      </w:r>
    </w:p>
    <w:p w14:paraId="509912FC" w14:textId="1B7A2CA2" w:rsidR="00932A3B" w:rsidRDefault="00932A3B" w:rsidP="00932A3B"/>
    <w:p w14:paraId="390F0996" w14:textId="6F05515F" w:rsidR="00932A3B" w:rsidRPr="00932A3B" w:rsidRDefault="00932A3B" w:rsidP="00932A3B">
      <w:pPr>
        <w:pStyle w:val="Heading4"/>
      </w:pPr>
      <w:r>
        <w:t>Concede util causes genocide, but that applies to you – you read extinction impacts which link to you because you attempt to skirt discussions of real violence</w:t>
      </w:r>
    </w:p>
    <w:p w14:paraId="49EF6020" w14:textId="77777777" w:rsidR="00F70A51" w:rsidRPr="00F70A51" w:rsidRDefault="00F70A51" w:rsidP="00F70A51"/>
    <w:p w14:paraId="4E904952" w14:textId="11AEE837" w:rsidR="008E427C" w:rsidRDefault="008E427C" w:rsidP="008E427C">
      <w:pPr>
        <w:pStyle w:val="Heading4"/>
      </w:pPr>
      <w:r>
        <w:t xml:space="preserve">Materially, they don’t affirm a right to strike because affirming it assumes that it exists as it’s ghostly – doesn’t assume the kind of </w:t>
      </w:r>
    </w:p>
    <w:p w14:paraId="29C8876B" w14:textId="77777777" w:rsidR="0072036E" w:rsidRPr="007C1C43" w:rsidRDefault="0072036E" w:rsidP="0072036E">
      <w:pPr>
        <w:pStyle w:val="Heading4"/>
      </w:pPr>
      <w:r w:rsidRPr="007C1C43">
        <w:t xml:space="preserve">Pain narratives </w:t>
      </w:r>
      <w:r>
        <w:t>are</w:t>
      </w:r>
      <w:r w:rsidRPr="007C1C43">
        <w:t xml:space="preserve"> a form of historical double erasure of the victims – </w:t>
      </w:r>
      <w:r>
        <w:t xml:space="preserve">furthers colonization. </w:t>
      </w:r>
    </w:p>
    <w:p w14:paraId="0CFFDC55" w14:textId="77777777" w:rsidR="0072036E" w:rsidRPr="007C1C43" w:rsidRDefault="0072036E" w:rsidP="0072036E">
      <w:r w:rsidRPr="007C1C43">
        <w:t xml:space="preserve"> </w:t>
      </w:r>
      <w:r w:rsidRPr="00EA4BAB">
        <w:rPr>
          <w:rStyle w:val="Style13ptBold"/>
        </w:rPr>
        <w:t>Tuck</w:t>
      </w:r>
      <w:r w:rsidRPr="007C1C43">
        <w:rPr>
          <w:b/>
        </w:rPr>
        <w:t xml:space="preserve">, </w:t>
      </w:r>
      <w:r w:rsidRPr="00EA4BAB">
        <w:t>Associate Professor of Critical Race and Indigenous Studies at the Ontario Institute for Studies in Education (OISE), University of Toronto</w:t>
      </w:r>
      <w:r w:rsidRPr="00EA4BAB">
        <w:rPr>
          <w:rStyle w:val="Style13ptBold"/>
        </w:rPr>
        <w:t>, and Yang,</w:t>
      </w:r>
      <w:r w:rsidRPr="007C1C43">
        <w:rPr>
          <w:b/>
        </w:rPr>
        <w:t xml:space="preserve"> </w:t>
      </w:r>
      <w:r w:rsidRPr="00EA4BAB">
        <w:t>Associate Professor at Ethnic studies department at UC San Diego,</w:t>
      </w:r>
      <w:r w:rsidRPr="007C1C43">
        <w:rPr>
          <w:b/>
        </w:rPr>
        <w:t xml:space="preserve"> </w:t>
      </w:r>
      <w:r w:rsidRPr="00EA4BAB">
        <w:rPr>
          <w:rStyle w:val="Style13ptBold"/>
        </w:rPr>
        <w:t>2014</w:t>
      </w:r>
      <w:r w:rsidRPr="007C1C43">
        <w:t xml:space="preserve"> (Eve and K. Wayne, “R-Words: Refusing Research,” 2014, </w:t>
      </w:r>
      <w:hyperlink r:id="rId9" w:history="1">
        <w:r w:rsidRPr="007C1C43">
          <w:rPr>
            <w:rStyle w:val="Hyperlink"/>
          </w:rPr>
          <w:t>http://townsendgroups.berkeley.edu/sites/default/files/tuckandyangrwords_refusingresearch.pdf</w:t>
        </w:r>
      </w:hyperlink>
      <w:r w:rsidRPr="007C1C43">
        <w:t>, accessed July 17, 2016) DDI-BL</w:t>
      </w:r>
    </w:p>
    <w:p w14:paraId="4EB44ECB" w14:textId="77777777" w:rsidR="0072036E" w:rsidRDefault="0072036E" w:rsidP="0072036E">
      <w:pPr>
        <w:rPr>
          <w:u w:val="single"/>
        </w:rPr>
      </w:pPr>
      <w:r w:rsidRPr="00220A2C">
        <w:rPr>
          <w:sz w:val="16"/>
        </w:rPr>
        <w:t xml:space="preserve">CHAPTER 12. R-WORDS: REFUSING RESEARCH 231 </w:t>
      </w:r>
      <w:r w:rsidRPr="006741F6">
        <w:rPr>
          <w:u w:val="single"/>
        </w:rPr>
        <w:t>Alongside analyses of pain and damage-centered research, Eve (Tuck 2009, 2010) has theorized</w:t>
      </w:r>
      <w:r w:rsidRPr="007C1C43">
        <w:rPr>
          <w:u w:val="single"/>
        </w:rPr>
        <w:t xml:space="preserve"> desire-based research as not the antonym but rather the anti- dote for damage-focused narratives</w:t>
      </w:r>
      <w:r w:rsidRPr="00CB4B30">
        <w:rPr>
          <w:highlight w:val="cyan"/>
          <w:u w:val="single"/>
        </w:rPr>
        <w:t xml:space="preserve">. </w:t>
      </w:r>
      <w:r w:rsidRPr="00CB4B30">
        <w:rPr>
          <w:b/>
          <w:highlight w:val="cyan"/>
          <w:u w:val="single"/>
        </w:rPr>
        <w:t>Pain narratives are always incomplete</w:t>
      </w:r>
      <w:r w:rsidRPr="00CB4B30">
        <w:rPr>
          <w:highlight w:val="cyan"/>
          <w:u w:val="single"/>
        </w:rPr>
        <w:t>.</w:t>
      </w:r>
      <w:r w:rsidRPr="00220A2C">
        <w:rPr>
          <w:sz w:val="16"/>
        </w:rPr>
        <w:t xml:space="preserve"> They bemoan the food </w:t>
      </w:r>
      <w:proofErr w:type="gramStart"/>
      <w:r w:rsidRPr="00220A2C">
        <w:rPr>
          <w:sz w:val="16"/>
        </w:rPr>
        <w:t>deserts, but</w:t>
      </w:r>
      <w:proofErr w:type="gramEnd"/>
      <w:r w:rsidRPr="00220A2C">
        <w:rPr>
          <w:sz w:val="16"/>
        </w:rPr>
        <w:t xml:space="preserve"> forget to see the food innovations; they lament the concrete jungles and miss the roses and the tobacco from concrete. </w:t>
      </w:r>
      <w:r w:rsidRPr="00CB4B30">
        <w:rPr>
          <w:highlight w:val="cyan"/>
          <w:u w:val="single"/>
        </w:rPr>
        <w:t>Desire- centered research does not deny the experience of tragedy, trauma, and pain, but positions the knowing derived from such experiences as wise.</w:t>
      </w:r>
      <w:r w:rsidRPr="007C1C43">
        <w:rPr>
          <w:u w:val="single"/>
        </w:rPr>
        <w:t xml:space="preserve"> T</w:t>
      </w:r>
      <w:r w:rsidRPr="00220A2C">
        <w:rPr>
          <w:sz w:val="16"/>
        </w:rPr>
        <w:t xml:space="preserve">his is not about seeing the bright side of hard times, or even believing that everything happens for a reason. Utilizing a desire-based framework is about working inside a more complex and dynamic understanding of what one, or a community, comes to know in (a) lived life. </w:t>
      </w:r>
      <w:r w:rsidRPr="00CB4B30">
        <w:rPr>
          <w:highlight w:val="cyan"/>
          <w:u w:val="single"/>
        </w:rPr>
        <w:t xml:space="preserve">Logics of pain focus </w:t>
      </w:r>
      <w:r w:rsidRPr="0090251E">
        <w:rPr>
          <w:u w:val="single"/>
        </w:rPr>
        <w:t>on events</w:t>
      </w:r>
      <w:r w:rsidRPr="00CB4B30">
        <w:rPr>
          <w:highlight w:val="cyan"/>
          <w:u w:val="single"/>
        </w:rPr>
        <w:t>, sometimes hiding structure, always adhering to a teleological trajectory of pain, brokenness, repair, or irreparability—from unbroken, to broken, and then to unbroken again</w:t>
      </w:r>
      <w:r w:rsidRPr="00220A2C">
        <w:rPr>
          <w:sz w:val="16"/>
        </w:rPr>
        <w:t xml:space="preserve">. Logics of pain require time to be organized as linear and rigid, in which the </w:t>
      </w:r>
      <w:r w:rsidRPr="00CB4B30">
        <w:rPr>
          <w:b/>
          <w:highlight w:val="cyan"/>
          <w:u w:val="single"/>
        </w:rPr>
        <w:t>pained body</w:t>
      </w:r>
      <w:r w:rsidRPr="00220A2C">
        <w:rPr>
          <w:sz w:val="16"/>
        </w:rPr>
        <w:t xml:space="preserve"> (or community or people) </w:t>
      </w:r>
      <w:r w:rsidRPr="00CB4B30">
        <w:rPr>
          <w:b/>
          <w:highlight w:val="cyan"/>
          <w:u w:val="single"/>
        </w:rPr>
        <w:t>is set back or delayed</w:t>
      </w:r>
      <w:r w:rsidRPr="007C1C43">
        <w:rPr>
          <w:u w:val="single"/>
        </w:rPr>
        <w:t xml:space="preserve"> </w:t>
      </w:r>
      <w:r w:rsidRPr="00CB4B30">
        <w:rPr>
          <w:highlight w:val="cyan"/>
          <w:u w:val="single"/>
        </w:rPr>
        <w:t xml:space="preserve">on </w:t>
      </w:r>
      <w:proofErr w:type="gramStart"/>
      <w:r w:rsidRPr="00CB4B30">
        <w:rPr>
          <w:highlight w:val="cyan"/>
          <w:u w:val="single"/>
        </w:rPr>
        <w:t>some kind of path</w:t>
      </w:r>
      <w:proofErr w:type="gramEnd"/>
      <w:r w:rsidRPr="00CB4B30">
        <w:rPr>
          <w:highlight w:val="cyan"/>
          <w:u w:val="single"/>
        </w:rPr>
        <w:t xml:space="preserve"> of humanization, and now must </w:t>
      </w:r>
      <w:r w:rsidRPr="00CB4B30">
        <w:rPr>
          <w:b/>
          <w:highlight w:val="cyan"/>
          <w:u w:val="single"/>
        </w:rPr>
        <w:t>catch up</w:t>
      </w:r>
      <w:r w:rsidRPr="00CB4B30">
        <w:rPr>
          <w:sz w:val="16"/>
          <w:highlight w:val="cyan"/>
        </w:rPr>
        <w:t xml:space="preserve"> </w:t>
      </w:r>
      <w:r w:rsidRPr="00CB4B30">
        <w:rPr>
          <w:highlight w:val="cyan"/>
          <w:u w:val="single"/>
        </w:rPr>
        <w:t xml:space="preserve">(but </w:t>
      </w:r>
      <w:r w:rsidRPr="00CB4B30">
        <w:rPr>
          <w:b/>
          <w:highlight w:val="cyan"/>
          <w:u w:val="single"/>
        </w:rPr>
        <w:t>never can) to the settler/</w:t>
      </w:r>
      <w:proofErr w:type="spellStart"/>
      <w:r w:rsidRPr="00CB4B30">
        <w:rPr>
          <w:b/>
          <w:highlight w:val="cyan"/>
          <w:u w:val="single"/>
        </w:rPr>
        <w:t>unpained</w:t>
      </w:r>
      <w:proofErr w:type="spellEnd"/>
      <w:r w:rsidRPr="00CB4B30">
        <w:rPr>
          <w:b/>
          <w:highlight w:val="cyan"/>
          <w:u w:val="single"/>
        </w:rPr>
        <w:t>/abled body</w:t>
      </w:r>
      <w:r w:rsidRPr="00220A2C">
        <w:rPr>
          <w:sz w:val="16"/>
        </w:rPr>
        <w:t xml:space="preserve"> (or community or people or society or philosophy or knowledge system). In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w:t>
      </w:r>
      <w:proofErr w:type="spellStart"/>
      <w:r w:rsidRPr="00220A2C">
        <w:rPr>
          <w:sz w:val="16"/>
        </w:rPr>
        <w:t>victimry</w:t>
      </w:r>
      <w:proofErr w:type="spellEnd"/>
      <w:r w:rsidRPr="00220A2C">
        <w:rPr>
          <w:sz w:val="16"/>
        </w:rPr>
        <w:t xml:space="preserve"> and subalternity, damage- centered research reifies a settler temporality and helps suppress other under- standings of time. Desire-based frameworks, by contrast, look to the past and the future to situate analyses. </w:t>
      </w:r>
      <w:r w:rsidRPr="007C1C43">
        <w:rPr>
          <w:u w:val="single"/>
        </w:rPr>
        <w:t>Desire is about longing, about a present that is enriched by both the past and the future; it is integral to our humanness. It is not only the painful elements of social and psychic realities, but also the textured acumen and hope.</w:t>
      </w:r>
      <w:r w:rsidRPr="00220A2C">
        <w:rPr>
          <w:sz w:val="16"/>
        </w:rPr>
        <w:t xml:space="preserve"> (Tuck, 2010, p. 644) In this way, desire is time-warping. The </w:t>
      </w:r>
      <w:proofErr w:type="gramStart"/>
      <w:r w:rsidRPr="00220A2C">
        <w:rPr>
          <w:sz w:val="16"/>
        </w:rPr>
        <w:t>logics</w:t>
      </w:r>
      <w:proofErr w:type="gramEnd"/>
      <w:r w:rsidRPr="00220A2C">
        <w:rPr>
          <w:sz w:val="16"/>
        </w:rPr>
        <w:t xml:space="preserve"> of desire is asynchronous just as it is </w:t>
      </w:r>
      <w:proofErr w:type="spellStart"/>
      <w:r w:rsidRPr="00220A2C">
        <w:rPr>
          <w:sz w:val="16"/>
        </w:rPr>
        <w:t>distemporal</w:t>
      </w:r>
      <w:proofErr w:type="spellEnd"/>
      <w:r w:rsidRPr="00220A2C">
        <w:rPr>
          <w:sz w:val="16"/>
        </w:rPr>
        <w:t xml:space="preserve">, living in the gaps between the ticking machinery of </w:t>
      </w:r>
      <w:proofErr w:type="spellStart"/>
      <w:r w:rsidRPr="00220A2C">
        <w:rPr>
          <w:sz w:val="16"/>
        </w:rPr>
        <w:t>discipli</w:t>
      </w:r>
      <w:proofErr w:type="spellEnd"/>
      <w:r w:rsidRPr="00220A2C">
        <w:rPr>
          <w:sz w:val="16"/>
        </w:rPr>
        <w:t xml:space="preserve">- nary institutions. To be clear, again, we are not making an argument against the existence of pain, or for the erasure of memory, experience, and wisdom that comes with suffering. </w:t>
      </w:r>
      <w:r w:rsidRPr="007C1C43">
        <w:rPr>
          <w:u w:val="single"/>
        </w:rPr>
        <w:t xml:space="preserve">Rather, </w:t>
      </w:r>
      <w:r w:rsidRPr="00CB4B30">
        <w:rPr>
          <w:highlight w:val="cyan"/>
          <w:u w:val="single"/>
        </w:rPr>
        <w:t xml:space="preserve">we see the collecting of narratives of pain by social scientists to already be a </w:t>
      </w:r>
      <w:r w:rsidRPr="00CB4B30">
        <w:rPr>
          <w:b/>
          <w:highlight w:val="cyan"/>
          <w:u w:val="single"/>
        </w:rPr>
        <w:t>double erasure</w:t>
      </w:r>
      <w:r w:rsidRPr="00CB4B30">
        <w:rPr>
          <w:highlight w:val="cyan"/>
          <w:u w:val="single"/>
        </w:rPr>
        <w:t xml:space="preserve">, whereby pain is documented </w:t>
      </w:r>
      <w:proofErr w:type="gramStart"/>
      <w:r w:rsidRPr="00CB4B30">
        <w:rPr>
          <w:highlight w:val="cyan"/>
          <w:u w:val="single"/>
        </w:rPr>
        <w:t>in order to</w:t>
      </w:r>
      <w:proofErr w:type="gramEnd"/>
      <w:r w:rsidRPr="00CB4B30">
        <w:rPr>
          <w:highlight w:val="cyan"/>
          <w:u w:val="single"/>
        </w:rPr>
        <w:t xml:space="preserve"> be erased, </w:t>
      </w:r>
      <w:r w:rsidRPr="0090251E">
        <w:rPr>
          <w:u w:val="single"/>
        </w:rPr>
        <w:t xml:space="preserve">often by eradicating </w:t>
      </w:r>
      <w:r w:rsidRPr="0090251E">
        <w:rPr>
          <w:u w:val="single"/>
        </w:rPr>
        <w:lastRenderedPageBreak/>
        <w:t>the communities that are supposedly injured and supplanting them with hopeful stories of progress into a better, Whiter, world</w:t>
      </w:r>
      <w:r w:rsidRPr="00220A2C">
        <w:rPr>
          <w:sz w:val="16"/>
        </w:rPr>
        <w:t xml:space="preserve">. </w:t>
      </w:r>
      <w:proofErr w:type="spellStart"/>
      <w:r w:rsidRPr="00220A2C">
        <w:rPr>
          <w:sz w:val="16"/>
        </w:rPr>
        <w:t>Vizenor</w:t>
      </w:r>
      <w:proofErr w:type="spellEnd"/>
      <w:r w:rsidRPr="00220A2C">
        <w:rPr>
          <w:sz w:val="16"/>
        </w:rPr>
        <w:t xml:space="preserve"> talks about such “the consumer notion of a ‘hopeful book,’” and we would add hopeful or feel-good research, as “a denial of tragic wisdom” bent on imagining “a social science paradise of tribal victims” (1993, p. 14). </w:t>
      </w:r>
      <w:r w:rsidRPr="007C1C43">
        <w:rPr>
          <w:u w:val="single"/>
        </w:rPr>
        <w:t>Desire interrupts this metanarrative of damaged communities and White progress.</w:t>
      </w:r>
    </w:p>
    <w:p w14:paraId="7E0F3DF3" w14:textId="77777777" w:rsidR="0072036E" w:rsidRPr="0072036E" w:rsidRDefault="0072036E" w:rsidP="0072036E"/>
    <w:p w14:paraId="47E65797" w14:textId="77777777" w:rsidR="00B6040B" w:rsidRPr="007160F4" w:rsidRDefault="00B6040B" w:rsidP="00B6040B">
      <w:pPr>
        <w:pStyle w:val="Heading4"/>
      </w:pPr>
      <w:r w:rsidRPr="007160F4">
        <w:t>Orientation DA - past-oriented approaches towards whiteness neglect the way future discourse affects the present – futurity is key to full awareness (and contests social death)</w:t>
      </w:r>
    </w:p>
    <w:p w14:paraId="6ABB1CE3" w14:textId="77777777" w:rsidR="00B6040B" w:rsidRPr="006238DA" w:rsidRDefault="00B6040B" w:rsidP="00B6040B">
      <w:pPr>
        <w:rPr>
          <w:b/>
          <w:bCs/>
        </w:rPr>
      </w:pPr>
      <w:r>
        <w:rPr>
          <w:rStyle w:val="Style13ptBold"/>
        </w:rPr>
        <w:t>Baldwin</w:t>
      </w:r>
      <w:r w:rsidRPr="006238DA">
        <w:rPr>
          <w:rStyle w:val="Style13ptBold"/>
        </w:rPr>
        <w:t>, 11</w:t>
      </w:r>
      <w:r w:rsidRPr="001F37C6">
        <w:t xml:space="preserve"> (Andrew,</w:t>
      </w:r>
      <w:r>
        <w:t xml:space="preserve"> Co-Director of the Institute of Hazard at the University of Durham’s Department of Geography,</w:t>
      </w:r>
      <w:r w:rsidRPr="001F37C6">
        <w:t xml:space="preserve"> “Whiteness and futurity: Towards a research agenda,” Progress in Human Geography 2012, originally published August 3, 2011, </w:t>
      </w:r>
      <w:hyperlink r:id="rId10" w:history="1">
        <w:r w:rsidRPr="001F37C6">
          <w:rPr>
            <w:rStyle w:val="Hyperlink"/>
          </w:rPr>
          <w:t>http://phg.sagepub.com/content/36/2/172</w:t>
        </w:r>
      </w:hyperlink>
      <w:r w:rsidRPr="001F37C6">
        <w:t>, AW)</w:t>
      </w:r>
    </w:p>
    <w:p w14:paraId="275012EC" w14:textId="77777777" w:rsidR="00B6040B" w:rsidRDefault="00B6040B" w:rsidP="00B6040B">
      <w:pPr>
        <w:rPr>
          <w:rStyle w:val="StyleUnderline"/>
        </w:rPr>
      </w:pPr>
      <w:r w:rsidRPr="00F51C87">
        <w:rPr>
          <w:sz w:val="16"/>
        </w:rPr>
        <w:t xml:space="preserve">My argument is that </w:t>
      </w:r>
      <w:r w:rsidRPr="00CB4B30">
        <w:rPr>
          <w:rStyle w:val="StyleUnderline"/>
          <w:highlight w:val="cyan"/>
        </w:rPr>
        <w:t>a past-oriented approach to accounting for geographies of whiteness often neglects to consider how various forms of whiteness are shaped by discourses of futurity</w:t>
      </w:r>
      <w:r w:rsidRPr="0037753C">
        <w:rPr>
          <w:rStyle w:val="StyleUnderline"/>
        </w:rPr>
        <w:t xml:space="preserve">. </w:t>
      </w:r>
      <w:r w:rsidRPr="00F51C87">
        <w:rPr>
          <w:sz w:val="16"/>
        </w:rPr>
        <w:t xml:space="preserve">This is not to argue that a historicist approach to conceptualizing white geographies is wrongheaded; the past continues to be a crucial time-space through which to understand whiteness. It is, however, to argue </w:t>
      </w:r>
      <w:r w:rsidRPr="00CB4B30">
        <w:rPr>
          <w:rStyle w:val="StyleUnderline"/>
          <w:highlight w:val="cyan"/>
        </w:rPr>
        <w:t>that such a past-focused orientation obscures the way the category of the future is invoked in the articulation of whiteness</w:t>
      </w:r>
      <w:r w:rsidRPr="00F51C87">
        <w:rPr>
          <w:sz w:val="16"/>
        </w:rPr>
        <w:t xml:space="preserve">. As such, any analysis that seeks to understand how </w:t>
      </w:r>
      <w:proofErr w:type="spellStart"/>
      <w:r w:rsidRPr="00F51C87">
        <w:rPr>
          <w:sz w:val="16"/>
        </w:rPr>
        <w:t>whitenesses</w:t>
      </w:r>
      <w:proofErr w:type="spellEnd"/>
      <w:r w:rsidRPr="00F51C87">
        <w:rPr>
          <w:sz w:val="16"/>
        </w:rPr>
        <w:t xml:space="preserve"> of all kinds shape contemporary (and indeed past) racisms operates with only a partial understanding of the time-spaces of whiteness. My argument is that </w:t>
      </w:r>
      <w:r w:rsidRPr="00CB4B30">
        <w:rPr>
          <w:rStyle w:val="StyleUnderline"/>
          <w:highlight w:val="cyan"/>
        </w:rPr>
        <w:t xml:space="preserve">we can learn much about </w:t>
      </w:r>
      <w:proofErr w:type="spellStart"/>
      <w:r w:rsidRPr="00CB4B30">
        <w:rPr>
          <w:rStyle w:val="StyleUnderline"/>
          <w:highlight w:val="cyan"/>
        </w:rPr>
        <w:t>whitenesses</w:t>
      </w:r>
      <w:proofErr w:type="spellEnd"/>
      <w:r w:rsidRPr="00CB4B30">
        <w:rPr>
          <w:rStyle w:val="StyleUnderline"/>
          <w:highlight w:val="cyan"/>
        </w:rPr>
        <w:t xml:space="preserve"> and their corresponding forms of racism by paying special attention to the ways in which such </w:t>
      </w:r>
      <w:proofErr w:type="spellStart"/>
      <w:r w:rsidRPr="00CB4B30">
        <w:rPr>
          <w:rStyle w:val="StyleUnderline"/>
          <w:highlight w:val="cyan"/>
        </w:rPr>
        <w:t>whitenesses</w:t>
      </w:r>
      <w:proofErr w:type="spellEnd"/>
      <w:r w:rsidRPr="00CB4B30">
        <w:rPr>
          <w:rStyle w:val="StyleUnderline"/>
          <w:highlight w:val="cyan"/>
        </w:rPr>
        <w:t xml:space="preserve"> are constituted by futurity</w:t>
      </w:r>
      <w:r w:rsidRPr="00CB4B30">
        <w:rPr>
          <w:sz w:val="16"/>
          <w:highlight w:val="cyan"/>
        </w:rPr>
        <w:t>.</w:t>
      </w:r>
      <w:r w:rsidRPr="00F51C87">
        <w:rPr>
          <w:sz w:val="16"/>
        </w:rPr>
        <w:t xml:space="preserve"> I have offered some preliminary remarks on how we might conceptualize geographies of whiteness qua futurity, but these should only be taken as starting points. Much more pragmatically, what seems to be required is a fulsome investigation into the way the future shapes white geographies. What might such a project entail? For one, geographers would do well to </w:t>
      </w:r>
      <w:r w:rsidRPr="00CB4B30">
        <w:rPr>
          <w:rStyle w:val="StyleUnderline"/>
          <w:highlight w:val="cyan"/>
        </w:rPr>
        <w:t>identify whether and how the practice of governing through the future inaugurates new and repeats old forms of whiteness</w:t>
      </w:r>
      <w:r w:rsidRPr="00F51C87">
        <w:rPr>
          <w:sz w:val="16"/>
        </w:rPr>
        <w:t xml:space="preserve">. It would also be worth </w:t>
      </w:r>
      <w:proofErr w:type="gramStart"/>
      <w:r w:rsidRPr="0037753C">
        <w:rPr>
          <w:rStyle w:val="StyleUnderline"/>
        </w:rPr>
        <w:t>comparing and contrasting</w:t>
      </w:r>
      <w:proofErr w:type="gramEnd"/>
      <w:r w:rsidRPr="0037753C">
        <w:rPr>
          <w:rStyle w:val="StyleUnderline"/>
        </w:rPr>
        <w:t xml:space="preserve"> how the future is made present in various dialectical accounts of whiteness.</w:t>
      </w:r>
      <w:r w:rsidRPr="00F51C87">
        <w:rPr>
          <w:sz w:val="16"/>
        </w:rPr>
        <w:t xml:space="preserve"> For instance, </w:t>
      </w:r>
      <w:r w:rsidRPr="0037753C">
        <w:rPr>
          <w:rStyle w:val="StyleUnderline"/>
        </w:rPr>
        <w:t>what becomes of whiteness when understood through the binary actual-possible as opposed to an actual-virtual binary, which has been my main concern</w:t>
      </w:r>
      <w:r w:rsidRPr="00F51C87">
        <w:rPr>
          <w:sz w:val="16"/>
        </w:rPr>
        <w:t xml:space="preserve">? Alternatively, </w:t>
      </w:r>
      <w:r w:rsidRPr="0037753C">
        <w:rPr>
          <w:rStyle w:val="StyleUnderline"/>
        </w:rPr>
        <w:t xml:space="preserve">what becomes of the category of whiteness if it is shown to be constituted by a future that has no ontology except as a virtual presence? </w:t>
      </w:r>
      <w:r w:rsidRPr="00F51C87">
        <w:rPr>
          <w:sz w:val="16"/>
        </w:rPr>
        <w:t xml:space="preserve">And, perhaps more pressing, how might whiteness be newly politicized? </w:t>
      </w:r>
      <w:r w:rsidRPr="0037753C">
        <w:rPr>
          <w:rStyle w:val="StyleUnderline"/>
        </w:rPr>
        <w:t>Futurity provides a productive vocabulary for thinking about and challenging whiteness.</w:t>
      </w:r>
      <w:r w:rsidRPr="00F51C87">
        <w:rPr>
          <w:sz w:val="16"/>
        </w:rPr>
        <w:t xml:space="preserve"> It does not offer a means of overcoming white supremacy, nor does it provide white people with a normative prescription for living with their whiteness guilt- or worry-free. Futurity is, however, </w:t>
      </w:r>
      <w:r w:rsidRPr="0037753C">
        <w:rPr>
          <w:rStyle w:val="StyleUnderline"/>
        </w:rPr>
        <w:t>a lacuna in the study of whiteness both in geography and outside the discipline</w:t>
      </w:r>
      <w:r w:rsidRPr="00F51C87">
        <w:rPr>
          <w:sz w:val="16"/>
        </w:rPr>
        <w:t xml:space="preserve">, </w:t>
      </w:r>
      <w:r w:rsidRPr="0037753C">
        <w:rPr>
          <w:rStyle w:val="StyleUnderline"/>
        </w:rPr>
        <w:t>and this</w:t>
      </w:r>
      <w:r w:rsidRPr="00F51C87">
        <w:rPr>
          <w:sz w:val="16"/>
        </w:rPr>
        <w:t xml:space="preserve"> alone </w:t>
      </w:r>
      <w:r w:rsidRPr="0037753C">
        <w:rPr>
          <w:rStyle w:val="StyleUnderline"/>
        </w:rPr>
        <w:t>suggests the need to take it seriously</w:t>
      </w:r>
      <w:r w:rsidRPr="00F51C87">
        <w:rPr>
          <w:sz w:val="16"/>
        </w:rPr>
        <w:t xml:space="preserve">. But equally, and perhaps more urgently, </w:t>
      </w:r>
      <w:r w:rsidRPr="00CB4B30">
        <w:rPr>
          <w:rStyle w:val="StyleUnderline"/>
          <w:highlight w:val="cyan"/>
        </w:rPr>
        <w:t>there is the need to study whiteness and futurity given how central the future is to contemporary governance and politics</w:t>
      </w:r>
      <w:r w:rsidRPr="00F51C87">
        <w:rPr>
          <w:sz w:val="16"/>
        </w:rPr>
        <w:t xml:space="preserve">. Indeed, at a moment when </w:t>
      </w:r>
      <w:r w:rsidRPr="00CB4B30">
        <w:rPr>
          <w:rStyle w:val="StyleUnderline"/>
          <w:highlight w:val="cyan"/>
        </w:rPr>
        <w:t>the future features prominently in both political rhetoric</w:t>
      </w:r>
      <w:r w:rsidRPr="00F51C87">
        <w:rPr>
          <w:sz w:val="16"/>
        </w:rPr>
        <w:t xml:space="preserve"> – in his inaugural speech, Obama implores America to carry ‘forth that great gift of freedom and [deliver] it safely to future generations’ – </w:t>
      </w:r>
      <w:r w:rsidRPr="00CB4B30">
        <w:rPr>
          <w:rStyle w:val="StyleUnderline"/>
          <w:highlight w:val="cyan"/>
        </w:rPr>
        <w:t>and everyday life, how people orient themselves towards the future is indelibly political</w:t>
      </w:r>
      <w:r w:rsidRPr="00CB4B30">
        <w:rPr>
          <w:sz w:val="16"/>
          <w:highlight w:val="cyan"/>
        </w:rPr>
        <w:t>.</w:t>
      </w:r>
      <w:r w:rsidRPr="00F51C87">
        <w:rPr>
          <w:sz w:val="16"/>
        </w:rPr>
        <w:t xml:space="preserve"> The future impels action. For Mann (2007), </w:t>
      </w:r>
      <w:r w:rsidRPr="0037753C">
        <w:rPr>
          <w:rStyle w:val="StyleUnderline"/>
        </w:rPr>
        <w:t>it is central to interest</w:t>
      </w:r>
      <w:r w:rsidRPr="00F51C87">
        <w:rPr>
          <w:sz w:val="16"/>
        </w:rPr>
        <w:t>. For Thrift (2008</w:t>
      </w:r>
      <w:r w:rsidRPr="0037753C">
        <w:rPr>
          <w:rStyle w:val="StyleUnderline"/>
        </w:rPr>
        <w:t>), ‘</w:t>
      </w:r>
      <w:r w:rsidRPr="00CB4B30">
        <w:rPr>
          <w:rStyle w:val="StyleUnderline"/>
          <w:highlight w:val="cyan"/>
        </w:rPr>
        <w:t>value increasingly arises not from what is but from what is not yet but can potentially become</w:t>
      </w:r>
      <w:r w:rsidRPr="00F51C87">
        <w:rPr>
          <w:sz w:val="16"/>
        </w:rPr>
        <w:t xml:space="preserve">, that is </w:t>
      </w:r>
      <w:proofErr w:type="spellStart"/>
      <w:r w:rsidRPr="00F51C87">
        <w:rPr>
          <w:sz w:val="16"/>
        </w:rPr>
        <w:t>fromthe</w:t>
      </w:r>
      <w:proofErr w:type="spellEnd"/>
      <w:r w:rsidRPr="00F51C87">
        <w:rPr>
          <w:sz w:val="16"/>
        </w:rPr>
        <w:t xml:space="preserve"> pull of the future’. Attention to whiteness and futurity may at minimum </w:t>
      </w:r>
      <w:r w:rsidRPr="00CB4B30">
        <w:rPr>
          <w:rStyle w:val="StyleUnderline"/>
          <w:highlight w:val="cyan"/>
        </w:rPr>
        <w:t>enable us to see more clearly the extent to which the pull of whiteness into the future reconfigures what is to be valued in the decades ahead</w:t>
      </w:r>
      <w:r w:rsidRPr="0037753C">
        <w:rPr>
          <w:rStyle w:val="StyleUnderline"/>
        </w:rPr>
        <w:t>.</w:t>
      </w:r>
    </w:p>
    <w:p w14:paraId="749DAB18" w14:textId="77777777" w:rsidR="002A282F" w:rsidRPr="007160F4" w:rsidRDefault="002A282F" w:rsidP="002A282F">
      <w:pPr>
        <w:pStyle w:val="Heading4"/>
      </w:pPr>
      <w:r w:rsidRPr="007160F4">
        <w:lastRenderedPageBreak/>
        <w:t>Focus on the past undermines the future – and shift the focus on curatives that undermines critical engagement</w:t>
      </w:r>
    </w:p>
    <w:p w14:paraId="5FB9B599" w14:textId="77777777" w:rsidR="002A282F" w:rsidRPr="00BE6C7D" w:rsidRDefault="002A282F" w:rsidP="002A282F">
      <w:pPr>
        <w:rPr>
          <w:b/>
          <w:bCs/>
        </w:rPr>
      </w:pPr>
      <w:r>
        <w:rPr>
          <w:rStyle w:val="Style13ptBold"/>
        </w:rPr>
        <w:t xml:space="preserve">Hartman, 02 </w:t>
      </w:r>
      <w:r w:rsidRPr="005C7867">
        <w:t>(</w:t>
      </w:r>
      <w:proofErr w:type="spellStart"/>
      <w:r w:rsidRPr="005C7867">
        <w:t>Saidiya</w:t>
      </w:r>
      <w:proofErr w:type="spellEnd"/>
      <w:r w:rsidRPr="005C7867">
        <w:t>, professor of African American literature and history at Columbia University, “The Time of Slavery,” The South Atlantic Quarterly, 101, 4, Fall 2002, Duke University Press, EBSCO Publishing, AW)</w:t>
      </w:r>
    </w:p>
    <w:p w14:paraId="72788E6A" w14:textId="77777777" w:rsidR="002A282F" w:rsidRPr="00B632C7" w:rsidRDefault="002A282F" w:rsidP="002A282F">
      <w:pPr>
        <w:rPr>
          <w:sz w:val="16"/>
        </w:rPr>
      </w:pPr>
      <w:r w:rsidRPr="00760606">
        <w:rPr>
          <w:sz w:val="16"/>
        </w:rPr>
        <w:t xml:space="preserve">The point here is </w:t>
      </w:r>
      <w:proofErr w:type="gramStart"/>
      <w:r w:rsidRPr="00760606">
        <w:rPr>
          <w:sz w:val="16"/>
        </w:rPr>
        <w:t>not  to</w:t>
      </w:r>
      <w:proofErr w:type="gramEnd"/>
      <w:r w:rsidRPr="00760606">
        <w:rPr>
          <w:sz w:val="16"/>
        </w:rPr>
        <w:t xml:space="preserve"> condemn  tourism.  </w:t>
      </w:r>
      <w:proofErr w:type="gramStart"/>
      <w:r w:rsidRPr="00760606">
        <w:rPr>
          <w:sz w:val="16"/>
        </w:rPr>
        <w:t>but  Lo</w:t>
      </w:r>
      <w:proofErr w:type="gramEnd"/>
      <w:r w:rsidRPr="00760606">
        <w:rPr>
          <w:sz w:val="16"/>
        </w:rPr>
        <w:t xml:space="preserve"> </w:t>
      </w:r>
      <w:r w:rsidRPr="006C412A">
        <w:rPr>
          <w:rStyle w:val="StyleUnderline"/>
        </w:rPr>
        <w:t>rigorou</w:t>
      </w:r>
      <w:r>
        <w:rPr>
          <w:rStyle w:val="StyleUnderline"/>
        </w:rPr>
        <w:t>sly  exami</w:t>
      </w:r>
      <w:r w:rsidRPr="006C412A">
        <w:rPr>
          <w:rStyle w:val="StyleUnderline"/>
        </w:rPr>
        <w:t>ne the  politics of  memory</w:t>
      </w:r>
      <w:r>
        <w:rPr>
          <w:rStyle w:val="StyleUnderline"/>
        </w:rPr>
        <w:t xml:space="preserve">  a</w:t>
      </w:r>
      <w:r w:rsidRPr="006C412A">
        <w:rPr>
          <w:rStyle w:val="StyleUnderline"/>
        </w:rPr>
        <w:t>nd</w:t>
      </w:r>
      <w:r>
        <w:rPr>
          <w:rStyle w:val="StyleUnderline"/>
        </w:rPr>
        <w:t xml:space="preserve">  question  whether "working th</w:t>
      </w:r>
      <w:r w:rsidRPr="006C412A">
        <w:rPr>
          <w:rStyle w:val="StyleUnderline"/>
        </w:rPr>
        <w:t xml:space="preserve">rough" is even an appropriate </w:t>
      </w:r>
      <w:r>
        <w:rPr>
          <w:rStyle w:val="StyleUnderline"/>
        </w:rPr>
        <w:t>mod el for our relationship wit</w:t>
      </w:r>
      <w:r w:rsidRPr="006C412A">
        <w:rPr>
          <w:rStyle w:val="StyleUnderline"/>
        </w:rPr>
        <w:t>h  history</w:t>
      </w:r>
      <w:r w:rsidRPr="00760606">
        <w:rPr>
          <w:sz w:val="16"/>
        </w:rPr>
        <w:t xml:space="preserve">. In Representing the   Holocaust, Dominick </w:t>
      </w:r>
      <w:proofErr w:type="spellStart"/>
      <w:r w:rsidRPr="006C412A">
        <w:rPr>
          <w:rStyle w:val="StyleUnderline"/>
        </w:rPr>
        <w:t>LaCapra</w:t>
      </w:r>
      <w:proofErr w:type="spellEnd"/>
      <w:r w:rsidRPr="00760606">
        <w:rPr>
          <w:sz w:val="16"/>
        </w:rPr>
        <w:t xml:space="preserve"> opts for working </w:t>
      </w:r>
      <w:proofErr w:type="spellStart"/>
      <w:r w:rsidRPr="00760606">
        <w:rPr>
          <w:sz w:val="16"/>
        </w:rPr>
        <w:t>th</w:t>
      </w:r>
      <w:proofErr w:type="spellEnd"/>
      <w:r w:rsidRPr="00760606">
        <w:rPr>
          <w:sz w:val="16"/>
        </w:rPr>
        <w:t xml:space="preserve"> rough as kind of middle road between redemptive </w:t>
      </w:r>
      <w:proofErr w:type="spellStart"/>
      <w:r w:rsidRPr="00760606">
        <w:rPr>
          <w:sz w:val="16"/>
        </w:rPr>
        <w:t>totaJiza</w:t>
      </w:r>
      <w:proofErr w:type="spellEnd"/>
      <w:r w:rsidRPr="00760606">
        <w:rPr>
          <w:sz w:val="16"/>
        </w:rPr>
        <w:t xml:space="preserve"> </w:t>
      </w:r>
      <w:proofErr w:type="spellStart"/>
      <w:r w:rsidRPr="00760606">
        <w:rPr>
          <w:sz w:val="16"/>
        </w:rPr>
        <w:t>tion</w:t>
      </w:r>
      <w:proofErr w:type="spellEnd"/>
      <w:r w:rsidRPr="00760606">
        <w:rPr>
          <w:sz w:val="16"/>
        </w:rPr>
        <w:t xml:space="preserve"> and the </w:t>
      </w:r>
      <w:proofErr w:type="spellStart"/>
      <w:r w:rsidRPr="00760606">
        <w:rPr>
          <w:sz w:val="16"/>
        </w:rPr>
        <w:t>im</w:t>
      </w:r>
      <w:proofErr w:type="spellEnd"/>
      <w:r w:rsidRPr="00760606">
        <w:rPr>
          <w:sz w:val="16"/>
        </w:rPr>
        <w:t xml:space="preserve"> possibility of </w:t>
      </w:r>
      <w:proofErr w:type="spellStart"/>
      <w:r w:rsidRPr="00760606">
        <w:rPr>
          <w:sz w:val="16"/>
        </w:rPr>
        <w:t>representa</w:t>
      </w:r>
      <w:proofErr w:type="spellEnd"/>
      <w:r w:rsidRPr="00760606">
        <w:rPr>
          <w:sz w:val="16"/>
        </w:rPr>
        <w:t xml:space="preserve">­ </w:t>
      </w:r>
      <w:proofErr w:type="spellStart"/>
      <w:r w:rsidRPr="00760606">
        <w:rPr>
          <w:sz w:val="16"/>
        </w:rPr>
        <w:t>tion</w:t>
      </w:r>
      <w:proofErr w:type="spellEnd"/>
      <w:r w:rsidRPr="00760606">
        <w:rPr>
          <w:sz w:val="16"/>
        </w:rPr>
        <w:t xml:space="preserve"> and suggests that a degree of recovery is possible </w:t>
      </w:r>
      <w:proofErr w:type="spellStart"/>
      <w:r w:rsidRPr="00760606">
        <w:rPr>
          <w:sz w:val="16"/>
        </w:rPr>
        <w:t>i</w:t>
      </w:r>
      <w:proofErr w:type="spellEnd"/>
      <w:r w:rsidRPr="00760606">
        <w:rPr>
          <w:sz w:val="16"/>
        </w:rPr>
        <w:t xml:space="preserve"> n the con text or a responsible working </w:t>
      </w:r>
      <w:proofErr w:type="spellStart"/>
      <w:r w:rsidRPr="00760606">
        <w:rPr>
          <w:sz w:val="16"/>
        </w:rPr>
        <w:t>throu</w:t>
      </w:r>
      <w:proofErr w:type="spellEnd"/>
      <w:r w:rsidRPr="00760606">
        <w:rPr>
          <w:sz w:val="16"/>
        </w:rPr>
        <w:t xml:space="preserve"> </w:t>
      </w:r>
      <w:proofErr w:type="spellStart"/>
      <w:r w:rsidRPr="00760606">
        <w:rPr>
          <w:sz w:val="16"/>
        </w:rPr>
        <w:t>gh</w:t>
      </w:r>
      <w:proofErr w:type="spellEnd"/>
      <w:r w:rsidRPr="00760606">
        <w:rPr>
          <w:sz w:val="16"/>
        </w:rPr>
        <w:t xml:space="preserve"> of the past. He </w:t>
      </w:r>
      <w:r w:rsidRPr="006C412A">
        <w:rPr>
          <w:rStyle w:val="StyleUnderline"/>
        </w:rPr>
        <w:t>asserts that</w:t>
      </w:r>
      <w:r w:rsidRPr="00760606">
        <w:rPr>
          <w:sz w:val="16"/>
        </w:rPr>
        <w:t xml:space="preserve"> </w:t>
      </w:r>
      <w:proofErr w:type="spellStart"/>
      <w:r w:rsidRPr="00760606">
        <w:rPr>
          <w:sz w:val="16"/>
        </w:rPr>
        <w:t>i</w:t>
      </w:r>
      <w:proofErr w:type="spellEnd"/>
      <w:r w:rsidRPr="00760606">
        <w:rPr>
          <w:sz w:val="16"/>
        </w:rPr>
        <w:t xml:space="preserve"> n </w:t>
      </w:r>
      <w:r w:rsidRPr="006C412A">
        <w:rPr>
          <w:rStyle w:val="StyleUnderline"/>
        </w:rPr>
        <w:t>coming to terms with trauma</w:t>
      </w:r>
      <w:r w:rsidRPr="00760606">
        <w:rPr>
          <w:sz w:val="16"/>
        </w:rPr>
        <w:t xml:space="preserve">, there is </w:t>
      </w:r>
      <w:r w:rsidRPr="006C412A">
        <w:rPr>
          <w:rStyle w:val="StyleUnderline"/>
        </w:rPr>
        <w:t>the possibility of retrieving desirable</w:t>
      </w:r>
      <w:r>
        <w:rPr>
          <w:rStyle w:val="StyleUnderline"/>
        </w:rPr>
        <w:t xml:space="preserve"> </w:t>
      </w:r>
      <w:r w:rsidRPr="006C412A">
        <w:rPr>
          <w:rStyle w:val="StyleUnderline"/>
        </w:rPr>
        <w:t>aspects o</w:t>
      </w:r>
      <w:r>
        <w:rPr>
          <w:rStyle w:val="StyleUnderline"/>
        </w:rPr>
        <w:t xml:space="preserve">f the past that might be used </w:t>
      </w:r>
      <w:proofErr w:type="gramStart"/>
      <w:r>
        <w:rPr>
          <w:rStyle w:val="StyleUnderline"/>
        </w:rPr>
        <w:t>i</w:t>
      </w:r>
      <w:r w:rsidRPr="006C412A">
        <w:rPr>
          <w:rStyle w:val="StyleUnderline"/>
        </w:rPr>
        <w:t>n  rebuilding</w:t>
      </w:r>
      <w:proofErr w:type="gramEnd"/>
      <w:r w:rsidRPr="006C412A">
        <w:rPr>
          <w:rStyle w:val="StyleUnderline"/>
        </w:rPr>
        <w:t xml:space="preserve">  a  new life.</w:t>
      </w:r>
      <w:r w:rsidRPr="00760606">
        <w:rPr>
          <w:sz w:val="16"/>
        </w:rPr>
        <w:t xml:space="preserve">23  While </w:t>
      </w:r>
      <w:proofErr w:type="spellStart"/>
      <w:r w:rsidRPr="00760606">
        <w:rPr>
          <w:sz w:val="16"/>
        </w:rPr>
        <w:t>LaCapra's</w:t>
      </w:r>
      <w:proofErr w:type="spellEnd"/>
      <w:r w:rsidRPr="00760606">
        <w:rPr>
          <w:sz w:val="16"/>
        </w:rPr>
        <w:t xml:space="preserve"> </w:t>
      </w:r>
      <w:proofErr w:type="spellStart"/>
      <w:r w:rsidRPr="00760606">
        <w:rPr>
          <w:sz w:val="16"/>
        </w:rPr>
        <w:t>argu</w:t>
      </w:r>
      <w:proofErr w:type="spellEnd"/>
      <w:r w:rsidRPr="00760606">
        <w:rPr>
          <w:sz w:val="16"/>
        </w:rPr>
        <w:t xml:space="preserve"> men </w:t>
      </w:r>
      <w:proofErr w:type="spellStart"/>
      <w:r w:rsidRPr="00760606">
        <w:rPr>
          <w:sz w:val="16"/>
        </w:rPr>
        <w:t>ts</w:t>
      </w:r>
      <w:proofErr w:type="spellEnd"/>
      <w:r w:rsidRPr="00760606">
        <w:rPr>
          <w:sz w:val="16"/>
        </w:rPr>
        <w:t xml:space="preserve"> are persuasive, </w:t>
      </w:r>
      <w:r w:rsidRPr="00CB4B30">
        <w:rPr>
          <w:rStyle w:val="StyleUnderline"/>
          <w:highlight w:val="cyan"/>
        </w:rPr>
        <w:t>I wonder to what degree the backward glance can provide us with the vision to build a new life</w:t>
      </w:r>
      <w:r w:rsidRPr="00760606">
        <w:rPr>
          <w:sz w:val="16"/>
        </w:rPr>
        <w:t xml:space="preserve">? </w:t>
      </w:r>
      <w:r w:rsidRPr="00CB4B30">
        <w:rPr>
          <w:rStyle w:val="StyleUnderline"/>
          <w:highlight w:val="cyan"/>
        </w:rPr>
        <w:t>To what extent need we rely on the past in transforming the present</w:t>
      </w:r>
      <w:r w:rsidRPr="00760606">
        <w:rPr>
          <w:sz w:val="16"/>
        </w:rPr>
        <w:t xml:space="preserve"> or, as Marx </w:t>
      </w:r>
      <w:proofErr w:type="gramStart"/>
      <w:r w:rsidRPr="00760606">
        <w:rPr>
          <w:sz w:val="16"/>
        </w:rPr>
        <w:t>warned ,</w:t>
      </w:r>
      <w:proofErr w:type="gramEnd"/>
      <w:r w:rsidRPr="00760606">
        <w:rPr>
          <w:sz w:val="16"/>
        </w:rPr>
        <w:t xml:space="preserve"> can we on </w:t>
      </w:r>
      <w:proofErr w:type="spellStart"/>
      <w:r w:rsidRPr="00760606">
        <w:rPr>
          <w:sz w:val="16"/>
        </w:rPr>
        <w:t>ly</w:t>
      </w:r>
      <w:proofErr w:type="spellEnd"/>
      <w:r w:rsidRPr="00760606">
        <w:rPr>
          <w:sz w:val="16"/>
        </w:rPr>
        <w:t xml:space="preserve"> draw </w:t>
      </w:r>
      <w:proofErr w:type="spellStart"/>
      <w:r w:rsidRPr="00760606">
        <w:rPr>
          <w:sz w:val="16"/>
        </w:rPr>
        <w:t>ou</w:t>
      </w:r>
      <w:proofErr w:type="spellEnd"/>
      <w:r w:rsidRPr="00760606">
        <w:rPr>
          <w:sz w:val="16"/>
        </w:rPr>
        <w:t xml:space="preserve"> r poetry from the fu </w:t>
      </w:r>
      <w:proofErr w:type="spellStart"/>
      <w:r w:rsidRPr="00760606">
        <w:rPr>
          <w:sz w:val="16"/>
        </w:rPr>
        <w:t>ture</w:t>
      </w:r>
      <w:proofErr w:type="spellEnd"/>
      <w:r w:rsidRPr="00760606">
        <w:rPr>
          <w:sz w:val="16"/>
        </w:rPr>
        <w:t xml:space="preserve"> and not the past? 2• Here </w:t>
      </w:r>
      <w:r>
        <w:rPr>
          <w:rStyle w:val="StyleUnderline"/>
        </w:rPr>
        <w:t>I a</w:t>
      </w:r>
      <w:r w:rsidRPr="006C412A">
        <w:rPr>
          <w:rStyle w:val="StyleUnderline"/>
        </w:rPr>
        <w:t>m</w:t>
      </w:r>
      <w:r w:rsidRPr="00760606">
        <w:rPr>
          <w:sz w:val="16"/>
        </w:rPr>
        <w:t xml:space="preserve"> not </w:t>
      </w:r>
      <w:proofErr w:type="spellStart"/>
      <w:r w:rsidRPr="00760606">
        <w:rPr>
          <w:sz w:val="16"/>
        </w:rPr>
        <w:t>advanci</w:t>
      </w:r>
      <w:proofErr w:type="spellEnd"/>
      <w:r w:rsidRPr="00760606">
        <w:rPr>
          <w:sz w:val="16"/>
        </w:rPr>
        <w:t xml:space="preserve"> ng the </w:t>
      </w:r>
      <w:proofErr w:type="spellStart"/>
      <w:r w:rsidRPr="00760606">
        <w:rPr>
          <w:sz w:val="16"/>
        </w:rPr>
        <w:t>impossi</w:t>
      </w:r>
      <w:proofErr w:type="spellEnd"/>
      <w:r w:rsidRPr="00760606">
        <w:rPr>
          <w:sz w:val="16"/>
        </w:rPr>
        <w:t xml:space="preserve">­ </w:t>
      </w:r>
      <w:proofErr w:type="spellStart"/>
      <w:r w:rsidRPr="00760606">
        <w:rPr>
          <w:sz w:val="16"/>
        </w:rPr>
        <w:t>bil</w:t>
      </w:r>
      <w:proofErr w:type="spellEnd"/>
      <w:r w:rsidRPr="00760606">
        <w:rPr>
          <w:sz w:val="16"/>
        </w:rPr>
        <w:t xml:space="preserve"> </w:t>
      </w:r>
      <w:proofErr w:type="spellStart"/>
      <w:r w:rsidRPr="00760606">
        <w:rPr>
          <w:sz w:val="16"/>
        </w:rPr>
        <w:t>ity</w:t>
      </w:r>
      <w:proofErr w:type="spellEnd"/>
      <w:r w:rsidRPr="00760606">
        <w:rPr>
          <w:sz w:val="16"/>
        </w:rPr>
        <w:t xml:space="preserve"> of </w:t>
      </w:r>
      <w:proofErr w:type="spellStart"/>
      <w:r w:rsidRPr="00760606">
        <w:rPr>
          <w:sz w:val="16"/>
        </w:rPr>
        <w:t>representa</w:t>
      </w:r>
      <w:proofErr w:type="spellEnd"/>
      <w:r w:rsidRPr="00760606">
        <w:rPr>
          <w:sz w:val="16"/>
        </w:rPr>
        <w:t xml:space="preserve"> </w:t>
      </w:r>
      <w:proofErr w:type="spellStart"/>
      <w:r w:rsidRPr="00760606">
        <w:rPr>
          <w:sz w:val="16"/>
        </w:rPr>
        <w:t>tion</w:t>
      </w:r>
      <w:proofErr w:type="spellEnd"/>
      <w:r w:rsidRPr="00760606">
        <w:rPr>
          <w:sz w:val="16"/>
        </w:rPr>
        <w:t xml:space="preserve"> or declaring </w:t>
      </w:r>
      <w:proofErr w:type="spellStart"/>
      <w:r w:rsidRPr="00760606">
        <w:rPr>
          <w:sz w:val="16"/>
        </w:rPr>
        <w:t>theend</w:t>
      </w:r>
      <w:proofErr w:type="spellEnd"/>
      <w:r w:rsidRPr="00760606">
        <w:rPr>
          <w:sz w:val="16"/>
        </w:rPr>
        <w:t xml:space="preserve"> of history. but </w:t>
      </w:r>
      <w:r w:rsidRPr="006C412A">
        <w:rPr>
          <w:rStyle w:val="StyleUnderline"/>
        </w:rPr>
        <w:t xml:space="preserve">wondering </w:t>
      </w:r>
      <w:r w:rsidRPr="00760606">
        <w:rPr>
          <w:sz w:val="16"/>
        </w:rPr>
        <w:t xml:space="preserve">aloud </w:t>
      </w:r>
      <w:r w:rsidRPr="006C412A">
        <w:rPr>
          <w:rStyle w:val="StyleUnderline"/>
        </w:rPr>
        <w:t xml:space="preserve">whether the image of enslaved ancestors can </w:t>
      </w:r>
      <w:proofErr w:type="gramStart"/>
      <w:r w:rsidRPr="006C412A">
        <w:rPr>
          <w:rStyle w:val="StyleUnderline"/>
        </w:rPr>
        <w:t>transform  the</w:t>
      </w:r>
      <w:proofErr w:type="gramEnd"/>
      <w:r w:rsidRPr="006C412A">
        <w:rPr>
          <w:rStyle w:val="StyleUnderline"/>
        </w:rPr>
        <w:t xml:space="preserve"> present</w:t>
      </w:r>
      <w:r w:rsidRPr="00760606">
        <w:rPr>
          <w:sz w:val="16"/>
        </w:rPr>
        <w:t xml:space="preserve">.  I ask this question </w:t>
      </w:r>
      <w:proofErr w:type="gramStart"/>
      <w:r w:rsidRPr="00760606">
        <w:rPr>
          <w:sz w:val="16"/>
        </w:rPr>
        <w:t xml:space="preserve">in order </w:t>
      </w:r>
      <w:r w:rsidRPr="006C412A">
        <w:rPr>
          <w:rStyle w:val="StyleUnderline"/>
        </w:rPr>
        <w:t>to</w:t>
      </w:r>
      <w:proofErr w:type="gramEnd"/>
      <w:r w:rsidRPr="006C412A">
        <w:rPr>
          <w:rStyle w:val="StyleUnderline"/>
        </w:rPr>
        <w:t xml:space="preserve"> discover</w:t>
      </w:r>
      <w:r w:rsidRPr="00760606">
        <w:rPr>
          <w:sz w:val="16"/>
        </w:rPr>
        <w:t xml:space="preserve"> again </w:t>
      </w:r>
      <w:r w:rsidRPr="006C412A">
        <w:rPr>
          <w:rStyle w:val="StyleUnderline"/>
        </w:rPr>
        <w:t>the political and ethical relevance of the past</w:t>
      </w:r>
      <w:r w:rsidRPr="00760606">
        <w:rPr>
          <w:sz w:val="16"/>
        </w:rPr>
        <w:t xml:space="preserve">. If the goa l is something more than assimilating the terror of the past into our storehouse of memory, the pressing question is, </w:t>
      </w:r>
      <w:proofErr w:type="gramStart"/>
      <w:r w:rsidRPr="00CB4B30">
        <w:rPr>
          <w:rStyle w:val="StyleUnderline"/>
          <w:highlight w:val="cyan"/>
        </w:rPr>
        <w:t>Why</w:t>
      </w:r>
      <w:proofErr w:type="gramEnd"/>
      <w:r w:rsidRPr="00CB4B30">
        <w:rPr>
          <w:rStyle w:val="StyleUnderline"/>
          <w:highlight w:val="cyan"/>
        </w:rPr>
        <w:t xml:space="preserve"> need we remember</w:t>
      </w:r>
      <w:r w:rsidRPr="00760606">
        <w:rPr>
          <w:sz w:val="16"/>
        </w:rPr>
        <w:t xml:space="preserve">? Does the emphasis on remembering and working through the past </w:t>
      </w:r>
      <w:r w:rsidRPr="00CB4B30">
        <w:rPr>
          <w:rStyle w:val="StyleUnderline"/>
          <w:highlight w:val="cyan"/>
        </w:rPr>
        <w:t>expose our insatiable desires for curatives, healing, and anything else that proffers the restoration of some prelapsarian intactne</w:t>
      </w:r>
      <w:r w:rsidRPr="006C412A">
        <w:rPr>
          <w:rStyle w:val="StyleUnderline"/>
        </w:rPr>
        <w:t>ss</w:t>
      </w:r>
      <w:r w:rsidRPr="00760606">
        <w:rPr>
          <w:sz w:val="16"/>
        </w:rPr>
        <w:t xml:space="preserve">? Or is recollection an avenue for undoing history? Can remembering potentially enable an escape from the regularity of terror and the routine of violence constitutive of black life in the United States? Or is it that remembering has become the only conceivable or viable form of political agency? </w:t>
      </w:r>
      <w:proofErr w:type="gramStart"/>
      <w:r w:rsidRPr="00760606">
        <w:rPr>
          <w:rStyle w:val="StyleUnderline"/>
        </w:rPr>
        <w:t>Usually</w:t>
      </w:r>
      <w:proofErr w:type="gramEnd"/>
      <w:r w:rsidRPr="00760606">
        <w:rPr>
          <w:rStyle w:val="StyleUnderline"/>
        </w:rPr>
        <w:t xml:space="preserve"> the injunction to remember</w:t>
      </w:r>
      <w:r>
        <w:rPr>
          <w:rStyle w:val="StyleUnderline"/>
        </w:rPr>
        <w:t xml:space="preserve"> insists that memory can preven</w:t>
      </w:r>
      <w:r w:rsidRPr="00760606">
        <w:rPr>
          <w:rStyle w:val="StyleUnderline"/>
        </w:rPr>
        <w:t>t atrocity, redeem the dead, and cultivate an understanding o</w:t>
      </w:r>
      <w:r>
        <w:rPr>
          <w:rStyle w:val="StyleUnderline"/>
        </w:rPr>
        <w:t>f ou</w:t>
      </w:r>
      <w:r w:rsidRPr="00760606">
        <w:rPr>
          <w:rStyle w:val="StyleUnderline"/>
        </w:rPr>
        <w:t xml:space="preserve">rselves as both individuals and collective subjects. </w:t>
      </w:r>
      <w:r w:rsidRPr="00CB4B30">
        <w:rPr>
          <w:rStyle w:val="StyleUnderline"/>
          <w:highlight w:val="cyan"/>
        </w:rPr>
        <w:t>Yet</w:t>
      </w:r>
      <w:r w:rsidRPr="00760606">
        <w:rPr>
          <w:sz w:val="16"/>
        </w:rPr>
        <w:t xml:space="preserve">, too often, </w:t>
      </w:r>
      <w:r w:rsidRPr="00CB4B30">
        <w:rPr>
          <w:rStyle w:val="StyleUnderline"/>
          <w:highlight w:val="cyan"/>
        </w:rPr>
        <w:t>the injunction to remember assumes the ease of grappling with terror, representing slavery's crime,</w:t>
      </w:r>
      <w:r w:rsidRPr="00CB4B30">
        <w:rPr>
          <w:sz w:val="16"/>
          <w:highlight w:val="cyan"/>
        </w:rPr>
        <w:t xml:space="preserve"> </w:t>
      </w:r>
      <w:r w:rsidRPr="00CB4B30">
        <w:rPr>
          <w:rStyle w:val="StyleUnderline"/>
          <w:highlight w:val="cyan"/>
        </w:rPr>
        <w:t>and ably standing in the other's shoes</w:t>
      </w:r>
      <w:r w:rsidRPr="00CB4B30">
        <w:rPr>
          <w:sz w:val="16"/>
          <w:highlight w:val="cyan"/>
        </w:rPr>
        <w:t>.</w:t>
      </w:r>
      <w:r w:rsidRPr="00760606">
        <w:rPr>
          <w:sz w:val="16"/>
        </w:rPr>
        <w:t xml:space="preserve"> I am not proscribing representations of the Middle Passage, particularly since it is the absence of a public history of slavery rather than the saturation of </w:t>
      </w:r>
      <w:proofErr w:type="spellStart"/>
      <w:r w:rsidRPr="00760606">
        <w:rPr>
          <w:sz w:val="16"/>
        </w:rPr>
        <w:t>representa</w:t>
      </w:r>
      <w:proofErr w:type="spellEnd"/>
      <w:r w:rsidRPr="00760606">
        <w:rPr>
          <w:sz w:val="16"/>
        </w:rPr>
        <w:t xml:space="preserve"> </w:t>
      </w:r>
      <w:proofErr w:type="spellStart"/>
      <w:r w:rsidRPr="00760606">
        <w:rPr>
          <w:sz w:val="16"/>
        </w:rPr>
        <w:t>tion</w:t>
      </w:r>
      <w:proofErr w:type="spellEnd"/>
      <w:r w:rsidRPr="00760606">
        <w:rPr>
          <w:sz w:val="16"/>
        </w:rPr>
        <w:t xml:space="preserve"> that engenders these com pulsive performances, but instead </w:t>
      </w:r>
      <w:proofErr w:type="spellStart"/>
      <w:r w:rsidRPr="00760606">
        <w:rPr>
          <w:sz w:val="16"/>
        </w:rPr>
        <w:t>poin</w:t>
      </w:r>
      <w:proofErr w:type="spellEnd"/>
      <w:r w:rsidRPr="00760606">
        <w:rPr>
          <w:sz w:val="16"/>
        </w:rPr>
        <w:t xml:space="preserve"> ting lo </w:t>
      </w:r>
      <w:r w:rsidRPr="00CB4B30">
        <w:rPr>
          <w:rStyle w:val="StyleUnderline"/>
          <w:highlight w:val="cyan"/>
        </w:rPr>
        <w:t>the danger of facile invocations of captivity, sound bites about the millions lost, and simulations of the past that substitute for critical engagement</w:t>
      </w:r>
      <w:r w:rsidRPr="00760606">
        <w:rPr>
          <w:rStyle w:val="StyleUnderline"/>
        </w:rPr>
        <w:t>.</w:t>
      </w:r>
    </w:p>
    <w:p w14:paraId="15FC5E90" w14:textId="77777777" w:rsidR="002A282F" w:rsidRPr="007160F4" w:rsidRDefault="002A282F" w:rsidP="002A282F">
      <w:pPr>
        <w:pStyle w:val="Heading4"/>
      </w:pPr>
      <w:r w:rsidRPr="007160F4">
        <w:t>Endless Remembrance DA - the aff’s attempt at continued re-presentation of the Middle Passage is a futile attempt of remembering that will only eclipse over the place of the dead</w:t>
      </w:r>
    </w:p>
    <w:p w14:paraId="0DC47D14" w14:textId="77777777" w:rsidR="002A282F" w:rsidRPr="005C7867" w:rsidRDefault="002A282F" w:rsidP="002A282F">
      <w:pPr>
        <w:rPr>
          <w:rStyle w:val="Style13ptBold"/>
        </w:rPr>
      </w:pPr>
      <w:r>
        <w:rPr>
          <w:rStyle w:val="Style13ptBold"/>
        </w:rPr>
        <w:t xml:space="preserve">Hartman, 02 </w:t>
      </w:r>
      <w:r w:rsidRPr="005C7867">
        <w:t>(</w:t>
      </w:r>
      <w:proofErr w:type="spellStart"/>
      <w:r w:rsidRPr="005C7867">
        <w:t>Saidiya</w:t>
      </w:r>
      <w:proofErr w:type="spellEnd"/>
      <w:r w:rsidRPr="005C7867">
        <w:t>, professor of African American literature and history at Columbia University, “The Time of Slavery,” The South Atlantic Quarterly, 101, 4, Fall 2002, Duke University Press, EBSCO Publishing, AW)</w:t>
      </w:r>
    </w:p>
    <w:p w14:paraId="45FF15AC" w14:textId="77777777" w:rsidR="002A282F" w:rsidRPr="00760606" w:rsidRDefault="002A282F" w:rsidP="002A282F">
      <w:pPr>
        <w:rPr>
          <w:sz w:val="16"/>
        </w:rPr>
      </w:pPr>
      <w:r w:rsidRPr="00760606">
        <w:rPr>
          <w:sz w:val="16"/>
        </w:rPr>
        <w:t xml:space="preserve">At the portal that symbolized the finality of departure and the impossibility of reversion, the tensions that reside in mourning the dead are most intensely experienced. </w:t>
      </w:r>
      <w:r w:rsidRPr="00CB4B30">
        <w:rPr>
          <w:rStyle w:val="StyleUnderline"/>
          <w:highlight w:val="cyan"/>
        </w:rPr>
        <w:t>Mourning is both an expression of loss that tethers us to the dead and severs that connection</w:t>
      </w:r>
      <w:r w:rsidRPr="005D309B">
        <w:rPr>
          <w:rStyle w:val="StyleUnderline"/>
        </w:rPr>
        <w:t xml:space="preserve"> or overcomes loss </w:t>
      </w:r>
      <w:r w:rsidRPr="00CB4B30">
        <w:rPr>
          <w:rStyle w:val="StyleUnderline"/>
          <w:highlight w:val="cyan"/>
        </w:rPr>
        <w:t>by assuming the place of the dead. The excesses of empathy lead us to mistake our return with the captives'</w:t>
      </w:r>
      <w:r w:rsidRPr="00CB4B30">
        <w:rPr>
          <w:sz w:val="16"/>
          <w:highlight w:val="cyan"/>
        </w:rPr>
        <w:t>.</w:t>
      </w:r>
      <w:r w:rsidRPr="00760606">
        <w:rPr>
          <w:sz w:val="16"/>
        </w:rPr>
        <w:t xml:space="preserve"> To the degree that the bereaved attempt to understand this space of death by placing themselves in the position of the captive, </w:t>
      </w:r>
      <w:r w:rsidRPr="00CB4B30">
        <w:rPr>
          <w:rStyle w:val="StyleUnderline"/>
          <w:highlight w:val="cyan"/>
        </w:rPr>
        <w:t>loss is attenuated rather than addressed</w:t>
      </w:r>
      <w:r w:rsidRPr="00CB4B30">
        <w:rPr>
          <w:sz w:val="16"/>
          <w:highlight w:val="cyan"/>
        </w:rPr>
        <w:t xml:space="preserve">, </w:t>
      </w:r>
      <w:r w:rsidRPr="00CB4B30">
        <w:rPr>
          <w:rStyle w:val="StyleUnderline"/>
          <w:highlight w:val="cyan"/>
        </w:rPr>
        <w:t>and the phantom presence of the</w:t>
      </w:r>
      <w:r w:rsidRPr="00760606">
        <w:rPr>
          <w:sz w:val="16"/>
        </w:rPr>
        <w:t xml:space="preserve"> departed and the </w:t>
      </w:r>
      <w:r w:rsidRPr="00CB4B30">
        <w:rPr>
          <w:rStyle w:val="StyleUnderline"/>
          <w:highlight w:val="cyan"/>
        </w:rPr>
        <w:t>dead eclipsed by our simulated captivity</w:t>
      </w:r>
      <w:r w:rsidRPr="00760606">
        <w:rPr>
          <w:sz w:val="16"/>
        </w:rPr>
        <w:t>.</w:t>
      </w:r>
      <w:r>
        <w:rPr>
          <w:b/>
          <w:u w:val="single"/>
        </w:rPr>
        <w:t xml:space="preserve"> </w:t>
      </w:r>
      <w:r w:rsidRPr="00760606">
        <w:rPr>
          <w:sz w:val="16"/>
        </w:rPr>
        <w:t xml:space="preserve">"You are back!" We are encouraged to see </w:t>
      </w:r>
      <w:proofErr w:type="spellStart"/>
      <w:r w:rsidRPr="00760606">
        <w:rPr>
          <w:sz w:val="16"/>
        </w:rPr>
        <w:t>ou</w:t>
      </w:r>
      <w:proofErr w:type="spellEnd"/>
      <w:r w:rsidRPr="00760606">
        <w:rPr>
          <w:sz w:val="16"/>
        </w:rPr>
        <w:t xml:space="preserve"> </w:t>
      </w:r>
      <w:proofErr w:type="spellStart"/>
      <w:r w:rsidRPr="00760606">
        <w:rPr>
          <w:sz w:val="16"/>
        </w:rPr>
        <w:t>rselves</w:t>
      </w:r>
      <w:proofErr w:type="spellEnd"/>
      <w:r w:rsidRPr="00760606">
        <w:rPr>
          <w:sz w:val="16"/>
        </w:rPr>
        <w:t xml:space="preserve"> as </w:t>
      </w:r>
      <w:proofErr w:type="spellStart"/>
      <w:r w:rsidRPr="00760606">
        <w:rPr>
          <w:sz w:val="16"/>
        </w:rPr>
        <w:t>Lhe</w:t>
      </w:r>
      <w:proofErr w:type="spellEnd"/>
      <w:r w:rsidRPr="00760606">
        <w:rPr>
          <w:sz w:val="16"/>
        </w:rPr>
        <w:t xml:space="preserve"> vessels for the captive's return; we stand in the ancestor's shoes. We imaginatively </w:t>
      </w:r>
      <w:proofErr w:type="spellStart"/>
      <w:r w:rsidRPr="00760606">
        <w:rPr>
          <w:sz w:val="16"/>
        </w:rPr>
        <w:t>wi</w:t>
      </w:r>
      <w:proofErr w:type="spellEnd"/>
      <w:r w:rsidRPr="00760606">
        <w:rPr>
          <w:sz w:val="16"/>
        </w:rPr>
        <w:t xml:space="preserve"> t­ ness the crimes of the past and cry for those victimized -the enslaved, the ravaged, and the </w:t>
      </w:r>
      <w:proofErr w:type="gramStart"/>
      <w:r w:rsidRPr="00760606">
        <w:rPr>
          <w:sz w:val="16"/>
        </w:rPr>
        <w:lastRenderedPageBreak/>
        <w:t>slaughtered .</w:t>
      </w:r>
      <w:proofErr w:type="gramEnd"/>
      <w:r w:rsidRPr="00760606">
        <w:rPr>
          <w:sz w:val="16"/>
        </w:rPr>
        <w:t xml:space="preserve"> And the obliterative assimilation of empathy enables us to cry for </w:t>
      </w:r>
      <w:proofErr w:type="spellStart"/>
      <w:r w:rsidRPr="00760606">
        <w:rPr>
          <w:sz w:val="16"/>
        </w:rPr>
        <w:t>ou</w:t>
      </w:r>
      <w:proofErr w:type="spellEnd"/>
      <w:r w:rsidRPr="00760606">
        <w:rPr>
          <w:sz w:val="16"/>
        </w:rPr>
        <w:t xml:space="preserve"> </w:t>
      </w:r>
      <w:proofErr w:type="spellStart"/>
      <w:r w:rsidRPr="00760606">
        <w:rPr>
          <w:sz w:val="16"/>
        </w:rPr>
        <w:t>rselves</w:t>
      </w:r>
      <w:proofErr w:type="spellEnd"/>
      <w:r w:rsidRPr="00760606">
        <w:rPr>
          <w:sz w:val="16"/>
        </w:rPr>
        <w:t xml:space="preserve">, too. As we remember those ancestors held in </w:t>
      </w:r>
      <w:proofErr w:type="spellStart"/>
      <w:r w:rsidRPr="00760606">
        <w:rPr>
          <w:sz w:val="16"/>
        </w:rPr>
        <w:t>Lhe</w:t>
      </w:r>
      <w:proofErr w:type="spellEnd"/>
      <w:r w:rsidRPr="00760606">
        <w:rPr>
          <w:sz w:val="16"/>
        </w:rPr>
        <w:t xml:space="preserve"> dungeons, we can't </w:t>
      </w:r>
      <w:proofErr w:type="spellStart"/>
      <w:r w:rsidRPr="00760606">
        <w:rPr>
          <w:sz w:val="16"/>
        </w:rPr>
        <w:t>bul</w:t>
      </w:r>
      <w:proofErr w:type="spellEnd"/>
      <w:r w:rsidRPr="00760606">
        <w:rPr>
          <w:sz w:val="16"/>
        </w:rPr>
        <w:t xml:space="preserve"> think of our own dishonored and devalued l </w:t>
      </w:r>
      <w:proofErr w:type="spellStart"/>
      <w:r w:rsidRPr="00760606">
        <w:rPr>
          <w:sz w:val="16"/>
        </w:rPr>
        <w:t>ives</w:t>
      </w:r>
      <w:proofErr w:type="spellEnd"/>
      <w:r w:rsidRPr="00760606">
        <w:rPr>
          <w:sz w:val="16"/>
        </w:rPr>
        <w:t xml:space="preserve"> and </w:t>
      </w:r>
      <w:proofErr w:type="spellStart"/>
      <w:r w:rsidRPr="00760606">
        <w:rPr>
          <w:sz w:val="16"/>
        </w:rPr>
        <w:t>t he</w:t>
      </w:r>
      <w:proofErr w:type="spellEnd"/>
      <w:r w:rsidRPr="00760606">
        <w:rPr>
          <w:sz w:val="16"/>
        </w:rPr>
        <w:t xml:space="preserve"> unrealized aspirations and the broken promises of abolition, reconstruction, and the civil rights </w:t>
      </w:r>
      <w:proofErr w:type="spellStart"/>
      <w:r w:rsidRPr="00760606">
        <w:rPr>
          <w:sz w:val="16"/>
        </w:rPr>
        <w:t>movemen</w:t>
      </w:r>
      <w:proofErr w:type="spellEnd"/>
      <w:r w:rsidRPr="00760606">
        <w:rPr>
          <w:sz w:val="16"/>
        </w:rPr>
        <w:t xml:space="preserve"> t. The </w:t>
      </w:r>
      <w:proofErr w:type="spellStart"/>
      <w:r w:rsidRPr="00760606">
        <w:rPr>
          <w:sz w:val="16"/>
        </w:rPr>
        <w:t>i</w:t>
      </w:r>
      <w:proofErr w:type="spellEnd"/>
      <w:r w:rsidRPr="00760606">
        <w:rPr>
          <w:sz w:val="16"/>
        </w:rPr>
        <w:t xml:space="preserve"> n </w:t>
      </w:r>
      <w:proofErr w:type="spellStart"/>
      <w:r w:rsidRPr="00760606">
        <w:rPr>
          <w:sz w:val="16"/>
        </w:rPr>
        <w:t>transigence</w:t>
      </w:r>
      <w:proofErr w:type="spellEnd"/>
      <w:r w:rsidRPr="00760606">
        <w:rPr>
          <w:sz w:val="16"/>
        </w:rPr>
        <w:t xml:space="preserve"> of our </w:t>
      </w:r>
      <w:proofErr w:type="spellStart"/>
      <w:r w:rsidRPr="00760606">
        <w:rPr>
          <w:sz w:val="16"/>
        </w:rPr>
        <w:t>seemi</w:t>
      </w:r>
      <w:proofErr w:type="spellEnd"/>
      <w:r w:rsidRPr="00760606">
        <w:rPr>
          <w:sz w:val="16"/>
        </w:rPr>
        <w:t xml:space="preserve"> </w:t>
      </w:r>
      <w:proofErr w:type="spellStart"/>
      <w:r w:rsidRPr="00760606">
        <w:rPr>
          <w:sz w:val="16"/>
        </w:rPr>
        <w:t>ngly</w:t>
      </w:r>
      <w:proofErr w:type="spellEnd"/>
      <w:r w:rsidRPr="00760606">
        <w:rPr>
          <w:sz w:val="16"/>
        </w:rPr>
        <w:t xml:space="preserve"> eternal </w:t>
      </w:r>
      <w:proofErr w:type="spellStart"/>
      <w:r w:rsidRPr="00760606">
        <w:rPr>
          <w:sz w:val="16"/>
        </w:rPr>
        <w:t>second•class</w:t>
      </w:r>
      <w:proofErr w:type="spellEnd"/>
      <w:r w:rsidRPr="00760606">
        <w:rPr>
          <w:sz w:val="16"/>
        </w:rPr>
        <w:t xml:space="preserve"> status propels us Lo make </w:t>
      </w:r>
      <w:proofErr w:type="spellStart"/>
      <w:r w:rsidRPr="00760606">
        <w:rPr>
          <w:sz w:val="16"/>
        </w:rPr>
        <w:t>recou</w:t>
      </w:r>
      <w:proofErr w:type="spellEnd"/>
      <w:r w:rsidRPr="00760606">
        <w:rPr>
          <w:sz w:val="16"/>
        </w:rPr>
        <w:t xml:space="preserve"> </w:t>
      </w:r>
      <w:proofErr w:type="spellStart"/>
      <w:r w:rsidRPr="00760606">
        <w:rPr>
          <w:sz w:val="16"/>
        </w:rPr>
        <w:t>rse</w:t>
      </w:r>
      <w:proofErr w:type="spellEnd"/>
      <w:r w:rsidRPr="00760606">
        <w:rPr>
          <w:sz w:val="16"/>
        </w:rPr>
        <w:t xml:space="preserve"> to stories of </w:t>
      </w:r>
      <w:proofErr w:type="spellStart"/>
      <w:r w:rsidRPr="00760606">
        <w:rPr>
          <w:sz w:val="16"/>
        </w:rPr>
        <w:t>origi</w:t>
      </w:r>
      <w:proofErr w:type="spellEnd"/>
      <w:r w:rsidRPr="00760606">
        <w:rPr>
          <w:sz w:val="16"/>
        </w:rPr>
        <w:t xml:space="preserve"> n, unshakable explanatory narratives, and sites of </w:t>
      </w:r>
      <w:proofErr w:type="spellStart"/>
      <w:r w:rsidRPr="00760606">
        <w:rPr>
          <w:sz w:val="16"/>
        </w:rPr>
        <w:t>inju</w:t>
      </w:r>
      <w:proofErr w:type="spellEnd"/>
      <w:r w:rsidRPr="00760606">
        <w:rPr>
          <w:sz w:val="16"/>
        </w:rPr>
        <w:t xml:space="preserve"> </w:t>
      </w:r>
      <w:proofErr w:type="spellStart"/>
      <w:r w:rsidRPr="00760606">
        <w:rPr>
          <w:sz w:val="16"/>
        </w:rPr>
        <w:t>ry</w:t>
      </w:r>
      <w:proofErr w:type="spellEnd"/>
      <w:r w:rsidRPr="00760606">
        <w:rPr>
          <w:sz w:val="16"/>
        </w:rPr>
        <w:t>-the land where our blood has been spilt -</w:t>
      </w:r>
      <w:proofErr w:type="spellStart"/>
      <w:r w:rsidRPr="00760606">
        <w:rPr>
          <w:sz w:val="16"/>
        </w:rPr>
        <w:t>asif</w:t>
      </w:r>
      <w:proofErr w:type="spellEnd"/>
      <w:r w:rsidRPr="00760606">
        <w:rPr>
          <w:sz w:val="16"/>
        </w:rPr>
        <w:t xml:space="preserve"> some </w:t>
      </w:r>
      <w:proofErr w:type="spellStart"/>
      <w:r w:rsidRPr="00760606">
        <w:rPr>
          <w:sz w:val="16"/>
        </w:rPr>
        <w:t>essen</w:t>
      </w:r>
      <w:proofErr w:type="spellEnd"/>
      <w:r w:rsidRPr="00760606">
        <w:rPr>
          <w:sz w:val="16"/>
        </w:rPr>
        <w:t xml:space="preserve"> </w:t>
      </w:r>
      <w:proofErr w:type="spellStart"/>
      <w:r w:rsidRPr="00760606">
        <w:rPr>
          <w:sz w:val="16"/>
        </w:rPr>
        <w:t>liaJ</w:t>
      </w:r>
      <w:proofErr w:type="spellEnd"/>
      <w:r w:rsidRPr="00760606">
        <w:rPr>
          <w:sz w:val="16"/>
        </w:rPr>
        <w:t xml:space="preserve"> </w:t>
      </w:r>
      <w:proofErr w:type="spellStart"/>
      <w:r w:rsidRPr="00760606">
        <w:rPr>
          <w:sz w:val="16"/>
        </w:rPr>
        <w:t>ingredien</w:t>
      </w:r>
      <w:proofErr w:type="spellEnd"/>
      <w:r w:rsidRPr="00760606">
        <w:rPr>
          <w:sz w:val="16"/>
        </w:rPr>
        <w:t xml:space="preserve"> t of ourselves can be recovered at the castles and forts </w:t>
      </w:r>
      <w:proofErr w:type="spellStart"/>
      <w:r w:rsidRPr="00760606">
        <w:rPr>
          <w:sz w:val="16"/>
        </w:rPr>
        <w:t>tha</w:t>
      </w:r>
      <w:proofErr w:type="spellEnd"/>
      <w:r w:rsidRPr="00760606">
        <w:rPr>
          <w:sz w:val="16"/>
        </w:rPr>
        <w:t xml:space="preserve"> t dot the western coast of Africa, </w:t>
      </w:r>
      <w:r w:rsidRPr="00CB4B30">
        <w:rPr>
          <w:rStyle w:val="StyleUnderline"/>
          <w:highlight w:val="cyan"/>
        </w:rPr>
        <w:t>as if the location of the wound was itself the cure, or as if the weight of dead generations could alone ensure our progress</w:t>
      </w:r>
      <w:r w:rsidRPr="00760606">
        <w:rPr>
          <w:sz w:val="16"/>
        </w:rPr>
        <w:t xml:space="preserve">. </w:t>
      </w:r>
      <w:proofErr w:type="spellStart"/>
      <w:r w:rsidRPr="00760606">
        <w:rPr>
          <w:sz w:val="16"/>
        </w:rPr>
        <w:t>lronica</w:t>
      </w:r>
      <w:proofErr w:type="spellEnd"/>
      <w:r w:rsidRPr="00760606">
        <w:rPr>
          <w:sz w:val="16"/>
        </w:rPr>
        <w:t xml:space="preserve"> </w:t>
      </w:r>
      <w:proofErr w:type="spellStart"/>
      <w:r w:rsidRPr="00760606">
        <w:rPr>
          <w:sz w:val="16"/>
        </w:rPr>
        <w:t>ll</w:t>
      </w:r>
      <w:proofErr w:type="spellEnd"/>
      <w:r w:rsidRPr="00760606">
        <w:rPr>
          <w:sz w:val="16"/>
        </w:rPr>
        <w:t xml:space="preserve">}1 the </w:t>
      </w:r>
      <w:proofErr w:type="spellStart"/>
      <w:r w:rsidRPr="00760606">
        <w:rPr>
          <w:sz w:val="16"/>
        </w:rPr>
        <w:t>decla</w:t>
      </w:r>
      <w:proofErr w:type="spellEnd"/>
      <w:r w:rsidRPr="00760606">
        <w:rPr>
          <w:sz w:val="16"/>
        </w:rPr>
        <w:t xml:space="preserve"> ration "You are back!" undermines the very violence that these memorial s assiduously work to present by </w:t>
      </w:r>
      <w:proofErr w:type="spellStart"/>
      <w:r w:rsidRPr="00760606">
        <w:rPr>
          <w:sz w:val="16"/>
        </w:rPr>
        <w:t>claimi</w:t>
      </w:r>
      <w:proofErr w:type="spellEnd"/>
      <w:r w:rsidRPr="00760606">
        <w:rPr>
          <w:sz w:val="16"/>
        </w:rPr>
        <w:t xml:space="preserve"> ng that the </w:t>
      </w:r>
      <w:proofErr w:type="spellStart"/>
      <w:r w:rsidRPr="00760606">
        <w:rPr>
          <w:sz w:val="16"/>
        </w:rPr>
        <w:t>tourist'sexcursion</w:t>
      </w:r>
      <w:proofErr w:type="spellEnd"/>
      <w:r w:rsidRPr="00760606">
        <w:rPr>
          <w:sz w:val="16"/>
        </w:rPr>
        <w:t xml:space="preserve"> is </w:t>
      </w:r>
      <w:proofErr w:type="spellStart"/>
      <w:proofErr w:type="gramStart"/>
      <w:r w:rsidRPr="00760606">
        <w:rPr>
          <w:sz w:val="16"/>
        </w:rPr>
        <w:t>theancestor'sreturn.Given</w:t>
      </w:r>
      <w:proofErr w:type="spellEnd"/>
      <w:proofErr w:type="gramEnd"/>
      <w:r w:rsidRPr="00760606">
        <w:rPr>
          <w:sz w:val="16"/>
        </w:rPr>
        <w:t xml:space="preserve"> this, what does the journey back </w:t>
      </w:r>
      <w:proofErr w:type="spellStart"/>
      <w:r w:rsidRPr="00760606">
        <w:rPr>
          <w:sz w:val="16"/>
        </w:rPr>
        <w:t>bode</w:t>
      </w:r>
      <w:proofErr w:type="spellEnd"/>
      <w:r w:rsidRPr="00760606">
        <w:rPr>
          <w:sz w:val="16"/>
        </w:rPr>
        <w:t xml:space="preserve"> for the present? What is </w:t>
      </w:r>
      <w:proofErr w:type="spellStart"/>
      <w:r w:rsidRPr="00760606">
        <w:rPr>
          <w:sz w:val="16"/>
        </w:rPr>
        <w:t>surprisi</w:t>
      </w:r>
      <w:proofErr w:type="spellEnd"/>
      <w:r w:rsidRPr="00760606">
        <w:rPr>
          <w:sz w:val="16"/>
        </w:rPr>
        <w:t xml:space="preserve"> ng is </w:t>
      </w:r>
      <w:proofErr w:type="spellStart"/>
      <w:r w:rsidRPr="00760606">
        <w:rPr>
          <w:sz w:val="16"/>
        </w:rPr>
        <w:t>Lhat</w:t>
      </w:r>
      <w:proofErr w:type="spellEnd"/>
      <w:r w:rsidRPr="00760606">
        <w:rPr>
          <w:sz w:val="16"/>
        </w:rPr>
        <w:t xml:space="preserve"> </w:t>
      </w:r>
      <w:r w:rsidRPr="00CB4B30">
        <w:rPr>
          <w:rStyle w:val="StyleUnderline"/>
          <w:highlight w:val="cyan"/>
        </w:rPr>
        <w:t>despite the emphasis placed on remembrance and return</w:t>
      </w:r>
      <w:r w:rsidRPr="005D309B">
        <w:rPr>
          <w:rStyle w:val="StyleUnderline"/>
        </w:rPr>
        <w:t>,</w:t>
      </w:r>
      <w:r w:rsidRPr="00760606">
        <w:rPr>
          <w:sz w:val="16"/>
        </w:rPr>
        <w:t xml:space="preserve"> these ceremonies are actually </w:t>
      </w:r>
      <w:r w:rsidRPr="00CB4B30">
        <w:rPr>
          <w:rStyle w:val="StyleUnderline"/>
          <w:highlight w:val="cyan"/>
        </w:rPr>
        <w:t xml:space="preserve">unable to articulate in any decisive </w:t>
      </w:r>
      <w:proofErr w:type="gramStart"/>
      <w:r w:rsidRPr="00CB4B30">
        <w:rPr>
          <w:rStyle w:val="StyleUnderline"/>
          <w:highlight w:val="cyan"/>
        </w:rPr>
        <w:t>fashion</w:t>
      </w:r>
      <w:r w:rsidRPr="005D309B">
        <w:rPr>
          <w:rStyle w:val="StyleUnderline"/>
        </w:rPr>
        <w:t xml:space="preserve"> </w:t>
      </w:r>
      <w:r w:rsidRPr="00760606">
        <w:rPr>
          <w:sz w:val="16"/>
        </w:rPr>
        <w:t>,</w:t>
      </w:r>
      <w:proofErr w:type="gramEnd"/>
      <w:r w:rsidRPr="00760606">
        <w:rPr>
          <w:sz w:val="16"/>
        </w:rPr>
        <w:t xml:space="preserve"> other than the </w:t>
      </w:r>
      <w:proofErr w:type="spellStart"/>
      <w:r w:rsidRPr="00760606">
        <w:rPr>
          <w:sz w:val="16"/>
        </w:rPr>
        <w:t>reclamatio</w:t>
      </w:r>
      <w:proofErr w:type="spellEnd"/>
      <w:r w:rsidRPr="00760606">
        <w:rPr>
          <w:sz w:val="16"/>
        </w:rPr>
        <w:t xml:space="preserve"> n or a true identity, </w:t>
      </w:r>
      <w:r w:rsidRPr="00CB4B30">
        <w:rPr>
          <w:rStyle w:val="StyleUnderline"/>
          <w:highlight w:val="cyan"/>
        </w:rPr>
        <w:t>what remembering yields.</w:t>
      </w:r>
      <w:r w:rsidRPr="00760606">
        <w:rPr>
          <w:sz w:val="16"/>
        </w:rPr>
        <w:t xml:space="preserve"> While the journey back is the vehicle of remedy, recovery, and </w:t>
      </w:r>
      <w:proofErr w:type="spellStart"/>
      <w:r w:rsidRPr="00760606">
        <w:rPr>
          <w:sz w:val="16"/>
        </w:rPr>
        <w:t>sel</w:t>
      </w:r>
      <w:proofErr w:type="spellEnd"/>
      <w:r w:rsidRPr="00760606">
        <w:rPr>
          <w:sz w:val="16"/>
        </w:rPr>
        <w:t xml:space="preserve"> f-</w:t>
      </w:r>
      <w:proofErr w:type="spellStart"/>
      <w:r w:rsidRPr="00760606">
        <w:rPr>
          <w:sz w:val="16"/>
        </w:rPr>
        <w:t>reckoni</w:t>
      </w:r>
      <w:proofErr w:type="spellEnd"/>
      <w:r w:rsidRPr="00760606">
        <w:rPr>
          <w:sz w:val="16"/>
        </w:rPr>
        <w:t xml:space="preserve"> ng. </w:t>
      </w:r>
      <w:r w:rsidRPr="00CB4B30">
        <w:rPr>
          <w:rStyle w:val="StyleUnderline"/>
          <w:highlight w:val="cyan"/>
        </w:rPr>
        <w:t>the question begged is what exactly is the redressive work actualized by remembrance</w:t>
      </w:r>
      <w:r w:rsidRPr="005D309B">
        <w:rPr>
          <w:rStyle w:val="StyleUnderline"/>
        </w:rPr>
        <w:t>.</w:t>
      </w:r>
      <w:r w:rsidRPr="00760606">
        <w:rPr>
          <w:sz w:val="16"/>
        </w:rPr>
        <w:t xml:space="preserve"> Is not </w:t>
      </w:r>
      <w:r w:rsidRPr="00CB4B30">
        <w:rPr>
          <w:rStyle w:val="StyleUnderline"/>
          <w:highlight w:val="cyan"/>
        </w:rPr>
        <w:t>the spectacular abjection of slavery reproduced in facile representations of the horrors of the slave trade?</w:t>
      </w:r>
      <w:r w:rsidRPr="005D309B">
        <w:rPr>
          <w:rStyle w:val="StyleUnderline"/>
        </w:rPr>
        <w:t xml:space="preserve"> What ends are served by such representations</w:t>
      </w:r>
      <w:r w:rsidRPr="00760606">
        <w:rPr>
          <w:sz w:val="16"/>
        </w:rPr>
        <w:t xml:space="preserve">, beyond remedying the failures of memory through the dramatic reenactment of captivity and the incorporation of the dead? The most disturbing aspect of these reenactments is the suggestion that the rupture of the Middle Passage is neither irreparable nor irrevocable but bridged by the tourist who acts as the vessel for the ancestor. </w:t>
      </w:r>
      <w:proofErr w:type="spellStart"/>
      <w:r w:rsidRPr="00760606">
        <w:rPr>
          <w:sz w:val="16"/>
        </w:rPr>
        <w:t>Inshort</w:t>
      </w:r>
      <w:proofErr w:type="spellEnd"/>
      <w:r w:rsidRPr="00760606">
        <w:rPr>
          <w:sz w:val="16"/>
        </w:rPr>
        <w:t>, the captive finds his redemption in the tourist.</w:t>
      </w:r>
    </w:p>
    <w:p w14:paraId="1C0A081F" w14:textId="77777777" w:rsidR="00B6040B" w:rsidRPr="00B6040B" w:rsidRDefault="00B6040B" w:rsidP="00B6040B"/>
    <w:sectPr w:rsidR="00B6040B" w:rsidRPr="00B604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1F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F4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8A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165"/>
    <w:rsid w:val="002502CF"/>
    <w:rsid w:val="00267EBB"/>
    <w:rsid w:val="0027023B"/>
    <w:rsid w:val="00272F3F"/>
    <w:rsid w:val="00274EDB"/>
    <w:rsid w:val="0027729E"/>
    <w:rsid w:val="002843B2"/>
    <w:rsid w:val="00284ED6"/>
    <w:rsid w:val="00290C5A"/>
    <w:rsid w:val="00290C92"/>
    <w:rsid w:val="0029647A"/>
    <w:rsid w:val="00296504"/>
    <w:rsid w:val="002A282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228"/>
    <w:rsid w:val="004348DC"/>
    <w:rsid w:val="00434921"/>
    <w:rsid w:val="00442018"/>
    <w:rsid w:val="00446567"/>
    <w:rsid w:val="00447B10"/>
    <w:rsid w:val="00452EE4"/>
    <w:rsid w:val="00452F0B"/>
    <w:rsid w:val="004536D6"/>
    <w:rsid w:val="00457224"/>
    <w:rsid w:val="0047482C"/>
    <w:rsid w:val="00475436"/>
    <w:rsid w:val="00476887"/>
    <w:rsid w:val="0048047E"/>
    <w:rsid w:val="00482AF9"/>
    <w:rsid w:val="00496BB2"/>
    <w:rsid w:val="004B37B4"/>
    <w:rsid w:val="004B72B4"/>
    <w:rsid w:val="004C0314"/>
    <w:rsid w:val="004C0D3D"/>
    <w:rsid w:val="004C213E"/>
    <w:rsid w:val="004C376C"/>
    <w:rsid w:val="004C657F"/>
    <w:rsid w:val="004D17D8"/>
    <w:rsid w:val="004D52D8"/>
    <w:rsid w:val="004E1FF0"/>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345"/>
    <w:rsid w:val="006A4840"/>
    <w:rsid w:val="006A52A0"/>
    <w:rsid w:val="006A7E1D"/>
    <w:rsid w:val="006C3A56"/>
    <w:rsid w:val="006D13F4"/>
    <w:rsid w:val="006D6AED"/>
    <w:rsid w:val="006E6D0B"/>
    <w:rsid w:val="006F126E"/>
    <w:rsid w:val="006F32C9"/>
    <w:rsid w:val="006F3834"/>
    <w:rsid w:val="006F5693"/>
    <w:rsid w:val="006F5D4C"/>
    <w:rsid w:val="00717B01"/>
    <w:rsid w:val="0072036E"/>
    <w:rsid w:val="007227D9"/>
    <w:rsid w:val="0072491F"/>
    <w:rsid w:val="00724B4A"/>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00D"/>
    <w:rsid w:val="008536AF"/>
    <w:rsid w:val="00853D40"/>
    <w:rsid w:val="008564FC"/>
    <w:rsid w:val="00864E76"/>
    <w:rsid w:val="00872581"/>
    <w:rsid w:val="0087459D"/>
    <w:rsid w:val="0087680F"/>
    <w:rsid w:val="00876D81"/>
    <w:rsid w:val="00881D86"/>
    <w:rsid w:val="00883306"/>
    <w:rsid w:val="008904F9"/>
    <w:rsid w:val="00890E4C"/>
    <w:rsid w:val="00890E74"/>
    <w:rsid w:val="00891DD3"/>
    <w:rsid w:val="00892798"/>
    <w:rsid w:val="0089418F"/>
    <w:rsid w:val="00897C29"/>
    <w:rsid w:val="008A1A9C"/>
    <w:rsid w:val="008A4633"/>
    <w:rsid w:val="008B032E"/>
    <w:rsid w:val="008C0FA2"/>
    <w:rsid w:val="008C2342"/>
    <w:rsid w:val="008C77B6"/>
    <w:rsid w:val="008D1B91"/>
    <w:rsid w:val="008D724A"/>
    <w:rsid w:val="008E427C"/>
    <w:rsid w:val="008E7A3E"/>
    <w:rsid w:val="008F41FD"/>
    <w:rsid w:val="008F4479"/>
    <w:rsid w:val="008F4BA0"/>
    <w:rsid w:val="00901726"/>
    <w:rsid w:val="00920E6A"/>
    <w:rsid w:val="00931816"/>
    <w:rsid w:val="00932A3B"/>
    <w:rsid w:val="00932C71"/>
    <w:rsid w:val="009509D5"/>
    <w:rsid w:val="009538F5"/>
    <w:rsid w:val="00957187"/>
    <w:rsid w:val="00960255"/>
    <w:rsid w:val="009603E1"/>
    <w:rsid w:val="00961C9D"/>
    <w:rsid w:val="00963065"/>
    <w:rsid w:val="00966163"/>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65D"/>
    <w:rsid w:val="00A81FD2"/>
    <w:rsid w:val="00A8441A"/>
    <w:rsid w:val="00A8674A"/>
    <w:rsid w:val="00A96E24"/>
    <w:rsid w:val="00AA6F6E"/>
    <w:rsid w:val="00AB122B"/>
    <w:rsid w:val="00AB21B0"/>
    <w:rsid w:val="00AB4131"/>
    <w:rsid w:val="00AB48D3"/>
    <w:rsid w:val="00AC148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40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95E"/>
    <w:rsid w:val="00C72AFE"/>
    <w:rsid w:val="00C81619"/>
    <w:rsid w:val="00C97C8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E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AE0"/>
    <w:rsid w:val="00F21C79"/>
    <w:rsid w:val="00F238C9"/>
    <w:rsid w:val="00F23CA5"/>
    <w:rsid w:val="00F277AA"/>
    <w:rsid w:val="00F31955"/>
    <w:rsid w:val="00F34C06"/>
    <w:rsid w:val="00F43EA3"/>
    <w:rsid w:val="00F50C55"/>
    <w:rsid w:val="00F57FFB"/>
    <w:rsid w:val="00F601E6"/>
    <w:rsid w:val="00F70A5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DE64"/>
  <w14:defaultImageDpi w14:val="300"/>
  <w15:docId w15:val="{80ED011B-91D4-C34E-809D-B5CD3598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1F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1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F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1F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081F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F4F"/>
  </w:style>
  <w:style w:type="character" w:customStyle="1" w:styleId="Heading1Char">
    <w:name w:val="Heading 1 Char"/>
    <w:aliases w:val="Pocket Char"/>
    <w:basedOn w:val="DefaultParagraphFont"/>
    <w:link w:val="Heading1"/>
    <w:uiPriority w:val="9"/>
    <w:rsid w:val="00081F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F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1F4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 Char"/>
    <w:basedOn w:val="DefaultParagraphFont"/>
    <w:link w:val="Heading4"/>
    <w:uiPriority w:val="9"/>
    <w:rsid w:val="00081F4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81F4F"/>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8,ci"/>
    <w:basedOn w:val="DefaultParagraphFont"/>
    <w:uiPriority w:val="1"/>
    <w:qFormat/>
    <w:rsid w:val="00081F4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s"/>
    <w:basedOn w:val="DefaultParagraphFont"/>
    <w:link w:val="Emphasis1"/>
    <w:uiPriority w:val="20"/>
    <w:qFormat/>
    <w:rsid w:val="00081F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1F4F"/>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Hat Char1,T"/>
    <w:basedOn w:val="DefaultParagraphFont"/>
    <w:link w:val="NoSpacing"/>
    <w:uiPriority w:val="99"/>
    <w:unhideWhenUsed/>
    <w:rsid w:val="00081F4F"/>
    <w:rPr>
      <w:color w:val="auto"/>
      <w:u w:val="none"/>
    </w:rPr>
  </w:style>
  <w:style w:type="paragraph" w:styleId="DocumentMap">
    <w:name w:val="Document Map"/>
    <w:basedOn w:val="Normal"/>
    <w:link w:val="DocumentMapChar"/>
    <w:uiPriority w:val="99"/>
    <w:semiHidden/>
    <w:unhideWhenUsed/>
    <w:rsid w:val="00081F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F4F"/>
    <w:rPr>
      <w:rFonts w:ascii="Lucida Grande" w:hAnsi="Lucida Grande" w:cs="Lucida Grande"/>
    </w:rPr>
  </w:style>
  <w:style w:type="paragraph" w:customStyle="1" w:styleId="Emphasis1">
    <w:name w:val="Emphasis1"/>
    <w:basedOn w:val="Normal"/>
    <w:link w:val="Emphasis"/>
    <w:autoRedefine/>
    <w:uiPriority w:val="20"/>
    <w:qFormat/>
    <w:rsid w:val="00081F4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
    <w:basedOn w:val="Heading1"/>
    <w:link w:val="Hyperlink"/>
    <w:autoRedefine/>
    <w:uiPriority w:val="99"/>
    <w:qFormat/>
    <w:rsid w:val="00B6040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Normal"/>
    <w:link w:val="AnalyticChar"/>
    <w:autoRedefine/>
    <w:uiPriority w:val="4"/>
    <w:qFormat/>
    <w:rsid w:val="00932A3B"/>
    <w:rPr>
      <w:b/>
      <w:sz w:val="26"/>
    </w:rPr>
  </w:style>
  <w:style w:type="character" w:customStyle="1" w:styleId="AnalyticChar">
    <w:name w:val="Analytic Char"/>
    <w:basedOn w:val="DefaultParagraphFont"/>
    <w:link w:val="Analytic"/>
    <w:uiPriority w:val="4"/>
    <w:rsid w:val="00932A3B"/>
    <w:rPr>
      <w:rFonts w:ascii="Calibri" w:hAnsi="Calibri"/>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phg.sagepub.com/content/36/2/172" TargetMode="External"/><Relationship Id="rId4" Type="http://schemas.openxmlformats.org/officeDocument/2006/relationships/customXml" Target="../customXml/item4.xml"/><Relationship Id="rId9" Type="http://schemas.openxmlformats.org/officeDocument/2006/relationships/hyperlink" Target="http://townsendgroups.berkeley.edu/sites/default/files/tuckandyangrwords_refusingresearch.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20</Pages>
  <Words>8123</Words>
  <Characters>46305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20</cp:revision>
  <dcterms:created xsi:type="dcterms:W3CDTF">2021-11-21T14:31:00Z</dcterms:created>
  <dcterms:modified xsi:type="dcterms:W3CDTF">2021-11-21T15:12:00Z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