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2147B" w14:textId="77777777" w:rsidR="00BC20F4" w:rsidRPr="00E85B08" w:rsidRDefault="00BC20F4" w:rsidP="00BC20F4">
      <w:pPr>
        <w:pStyle w:val="Heading3"/>
      </w:pPr>
      <w:r>
        <w:t xml:space="preserve">Advantage </w:t>
      </w:r>
    </w:p>
    <w:p w14:paraId="14D87898" w14:textId="77777777" w:rsidR="00BC20F4" w:rsidRDefault="00BC20F4" w:rsidP="00BC20F4">
      <w:pPr>
        <w:pStyle w:val="Heading4"/>
      </w:pPr>
      <w:r w:rsidRPr="00662AC8">
        <w:t>Plan: The member nations of the World Trade Organization ought to reduce intellectual property protections for emergency use listing medicines during public health emergencies of international concern.</w:t>
      </w:r>
    </w:p>
    <w:p w14:paraId="4F9724C0" w14:textId="77777777" w:rsidR="00BC20F4" w:rsidRDefault="00BC20F4" w:rsidP="00BC20F4">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7469C92A" w14:textId="77777777" w:rsidR="00BC20F4" w:rsidRPr="00F42EA0" w:rsidRDefault="00BC20F4" w:rsidP="00BC20F4">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19575449" w14:textId="77777777" w:rsidR="00BC20F4" w:rsidRPr="007016DC" w:rsidRDefault="00BC20F4" w:rsidP="00BC20F4">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46492A18" w14:textId="77777777" w:rsidR="00BC20F4" w:rsidRPr="007016DC" w:rsidRDefault="00BC20F4" w:rsidP="00BC20F4">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7FE0AFAF" w14:textId="77777777" w:rsidR="00BC20F4" w:rsidRPr="007016DC" w:rsidRDefault="00BC20F4" w:rsidP="00BC20F4">
      <w:pPr>
        <w:rPr>
          <w:sz w:val="16"/>
        </w:rPr>
      </w:pPr>
      <w:r w:rsidRPr="007016DC">
        <w:rPr>
          <w:sz w:val="16"/>
        </w:rPr>
        <w:t>THE NATURE OF THE PATENT BARGAIN</w:t>
      </w:r>
    </w:p>
    <w:p w14:paraId="69C0CC06" w14:textId="77777777" w:rsidR="00BC20F4" w:rsidRPr="007016DC" w:rsidRDefault="00BC20F4" w:rsidP="00BC20F4">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BB1AFE">
        <w:rPr>
          <w:rStyle w:val="StyleUnderline"/>
          <w:highlight w:val="cyan"/>
        </w:rPr>
        <w:t xml:space="preserve">Securing </w:t>
      </w:r>
      <w:r w:rsidRPr="00A1792A">
        <w:rPr>
          <w:rStyle w:val="StyleUnderline"/>
        </w:rPr>
        <w:t xml:space="preserve">a TRIPS </w:t>
      </w:r>
      <w:r w:rsidRPr="00BB1AFE">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BB1AFE">
        <w:rPr>
          <w:rStyle w:val="StyleUnderline"/>
          <w:highlight w:val="cyan"/>
        </w:rPr>
        <w:t xml:space="preserve">establish </w:t>
      </w:r>
      <w:r w:rsidRPr="00A1792A">
        <w:rPr>
          <w:rStyle w:val="StyleUnderline"/>
        </w:rPr>
        <w:t xml:space="preserve">a </w:t>
      </w:r>
      <w:r w:rsidRPr="00BB1AFE">
        <w:rPr>
          <w:rStyle w:val="Emphasis"/>
          <w:highlight w:val="cyan"/>
        </w:rPr>
        <w:t>salutary precedent</w:t>
      </w:r>
      <w:r w:rsidRPr="00BB1AFE">
        <w:rPr>
          <w:sz w:val="16"/>
          <w:highlight w:val="cyan"/>
        </w:rPr>
        <w:t xml:space="preserve"> </w:t>
      </w:r>
      <w:r w:rsidRPr="00BB1AFE">
        <w:rPr>
          <w:rStyle w:val="StyleUnderline"/>
          <w:highlight w:val="cyan"/>
        </w:rPr>
        <w:t>that,</w:t>
      </w:r>
      <w:r w:rsidRPr="00F42EA0">
        <w:rPr>
          <w:rStyle w:val="StyleUnderline"/>
        </w:rPr>
        <w:t xml:space="preserve"> </w:t>
      </w:r>
      <w:r w:rsidRPr="00BB1AFE">
        <w:rPr>
          <w:rStyle w:val="StyleUnderline"/>
          <w:highlight w:val="cyan"/>
        </w:rPr>
        <w:t>in emergencies</w:t>
      </w:r>
      <w:r w:rsidRPr="00F42EA0">
        <w:rPr>
          <w:rStyle w:val="StyleUnderline"/>
        </w:rPr>
        <w:t xml:space="preserve"> of this kind, </w:t>
      </w:r>
      <w:r w:rsidRPr="00BB1AFE">
        <w:rPr>
          <w:rStyle w:val="StyleUnderline"/>
          <w:highlight w:val="cyan"/>
        </w:rPr>
        <w:t>governments should employ</w:t>
      </w:r>
      <w:r w:rsidRPr="00F42EA0">
        <w:rPr>
          <w:rStyle w:val="StyleUnderline"/>
        </w:rPr>
        <w:t xml:space="preserve"> other, more </w:t>
      </w:r>
      <w:r w:rsidRPr="00BB1AFE">
        <w:rPr>
          <w:rStyle w:val="StyleUnderline"/>
          <w:highlight w:val="cyan"/>
        </w:rPr>
        <w:t>direct means to incentivize</w:t>
      </w:r>
      <w:r w:rsidRPr="00F42EA0">
        <w:rPr>
          <w:rStyle w:val="StyleUnderline"/>
        </w:rPr>
        <w:t xml:space="preserve"> the development of </w:t>
      </w:r>
      <w:r w:rsidRPr="00BB1AFE">
        <w:rPr>
          <w:rStyle w:val="StyleUnderline"/>
          <w:highlight w:val="cyan"/>
        </w:rPr>
        <w:t>new drugs</w:t>
      </w:r>
      <w:r w:rsidRPr="007016DC">
        <w:rPr>
          <w:sz w:val="16"/>
        </w:rPr>
        <w:t>.</w:t>
      </w:r>
    </w:p>
    <w:p w14:paraId="24600156" w14:textId="77777777" w:rsidR="00BC20F4" w:rsidRPr="00D3313B" w:rsidRDefault="00BC20F4" w:rsidP="00BC20F4">
      <w:pPr>
        <w:pStyle w:val="Heading4"/>
      </w:pPr>
      <w:r>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121FFD16" w14:textId="77777777" w:rsidR="00BC20F4" w:rsidRPr="00D3313B" w:rsidRDefault="00BC20F4" w:rsidP="00BC20F4">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703CFB59" w14:textId="77777777" w:rsidR="00BC20F4" w:rsidRPr="0004612F" w:rsidRDefault="00BC20F4" w:rsidP="00BC20F4">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6E8374AC" w14:textId="77777777" w:rsidR="00BC20F4" w:rsidRPr="00B6703C" w:rsidRDefault="00BC20F4" w:rsidP="00BC20F4">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441FE7B1" w14:textId="77777777" w:rsidR="00BC20F4" w:rsidRPr="002F0BE0" w:rsidRDefault="00BC20F4" w:rsidP="00BC20F4">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170838DC" w14:textId="77777777" w:rsidR="00BC20F4" w:rsidRPr="00120348" w:rsidRDefault="00BC20F4" w:rsidP="00BC20F4">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317A154F" w14:textId="77777777" w:rsidR="00BC20F4" w:rsidRPr="00872E12" w:rsidRDefault="00BC20F4" w:rsidP="00BC20F4">
      <w:pPr>
        <w:rPr>
          <w:sz w:val="10"/>
          <w:szCs w:val="18"/>
        </w:rPr>
      </w:pPr>
      <w:r w:rsidRPr="00872E12">
        <w:rPr>
          <w:sz w:val="10"/>
          <w:szCs w:val="18"/>
        </w:rPr>
        <w:t>A. Values and Ideals in U.S. Patent Law</w:t>
      </w:r>
    </w:p>
    <w:p w14:paraId="339032D2" w14:textId="77777777" w:rsidR="00BC20F4" w:rsidRPr="00872E12" w:rsidRDefault="00BC20F4" w:rsidP="00BC20F4">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3DFA61D4" w14:textId="77777777" w:rsidR="00BC20F4" w:rsidRPr="00872E12" w:rsidRDefault="00BC20F4" w:rsidP="00BC20F4">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4987DD0E" w14:textId="77777777" w:rsidR="00BC20F4" w:rsidRPr="00872E12" w:rsidRDefault="00BC20F4" w:rsidP="00BC20F4">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7C383028" w14:textId="77777777" w:rsidR="00BC20F4" w:rsidRPr="00872E12" w:rsidRDefault="00BC20F4" w:rsidP="00BC20F4">
      <w:pPr>
        <w:rPr>
          <w:sz w:val="10"/>
          <w:szCs w:val="18"/>
        </w:rPr>
      </w:pPr>
      <w:r w:rsidRPr="00872E12">
        <w:rPr>
          <w:sz w:val="10"/>
          <w:szCs w:val="18"/>
        </w:rPr>
        <w:t>B. Global Expansion of U.S. Patent Ideals Through the TRIPS Agreement</w:t>
      </w:r>
    </w:p>
    <w:p w14:paraId="129C7914" w14:textId="77777777" w:rsidR="00BC20F4" w:rsidRPr="00872E12" w:rsidRDefault="00BC20F4" w:rsidP="00BC20F4">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17DDA233" w14:textId="77777777" w:rsidR="00BC20F4" w:rsidRPr="00872E12" w:rsidRDefault="00BC20F4" w:rsidP="00BC20F4">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2CA43F44" w14:textId="77777777" w:rsidR="00BC20F4" w:rsidRPr="00120348" w:rsidRDefault="00BC20F4" w:rsidP="00BC20F4">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341BEB25" w14:textId="77777777" w:rsidR="00BC20F4" w:rsidRPr="00872E12" w:rsidRDefault="00BC20F4" w:rsidP="00BC20F4">
      <w:pPr>
        <w:rPr>
          <w:sz w:val="10"/>
          <w:szCs w:val="18"/>
        </w:rPr>
      </w:pPr>
      <w:r w:rsidRPr="00872E12">
        <w:rPr>
          <w:sz w:val="10"/>
          <w:szCs w:val="18"/>
        </w:rPr>
        <w:t>1. Data Exclusivity</w:t>
      </w:r>
    </w:p>
    <w:p w14:paraId="2E18C34F" w14:textId="77777777" w:rsidR="00BC20F4" w:rsidRPr="00872E12" w:rsidRDefault="00BC20F4" w:rsidP="00BC20F4">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07097183" w14:textId="77777777" w:rsidR="00BC20F4" w:rsidRPr="00872E12" w:rsidRDefault="00BC20F4" w:rsidP="00BC20F4">
      <w:pPr>
        <w:rPr>
          <w:sz w:val="10"/>
          <w:szCs w:val="18"/>
        </w:rPr>
      </w:pPr>
      <w:r w:rsidRPr="00872E12">
        <w:rPr>
          <w:sz w:val="10"/>
          <w:szCs w:val="18"/>
        </w:rPr>
        <w:t>2. Compulsory Licensing</w:t>
      </w:r>
    </w:p>
    <w:p w14:paraId="105470D4" w14:textId="77777777" w:rsidR="00BC20F4" w:rsidRPr="004A68D7" w:rsidRDefault="00BC20F4" w:rsidP="00BC20F4">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12793E60" w14:textId="77777777" w:rsidR="00BC20F4" w:rsidRPr="00872E12" w:rsidRDefault="00BC20F4" w:rsidP="00BC20F4">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505A95AE" w14:textId="77777777" w:rsidR="00BC20F4" w:rsidRPr="00120348" w:rsidRDefault="00BC20F4" w:rsidP="00BC20F4">
      <w:pPr>
        <w:rPr>
          <w:sz w:val="14"/>
        </w:rPr>
      </w:pPr>
      <w:r w:rsidRPr="00120348">
        <w:rPr>
          <w:sz w:val="14"/>
        </w:rPr>
        <w:t>C. A Blow to U.S. Interests: The Doha Declaration and Article 31bis</w:t>
      </w:r>
    </w:p>
    <w:p w14:paraId="3E2D25E1" w14:textId="77777777" w:rsidR="00BC20F4" w:rsidRPr="00120348" w:rsidRDefault="00BC20F4" w:rsidP="00BC20F4">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6512F144" w14:textId="77777777" w:rsidR="00BC20F4" w:rsidRPr="00120348" w:rsidRDefault="00BC20F4" w:rsidP="00BC20F4">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22BEB750" w14:textId="77777777" w:rsidR="00BC20F4" w:rsidRPr="00120348" w:rsidRDefault="00BC20F4" w:rsidP="00BC20F4">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098B4A56" w14:textId="77777777" w:rsidR="00BC20F4" w:rsidRPr="00120348" w:rsidRDefault="00BC20F4" w:rsidP="00BC20F4">
      <w:pPr>
        <w:rPr>
          <w:sz w:val="14"/>
        </w:rPr>
      </w:pPr>
      <w:r w:rsidRPr="00120348">
        <w:rPr>
          <w:sz w:val="14"/>
        </w:rPr>
        <w:t>D. The Proliferation of TRIPS-Plus Provisions in U.S. FTAs</w:t>
      </w:r>
    </w:p>
    <w:p w14:paraId="3FAF89A7" w14:textId="77777777" w:rsidR="00BC20F4" w:rsidRPr="00120348" w:rsidRDefault="00BC20F4" w:rsidP="00BC20F4">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4C409F4A" w14:textId="77777777" w:rsidR="00BC20F4" w:rsidRPr="00120348" w:rsidRDefault="00BC20F4" w:rsidP="00BC20F4">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662BA8A1" w14:textId="77777777" w:rsidR="00BC20F4" w:rsidRPr="00120348" w:rsidRDefault="00BC20F4" w:rsidP="00BC20F4">
      <w:pPr>
        <w:rPr>
          <w:sz w:val="14"/>
        </w:rPr>
      </w:pPr>
      <w:r w:rsidRPr="00120348">
        <w:rPr>
          <w:sz w:val="14"/>
        </w:rPr>
        <w:t>1. TRIPS-Plus Impact on Data Exclusivity Provisions</w:t>
      </w:r>
    </w:p>
    <w:p w14:paraId="33F12505" w14:textId="77777777" w:rsidR="00BC20F4" w:rsidRPr="00120348" w:rsidRDefault="00BC20F4" w:rsidP="00BC20F4">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4526064F" w14:textId="77777777" w:rsidR="00BC20F4" w:rsidRPr="00120348" w:rsidRDefault="00BC20F4" w:rsidP="00BC20F4">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BB1AFE">
        <w:rPr>
          <w:rStyle w:val="StyleUnderline"/>
          <w:highlight w:val="cyan"/>
        </w:rPr>
        <w:t xml:space="preserve">generic producers </w:t>
      </w:r>
      <w:r w:rsidRPr="00E1249E">
        <w:rPr>
          <w:rStyle w:val="StyleUnderline"/>
        </w:rPr>
        <w:t xml:space="preserve">may be </w:t>
      </w:r>
      <w:r w:rsidRPr="00BB1AFE">
        <w:rPr>
          <w:rStyle w:val="StyleUnderline"/>
          <w:highlight w:val="cyan"/>
        </w:rPr>
        <w:t xml:space="preserve">forced to </w:t>
      </w:r>
      <w:r w:rsidRPr="00BB1AFE">
        <w:rPr>
          <w:rStyle w:val="Emphasis"/>
          <w:highlight w:val="cyan"/>
        </w:rPr>
        <w:t xml:space="preserve">conduct </w:t>
      </w:r>
      <w:r w:rsidRPr="00E1249E">
        <w:rPr>
          <w:rStyle w:val="Emphasis"/>
        </w:rPr>
        <w:t xml:space="preserve">their </w:t>
      </w:r>
      <w:r w:rsidRPr="00BB1AFE">
        <w:rPr>
          <w:rStyle w:val="Emphasis"/>
          <w:highlight w:val="cyan"/>
        </w:rPr>
        <w:t>own costly</w:t>
      </w:r>
      <w:r w:rsidRPr="00872E12">
        <w:rPr>
          <w:rStyle w:val="Emphasis"/>
        </w:rPr>
        <w:t xml:space="preserve"> </w:t>
      </w:r>
      <w:r w:rsidRPr="00BB1AFE">
        <w:rPr>
          <w:rStyle w:val="Emphasis"/>
          <w:highlight w:val="cyan"/>
        </w:rPr>
        <w:t>r</w:t>
      </w:r>
      <w:r w:rsidRPr="00F42EA0">
        <w:rPr>
          <w:rStyle w:val="StyleUnderline"/>
        </w:rPr>
        <w:t>esearch a</w:t>
      </w:r>
      <w:r w:rsidRPr="00BB1AFE">
        <w:rPr>
          <w:rStyle w:val="Emphasis"/>
          <w:highlight w:val="cyan"/>
        </w:rPr>
        <w:t>n</w:t>
      </w:r>
      <w:r w:rsidRPr="00F42EA0">
        <w:rPr>
          <w:rStyle w:val="StyleUnderline"/>
        </w:rPr>
        <w:t xml:space="preserve">d </w:t>
      </w:r>
      <w:r w:rsidRPr="00BB1AFE">
        <w:rPr>
          <w:rStyle w:val="Emphasis"/>
          <w:highlight w:val="cyan"/>
        </w:rPr>
        <w:t>d</w:t>
      </w:r>
      <w:r w:rsidRPr="00F42EA0">
        <w:rPr>
          <w:rStyle w:val="StyleUnderline"/>
        </w:rPr>
        <w:t xml:space="preserve">evelopment, </w:t>
      </w:r>
      <w:r w:rsidRPr="00BB1AFE">
        <w:rPr>
          <w:rStyle w:val="StyleUnderline"/>
          <w:highlight w:val="cyan"/>
        </w:rPr>
        <w:t xml:space="preserve">negating </w:t>
      </w:r>
      <w:r w:rsidRPr="00E1249E">
        <w:rPr>
          <w:rStyle w:val="StyleUnderline"/>
        </w:rPr>
        <w:t xml:space="preserve">their </w:t>
      </w:r>
      <w:r w:rsidRPr="00BB1AFE">
        <w:rPr>
          <w:rStyle w:val="StyleUnderline"/>
          <w:highlight w:val="cyan"/>
        </w:rPr>
        <w:t xml:space="preserve">ability to </w:t>
      </w:r>
      <w:r w:rsidRPr="00BB1AFE">
        <w:rPr>
          <w:rStyle w:val="Emphasis"/>
          <w:highlight w:val="cyan"/>
        </w:rPr>
        <w:t>provide affordable drugs</w:t>
      </w:r>
      <w:r w:rsidRPr="00120348">
        <w:rPr>
          <w:sz w:val="14"/>
        </w:rPr>
        <w:t xml:space="preserve">.106 </w:t>
      </w:r>
      <w:r w:rsidRPr="00E1249E">
        <w:rPr>
          <w:rStyle w:val="StyleUnderline"/>
        </w:rPr>
        <w:t>Alternatively,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5ECCE834" w14:textId="77777777" w:rsidR="00BC20F4" w:rsidRPr="00120348" w:rsidRDefault="00BC20F4" w:rsidP="00BC20F4">
      <w:pPr>
        <w:rPr>
          <w:sz w:val="14"/>
        </w:rPr>
      </w:pPr>
      <w:r w:rsidRPr="00120348">
        <w:rPr>
          <w:sz w:val="14"/>
        </w:rPr>
        <w:t>2. TRIPS-Plus Impact on Compulsory Licensing</w:t>
      </w:r>
    </w:p>
    <w:p w14:paraId="75F4F51E" w14:textId="77777777" w:rsidR="00BC20F4" w:rsidRPr="00120348" w:rsidRDefault="00BC20F4" w:rsidP="00BC20F4">
      <w:pPr>
        <w:rPr>
          <w:sz w:val="14"/>
        </w:rPr>
      </w:pPr>
      <w:r w:rsidRPr="00120348">
        <w:rPr>
          <w:sz w:val="14"/>
        </w:rPr>
        <w:t xml:space="preserve">Although to the TRIPS Agreement enables WTO signatories to es- tablish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516C851F" w14:textId="77777777" w:rsidR="00BC20F4" w:rsidRPr="00E1249E" w:rsidRDefault="00BC20F4" w:rsidP="00BC20F4">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4B3BCE9A" w14:textId="77777777" w:rsidR="00BC20F4" w:rsidRPr="00120348" w:rsidRDefault="00BC20F4" w:rsidP="00BC20F4">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BB1AFE">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BB1AFE">
        <w:rPr>
          <w:rStyle w:val="StyleUnderline"/>
          <w:highlight w:val="cyan"/>
        </w:rPr>
        <w:t xml:space="preserve">with the </w:t>
      </w:r>
      <w:r w:rsidRPr="00BB1AFE">
        <w:rPr>
          <w:rStyle w:val="Emphasis"/>
          <w:highlight w:val="cyan"/>
        </w:rPr>
        <w:t>D</w:t>
      </w:r>
      <w:r w:rsidRPr="00BB1AFE">
        <w:rPr>
          <w:rStyle w:val="StyleUnderline"/>
          <w:highlight w:val="cyan"/>
        </w:rPr>
        <w:t xml:space="preserve">ominican </w:t>
      </w:r>
      <w:r w:rsidRPr="00BB1AFE">
        <w:rPr>
          <w:rStyle w:val="Emphasis"/>
          <w:highlight w:val="cyan"/>
        </w:rPr>
        <w:t>R</w:t>
      </w:r>
      <w:r w:rsidRPr="00BB1AFE">
        <w:rPr>
          <w:rStyle w:val="StyleUnderline"/>
          <w:highlight w:val="cyan"/>
        </w:rPr>
        <w:t xml:space="preserve">epublic, </w:t>
      </w:r>
      <w:r w:rsidRPr="00BB1AFE">
        <w:rPr>
          <w:rStyle w:val="Emphasis"/>
          <w:highlight w:val="cyan"/>
        </w:rPr>
        <w:t>Thailand</w:t>
      </w:r>
      <w:r w:rsidRPr="00BB1AFE">
        <w:rPr>
          <w:rStyle w:val="StyleUnderline"/>
          <w:highlight w:val="cyan"/>
        </w:rPr>
        <w:t>, and the</w:t>
      </w:r>
      <w:r w:rsidRPr="00120348">
        <w:rPr>
          <w:sz w:val="14"/>
        </w:rPr>
        <w:t xml:space="preserve"> Southern African Customs Union (</w:t>
      </w:r>
      <w:r w:rsidRPr="00BB1AFE">
        <w:rPr>
          <w:rStyle w:val="Emphasis"/>
          <w:highlight w:val="cyan"/>
        </w:rPr>
        <w:t>SACU</w:t>
      </w:r>
      <w:r w:rsidRPr="00F42EA0">
        <w:rPr>
          <w:rStyle w:val="StyleUnderline"/>
        </w:rPr>
        <w:t xml:space="preserve">) </w:t>
      </w:r>
      <w:r w:rsidRPr="00E1249E">
        <w:rPr>
          <w:rStyle w:val="StyleUnderline"/>
        </w:rPr>
        <w:t xml:space="preserve">could </w:t>
      </w:r>
      <w:r w:rsidRPr="00BB1AFE">
        <w:rPr>
          <w:rStyle w:val="StyleUnderline"/>
          <w:highlight w:val="cyan"/>
        </w:rPr>
        <w:t xml:space="preserve">lead to </w:t>
      </w:r>
      <w:r w:rsidRPr="00BB1AFE">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071C9B4" w14:textId="77777777" w:rsidR="00BC20F4" w:rsidRPr="009368FC" w:rsidRDefault="00BC20F4" w:rsidP="00BC20F4">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3853DD7A" w14:textId="77777777" w:rsidR="00BC20F4" w:rsidRDefault="00BC20F4" w:rsidP="00BC20F4">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0464580E" w14:textId="77777777" w:rsidR="00BC20F4" w:rsidRDefault="00BC20F4" w:rsidP="00BC20F4">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1892D68C" w14:textId="77777777" w:rsidR="00BC20F4" w:rsidRDefault="00BC20F4" w:rsidP="00BC20F4">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543D7AF2" w14:textId="77777777" w:rsidR="00BC20F4" w:rsidRDefault="00BC20F4" w:rsidP="00BC20F4">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55A277B2" w14:textId="77777777" w:rsidR="00BC20F4" w:rsidRDefault="00BC20F4" w:rsidP="00BC20F4">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collaborate</w:t>
      </w:r>
      <w:r>
        <w:rPr>
          <w:u w:val="single"/>
        </w:rPr>
        <w:t xml:space="preserve"> on technology transfers and exports </w:t>
      </w:r>
      <w:r w:rsidRPr="00BB1AFE">
        <w:rPr>
          <w:b/>
          <w:bCs/>
          <w:highlight w:val="cyan"/>
          <w:u w:val="single"/>
        </w:rPr>
        <w:t>without fearing trade</w:t>
      </w:r>
      <w:r w:rsidRPr="00B5385A">
        <w:rPr>
          <w:b/>
          <w:bCs/>
          <w:u w:val="single"/>
        </w:rPr>
        <w:t>-based</w:t>
      </w:r>
      <w:r w:rsidRPr="00BB1AFE">
        <w:rPr>
          <w:b/>
          <w:bCs/>
          <w:highlight w:val="cyan"/>
          <w:u w:val="single"/>
        </w:rPr>
        <w:t xml:space="preserve"> retaliation</w:t>
      </w:r>
      <w:r>
        <w:rPr>
          <w:b/>
          <w:bCs/>
          <w:u w:val="single"/>
        </w:rPr>
        <w:t xml:space="preserve">. </w:t>
      </w:r>
      <w:r>
        <w:rPr>
          <w:u w:val="single"/>
        </w:rPr>
        <w:t xml:space="preserve">It will </w:t>
      </w:r>
      <w:r w:rsidRPr="00BB1AFE">
        <w:rPr>
          <w:highlight w:val="cyan"/>
          <w:u w:val="single"/>
        </w:rPr>
        <w:t>help reduce</w:t>
      </w:r>
      <w:r>
        <w:rPr>
          <w:u w:val="single"/>
        </w:rPr>
        <w:t xml:space="preserve"> the </w:t>
      </w:r>
      <w:r w:rsidRPr="00BB1AFE">
        <w:rPr>
          <w:highlight w:val="cyan"/>
          <w:u w:val="single"/>
        </w:rPr>
        <w:t>dependence</w:t>
      </w:r>
      <w:r>
        <w:rPr>
          <w:u w:val="single"/>
        </w:rPr>
        <w:t xml:space="preserve"> on any one country or region for medical products and </w:t>
      </w:r>
      <w:r w:rsidRPr="00BB1AFE">
        <w:rPr>
          <w:highlight w:val="cyan"/>
          <w:u w:val="single"/>
        </w:rPr>
        <w:t>mitigate</w:t>
      </w:r>
      <w:r>
        <w:rPr>
          <w:u w:val="single"/>
        </w:rPr>
        <w:t xml:space="preserve"> the </w:t>
      </w:r>
      <w:r w:rsidRPr="00BB1AFE">
        <w:rPr>
          <w:highlight w:val="cyan"/>
          <w:u w:val="single"/>
        </w:rPr>
        <w:t>risks of export restrictions</w:t>
      </w:r>
      <w:r>
        <w:rPr>
          <w:u w:val="single"/>
        </w:rPr>
        <w:t xml:space="preserve">. With </w:t>
      </w:r>
      <w:r w:rsidRPr="00BB1AFE">
        <w:rPr>
          <w:highlight w:val="cyan"/>
          <w:u w:val="single"/>
        </w:rPr>
        <w:t>new variants emerging</w:t>
      </w:r>
      <w:r>
        <w:rPr>
          <w:u w:val="single"/>
        </w:rPr>
        <w:t xml:space="preserve"> and some evidence that repeat </w:t>
      </w:r>
      <w:r w:rsidRPr="00BB1AFE">
        <w:rPr>
          <w:highlight w:val="cyan"/>
          <w:u w:val="single"/>
        </w:rPr>
        <w:t>vaccine boosters</w:t>
      </w:r>
      <w:r>
        <w:rPr>
          <w:u w:val="single"/>
        </w:rPr>
        <w:t xml:space="preserve"> may be </w:t>
      </w:r>
      <w:r w:rsidRPr="00BB1AFE">
        <w:rPr>
          <w:highlight w:val="cyan"/>
          <w:u w:val="single"/>
        </w:rPr>
        <w:t>needed</w:t>
      </w:r>
      <w:r>
        <w:rPr>
          <w:u w:val="single"/>
        </w:rPr>
        <w:t xml:space="preserve">, the </w:t>
      </w:r>
      <w:r w:rsidRPr="00BB1AFE">
        <w:rPr>
          <w:highlight w:val="cyan"/>
          <w:u w:val="single"/>
        </w:rPr>
        <w:t>waiver</w:t>
      </w:r>
      <w:r>
        <w:rPr>
          <w:u w:val="single"/>
        </w:rPr>
        <w:t xml:space="preserve"> will enable governments around the world to be </w:t>
      </w:r>
      <w:r w:rsidRPr="00BB1AFE">
        <w:rPr>
          <w:highlight w:val="cyan"/>
          <w:u w:val="single"/>
        </w:rPr>
        <w:t>prepare</w:t>
      </w:r>
      <w:r>
        <w:rPr>
          <w:u w:val="single"/>
        </w:rPr>
        <w:t xml:space="preserve">d </w:t>
      </w:r>
      <w:r w:rsidRPr="00BB1AFE">
        <w:rPr>
          <w:highlight w:val="cyan"/>
          <w:u w:val="single"/>
        </w:rPr>
        <w:t>for</w:t>
      </w:r>
      <w:r>
        <w:rPr>
          <w:u w:val="single"/>
        </w:rPr>
        <w:t xml:space="preserve"> a </w:t>
      </w:r>
      <w:r w:rsidRPr="00BB1AFE">
        <w:rPr>
          <w:highlight w:val="cyan"/>
          <w:u w:val="single"/>
        </w:rPr>
        <w:t>long-term response</w:t>
      </w:r>
      <w:r>
        <w:rPr>
          <w:u w:val="single"/>
        </w:rPr>
        <w:t xml:space="preserve"> to Covid-19.</w:t>
      </w:r>
    </w:p>
    <w:p w14:paraId="54D6C313" w14:textId="77777777" w:rsidR="00BC20F4" w:rsidRDefault="00BC20F4" w:rsidP="00BC20F4">
      <w:pPr>
        <w:rPr>
          <w:u w:val="single"/>
        </w:rPr>
      </w:pPr>
      <w:r>
        <w:rPr>
          <w:u w:val="single"/>
        </w:rPr>
        <w:t xml:space="preserve">Experts have mapped out plans for how the </w:t>
      </w:r>
      <w:r w:rsidRPr="00BB1AFE">
        <w:rPr>
          <w:highlight w:val="cyan"/>
          <w:u w:val="single"/>
        </w:rPr>
        <w:t>manufacturing of mRNA</w:t>
      </w:r>
      <w:r>
        <w:rPr>
          <w:u w:val="single"/>
        </w:rPr>
        <w:t xml:space="preserve"> and </w:t>
      </w:r>
      <w:r w:rsidRPr="00BB1AFE">
        <w:rPr>
          <w:highlight w:val="cyan"/>
          <w:u w:val="single"/>
        </w:rPr>
        <w:t>other vaccines</w:t>
      </w:r>
      <w:r>
        <w:rPr>
          <w:u w:val="single"/>
        </w:rPr>
        <w:t xml:space="preserve">, could be </w:t>
      </w:r>
      <w:r w:rsidRPr="00BB1AFE">
        <w:rPr>
          <w:highlight w:val="cyan"/>
          <w:u w:val="single"/>
        </w:rPr>
        <w:t>dramatically expanded</w:t>
      </w:r>
      <w:r>
        <w:rPr>
          <w:u w:val="single"/>
        </w:rPr>
        <w:t xml:space="preserve"> in a relatively </w:t>
      </w:r>
      <w:r w:rsidRPr="00BB1AFE">
        <w:rPr>
          <w:highlight w:val="cyan"/>
          <w:u w:val="single"/>
        </w:rPr>
        <w:t>short period</w:t>
      </w:r>
      <w:r>
        <w:rPr>
          <w:u w:val="single"/>
        </w:rPr>
        <w:t xml:space="preserve"> of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4E06A0D2" w14:textId="77777777" w:rsidR="00BC20F4" w:rsidRDefault="00BC20F4" w:rsidP="00BC20F4">
      <w:pPr>
        <w:rPr>
          <w:u w:val="single"/>
        </w:rPr>
      </w:pPr>
      <w:r w:rsidRPr="00BB1AFE">
        <w:rPr>
          <w:highlight w:val="cyan"/>
          <w:u w:val="single"/>
        </w:rPr>
        <w:t>Concerns</w:t>
      </w:r>
      <w:r>
        <w:rPr>
          <w:u w:val="single"/>
        </w:rPr>
        <w:t xml:space="preserve"> that widening the universe </w:t>
      </w:r>
      <w:r w:rsidRPr="00BB1AFE">
        <w:rPr>
          <w:highlight w:val="cyan"/>
          <w:u w:val="single"/>
        </w:rPr>
        <w:t>of</w:t>
      </w:r>
      <w:r>
        <w:rPr>
          <w:u w:val="single"/>
        </w:rPr>
        <w:t xml:space="preserve"> producers may lower or compromise </w:t>
      </w:r>
      <w:r w:rsidRPr="00BB1AFE">
        <w:rPr>
          <w:highlight w:val="cyan"/>
          <w:u w:val="single"/>
        </w:rPr>
        <w:t>quality standards</w:t>
      </w:r>
      <w:r>
        <w:rPr>
          <w:u w:val="single"/>
        </w:rPr>
        <w:t xml:space="preserve"> are </w:t>
      </w:r>
      <w:r w:rsidRPr="00BB1AFE">
        <w:rPr>
          <w:highlight w:val="cyan"/>
          <w:u w:val="single"/>
        </w:rPr>
        <w:t>unfounded</w:t>
      </w:r>
      <w:r>
        <w:rPr>
          <w:u w:val="single"/>
        </w:rPr>
        <w:t xml:space="preserve"> because stringent </w:t>
      </w:r>
      <w:r w:rsidRPr="00BB1AFE">
        <w:rPr>
          <w:highlight w:val="cyan"/>
          <w:u w:val="single"/>
        </w:rPr>
        <w:t>regulatory authorities</w:t>
      </w:r>
      <w:r>
        <w:rPr>
          <w:u w:val="single"/>
        </w:rPr>
        <w:t xml:space="preserve"> and the World Health Organization (</w:t>
      </w:r>
      <w:r w:rsidRPr="00BB1AFE">
        <w:rPr>
          <w:highlight w:val="cyan"/>
          <w:u w:val="single"/>
        </w:rPr>
        <w:t>WHO</w:t>
      </w:r>
      <w:r>
        <w:rPr>
          <w:u w:val="single"/>
        </w:rPr>
        <w:t xml:space="preserve">) would continue to </w:t>
      </w:r>
      <w:r w:rsidRPr="00BB1AFE">
        <w:rPr>
          <w:highlight w:val="cyan"/>
          <w:u w:val="single"/>
        </w:rPr>
        <w:t>play</w:t>
      </w:r>
      <w:r>
        <w:rPr>
          <w:u w:val="single"/>
        </w:rPr>
        <w:t xml:space="preserve"> their </w:t>
      </w:r>
      <w:r w:rsidRPr="00BB1AFE">
        <w:rPr>
          <w:highlight w:val="cyan"/>
          <w:u w:val="single"/>
        </w:rPr>
        <w:t>existing role as arbiters</w:t>
      </w:r>
      <w:r>
        <w:rPr>
          <w:u w:val="single"/>
        </w:rPr>
        <w:t xml:space="preserve"> of quality and safety for vaccines, which have a very stringent process for approval.</w:t>
      </w:r>
    </w:p>
    <w:p w14:paraId="6F5467DC" w14:textId="77777777" w:rsidR="00BC20F4" w:rsidRDefault="00BC20F4" w:rsidP="00BC20F4">
      <w:pPr>
        <w:rPr>
          <w:sz w:val="12"/>
          <w:szCs w:val="12"/>
        </w:rPr>
      </w:pPr>
      <w:r>
        <w:rPr>
          <w:sz w:val="12"/>
          <w:szCs w:val="12"/>
        </w:rPr>
        <w:t>Dose-sharing and COVAX will not be enough to deliver universal and equitable vaccine access.</w:t>
      </w:r>
    </w:p>
    <w:p w14:paraId="14215F61" w14:textId="77777777" w:rsidR="00BC20F4" w:rsidRDefault="00BC20F4" w:rsidP="00BC20F4">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5F54DAD6" w14:textId="77777777" w:rsidR="00BC20F4" w:rsidRDefault="00BC20F4" w:rsidP="00BC20F4">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555C3256" w14:textId="77777777" w:rsidR="00BC20F4" w:rsidRDefault="00BC20F4" w:rsidP="00BC20F4">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D03EAFA" w14:textId="77777777" w:rsidR="00BC20F4" w:rsidRDefault="00BC20F4" w:rsidP="00BC20F4">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2A5A5B94" w14:textId="77777777" w:rsidR="00BC20F4" w:rsidRDefault="00BC20F4" w:rsidP="00BC20F4">
      <w:pPr>
        <w:rPr>
          <w:sz w:val="12"/>
          <w:szCs w:val="12"/>
        </w:rPr>
      </w:pPr>
      <w:r>
        <w:rPr>
          <w:sz w:val="12"/>
          <w:szCs w:val="12"/>
        </w:rPr>
        <w:t>Temporarily waiving patent monopolies will not end all future innovation to develop vaccines and drugs.</w:t>
      </w:r>
    </w:p>
    <w:p w14:paraId="6777FFAD" w14:textId="77777777" w:rsidR="00BC20F4" w:rsidRDefault="00BC20F4" w:rsidP="00BC20F4">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0198718F" w14:textId="77777777" w:rsidR="00BC20F4" w:rsidRDefault="00BC20F4" w:rsidP="00BC20F4">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0492908" w14:textId="77777777" w:rsidR="00BC20F4" w:rsidRDefault="00BC20F4" w:rsidP="00BC20F4">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21B7E696" w14:textId="77777777" w:rsidR="00BC20F4" w:rsidRDefault="00BC20F4" w:rsidP="00BC20F4">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2715BCCB" w14:textId="77777777" w:rsidR="00BC20F4" w:rsidRPr="009368FC" w:rsidRDefault="00BC20F4" w:rsidP="00BC20F4">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BB1AFE">
        <w:rPr>
          <w:highlight w:val="cyan"/>
          <w:u w:val="single"/>
        </w:rPr>
        <w:t>advance market commitments</w:t>
      </w:r>
      <w:r>
        <w:rPr>
          <w:u w:val="single"/>
        </w:rPr>
        <w:t xml:space="preserve"> significantly </w:t>
      </w:r>
      <w:r w:rsidRPr="00BB1AFE">
        <w:rPr>
          <w:highlight w:val="cyan"/>
          <w:u w:val="single"/>
        </w:rPr>
        <w:t>de-risked</w:t>
      </w:r>
      <w:r>
        <w:rPr>
          <w:u w:val="single"/>
        </w:rPr>
        <w:t xml:space="preserve"> the </w:t>
      </w:r>
      <w:r w:rsidRPr="00BB1AFE">
        <w:rPr>
          <w:highlight w:val="cyan"/>
          <w:u w:val="single"/>
        </w:rPr>
        <w:t>investments of pharmaceutical companies</w:t>
      </w:r>
      <w:r>
        <w:rPr>
          <w:u w:val="single"/>
        </w:rPr>
        <w:t xml:space="preserve">, by </w:t>
      </w:r>
      <w:r w:rsidRPr="00BB1AFE">
        <w:rPr>
          <w:highlight w:val="cyan"/>
          <w:u w:val="single"/>
        </w:rPr>
        <w:t>providing</w:t>
      </w:r>
      <w:r>
        <w:rPr>
          <w:u w:val="single"/>
        </w:rPr>
        <w:t xml:space="preserve"> them a </w:t>
      </w:r>
      <w:r w:rsidRPr="00BB1AFE">
        <w:rPr>
          <w:highlight w:val="cyan"/>
          <w:u w:val="single"/>
        </w:rPr>
        <w:t>guaranteed market</w:t>
      </w:r>
      <w:r>
        <w:rPr>
          <w:u w:val="single"/>
        </w:rPr>
        <w:t xml:space="preserve"> even </w:t>
      </w:r>
      <w:r w:rsidRPr="00BB1AFE">
        <w:rPr>
          <w:highlight w:val="cyan"/>
          <w:u w:val="single"/>
        </w:rPr>
        <w:t>before</w:t>
      </w:r>
      <w:r>
        <w:rPr>
          <w:u w:val="single"/>
        </w:rPr>
        <w:t xml:space="preserve"> their </w:t>
      </w:r>
      <w:r w:rsidRPr="00BB1AFE">
        <w:rPr>
          <w:highlight w:val="cyan"/>
          <w:u w:val="single"/>
        </w:rPr>
        <w:t>vaccines</w:t>
      </w:r>
      <w:r>
        <w:rPr>
          <w:u w:val="single"/>
        </w:rPr>
        <w:t xml:space="preserve"> were </w:t>
      </w:r>
      <w:r w:rsidRPr="00BB1AFE">
        <w:rPr>
          <w:highlight w:val="cyan"/>
          <w:u w:val="single"/>
        </w:rPr>
        <w:t>proven</w:t>
      </w:r>
      <w:r>
        <w:rPr>
          <w:u w:val="single"/>
        </w:rPr>
        <w:t xml:space="preserve"> to be </w:t>
      </w:r>
      <w:r w:rsidRPr="00BB1AFE">
        <w:rPr>
          <w:highlight w:val="cyan"/>
          <w:u w:val="single"/>
        </w:rPr>
        <w:t>safe and effective</w:t>
      </w:r>
      <w:r>
        <w:rPr>
          <w:u w:val="single"/>
        </w:rPr>
        <w:t>.</w:t>
      </w:r>
    </w:p>
    <w:p w14:paraId="07F88959" w14:textId="77777777" w:rsidR="00BC20F4" w:rsidRPr="00426C23" w:rsidRDefault="00BC20F4" w:rsidP="00BC20F4">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64B9C763" w14:textId="77777777" w:rsidR="00BC20F4" w:rsidRPr="00426C23" w:rsidRDefault="00BC20F4" w:rsidP="00BC20F4">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62319AD" w14:textId="77777777" w:rsidR="00BC20F4" w:rsidRDefault="00BC20F4" w:rsidP="00BC20F4">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BB1AFE">
        <w:rPr>
          <w:szCs w:val="22"/>
          <w:highlight w:val="cyan"/>
          <w:u w:val="single"/>
        </w:rPr>
        <w:t>Since</w:t>
      </w:r>
      <w:r w:rsidRPr="00B5385A">
        <w:rPr>
          <w:szCs w:val="22"/>
          <w:u w:val="single"/>
        </w:rPr>
        <w:t xml:space="preserve"> the </w:t>
      </w:r>
      <w:r w:rsidRPr="00BB1AFE">
        <w:rPr>
          <w:szCs w:val="22"/>
          <w:highlight w:val="cyan"/>
          <w:u w:val="single"/>
        </w:rPr>
        <w:t>pandemic began</w:t>
      </w:r>
      <w:r w:rsidRPr="00B5385A">
        <w:rPr>
          <w:szCs w:val="22"/>
          <w:u w:val="single"/>
        </w:rPr>
        <w:t xml:space="preserve">, nearly </w:t>
      </w:r>
      <w:r w:rsidRPr="00BB1AFE">
        <w:rPr>
          <w:szCs w:val="22"/>
          <w:highlight w:val="cyan"/>
          <w:u w:val="single"/>
        </w:rPr>
        <w:t>80 countries</w:t>
      </w:r>
      <w:r w:rsidRPr="00B5385A">
        <w:rPr>
          <w:szCs w:val="22"/>
          <w:u w:val="single"/>
        </w:rPr>
        <w:t xml:space="preserve"> have </w:t>
      </w:r>
      <w:r w:rsidRPr="00BB1AFE">
        <w:rPr>
          <w:szCs w:val="22"/>
          <w:highlight w:val="cyan"/>
          <w:u w:val="single"/>
        </w:rPr>
        <w:t>imposed</w:t>
      </w:r>
      <w:r w:rsidRPr="00B5385A">
        <w:rPr>
          <w:szCs w:val="22"/>
          <w:u w:val="single"/>
        </w:rPr>
        <w:t xml:space="preserve"> some form of </w:t>
      </w:r>
      <w:r w:rsidRPr="00BB1AFE">
        <w:rPr>
          <w:szCs w:val="22"/>
          <w:highlight w:val="cyan"/>
          <w:u w:val="single"/>
        </w:rPr>
        <w:t>restriction on</w:t>
      </w:r>
      <w:r w:rsidRPr="00B5385A">
        <w:rPr>
          <w:szCs w:val="22"/>
          <w:u w:val="single"/>
        </w:rPr>
        <w:t xml:space="preserve"> the </w:t>
      </w:r>
      <w:r w:rsidRPr="00BB1AFE">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B1AFE">
        <w:rPr>
          <w:rStyle w:val="Emphasis"/>
          <w:highlight w:val="cyan"/>
        </w:rPr>
        <w:t>domestic capacity</w:t>
      </w:r>
      <w:r w:rsidRPr="00BB1AFE">
        <w:rPr>
          <w:rStyle w:val="StyleUnderline"/>
          <w:highlight w:val="cyan"/>
        </w:rPr>
        <w:t xml:space="preserve"> as</w:t>
      </w:r>
      <w:r w:rsidRPr="00426C23">
        <w:rPr>
          <w:rStyle w:val="StyleUnderline"/>
        </w:rPr>
        <w:t xml:space="preserve"> an</w:t>
      </w:r>
      <w:r w:rsidRPr="00426C23">
        <w:rPr>
          <w:sz w:val="16"/>
        </w:rPr>
        <w:t xml:space="preserve"> </w:t>
      </w:r>
      <w:r w:rsidRPr="00BB1AFE">
        <w:rPr>
          <w:rStyle w:val="Emphasis"/>
          <w:highlight w:val="cyan"/>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4B9CCD3A" w14:textId="77777777" w:rsidR="00BC20F4" w:rsidRPr="0036159B" w:rsidRDefault="00BC20F4" w:rsidP="00BC20F4">
      <w:pPr>
        <w:pStyle w:val="Heading4"/>
      </w:pPr>
      <w:r>
        <w:t>Counterfeiting, innovation, donation, and manufacturing arguments are all wrong—strong domestic manufacturing is essential to pandemic containment</w:t>
      </w:r>
    </w:p>
    <w:p w14:paraId="5979F991" w14:textId="77777777" w:rsidR="00BC20F4" w:rsidRDefault="00BC20F4" w:rsidP="00BC20F4">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3768252A" w14:textId="77777777" w:rsidR="00BC20F4" w:rsidRPr="00B4761C" w:rsidRDefault="00BC20F4" w:rsidP="00BC20F4">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31668EE8" w14:textId="77777777" w:rsidR="00BC20F4" w:rsidRPr="00B4761C" w:rsidRDefault="00BC20F4" w:rsidP="00BC20F4">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r w:rsidRPr="00BB1AFE">
        <w:rPr>
          <w:highlight w:val="cyan"/>
          <w:u w:val="single"/>
        </w:rPr>
        <w:t>Moderna</w:t>
      </w:r>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46851B2B" w14:textId="77777777" w:rsidR="00BC20F4" w:rsidRPr="00B4761C" w:rsidRDefault="00BC20F4" w:rsidP="00BC20F4">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7B7025FF" w14:textId="77777777" w:rsidR="00BC20F4" w:rsidRPr="006573D0" w:rsidRDefault="00BC20F4" w:rsidP="00BC20F4">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The </w:t>
      </w:r>
      <w:r w:rsidRPr="00BB1AFE">
        <w:rPr>
          <w:highlight w:val="cyan"/>
          <w:u w:val="single"/>
        </w:rPr>
        <w:t>Fifth Amendment</w:t>
      </w:r>
      <w:r w:rsidRPr="00B4761C">
        <w:rPr>
          <w:u w:val="single"/>
        </w:rPr>
        <w:t xml:space="preserve"> to the Constitution </w:t>
      </w:r>
      <w:r w:rsidRPr="00BB1AFE">
        <w:rPr>
          <w:highlight w:val="cyan"/>
          <w:u w:val="single"/>
        </w:rPr>
        <w:t>requires “just compensation</w:t>
      </w:r>
      <w:r w:rsidRPr="00B4761C">
        <w:rPr>
          <w:u w:val="single"/>
        </w:rPr>
        <w:t xml:space="preserve">” </w:t>
      </w:r>
      <w:r w:rsidRPr="00BB1AFE">
        <w:rPr>
          <w:highlight w:val="cyan"/>
          <w:u w:val="single"/>
        </w:rPr>
        <w:t>for</w:t>
      </w:r>
      <w:r w:rsidRPr="00B4761C">
        <w:rPr>
          <w:u w:val="single"/>
        </w:rPr>
        <w:t xml:space="preserve"> a “</w:t>
      </w:r>
      <w:r w:rsidRPr="00BB1AFE">
        <w:rPr>
          <w:highlight w:val="cyan"/>
          <w:u w:val="single"/>
        </w:rPr>
        <w:t>taking</w:t>
      </w:r>
      <w:r w:rsidRPr="00B4761C">
        <w:rPr>
          <w:u w:val="single"/>
        </w:rPr>
        <w:t xml:space="preserve">,” which is simply the </w:t>
      </w:r>
      <w:r w:rsidRPr="00BB1AFE">
        <w:rPr>
          <w:highlight w:val="cyan"/>
          <w:u w:val="single"/>
        </w:rPr>
        <w:t>fair market value for</w:t>
      </w:r>
      <w:r w:rsidRPr="00B4761C">
        <w:rPr>
          <w:u w:val="single"/>
        </w:rPr>
        <w:t xml:space="preserve"> the property, including </w:t>
      </w:r>
      <w:r w:rsidRPr="00BB1AFE">
        <w:rPr>
          <w:highlight w:val="cyan"/>
          <w:u w:val="single"/>
        </w:rPr>
        <w:t>intellectual property</w:t>
      </w:r>
      <w:r w:rsidRPr="00B4761C">
        <w:rPr>
          <w:u w:val="single"/>
        </w:rPr>
        <w:t>.</w:t>
      </w:r>
    </w:p>
    <w:p w14:paraId="186E9EA0" w14:textId="77777777" w:rsidR="00BC20F4" w:rsidRPr="006573D0" w:rsidRDefault="00BC20F4" w:rsidP="00BC20F4">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6C824AF" w14:textId="77777777" w:rsidR="00BC20F4" w:rsidRDefault="00BC20F4" w:rsidP="00BC20F4">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BB1AFE">
        <w:rPr>
          <w:highlight w:val="cyan"/>
          <w:u w:val="single"/>
        </w:rPr>
        <w:t>India, Brazil</w:t>
      </w:r>
      <w:r w:rsidRPr="00692327">
        <w:rPr>
          <w:u w:val="single"/>
        </w:rPr>
        <w:t xml:space="preserve"> and </w:t>
      </w:r>
      <w:r w:rsidRPr="00BB1AFE">
        <w:rPr>
          <w:highlight w:val="cyan"/>
          <w:u w:val="single"/>
        </w:rPr>
        <w:t>Vietnam</w:t>
      </w:r>
      <w:r w:rsidRPr="00692327">
        <w:rPr>
          <w:u w:val="single"/>
        </w:rPr>
        <w:t xml:space="preserve"> have a </w:t>
      </w:r>
      <w:r w:rsidRPr="00BB1AFE">
        <w:rPr>
          <w:highlight w:val="cyan"/>
          <w:u w:val="single"/>
        </w:rPr>
        <w:t>proven track record in vaccine prod</w:t>
      </w:r>
      <w:r w:rsidRPr="00692327">
        <w:rPr>
          <w:u w:val="single"/>
        </w:rPr>
        <w:t xml:space="preserve">uction. And South Africa is </w:t>
      </w:r>
      <w:r w:rsidRPr="00BB1AFE">
        <w:rPr>
          <w:highlight w:val="cyan"/>
          <w:u w:val="single"/>
        </w:rPr>
        <w:t>already establishing</w:t>
      </w:r>
      <w:r w:rsidRPr="00692327">
        <w:rPr>
          <w:u w:val="single"/>
        </w:rPr>
        <w:t xml:space="preserve"> a major mRNA vaccine </w:t>
      </w:r>
      <w:r w:rsidRPr="00BB1AFE">
        <w:rPr>
          <w:highlight w:val="cyan"/>
          <w:u w:val="single"/>
        </w:rPr>
        <w:t>technology transfer hub</w:t>
      </w:r>
      <w:r w:rsidRPr="00692327">
        <w:rPr>
          <w:u w:val="single"/>
        </w:rPr>
        <w:t xml:space="preserve">, with the support of the World Health Organization. (All it’s </w:t>
      </w:r>
      <w:r w:rsidRPr="00BB1AFE">
        <w:rPr>
          <w:highlight w:val="cyan"/>
          <w:u w:val="single"/>
        </w:rPr>
        <w:t>waiting for</w:t>
      </w:r>
      <w:r w:rsidRPr="00692327">
        <w:rPr>
          <w:u w:val="single"/>
        </w:rPr>
        <w:t xml:space="preserve"> is </w:t>
      </w:r>
      <w:r w:rsidRPr="00BB1AFE">
        <w:rPr>
          <w:highlight w:val="cyan"/>
          <w:u w:val="single"/>
        </w:rPr>
        <w:t>cooperation from</w:t>
      </w:r>
      <w:r w:rsidRPr="00692327">
        <w:rPr>
          <w:u w:val="single"/>
        </w:rPr>
        <w:t xml:space="preserve"> the </w:t>
      </w:r>
      <w:r w:rsidRPr="00BB1AFE">
        <w:rPr>
          <w:highlight w:val="cyan"/>
          <w:u w:val="single"/>
        </w:rPr>
        <w:t>innovator</w:t>
      </w:r>
      <w:r w:rsidRPr="00692327">
        <w:rPr>
          <w:u w:val="single"/>
        </w:rPr>
        <w:t xml:space="preserve"> drug </w:t>
      </w:r>
      <w:r w:rsidRPr="00BB1AFE">
        <w:rPr>
          <w:highlight w:val="cyan"/>
          <w:u w:val="single"/>
        </w:rPr>
        <w:t>companies</w:t>
      </w:r>
      <w:r w:rsidRPr="00692327">
        <w:rPr>
          <w:u w:val="single"/>
        </w:rPr>
        <w:t>.) Countries such as Australia, Singapore and South Korea have invested in advanced vaccine technology but they, too, require cooperation from Pfizer and Moderna.</w:t>
      </w:r>
    </w:p>
    <w:p w14:paraId="27342F22" w14:textId="77777777" w:rsidR="00BC20F4" w:rsidRPr="00DA264A" w:rsidRDefault="00BC20F4" w:rsidP="00BC20F4">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1800F1DD" w14:textId="77777777" w:rsidR="00BC20F4" w:rsidRPr="00566E21" w:rsidRDefault="00BC20F4" w:rsidP="00BC20F4">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774B5BD6" w14:textId="77777777" w:rsidR="00BC20F4" w:rsidRPr="00DA264A" w:rsidRDefault="00BC20F4" w:rsidP="00BC20F4">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210F158F" w14:textId="77777777" w:rsidR="00BC20F4" w:rsidRPr="00DA264A" w:rsidRDefault="00BC20F4" w:rsidP="00BC20F4">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5ABAC951" w14:textId="77777777" w:rsidR="00BC20F4" w:rsidRPr="0091793C" w:rsidRDefault="00BC20F4" w:rsidP="00BC20F4">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4ACA155F" w14:textId="77777777" w:rsidR="00BC20F4" w:rsidRPr="00FA29FF" w:rsidRDefault="00BC20F4" w:rsidP="00BC20F4">
      <w:pPr>
        <w:pStyle w:val="Heading4"/>
      </w:pPr>
      <w:r>
        <w:t xml:space="preserve">Drug access solves </w:t>
      </w:r>
      <w:r>
        <w:rPr>
          <w:u w:val="single"/>
        </w:rPr>
        <w:t>AMR</w:t>
      </w:r>
      <w:r>
        <w:t xml:space="preserve"> and </w:t>
      </w:r>
      <w:r>
        <w:rPr>
          <w:u w:val="single"/>
        </w:rPr>
        <w:t>15 million</w:t>
      </w:r>
      <w:r>
        <w:t xml:space="preserve"> deaths a year </w:t>
      </w:r>
    </w:p>
    <w:p w14:paraId="45A2BB66" w14:textId="77777777" w:rsidR="00BC20F4" w:rsidRPr="00F91C1C" w:rsidRDefault="00BC20F4" w:rsidP="00BC20F4">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0EFC0263" w14:textId="77777777" w:rsidR="00BC20F4" w:rsidRPr="00FA29FF" w:rsidRDefault="00BC20F4" w:rsidP="00BC20F4">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74F44AA1" w14:textId="77777777" w:rsidR="00BC20F4" w:rsidRPr="00FA29FF" w:rsidRDefault="00BC20F4" w:rsidP="00BC20F4">
      <w:pPr>
        <w:rPr>
          <w:sz w:val="16"/>
        </w:rPr>
      </w:pPr>
      <w:r w:rsidRPr="00FA29FF">
        <w:rPr>
          <w:sz w:val="16"/>
        </w:rPr>
        <w:t>Global health issues hit lower-income countries the hardest</w:t>
      </w:r>
    </w:p>
    <w:p w14:paraId="5AE00B4E" w14:textId="77777777" w:rsidR="00BC20F4" w:rsidRPr="00FA29FF" w:rsidRDefault="00BC20F4" w:rsidP="00BC20F4">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01EA340" w14:textId="77777777" w:rsidR="00BC20F4" w:rsidRPr="00FA29FF" w:rsidRDefault="00BC20F4" w:rsidP="00BC20F4">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r w:rsidRPr="00BB1AFE">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1269A804" w14:textId="77777777" w:rsidR="00BC20F4" w:rsidRPr="00FA29FF" w:rsidRDefault="00BC20F4" w:rsidP="00BC20F4">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7A5F6C27" w14:textId="77777777" w:rsidR="00BC20F4" w:rsidRPr="00150FE5" w:rsidRDefault="00BC20F4" w:rsidP="00BC20F4">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39C5180B" w14:textId="77777777" w:rsidR="00BC20F4" w:rsidRPr="00150FE5" w:rsidRDefault="00BC20F4" w:rsidP="00BC20F4">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59382BD8" w14:textId="77777777" w:rsidR="00BC20F4" w:rsidRPr="00150FE5" w:rsidRDefault="00BC20F4" w:rsidP="00BC20F4">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BB1AFE">
        <w:rPr>
          <w:rStyle w:val="StyleUnderline"/>
          <w:highlight w:val="cyan"/>
        </w:rPr>
        <w:t xml:space="preserve">it should be with some </w:t>
      </w:r>
      <w:r w:rsidRPr="00BB1AFE">
        <w:rPr>
          <w:rStyle w:val="Emphasis"/>
          <w:highlight w:val="cyan"/>
        </w:rPr>
        <w:t>considerable alarm</w:t>
      </w:r>
      <w:r w:rsidRPr="00BB1AFE">
        <w:rPr>
          <w:rStyle w:val="StyleUnderline"/>
          <w:highlight w:val="cyan"/>
        </w:rPr>
        <w:t xml:space="preserve"> that we consider </w:t>
      </w:r>
      <w:r w:rsidRPr="00BB1AFE">
        <w:rPr>
          <w:rStyle w:val="Emphasis"/>
          <w:highlight w:val="cyan"/>
        </w:rPr>
        <w:t>the killing potential manmade antibiotics have for Earth’s microbiome</w:t>
      </w:r>
      <w:r w:rsidRPr="00BB1AFE">
        <w:rPr>
          <w:rStyle w:val="StyleUnderline"/>
          <w:highlight w:val="cyan"/>
        </w:rPr>
        <w:t>.</w:t>
      </w:r>
    </w:p>
    <w:p w14:paraId="5AF6F31B" w14:textId="77777777" w:rsidR="00BC20F4" w:rsidRPr="000E6DA3" w:rsidRDefault="00BC20F4" w:rsidP="00BC20F4">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4ED93364" w14:textId="77777777" w:rsidR="00BC20F4" w:rsidRDefault="00BC20F4" w:rsidP="00BC20F4">
      <w:pPr>
        <w:rPr>
          <w:u w:val="single"/>
        </w:rPr>
      </w:pPr>
      <w:r>
        <w:rPr>
          <w:b/>
        </w:rPr>
        <w:t xml:space="preserve">CNA 17, </w:t>
      </w:r>
      <w:r>
        <w:t>California Nurses Association, January 2017, “SARS, EBOLA, AND ZIKA: What Registered Nurses Need to Know About Emerging Infectious Diseases,” accessed via Google Cache</w:t>
      </w:r>
    </w:p>
    <w:p w14:paraId="7D956255" w14:textId="77777777" w:rsidR="00BC20F4" w:rsidRDefault="00BC20F4" w:rsidP="00BC20F4">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66EA635E" w14:textId="77777777" w:rsidR="00BC20F4" w:rsidRPr="009368FC" w:rsidRDefault="00BC20F4" w:rsidP="00BC20F4">
      <w:pPr>
        <w:pStyle w:val="Heading4"/>
        <w:rPr>
          <w:bCs w:val="0"/>
        </w:rPr>
      </w:pPr>
      <w:r w:rsidRPr="009368FC">
        <w:t>New diseases cause extinction – uniquely probable due to environmental changes.</w:t>
      </w:r>
    </w:p>
    <w:p w14:paraId="48F2FD2A" w14:textId="77777777" w:rsidR="00BC20F4" w:rsidRDefault="00BC20F4" w:rsidP="00BC20F4">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2CE7234E" w14:textId="77777777" w:rsidR="00BC20F4" w:rsidRDefault="00BC20F4" w:rsidP="00BC20F4">
      <w:pPr>
        <w:rPr>
          <w:sz w:val="16"/>
        </w:rPr>
      </w:pPr>
      <w:r w:rsidRPr="00BB1AFE">
        <w:rPr>
          <w:rStyle w:val="StyleUnderline"/>
          <w:highlight w:val="cyan"/>
        </w:rPr>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3A422228" w14:textId="77777777" w:rsidR="00BC20F4" w:rsidRDefault="00BC20F4" w:rsidP="00BC20F4">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Cs/>
        </w:rPr>
        <w:t xml:space="preserve">The </w:t>
      </w:r>
      <w:r w:rsidRPr="00BB1AFE">
        <w:rPr>
          <w:rStyle w:val="StyleUnderline"/>
          <w:bCs/>
          <w:highlight w:val="cyan"/>
        </w:rPr>
        <w:t xml:space="preserve">threat of Disease X infecting </w:t>
      </w:r>
      <w:r w:rsidRPr="00880800">
        <w:rPr>
          <w:rStyle w:val="StyleUnderline"/>
          <w:bCs/>
        </w:rPr>
        <w:t xml:space="preserve">the </w:t>
      </w:r>
      <w:r w:rsidRPr="00BB1AFE">
        <w:rPr>
          <w:rStyle w:val="StyleUnderline"/>
          <w:bCs/>
          <w:highlight w:val="cyan"/>
        </w:rPr>
        <w:t xml:space="preserve">human population, </w:t>
      </w:r>
      <w:r w:rsidRPr="00880800">
        <w:rPr>
          <w:rStyle w:val="StyleUnderline"/>
          <w:bCs/>
        </w:rPr>
        <w:t xml:space="preserve">and </w:t>
      </w:r>
      <w:r w:rsidRPr="00BB1AFE">
        <w:rPr>
          <w:rStyle w:val="StyleUnderline"/>
          <w:bCs/>
          <w:highlight w:val="cyan"/>
        </w:rPr>
        <w:t>spreading quickly</w:t>
      </w:r>
      <w:r>
        <w:rPr>
          <w:rStyle w:val="StyleUnderline"/>
          <w:bCs/>
        </w:rPr>
        <w:t xml:space="preserve"> around the world</w:t>
      </w:r>
      <w:r w:rsidRPr="00BB1AFE">
        <w:rPr>
          <w:rStyle w:val="StyleUnderline"/>
          <w:bCs/>
          <w:highlight w:val="cyan"/>
        </w:rPr>
        <w:t>,</w:t>
      </w:r>
      <w:r w:rsidRPr="00880800">
        <w:rPr>
          <w:rStyle w:val="StyleUnderline"/>
          <w:bCs/>
        </w:rPr>
        <w:t xml:space="preserve"> is </w:t>
      </w:r>
      <w:r w:rsidRPr="00BB1AFE">
        <w:rPr>
          <w:rStyle w:val="StyleUnderline"/>
          <w:bCs/>
          <w:highlight w:val="cyan"/>
        </w:rPr>
        <w:t>greater than ever before.</w:t>
      </w:r>
    </w:p>
    <w:p w14:paraId="16252290" w14:textId="77777777" w:rsidR="00BC20F4" w:rsidRDefault="00BC20F4" w:rsidP="00BC20F4">
      <w:pPr>
        <w:rPr>
          <w:sz w:val="16"/>
        </w:rPr>
      </w:pPr>
      <w:r>
        <w:rPr>
          <w:sz w:val="16"/>
        </w:rPr>
        <w:t>COVID-19: CEPI’s first Disease X</w:t>
      </w:r>
    </w:p>
    <w:p w14:paraId="29ABB379" w14:textId="77777777" w:rsidR="00BC20F4" w:rsidRDefault="00BC20F4" w:rsidP="00BC20F4">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3B10F589" w14:textId="77777777" w:rsidR="00BC20F4" w:rsidRDefault="00BC20F4" w:rsidP="00BC20F4">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4A854AD" w14:textId="77777777" w:rsidR="00BC20F4" w:rsidRDefault="00BC20F4" w:rsidP="00BC20F4">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18C52467" w14:textId="77777777" w:rsidR="00BC20F4" w:rsidRDefault="00BC20F4" w:rsidP="00BC20F4">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E1235B1" w14:textId="77777777" w:rsidR="00BC20F4" w:rsidRDefault="00BC20F4" w:rsidP="00BC20F4">
      <w:pPr>
        <w:rPr>
          <w:sz w:val="16"/>
        </w:rPr>
      </w:pPr>
      <w:r>
        <w:rPr>
          <w:sz w:val="16"/>
        </w:rPr>
        <w:t>So, could we move even faster next time?</w:t>
      </w:r>
    </w:p>
    <w:p w14:paraId="7BA2C2EE" w14:textId="77777777" w:rsidR="00BC20F4" w:rsidRDefault="00BC20F4" w:rsidP="00BC20F4">
      <w:pPr>
        <w:rPr>
          <w:sz w:val="16"/>
        </w:rPr>
      </w:pPr>
      <w:r>
        <w:rPr>
          <w:sz w:val="16"/>
        </w:rPr>
        <w:t>What next for Disease X?</w:t>
      </w:r>
    </w:p>
    <w:p w14:paraId="2E1D196D" w14:textId="77777777" w:rsidR="00BC20F4" w:rsidRDefault="00BC20F4" w:rsidP="00BC20F4">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2D6532E8" w14:textId="77777777" w:rsidR="00BC20F4" w:rsidRDefault="00BC20F4" w:rsidP="00BC20F4">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E5EACA0" w14:textId="77777777" w:rsidR="00BC20F4" w:rsidRDefault="00BC20F4" w:rsidP="00BC20F4">
      <w:pPr>
        <w:rPr>
          <w:rStyle w:val="StyleUnderline"/>
        </w:rPr>
      </w:pPr>
      <w:r>
        <w:rPr>
          <w:rStyle w:val="StyleUnderline"/>
        </w:rPr>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31112E66" w14:textId="77777777" w:rsidR="00BC20F4" w:rsidRDefault="00BC20F4" w:rsidP="00BC20F4">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7B2DC256" w14:textId="77777777" w:rsidR="00BC20F4" w:rsidRDefault="00BC20F4" w:rsidP="00BC20F4">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258561CB" w14:textId="77777777" w:rsidR="00BC20F4" w:rsidRDefault="00BC20F4" w:rsidP="00BC20F4">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sidRPr="00BB1AFE">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090568AA" w14:textId="77777777" w:rsidR="00BC20F4" w:rsidRDefault="00BC20F4" w:rsidP="00BC20F4">
      <w:pPr>
        <w:pStyle w:val="Heading3"/>
      </w:pPr>
      <w:r>
        <w:t>Framework</w:t>
      </w:r>
    </w:p>
    <w:p w14:paraId="2F8CF2E9" w14:textId="77777777" w:rsidR="00BC20F4" w:rsidRPr="00C7794F" w:rsidRDefault="00BC20F4" w:rsidP="00BC20F4">
      <w:pPr>
        <w:pStyle w:val="Heading4"/>
        <w:rPr>
          <w:rFonts w:cs="Calibri"/>
        </w:rPr>
      </w:pPr>
      <w:r>
        <w:rPr>
          <w:rFonts w:cs="Calibri"/>
        </w:rPr>
        <w:t>The</w:t>
      </w:r>
      <w:r w:rsidRPr="00C7794F">
        <w:rPr>
          <w:rFonts w:cs="Calibri"/>
        </w:rPr>
        <w:t xml:space="preserve"> standard is maximizing expected wellbeing</w:t>
      </w:r>
    </w:p>
    <w:p w14:paraId="4D4FB47A" w14:textId="77777777" w:rsidR="00BC20F4" w:rsidRPr="00C7794F" w:rsidRDefault="00BC20F4" w:rsidP="00BC20F4">
      <w:pPr>
        <w:pStyle w:val="Heading4"/>
        <w:rPr>
          <w:rFonts w:cs="Calibri"/>
        </w:rPr>
      </w:pPr>
      <w:r w:rsidRPr="00C7794F">
        <w:rPr>
          <w:rFonts w:cs="Calibri"/>
        </w:rPr>
        <w:t>Independently:</w:t>
      </w:r>
    </w:p>
    <w:p w14:paraId="05CB9260" w14:textId="77777777" w:rsidR="00BC20F4" w:rsidRPr="00C7794F" w:rsidRDefault="00BC20F4" w:rsidP="00BC20F4">
      <w:pPr>
        <w:pStyle w:val="Heading4"/>
        <w:rPr>
          <w:rFonts w:cs="Calibri"/>
        </w:rPr>
      </w:pPr>
      <w:r w:rsidRPr="00C7794F">
        <w:rPr>
          <w:rFonts w:cs="Calibri"/>
        </w:rPr>
        <w:t>1</w:t>
      </w:r>
      <w:r>
        <w:rPr>
          <w:rFonts w:cs="Calibri"/>
        </w:rPr>
        <w:t>]</w:t>
      </w:r>
      <w:r w:rsidRPr="00C7794F">
        <w:rPr>
          <w:rFonts w:cs="Calibri"/>
        </w:rPr>
        <w:t xml:space="preserve"> Extinction o/ws – [a] trillions of people in future generations means the future holds a lot of value which extinction destroys – outweighs their offense under any framework, regardless of whether they are deontic or aretaic [b] Gateway issue - we need to be alive to assign value and debate competing moral theories- extinction literally ends the debate on “ought”. </w:t>
      </w:r>
    </w:p>
    <w:p w14:paraId="6DBB2F7C" w14:textId="77777777" w:rsidR="00BC20F4" w:rsidRPr="00C7794F" w:rsidRDefault="00BC20F4" w:rsidP="00BC20F4">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4119943E" w14:textId="77777777" w:rsidR="00BC20F4" w:rsidRPr="00C7794F" w:rsidRDefault="00BC20F4" w:rsidP="00BC20F4">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(Glasg), PhD, MBA, MHlthEcon) “Utilitarian Ethics in Healthcare.” International Journal of the Computer, the Internet, and Management Vol. 12, No.3. 2004. Department of Surgery. Singapore General Hospital.] SJDI</w:t>
      </w:r>
    </w:p>
    <w:p w14:paraId="0D58F375" w14:textId="77777777" w:rsidR="00BC20F4" w:rsidRPr="00C7794F" w:rsidRDefault="00BC20F4" w:rsidP="00BC20F4">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BB1AFE">
        <w:rPr>
          <w:rStyle w:val="StyleUnderline"/>
          <w:rFonts w:cs="Calibri"/>
          <w:highlight w:val="cya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BB1AFE">
        <w:rPr>
          <w:rStyle w:val="StyleUnderline"/>
          <w:rFonts w:cs="Calibri"/>
          <w:highlight w:val="cya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BB1AFE">
        <w:rPr>
          <w:rStyle w:val="StyleUnderline"/>
          <w:rFonts w:cs="Calibri"/>
          <w:highlight w:val="cyan"/>
        </w:rPr>
        <w:t>other issues have to be considered.</w:t>
      </w:r>
      <w:r w:rsidRPr="00C7794F">
        <w:rPr>
          <w:rStyle w:val="StyleUnderline"/>
          <w:rFonts w:cs="Calibri"/>
        </w:rPr>
        <w:t xml:space="preserve"> </w:t>
      </w:r>
      <w:r w:rsidRPr="00C7794F">
        <w:rPr>
          <w:rFonts w:cs="Calibri"/>
          <w:sz w:val="16"/>
        </w:rPr>
        <w:t>He then has to recognise that the</w:t>
      </w:r>
      <w:r w:rsidRPr="00C7794F">
        <w:rPr>
          <w:rStyle w:val="StyleUnderline"/>
          <w:rFonts w:cs="Calibri"/>
        </w:rPr>
        <w:t xml:space="preserve"> </w:t>
      </w:r>
      <w:r w:rsidRPr="00BB1AFE">
        <w:rPr>
          <w:rStyle w:val="StyleUnderline"/>
          <w:rFonts w:cs="Calibri"/>
          <w:highlight w:val="cyan"/>
        </w:rPr>
        <w:t>unbridled advocacy</w:t>
      </w:r>
      <w:r w:rsidRPr="00C7794F">
        <w:rPr>
          <w:rStyle w:val="StyleUnderline"/>
          <w:rFonts w:cs="Calibri"/>
        </w:rPr>
        <w:t xml:space="preserve"> of the patient </w:t>
      </w:r>
      <w:r w:rsidRPr="00BB1AFE">
        <w:rPr>
          <w:rStyle w:val="StyleUnderline"/>
          <w:rFonts w:cs="Calibri"/>
          <w:highlight w:val="cyan"/>
        </w:rPr>
        <w:t>may not square with</w:t>
      </w:r>
      <w:r w:rsidRPr="00C7794F">
        <w:rPr>
          <w:rFonts w:cs="Calibri"/>
          <w:sz w:val="16"/>
        </w:rPr>
        <w:t xml:space="preserve"> what the economist perceives to be </w:t>
      </w:r>
      <w:r w:rsidRPr="00BB1AFE">
        <w:rPr>
          <w:rStyle w:val="StyleUnderline"/>
          <w:rFonts w:cs="Calibri"/>
          <w:highlight w:val="cya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BB1AFE">
        <w:rPr>
          <w:rStyle w:val="StyleUnderline"/>
          <w:rFonts w:cs="Calibri"/>
          <w:highlight w:val="cyan"/>
        </w:rPr>
        <w:t>more</w:t>
      </w:r>
      <w:r w:rsidRPr="00C7794F">
        <w:rPr>
          <w:rStyle w:val="StyleUnderline"/>
          <w:rFonts w:cs="Calibri"/>
        </w:rPr>
        <w:t xml:space="preserve"> </w:t>
      </w:r>
      <w:r w:rsidRPr="00C7794F">
        <w:rPr>
          <w:rFonts w:cs="Calibri"/>
          <w:sz w:val="16"/>
        </w:rPr>
        <w:t xml:space="preserve">medication, labour or </w:t>
      </w:r>
      <w:r w:rsidRPr="00BB1AFE">
        <w:rPr>
          <w:rStyle w:val="StyleUnderline"/>
          <w:rFonts w:cs="Calibri"/>
          <w:highlight w:val="cya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BB1AFE">
        <w:rPr>
          <w:rStyle w:val="StyleUnderline"/>
          <w:rFonts w:cs="Calibri"/>
          <w:highlight w:val="cyan"/>
        </w:rPr>
        <w:t>mean</w:t>
      </w:r>
      <w:r w:rsidRPr="00C7794F">
        <w:rPr>
          <w:rStyle w:val="StyleUnderline"/>
          <w:rFonts w:cs="Calibri"/>
        </w:rPr>
        <w:t xml:space="preserve"> </w:t>
      </w:r>
      <w:r w:rsidRPr="00C7794F">
        <w:rPr>
          <w:rFonts w:cs="Calibri"/>
          <w:sz w:val="16"/>
        </w:rPr>
        <w:t xml:space="preserve">leaving </w:t>
      </w:r>
      <w:r w:rsidRPr="00BB1AFE">
        <w:rPr>
          <w:rStyle w:val="StyleUnderline"/>
          <w:rFonts w:cs="Calibri"/>
          <w:highlight w:val="cya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BB1AFE">
        <w:rPr>
          <w:rStyle w:val="StyleUnderline"/>
          <w:rFonts w:cs="Calibri"/>
          <w:highlight w:val="cyan"/>
        </w:rPr>
        <w:t>Because of the scarcity of resources</w:t>
      </w:r>
      <w:r w:rsidRPr="00C7794F">
        <w:rPr>
          <w:rStyle w:val="StyleUnderline"/>
          <w:rFonts w:cs="Calibri"/>
        </w:rPr>
        <w:t xml:space="preserve">, one’s success is another person’s failure. Therefore </w:t>
      </w:r>
      <w:r w:rsidRPr="00BB1AFE">
        <w:rPr>
          <w:rStyle w:val="StyleUnderline"/>
          <w:rFonts w:cs="Calibri"/>
          <w:highlight w:val="cya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BB1AFE">
        <w:rPr>
          <w:rStyle w:val="StyleUnderline"/>
          <w:rFonts w:cs="Calibri"/>
          <w:highlight w:val="cyan"/>
        </w:rPr>
        <w:t xml:space="preserve">distributive questions should </w:t>
      </w:r>
      <w:r w:rsidRPr="00C7794F">
        <w:rPr>
          <w:rStyle w:val="StyleUnderline"/>
          <w:rFonts w:cs="Calibri"/>
        </w:rPr>
        <w:t xml:space="preserve">be settled according to which distribution </w:t>
      </w:r>
      <w:r w:rsidRPr="00BB1AFE">
        <w:rPr>
          <w:rStyle w:val="StyleUnderline"/>
          <w:rFonts w:cs="Calibri"/>
          <w:highlight w:val="cyan"/>
        </w:rPr>
        <w:t>maximise</w:t>
      </w:r>
      <w:r w:rsidRPr="00C7794F">
        <w:rPr>
          <w:rStyle w:val="StyleUnderline"/>
          <w:rFonts w:cs="Calibri"/>
        </w:rPr>
        <w:t>s</w:t>
      </w:r>
      <w:r w:rsidRPr="00BB1AFE">
        <w:rPr>
          <w:rStyle w:val="StyleUnderline"/>
          <w:rFonts w:cs="Calibri"/>
          <w:highlight w:val="cya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BB1AFE">
        <w:rPr>
          <w:rStyle w:val="StyleUnderline"/>
          <w:rFonts w:cs="Calibri"/>
          <w:highlight w:val="cya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6246C8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21"/>
  </w:num>
  <w:num w:numId="16">
    <w:abstractNumId w:val="14"/>
  </w:num>
  <w:num w:numId="17">
    <w:abstractNumId w:val="24"/>
  </w:num>
  <w:num w:numId="18">
    <w:abstractNumId w:val="12"/>
  </w:num>
  <w:num w:numId="19">
    <w:abstractNumId w:val="16"/>
  </w:num>
  <w:num w:numId="20">
    <w:abstractNumId w:val="23"/>
  </w:num>
  <w:num w:numId="21">
    <w:abstractNumId w:val="17"/>
  </w:num>
  <w:num w:numId="22">
    <w:abstractNumId w:val="20"/>
  </w:num>
  <w:num w:numId="23">
    <w:abstractNumId w:val="18"/>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20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0F4"/>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A6522"/>
  <w14:defaultImageDpi w14:val="300"/>
  <w15:docId w15:val="{56C77EA6-C590-4D49-8DC5-1094C34E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20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20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20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BC20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BC20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20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20F4"/>
  </w:style>
  <w:style w:type="character" w:customStyle="1" w:styleId="Heading1Char">
    <w:name w:val="Heading 1 Char"/>
    <w:aliases w:val="Pocket Char"/>
    <w:basedOn w:val="DefaultParagraphFont"/>
    <w:link w:val="Heading1"/>
    <w:uiPriority w:val="9"/>
    <w:rsid w:val="00BC20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20F4"/>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BC20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C20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20F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C20F4"/>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BC20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20F4"/>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BC20F4"/>
    <w:rPr>
      <w:color w:val="auto"/>
      <w:u w:val="none"/>
    </w:rPr>
  </w:style>
  <w:style w:type="paragraph" w:styleId="DocumentMap">
    <w:name w:val="Document Map"/>
    <w:basedOn w:val="Normal"/>
    <w:link w:val="DocumentMapChar"/>
    <w:uiPriority w:val="99"/>
    <w:semiHidden/>
    <w:unhideWhenUsed/>
    <w:rsid w:val="00BC20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20F4"/>
    <w:rPr>
      <w:rFonts w:ascii="Lucida Grande" w:hAnsi="Lucida Grande" w:cs="Lucida Grande"/>
    </w:rPr>
  </w:style>
  <w:style w:type="paragraph" w:customStyle="1" w:styleId="textbold">
    <w:name w:val="text bold"/>
    <w:basedOn w:val="Normal"/>
    <w:link w:val="Emphasis"/>
    <w:uiPriority w:val="20"/>
    <w:qFormat/>
    <w:rsid w:val="00BC20F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C20F4"/>
    <w:rPr>
      <w:sz w:val="22"/>
      <w:u w:val="single"/>
    </w:rPr>
  </w:style>
  <w:style w:type="paragraph" w:customStyle="1" w:styleId="Emphasis1">
    <w:name w:val="Emphasis1"/>
    <w:basedOn w:val="Normal"/>
    <w:autoRedefine/>
    <w:uiPriority w:val="20"/>
    <w:qFormat/>
    <w:rsid w:val="00BC20F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BC20F4"/>
    <w:rPr>
      <w:color w:val="605E5C"/>
      <w:shd w:val="clear" w:color="auto" w:fill="E1DFDD"/>
    </w:rPr>
  </w:style>
  <w:style w:type="paragraph" w:styleId="ListParagraph">
    <w:name w:val="List Paragraph"/>
    <w:aliases w:val="6 font"/>
    <w:basedOn w:val="Normal"/>
    <w:uiPriority w:val="99"/>
    <w:unhideWhenUsed/>
    <w:qFormat/>
    <w:rsid w:val="00BC20F4"/>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
    <w:basedOn w:val="Heading1"/>
    <w:autoRedefine/>
    <w:uiPriority w:val="99"/>
    <w:qFormat/>
    <w:rsid w:val="00BC20F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14751</Words>
  <Characters>84084</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2021-10-09T14:23:00Z</dcterms:created>
  <dcterms:modified xsi:type="dcterms:W3CDTF">2021-10-09T14:30:00Z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