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1E444" w14:textId="77777777" w:rsidR="006D0AC1" w:rsidRPr="00F87FBD" w:rsidRDefault="006D0AC1" w:rsidP="006D0AC1">
      <w:pPr>
        <w:pStyle w:val="Heading2"/>
      </w:pPr>
      <w:r w:rsidRPr="00F87FBD">
        <w:t>1AC</w:t>
      </w:r>
    </w:p>
    <w:p w14:paraId="4D0EC883" w14:textId="77777777" w:rsidR="006D0AC1" w:rsidRDefault="006D0AC1" w:rsidP="006D0AC1">
      <w:pPr>
        <w:pStyle w:val="Heading3"/>
      </w:pPr>
      <w:r>
        <w:lastRenderedPageBreak/>
        <w:t>1</w:t>
      </w:r>
    </w:p>
    <w:p w14:paraId="4B2F3230" w14:textId="77777777" w:rsidR="006D0AC1" w:rsidRDefault="006D0AC1" w:rsidP="006D0AC1">
      <w:pPr>
        <w:pStyle w:val="Heading4"/>
        <w:rPr>
          <w:u w:val="single"/>
        </w:rPr>
      </w:pPr>
      <w:r>
        <w:t xml:space="preserve">Advantage 1 is </w:t>
      </w:r>
      <w:r>
        <w:rPr>
          <w:u w:val="single"/>
        </w:rPr>
        <w:t>Whistleblowing</w:t>
      </w:r>
    </w:p>
    <w:p w14:paraId="6CA54B27" w14:textId="77777777" w:rsidR="006D0AC1" w:rsidRPr="00DD1271" w:rsidRDefault="006D0AC1" w:rsidP="006D0AC1"/>
    <w:p w14:paraId="1C4110B4" w14:textId="77777777" w:rsidR="006D0AC1" w:rsidRPr="00F87FBD" w:rsidRDefault="006D0AC1" w:rsidP="006D0AC1">
      <w:pPr>
        <w:pStyle w:val="Heading4"/>
      </w:pPr>
      <w:r w:rsidRPr="00F87FBD">
        <w:t>European trade secrets protections</w:t>
      </w:r>
      <w:r>
        <w:t xml:space="preserve"> for medicine chill whistleblowing – that undermines public health and drug efficacy</w:t>
      </w:r>
    </w:p>
    <w:p w14:paraId="072A94D9" w14:textId="77777777" w:rsidR="006D0AC1" w:rsidRPr="00F87FBD" w:rsidRDefault="006D0AC1" w:rsidP="006D0AC1">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079CF8F1" w14:textId="77777777" w:rsidR="006D0AC1" w:rsidRPr="00C04139" w:rsidRDefault="006D0AC1" w:rsidP="006D0AC1">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w:t>
      </w:r>
      <w:r w:rsidRPr="00C04139">
        <w:rPr>
          <w:rStyle w:val="StyleUnderline"/>
        </w:rPr>
        <w:lastRenderedPageBreak/>
        <w:t xml:space="preserve">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2C06DA31" w14:textId="77777777" w:rsidR="006D0AC1" w:rsidRPr="00F87FBD" w:rsidRDefault="006D0AC1" w:rsidP="006D0AC1"/>
    <w:p w14:paraId="1DED5CD3" w14:textId="77777777" w:rsidR="006D0AC1" w:rsidRPr="00F87FBD" w:rsidRDefault="006D0AC1" w:rsidP="006D0AC1"/>
    <w:p w14:paraId="360EC805" w14:textId="77777777" w:rsidR="006D0AC1" w:rsidRPr="00F87FBD" w:rsidRDefault="006D0AC1" w:rsidP="006D0AC1">
      <w:pPr>
        <w:pStyle w:val="Heading4"/>
      </w:pPr>
      <w:r>
        <w:t>Current law places the burden of proof on whistleblowers, which reinforces legal uncertainty – empirics prove a lack of accountability for corporations.</w:t>
      </w:r>
    </w:p>
    <w:p w14:paraId="701C3896" w14:textId="77777777" w:rsidR="006D0AC1" w:rsidRPr="00F87FBD" w:rsidRDefault="006D0AC1" w:rsidP="006D0AC1">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05B3CB5B" w14:textId="77777777" w:rsidR="006D0AC1" w:rsidRPr="00EF1870" w:rsidRDefault="006D0AC1" w:rsidP="006D0AC1">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5D8D1515" w14:textId="77777777" w:rsidR="006D0AC1" w:rsidRPr="00EF1870" w:rsidRDefault="006D0AC1" w:rsidP="006D0AC1">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086EBB39" w14:textId="77777777" w:rsidR="006D0AC1" w:rsidRPr="00501BD4" w:rsidRDefault="006D0AC1" w:rsidP="006D0AC1">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1B111F19" w14:textId="77777777" w:rsidR="006D0AC1" w:rsidRPr="00EF1870" w:rsidRDefault="006D0AC1" w:rsidP="006D0AC1">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7AE2CE0E" w14:textId="77777777" w:rsidR="006D0AC1" w:rsidRPr="00F87FBD" w:rsidRDefault="006D0AC1" w:rsidP="006D0AC1"/>
    <w:p w14:paraId="6A07F654" w14:textId="77777777" w:rsidR="006D0AC1" w:rsidRPr="00F87FBD" w:rsidRDefault="006D0AC1" w:rsidP="006D0AC1"/>
    <w:p w14:paraId="4E81EF79" w14:textId="77777777" w:rsidR="006D0AC1" w:rsidRPr="00F87FBD" w:rsidRDefault="006D0AC1" w:rsidP="006D0AC1"/>
    <w:p w14:paraId="69CCD191" w14:textId="77777777" w:rsidR="006D0AC1" w:rsidRPr="00F87FBD" w:rsidRDefault="006D0AC1" w:rsidP="006D0AC1">
      <w:pPr>
        <w:pStyle w:val="Heading4"/>
      </w:pPr>
      <w:r>
        <w:t>This burden structure makes intimidation lawsuits inevitable, further deterring whistleblowing.</w:t>
      </w:r>
    </w:p>
    <w:p w14:paraId="719094FE" w14:textId="77777777" w:rsidR="006D0AC1" w:rsidRPr="00F87FBD" w:rsidRDefault="006D0AC1" w:rsidP="006D0AC1">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52B0D500" w14:textId="77777777" w:rsidR="006D0AC1" w:rsidRPr="00EF1870" w:rsidRDefault="006D0AC1" w:rsidP="006D0AC1">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64E83D3C" w14:textId="77777777" w:rsidR="006D0AC1" w:rsidRPr="00EF1870" w:rsidRDefault="006D0AC1" w:rsidP="006D0AC1">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3C8217A4" w14:textId="77777777" w:rsidR="006D0AC1" w:rsidRPr="00501BD4" w:rsidRDefault="006D0AC1" w:rsidP="006D0AC1">
      <w:pPr>
        <w:rPr>
          <w:sz w:val="16"/>
        </w:rPr>
      </w:pPr>
      <w:r w:rsidRPr="00501BD4">
        <w:rPr>
          <w:sz w:val="16"/>
        </w:rPr>
        <w:t xml:space="preserve">It must be said that the Directive is the first EU legislation which actually acknowledges the role of whistleblowers, in its Recital 20: </w:t>
      </w:r>
    </w:p>
    <w:p w14:paraId="65D1B72F" w14:textId="77777777" w:rsidR="006D0AC1" w:rsidRPr="00501BD4" w:rsidRDefault="006D0AC1" w:rsidP="006D0AC1">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396D604A" w14:textId="77777777" w:rsidR="006D0AC1" w:rsidRPr="00501BD4" w:rsidRDefault="006D0AC1" w:rsidP="006D0AC1">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3413C509" w14:textId="77777777" w:rsidR="006D0AC1" w:rsidRPr="00501BD4" w:rsidRDefault="006D0AC1" w:rsidP="006D0AC1">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757AAF0D" w14:textId="77777777" w:rsidR="006D0AC1" w:rsidRPr="00501BD4" w:rsidRDefault="006D0AC1" w:rsidP="006D0AC1">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lastRenderedPageBreak/>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7E9A7C2E" w14:textId="77777777" w:rsidR="006D0AC1" w:rsidRPr="00501BD4" w:rsidRDefault="006D0AC1" w:rsidP="006D0AC1">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079AF7A9" w14:textId="77777777" w:rsidR="006D0AC1" w:rsidRPr="00501BD4" w:rsidRDefault="006D0AC1" w:rsidP="006D0AC1">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F1BC71D" w14:textId="77777777" w:rsidR="006D0AC1" w:rsidRDefault="006D0AC1" w:rsidP="006D0AC1">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47B290A1" w14:textId="77777777" w:rsidR="006D0AC1" w:rsidRPr="00501BD4" w:rsidRDefault="006D0AC1" w:rsidP="006D0AC1">
      <w:pPr>
        <w:rPr>
          <w:sz w:val="16"/>
        </w:rPr>
      </w:pPr>
    </w:p>
    <w:p w14:paraId="28635C50" w14:textId="77777777" w:rsidR="006D0AC1" w:rsidRPr="00F87FBD" w:rsidRDefault="006D0AC1" w:rsidP="006D0AC1"/>
    <w:p w14:paraId="06D92B27" w14:textId="77777777" w:rsidR="006D0AC1" w:rsidRPr="00F87FBD" w:rsidRDefault="006D0AC1" w:rsidP="006D0AC1">
      <w:pPr>
        <w:pStyle w:val="Heading4"/>
      </w:pPr>
      <w:r w:rsidRPr="00F87FBD">
        <w:t>Effective protections for European medical whistleblowers are crucial to strengthening public health and prevent pandemics – COVID was the test run</w:t>
      </w:r>
    </w:p>
    <w:p w14:paraId="54593296" w14:textId="77777777" w:rsidR="006D0AC1" w:rsidRPr="00F87FBD" w:rsidRDefault="006D0AC1" w:rsidP="006D0AC1">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7CF67FE7" w14:textId="77777777" w:rsidR="006D0AC1" w:rsidRPr="00046494" w:rsidRDefault="006D0AC1" w:rsidP="006D0AC1">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1795B1D6" w14:textId="77777777" w:rsidR="006D0AC1" w:rsidRPr="00501BD4" w:rsidRDefault="006D0AC1" w:rsidP="006D0AC1">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lastRenderedPageBreak/>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64D42E64" w14:textId="77777777" w:rsidR="006D0AC1" w:rsidRPr="00046494" w:rsidRDefault="006D0AC1" w:rsidP="006D0AC1">
      <w:pPr>
        <w:rPr>
          <w:sz w:val="16"/>
        </w:rPr>
      </w:pPr>
      <w:r w:rsidRPr="00046494">
        <w:rPr>
          <w:sz w:val="16"/>
        </w:rPr>
        <w:t>Neither heroes nor martyrs</w:t>
      </w:r>
    </w:p>
    <w:p w14:paraId="3B048F64" w14:textId="77777777" w:rsidR="006D0AC1" w:rsidRPr="00046494" w:rsidRDefault="006D0AC1" w:rsidP="006D0AC1">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38FDB9BC" w14:textId="77777777" w:rsidR="006D0AC1" w:rsidRPr="00046494" w:rsidRDefault="006D0AC1" w:rsidP="006D0AC1">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78CB22EE" w14:textId="77777777" w:rsidR="006D0AC1" w:rsidRPr="00046494" w:rsidRDefault="006D0AC1" w:rsidP="006D0AC1">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4080929" w14:textId="77777777" w:rsidR="006D0AC1" w:rsidRPr="00046494" w:rsidRDefault="006D0AC1" w:rsidP="006D0AC1">
      <w:pPr>
        <w:rPr>
          <w:sz w:val="16"/>
        </w:rPr>
      </w:pPr>
      <w:r w:rsidRPr="00046494">
        <w:rPr>
          <w:sz w:val="16"/>
        </w:rPr>
        <w:t>Just a fight against corruption?</w:t>
      </w:r>
    </w:p>
    <w:p w14:paraId="635437BE" w14:textId="77777777" w:rsidR="006D0AC1" w:rsidRPr="00501BD4" w:rsidRDefault="006D0AC1" w:rsidP="006D0AC1">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0EB69A9" w14:textId="77777777" w:rsidR="006D0AC1" w:rsidRPr="00046494" w:rsidRDefault="006D0AC1" w:rsidP="006D0AC1">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524158FA" w14:textId="77777777" w:rsidR="006D0AC1" w:rsidRPr="00046494" w:rsidRDefault="006D0AC1" w:rsidP="006D0AC1">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FFF4DD5" w14:textId="77777777" w:rsidR="006D0AC1" w:rsidRPr="00501BD4" w:rsidRDefault="006D0AC1" w:rsidP="006D0AC1">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7059A424" w14:textId="77777777" w:rsidR="006D0AC1" w:rsidRPr="00046494" w:rsidRDefault="006D0AC1" w:rsidP="006D0AC1">
      <w:pPr>
        <w:rPr>
          <w:sz w:val="16"/>
        </w:rPr>
      </w:pPr>
      <w:r w:rsidRPr="00046494">
        <w:rPr>
          <w:sz w:val="16"/>
        </w:rPr>
        <w:t>Towards the new normality, protecting those who protect us</w:t>
      </w:r>
    </w:p>
    <w:p w14:paraId="39FAE906" w14:textId="77777777" w:rsidR="006D0AC1" w:rsidRPr="00046494" w:rsidRDefault="006D0AC1" w:rsidP="006D0AC1">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69CA4D0A" w14:textId="77777777" w:rsidR="006D0AC1" w:rsidRPr="00046494" w:rsidRDefault="006D0AC1" w:rsidP="006D0AC1">
      <w:pPr>
        <w:rPr>
          <w:rStyle w:val="StyleUnderline"/>
        </w:rPr>
      </w:pPr>
      <w:r w:rsidRPr="00046494">
        <w:rPr>
          <w:rStyle w:val="StyleUnderline"/>
        </w:rPr>
        <w:lastRenderedPageBreak/>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10FA6BE0" w14:textId="77777777" w:rsidR="006D0AC1" w:rsidRPr="00046494" w:rsidRDefault="006D0AC1" w:rsidP="006D0AC1">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720931C9" w14:textId="77777777" w:rsidR="006D0AC1" w:rsidRPr="00046494" w:rsidRDefault="006D0AC1" w:rsidP="006D0AC1">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65C7DBD0" w14:textId="77777777" w:rsidR="006D0AC1" w:rsidRPr="00046494" w:rsidRDefault="006D0AC1" w:rsidP="006D0AC1">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F4894B4" w14:textId="77777777" w:rsidR="006D0AC1" w:rsidRDefault="006D0AC1" w:rsidP="006D0AC1">
      <w:pPr>
        <w:pStyle w:val="Heading4"/>
      </w:pPr>
      <w:r>
        <w:br/>
        <w:t>New diseases cause extinction – uniquely probable due to environmental changes.</w:t>
      </w:r>
    </w:p>
    <w:p w14:paraId="5E7D8492" w14:textId="77777777" w:rsidR="006D0AC1" w:rsidRPr="00C55312" w:rsidRDefault="006D0AC1" w:rsidP="006D0AC1">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14:paraId="1053C450" w14:textId="77777777" w:rsidR="006D0AC1" w:rsidRPr="008B2D1D" w:rsidRDefault="006D0AC1" w:rsidP="006D0AC1">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789EDA6B" w14:textId="77777777" w:rsidR="006D0AC1" w:rsidRPr="008B2D1D" w:rsidRDefault="006D0AC1" w:rsidP="006D0AC1">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012E4545" w14:textId="77777777" w:rsidR="006D0AC1" w:rsidRPr="008B2D1D" w:rsidRDefault="006D0AC1" w:rsidP="006D0AC1">
      <w:pPr>
        <w:rPr>
          <w:sz w:val="16"/>
        </w:rPr>
      </w:pPr>
      <w:r w:rsidRPr="008B2D1D">
        <w:rPr>
          <w:sz w:val="16"/>
        </w:rPr>
        <w:t>COVID-19: CEPI’s first Disease X</w:t>
      </w:r>
    </w:p>
    <w:p w14:paraId="6724080F" w14:textId="77777777" w:rsidR="006D0AC1" w:rsidRPr="008B2D1D" w:rsidRDefault="006D0AC1" w:rsidP="006D0AC1">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C5616CB" w14:textId="77777777" w:rsidR="006D0AC1" w:rsidRPr="008B2D1D" w:rsidRDefault="006D0AC1" w:rsidP="006D0AC1">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DB54BE7" w14:textId="77777777" w:rsidR="006D0AC1" w:rsidRPr="008B2D1D" w:rsidRDefault="006D0AC1" w:rsidP="006D0AC1">
      <w:pPr>
        <w:rPr>
          <w:sz w:val="16"/>
        </w:rPr>
      </w:pPr>
      <w:r w:rsidRPr="008B2D1D">
        <w:rPr>
          <w:sz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6F2DB4F5" w14:textId="77777777" w:rsidR="006D0AC1" w:rsidRPr="008B2D1D" w:rsidRDefault="006D0AC1" w:rsidP="006D0AC1">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7840541" w14:textId="77777777" w:rsidR="006D0AC1" w:rsidRPr="008B2D1D" w:rsidRDefault="006D0AC1" w:rsidP="006D0AC1">
      <w:pPr>
        <w:rPr>
          <w:sz w:val="16"/>
        </w:rPr>
      </w:pPr>
      <w:r w:rsidRPr="008B2D1D">
        <w:rPr>
          <w:sz w:val="16"/>
        </w:rPr>
        <w:t>So, could we move even faster next time?</w:t>
      </w:r>
    </w:p>
    <w:p w14:paraId="2ECA57F8" w14:textId="77777777" w:rsidR="006D0AC1" w:rsidRPr="008B2D1D" w:rsidRDefault="006D0AC1" w:rsidP="006D0AC1">
      <w:pPr>
        <w:rPr>
          <w:sz w:val="16"/>
        </w:rPr>
      </w:pPr>
      <w:r w:rsidRPr="008B2D1D">
        <w:rPr>
          <w:sz w:val="16"/>
        </w:rPr>
        <w:t>What next for Disease X?</w:t>
      </w:r>
    </w:p>
    <w:p w14:paraId="239D9844" w14:textId="77777777" w:rsidR="006D0AC1" w:rsidRPr="008B2D1D" w:rsidRDefault="006D0AC1" w:rsidP="006D0AC1">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FE73401" w14:textId="77777777" w:rsidR="006D0AC1" w:rsidRPr="008B2D1D" w:rsidRDefault="006D0AC1" w:rsidP="006D0AC1">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3C2F943" w14:textId="77777777" w:rsidR="006D0AC1" w:rsidRPr="008B2D1D" w:rsidRDefault="006D0AC1" w:rsidP="006D0AC1">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39E12C39" w14:textId="77777777" w:rsidR="006D0AC1" w:rsidRPr="008B2D1D" w:rsidRDefault="006D0AC1" w:rsidP="006D0AC1">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0E6A58FB" w14:textId="77777777" w:rsidR="006D0AC1" w:rsidRPr="008B2D1D" w:rsidRDefault="006D0AC1" w:rsidP="006D0AC1">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20E45998" w14:textId="77777777" w:rsidR="006D0AC1" w:rsidRPr="008B2D1D" w:rsidRDefault="006D0AC1" w:rsidP="006D0AC1">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734DEFD6" w14:textId="77777777" w:rsidR="006D0AC1" w:rsidRPr="00F87FBD" w:rsidRDefault="006D0AC1" w:rsidP="006D0AC1"/>
    <w:p w14:paraId="0FF6D9DC" w14:textId="77777777" w:rsidR="006D0AC1" w:rsidRPr="00DD1271" w:rsidRDefault="006D0AC1" w:rsidP="006D0AC1">
      <w:pPr>
        <w:pStyle w:val="Heading3"/>
      </w:pPr>
      <w:r>
        <w:lastRenderedPageBreak/>
        <w:t>2</w:t>
      </w:r>
    </w:p>
    <w:p w14:paraId="0C107CCE" w14:textId="77777777" w:rsidR="006D0AC1" w:rsidRDefault="006D0AC1" w:rsidP="006D0AC1">
      <w:pPr>
        <w:pStyle w:val="Heading4"/>
      </w:pPr>
      <w:r>
        <w:t xml:space="preserve">Advantage 2 is </w:t>
      </w:r>
      <w:r>
        <w:rPr>
          <w:u w:val="single"/>
        </w:rPr>
        <w:t>Uniformity</w:t>
      </w:r>
    </w:p>
    <w:p w14:paraId="6F90A0EE" w14:textId="77777777" w:rsidR="006D0AC1" w:rsidRPr="00DD1271" w:rsidRDefault="006D0AC1" w:rsidP="006D0AC1"/>
    <w:p w14:paraId="1A7AD036" w14:textId="77777777" w:rsidR="006D0AC1" w:rsidRPr="00F87FBD" w:rsidRDefault="006D0AC1" w:rsidP="006D0AC1">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749263EE" w14:textId="77777777" w:rsidR="006D0AC1" w:rsidRPr="00F87FBD" w:rsidRDefault="006D0AC1" w:rsidP="006D0AC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14:paraId="2F10AA22" w14:textId="77777777" w:rsidR="006D0AC1" w:rsidRPr="00DD1271" w:rsidRDefault="006D0AC1" w:rsidP="006D0AC1">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2D5B99D1" w14:textId="77777777" w:rsidR="006D0AC1" w:rsidRPr="00DD1271" w:rsidRDefault="006D0AC1" w:rsidP="006D0AC1">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2E28BAFF" w14:textId="77777777" w:rsidR="006D0AC1" w:rsidRPr="00DD1271" w:rsidRDefault="006D0AC1" w:rsidP="006D0AC1">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6B9A9AD5" w14:textId="77777777" w:rsidR="006D0AC1" w:rsidRPr="00DD1271" w:rsidRDefault="006D0AC1" w:rsidP="006D0AC1">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2532C12F" w14:textId="77777777" w:rsidR="006D0AC1" w:rsidRPr="00DD1271" w:rsidRDefault="006D0AC1" w:rsidP="006D0AC1">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729FFD1" w14:textId="77777777" w:rsidR="006D0AC1" w:rsidRPr="00DD1271" w:rsidRDefault="006D0AC1" w:rsidP="006D0AC1">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1147C34E" w14:textId="77777777" w:rsidR="006D0AC1" w:rsidRPr="00DD1271" w:rsidRDefault="006D0AC1" w:rsidP="006D0AC1">
      <w:pPr>
        <w:rPr>
          <w:sz w:val="16"/>
        </w:rPr>
      </w:pPr>
      <w:r w:rsidRPr="00DD1271">
        <w:rPr>
          <w:sz w:val="16"/>
        </w:rPr>
        <w:lastRenderedPageBreak/>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091C3AAA" w14:textId="77777777" w:rsidR="006D0AC1" w:rsidRPr="00DD1271" w:rsidRDefault="006D0AC1" w:rsidP="006D0AC1">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1B034F7F" w14:textId="77777777" w:rsidR="006D0AC1" w:rsidRPr="00DD1271" w:rsidRDefault="006D0AC1" w:rsidP="006D0AC1">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90D7667" w14:textId="77777777" w:rsidR="006D0AC1" w:rsidRDefault="006D0AC1" w:rsidP="006D0AC1">
      <w:pPr>
        <w:spacing w:after="0" w:line="240" w:lineRule="auto"/>
        <w:rPr>
          <w:rFonts w:eastAsia="Times New Roman" w:cs="Times New Roman"/>
          <w:sz w:val="24"/>
          <w:lang w:eastAsia="zh-CN"/>
        </w:rPr>
      </w:pPr>
    </w:p>
    <w:p w14:paraId="44844142" w14:textId="77777777" w:rsidR="006D0AC1" w:rsidRPr="00F87FBD" w:rsidRDefault="006D0AC1" w:rsidP="006D0AC1"/>
    <w:p w14:paraId="20C853C6" w14:textId="77777777" w:rsidR="006D0AC1" w:rsidRPr="00F87FBD" w:rsidRDefault="006D0AC1" w:rsidP="006D0AC1">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4042A1C1" w14:textId="77777777" w:rsidR="006D0AC1" w:rsidRPr="00F87FBD" w:rsidRDefault="006D0AC1" w:rsidP="006D0AC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14:paraId="57444640" w14:textId="77777777" w:rsidR="006D0AC1" w:rsidRPr="00DD1271" w:rsidRDefault="006D0AC1" w:rsidP="006D0AC1">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7147D69F" w14:textId="77777777" w:rsidR="006D0AC1" w:rsidRPr="00DD1271" w:rsidRDefault="006D0AC1" w:rsidP="006D0AC1">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6C0175A4" w14:textId="77777777" w:rsidR="006D0AC1" w:rsidRPr="00FA1B9E" w:rsidRDefault="006D0AC1" w:rsidP="006D0AC1">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0F0AF35E" w14:textId="77777777" w:rsidR="006D0AC1" w:rsidRPr="00DD1271" w:rsidRDefault="006D0AC1" w:rsidP="006D0AC1">
      <w:pPr>
        <w:rPr>
          <w:sz w:val="16"/>
        </w:rPr>
      </w:pPr>
      <w:r w:rsidRPr="00DD1271">
        <w:rPr>
          <w:sz w:val="16"/>
        </w:rPr>
        <w:lastRenderedPageBreak/>
        <w:t xml:space="preserve">Overall, it remains to be seen whether the now adopted provision is sufficient enough to encourage future whistleblower and whether subsequent legislation on European level is necessary to address the issue. </w:t>
      </w:r>
    </w:p>
    <w:p w14:paraId="32270815" w14:textId="77777777" w:rsidR="006D0AC1" w:rsidRPr="00DD1271" w:rsidRDefault="006D0AC1" w:rsidP="006D0AC1">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E6DEA8B" w14:textId="77777777" w:rsidR="006D0AC1" w:rsidRPr="00DD1271" w:rsidRDefault="006D0AC1" w:rsidP="006D0AC1">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79CB92F6" w14:textId="77777777" w:rsidR="006D0AC1" w:rsidRPr="003C05B6" w:rsidRDefault="006D0AC1" w:rsidP="006D0AC1">
      <w:pPr>
        <w:spacing w:after="0" w:line="240" w:lineRule="auto"/>
        <w:rPr>
          <w:rFonts w:eastAsia="Times New Roman" w:cs="Times New Roman"/>
          <w:sz w:val="24"/>
          <w:lang w:eastAsia="zh-CN"/>
        </w:rPr>
      </w:pPr>
    </w:p>
    <w:p w14:paraId="11D1D79D" w14:textId="77777777" w:rsidR="006D0AC1" w:rsidRPr="003C05B6" w:rsidRDefault="006D0AC1" w:rsidP="006D0AC1">
      <w:pPr>
        <w:spacing w:after="0" w:line="240" w:lineRule="auto"/>
        <w:rPr>
          <w:rFonts w:eastAsia="Times New Roman" w:cs="Times New Roman"/>
          <w:sz w:val="24"/>
          <w:lang w:eastAsia="zh-CN"/>
        </w:rPr>
      </w:pPr>
    </w:p>
    <w:p w14:paraId="3A495968" w14:textId="77777777" w:rsidR="006D0AC1" w:rsidRPr="00F87FBD" w:rsidRDefault="006D0AC1" w:rsidP="006D0AC1">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2AF7CD8A" w14:textId="77777777" w:rsidR="006D0AC1" w:rsidRPr="00F87FBD" w:rsidRDefault="006D0AC1" w:rsidP="006D0AC1">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7F94EA0A" w14:textId="77777777" w:rsidR="006D0AC1" w:rsidRPr="00994EB5" w:rsidRDefault="006D0AC1" w:rsidP="006D0AC1">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0EE389B5" w14:textId="77777777" w:rsidR="006D0AC1" w:rsidRPr="00994EB5" w:rsidRDefault="006D0AC1" w:rsidP="006D0AC1">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4A2692D6" w14:textId="77777777" w:rsidR="006D0AC1" w:rsidRPr="00994EB5" w:rsidRDefault="006D0AC1" w:rsidP="006D0AC1">
      <w:pPr>
        <w:rPr>
          <w:sz w:val="16"/>
        </w:rPr>
      </w:pPr>
      <w:r w:rsidRPr="00994EB5">
        <w:rPr>
          <w:rStyle w:val="StyleUnderline"/>
        </w:rPr>
        <w:lastRenderedPageBreak/>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44DBEA6B" w14:textId="77777777" w:rsidR="006D0AC1" w:rsidRPr="00F87FBD" w:rsidRDefault="006D0AC1" w:rsidP="006D0AC1">
      <w:pPr>
        <w:rPr>
          <w:sz w:val="24"/>
        </w:rPr>
      </w:pPr>
    </w:p>
    <w:p w14:paraId="43BCDA12" w14:textId="77777777" w:rsidR="006D0AC1" w:rsidRPr="00F87FBD" w:rsidRDefault="006D0AC1" w:rsidP="006D0AC1"/>
    <w:p w14:paraId="3F06BE27" w14:textId="77777777" w:rsidR="006D0AC1" w:rsidRPr="00F87FBD" w:rsidRDefault="006D0AC1" w:rsidP="006D0AC1"/>
    <w:p w14:paraId="00B9C14D" w14:textId="77777777" w:rsidR="006D0AC1" w:rsidRPr="00F87FBD" w:rsidRDefault="006D0AC1" w:rsidP="006D0AC1">
      <w:pPr>
        <w:pStyle w:val="Heading4"/>
      </w:pPr>
      <w:r w:rsidRPr="00F87FBD">
        <w:t>Independently, whistleblowing protections are key to pre</w:t>
      </w:r>
      <w:r>
        <w:t xml:space="preserve">serving market dynamics </w:t>
      </w:r>
      <w:r w:rsidRPr="00F87FBD">
        <w:t xml:space="preserve">and </w:t>
      </w:r>
      <w:r>
        <w:t>increasing investment.</w:t>
      </w:r>
    </w:p>
    <w:p w14:paraId="7139665C" w14:textId="77777777" w:rsidR="006D0AC1" w:rsidRPr="00F87FBD" w:rsidRDefault="006D0AC1" w:rsidP="006D0AC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218CAE3" w14:textId="77777777" w:rsidR="006D0AC1" w:rsidRPr="00994EB5" w:rsidRDefault="006D0AC1" w:rsidP="006D0AC1">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4C2C4865" w14:textId="77777777" w:rsidR="006D0AC1" w:rsidRPr="00994EB5" w:rsidRDefault="006D0AC1" w:rsidP="006D0AC1">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9E2340A" w14:textId="77777777" w:rsidR="006D0AC1" w:rsidRPr="00994EB5" w:rsidRDefault="006D0AC1" w:rsidP="006D0AC1">
      <w:pPr>
        <w:rPr>
          <w:sz w:val="16"/>
        </w:rPr>
      </w:pPr>
      <w:r w:rsidRPr="00994EB5">
        <w:rPr>
          <w:sz w:val="16"/>
        </w:rPr>
        <w:lastRenderedPageBreak/>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55F34C4E" w14:textId="77777777" w:rsidR="006D0AC1" w:rsidRPr="00F87FBD" w:rsidRDefault="006D0AC1" w:rsidP="006D0AC1"/>
    <w:p w14:paraId="71C34305" w14:textId="77777777" w:rsidR="006D0AC1" w:rsidRPr="00F87FBD" w:rsidRDefault="006D0AC1" w:rsidP="006D0AC1"/>
    <w:p w14:paraId="6AEF0C3A" w14:textId="77777777" w:rsidR="006D0AC1" w:rsidRPr="00F87FBD" w:rsidRDefault="006D0AC1" w:rsidP="006D0AC1"/>
    <w:p w14:paraId="6FB4FF2F" w14:textId="77777777" w:rsidR="006D0AC1" w:rsidRDefault="006D0AC1" w:rsidP="006D0AC1"/>
    <w:p w14:paraId="0DAEA07E" w14:textId="77777777" w:rsidR="006D0AC1" w:rsidRPr="00ED04EF" w:rsidRDefault="006D0AC1" w:rsidP="006D0AC1">
      <w:pPr>
        <w:pStyle w:val="Heading4"/>
      </w:pPr>
      <w:r>
        <w:t>European economic decline</w:t>
      </w:r>
      <w:r w:rsidRPr="00ED04EF">
        <w:t xml:space="preserve"> causes multiple scenarios for global war</w:t>
      </w:r>
    </w:p>
    <w:p w14:paraId="7F4FC355" w14:textId="77777777" w:rsidR="006D0AC1" w:rsidRPr="00ED04EF" w:rsidRDefault="006D0AC1" w:rsidP="006D0AC1">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3205919C" w14:textId="77777777" w:rsidR="006D0AC1" w:rsidRPr="00ED04EF" w:rsidRDefault="006D0AC1" w:rsidP="006D0AC1">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1AAFDFB9" w14:textId="77777777" w:rsidR="006D0AC1" w:rsidRPr="00ED04EF" w:rsidRDefault="006D0AC1" w:rsidP="006D0AC1">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68266BB6" w14:textId="77777777" w:rsidR="006D0AC1" w:rsidRPr="00ED04EF" w:rsidRDefault="006D0AC1" w:rsidP="006D0AC1">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24FF051A" w14:textId="77777777" w:rsidR="006D0AC1" w:rsidRPr="00ED04EF" w:rsidRDefault="006D0AC1" w:rsidP="006D0AC1">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66738412" w14:textId="77777777" w:rsidR="006D0AC1" w:rsidRPr="00ED04EF" w:rsidRDefault="006D0AC1" w:rsidP="006D0AC1">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789E8745" w14:textId="77777777" w:rsidR="006D0AC1" w:rsidRPr="00ED04EF" w:rsidRDefault="006D0AC1" w:rsidP="006D0AC1">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w:t>
      </w:r>
      <w:r w:rsidRPr="00ED04EF">
        <w:rPr>
          <w:rStyle w:val="StyleUnderline"/>
        </w:rPr>
        <w:lastRenderedPageBreak/>
        <w:t xml:space="preserve">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74B84F02" w14:textId="77777777" w:rsidR="006D0AC1" w:rsidRPr="00ED04EF" w:rsidRDefault="006D0AC1" w:rsidP="006D0AC1">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DBC0420" w14:textId="77777777" w:rsidR="006D0AC1" w:rsidRPr="00ED04EF" w:rsidRDefault="006D0AC1" w:rsidP="006D0AC1">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10F717F8" w14:textId="77777777" w:rsidR="006D0AC1" w:rsidRPr="00ED04EF" w:rsidRDefault="006D0AC1" w:rsidP="006D0AC1">
      <w:pPr>
        <w:rPr>
          <w:sz w:val="14"/>
        </w:rPr>
      </w:pPr>
      <w:r w:rsidRPr="00ED04EF">
        <w:rPr>
          <w:sz w:val="14"/>
        </w:rPr>
        <w:t>China and the Middle East are Particularly Vulnerable</w:t>
      </w:r>
    </w:p>
    <w:p w14:paraId="725F3E7C" w14:textId="77777777" w:rsidR="006D0AC1" w:rsidRPr="00ED04EF" w:rsidRDefault="006D0AC1" w:rsidP="006D0AC1">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4AED207E" w14:textId="77777777" w:rsidR="006D0AC1" w:rsidRPr="00ED04EF" w:rsidRDefault="006D0AC1" w:rsidP="006D0AC1">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06046EF3" w14:textId="77777777" w:rsidR="006D0AC1" w:rsidRPr="00ED04EF" w:rsidRDefault="006D0AC1" w:rsidP="006D0AC1">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w:t>
      </w:r>
      <w:r w:rsidRPr="00ED04EF">
        <w:rPr>
          <w:sz w:val="14"/>
        </w:rPr>
        <w:lastRenderedPageBreak/>
        <w:t xml:space="preserve">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73210657" w14:textId="77777777" w:rsidR="006D0AC1" w:rsidRPr="00ED04EF" w:rsidRDefault="006D0AC1" w:rsidP="006D0AC1">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54FD1BEF" w14:textId="77777777" w:rsidR="006D0AC1" w:rsidRPr="00ED04EF" w:rsidRDefault="006D0AC1" w:rsidP="006D0AC1">
      <w:pPr>
        <w:rPr>
          <w:sz w:val="14"/>
        </w:rPr>
      </w:pPr>
      <w:r w:rsidRPr="00ED04EF">
        <w:rPr>
          <w:sz w:val="14"/>
        </w:rPr>
        <w:t>The Western Order Would Be Badly Damaged</w:t>
      </w:r>
    </w:p>
    <w:p w14:paraId="0D25820F" w14:textId="77777777" w:rsidR="006D0AC1" w:rsidRPr="0035318D" w:rsidRDefault="006D0AC1" w:rsidP="006D0AC1">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72FB31F1" w14:textId="77777777" w:rsidR="006D0AC1" w:rsidRPr="00ED04EF" w:rsidRDefault="006D0AC1" w:rsidP="006D0AC1">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9B7E91B" w14:textId="77777777" w:rsidR="006D0AC1" w:rsidRPr="00ED04EF" w:rsidRDefault="006D0AC1" w:rsidP="006D0AC1">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0F7682B5" w14:textId="77777777" w:rsidR="006D0AC1" w:rsidRDefault="006D0AC1" w:rsidP="006D0AC1"/>
    <w:p w14:paraId="508121AF" w14:textId="77777777" w:rsidR="006D0AC1" w:rsidRDefault="006D0AC1" w:rsidP="006D0AC1">
      <w:pPr>
        <w:pStyle w:val="Heading3"/>
      </w:pPr>
      <w:r>
        <w:lastRenderedPageBreak/>
        <w:t>Solvency</w:t>
      </w:r>
    </w:p>
    <w:p w14:paraId="04F61ECE" w14:textId="77777777" w:rsidR="006D0AC1" w:rsidRPr="00835978" w:rsidRDefault="006D0AC1" w:rsidP="006D0AC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71086B59" w14:textId="77777777" w:rsidR="006D0AC1" w:rsidRDefault="006D0AC1" w:rsidP="006D0AC1"/>
    <w:p w14:paraId="6B0B1D1B" w14:textId="77777777" w:rsidR="006D0AC1" w:rsidRPr="00F87FBD" w:rsidRDefault="006D0AC1" w:rsidP="006D0AC1">
      <w:pPr>
        <w:pStyle w:val="Heading4"/>
      </w:pPr>
      <w:r>
        <w:t>The plan shifts the burden of proof from whistleblowers to companies.</w:t>
      </w:r>
    </w:p>
    <w:p w14:paraId="246884AE" w14:textId="77777777" w:rsidR="006D0AC1" w:rsidRPr="00F87FBD" w:rsidRDefault="006D0AC1" w:rsidP="006D0AC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8B6C207" w14:textId="77777777" w:rsidR="006D0AC1" w:rsidRPr="00501BD4" w:rsidRDefault="006D0AC1" w:rsidP="006D0AC1">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international standards</w:t>
      </w:r>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dishonest, or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763E76EF" w14:textId="77777777" w:rsidR="006D0AC1" w:rsidRPr="00501BD4" w:rsidRDefault="006D0AC1" w:rsidP="006D0AC1">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55659A58" w14:textId="77777777" w:rsidR="006D0AC1" w:rsidRPr="00501BD4" w:rsidRDefault="006D0AC1" w:rsidP="006D0AC1">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35DF14FC" w14:textId="77777777" w:rsidR="006D0AC1" w:rsidRDefault="006D0AC1" w:rsidP="006D0AC1"/>
    <w:p w14:paraId="4A34DA6B" w14:textId="77777777" w:rsidR="006D0AC1" w:rsidRDefault="006D0AC1" w:rsidP="006D0AC1">
      <w:pPr>
        <w:pStyle w:val="Heading4"/>
      </w:pPr>
      <w:r>
        <w:lastRenderedPageBreak/>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68AC10A9" w14:textId="77777777" w:rsidR="006D0AC1" w:rsidRPr="0044358D" w:rsidRDefault="006D0AC1" w:rsidP="006D0AC1">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14:paraId="2C0822C6" w14:textId="77777777" w:rsidR="006D0AC1" w:rsidRPr="00835978" w:rsidRDefault="006D0AC1" w:rsidP="006D0AC1">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4F2AD7AD" w14:textId="77777777" w:rsidR="006D0AC1" w:rsidRPr="0044358D" w:rsidRDefault="006D0AC1" w:rsidP="006D0AC1">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39A0E835" w14:textId="77777777" w:rsidR="006D0AC1" w:rsidRDefault="006D0AC1" w:rsidP="006D0AC1"/>
    <w:p w14:paraId="6CF9035B" w14:textId="77777777" w:rsidR="006D0AC1" w:rsidRDefault="006D0AC1" w:rsidP="006D0AC1"/>
    <w:p w14:paraId="2802AC8D" w14:textId="77777777" w:rsidR="006D0AC1" w:rsidRDefault="006D0AC1" w:rsidP="006D0AC1">
      <w:pPr>
        <w:pStyle w:val="Heading3"/>
      </w:pPr>
      <w:r>
        <w:lastRenderedPageBreak/>
        <w:t>Framework</w:t>
      </w:r>
    </w:p>
    <w:p w14:paraId="09A265AF" w14:textId="77777777" w:rsidR="006D0AC1" w:rsidRPr="00C7794F" w:rsidRDefault="006D0AC1" w:rsidP="006D0AC1">
      <w:pPr>
        <w:rPr>
          <w:sz w:val="16"/>
        </w:rPr>
      </w:pPr>
    </w:p>
    <w:p w14:paraId="3623907D" w14:textId="77777777" w:rsidR="006D0AC1" w:rsidRPr="00C7794F" w:rsidRDefault="006D0AC1" w:rsidP="006D0AC1">
      <w:pPr>
        <w:pStyle w:val="Heading4"/>
        <w:rPr>
          <w:rFonts w:cs="Calibri"/>
        </w:rPr>
      </w:pPr>
      <w:r w:rsidRPr="00C7794F">
        <w:rPr>
          <w:rFonts w:cs="Calibri"/>
        </w:rPr>
        <w:t>the standard is maximizing expected wellbeing</w:t>
      </w:r>
    </w:p>
    <w:p w14:paraId="0D6AE1CE" w14:textId="77777777" w:rsidR="006D0AC1" w:rsidRDefault="006D0AC1" w:rsidP="006D0AC1"/>
    <w:p w14:paraId="58655FDF" w14:textId="77777777" w:rsidR="006D0AC1" w:rsidRPr="008A282C" w:rsidRDefault="006D0AC1" w:rsidP="006D0AC1">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441BC527" w14:textId="77777777" w:rsidR="006D0AC1" w:rsidRPr="008A282C" w:rsidRDefault="006D0AC1" w:rsidP="006D0AC1">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8674C85" w14:textId="77777777" w:rsidR="006D0AC1" w:rsidRPr="008A282C" w:rsidRDefault="006D0AC1" w:rsidP="006D0AC1">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t>
      </w:r>
      <w:r w:rsidRPr="008A282C">
        <w:rPr>
          <w:rFonts w:cstheme="minorHAnsi"/>
          <w:sz w:val="16"/>
        </w:rPr>
        <w:lastRenderedPageBreak/>
        <w:t xml:space="preserve">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2DEF84FA" w14:textId="77777777" w:rsidR="006D0AC1" w:rsidRDefault="006D0AC1" w:rsidP="006D0AC1"/>
    <w:p w14:paraId="58CD2BA2" w14:textId="77777777" w:rsidR="006D0AC1" w:rsidRPr="008A282C" w:rsidRDefault="006D0AC1" w:rsidP="006D0AC1">
      <w:pPr>
        <w:pStyle w:val="Heading4"/>
        <w:rPr>
          <w:rFonts w:cstheme="minorHAnsi"/>
        </w:rPr>
      </w:pPr>
      <w:r w:rsidRPr="008A282C">
        <w:rPr>
          <w:rFonts w:cstheme="minorHAnsi"/>
        </w:rPr>
        <w:lastRenderedPageBreak/>
        <w:t xml:space="preserve">2 – Actor specificity: </w:t>
      </w:r>
    </w:p>
    <w:p w14:paraId="520FC443" w14:textId="77777777" w:rsidR="006D0AC1" w:rsidRDefault="006D0AC1" w:rsidP="006D0AC1">
      <w:pPr>
        <w:pStyle w:val="Heading4"/>
        <w:rPr>
          <w:rFonts w:cstheme="minorHAnsi"/>
        </w:rPr>
      </w:pPr>
      <w:r w:rsidRPr="008A282C">
        <w:rPr>
          <w:rFonts w:cstheme="minorHAnsi"/>
        </w:rPr>
        <w:t>[A] Governments must aggregate since every policy benefits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41E91315" w14:textId="77777777" w:rsidR="006D0AC1" w:rsidRDefault="006D0AC1" w:rsidP="006D0AC1"/>
    <w:p w14:paraId="258DF72E" w14:textId="77777777" w:rsidR="006D0AC1" w:rsidRPr="003C2613" w:rsidRDefault="006D0AC1" w:rsidP="006D0AC1">
      <w:pPr>
        <w:pStyle w:val="Heading4"/>
      </w:pPr>
      <w:r>
        <w:t xml:space="preserve">3 - </w:t>
      </w:r>
      <w:r w:rsidRPr="008A282C">
        <w:t>only it can explain degrees of wrongness- it is worse to kill thousands than to lie to a friend- either ethical theories cannot explain comparative badness, or it collapses</w:t>
      </w:r>
    </w:p>
    <w:p w14:paraId="52505E6D" w14:textId="77777777" w:rsidR="006D0AC1" w:rsidRDefault="006D0AC1" w:rsidP="006D0AC1"/>
    <w:p w14:paraId="704356B5" w14:textId="77777777" w:rsidR="006D0AC1" w:rsidRPr="008A282C" w:rsidRDefault="006D0AC1" w:rsidP="006D0AC1">
      <w:pPr>
        <w:pStyle w:val="Heading4"/>
      </w:pPr>
      <w:r>
        <w:t xml:space="preserve">4 - </w:t>
      </w:r>
      <w:r w:rsidRPr="008A282C">
        <w:t>Reductionism implies util specifically – alternative theories break down</w:t>
      </w:r>
    </w:p>
    <w:p w14:paraId="62625929" w14:textId="77777777" w:rsidR="006D0AC1" w:rsidRPr="008A282C" w:rsidRDefault="006D0AC1" w:rsidP="006D0AC1">
      <w:r w:rsidRPr="008A282C">
        <w:rPr>
          <w:rStyle w:val="Style13ptBold"/>
        </w:rPr>
        <w:t xml:space="preserve">MacAskill and Wilbin 18 </w:t>
      </w:r>
      <w:r w:rsidRPr="008A282C">
        <w:t xml:space="preserve">– (Will MacAskill, Associate Professor in Philosophy at Oxford University, author of Doing Good Better, and one of the co-founders of the effective altruism community, interviewed by Robert Wilbin,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14:paraId="72035A06" w14:textId="77777777" w:rsidR="006D0AC1" w:rsidRPr="008A282C" w:rsidRDefault="006D0AC1" w:rsidP="006D0AC1">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Wiblin: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Wiblin: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r w:rsidRPr="008A282C">
        <w:rPr>
          <w:rStyle w:val="StyleUnderline"/>
          <w:rFonts w:eastAsiaTheme="minorHAnsi"/>
        </w:rPr>
        <w:t xml:space="preserve">There’s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xml:space="preserve">. Any argument you give for saying it’s the youngest sibling would also give an argument to the oldest sibling. That can’t </w:t>
      </w:r>
      <w:r w:rsidRPr="008A282C">
        <w:rPr>
          <w:sz w:val="16"/>
        </w:rPr>
        <w:lastRenderedPageBreak/>
        <w:t>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around?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Fonts w:eastAsiaTheme="minorHAnsi"/>
        </w:rPr>
        <w:t>if it’s the case that I can survive in the case of my brain being transplanted into one other person, surely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w:t>
      </w:r>
      <w:r w:rsidRPr="00753CC7">
        <w:rPr>
          <w:sz w:val="16"/>
        </w:rPr>
        <w:t xml:space="preserve">o, are there now two? Which one is really the French Socialist party? This is just a meaningless questions. Robert Wiblin: What’s actually going on is that there are different parties, and some of them are more similar than others. Will MacAskill: Exactly. That’s right. But, </w:t>
      </w:r>
      <w:r w:rsidRPr="00753CC7">
        <w:rPr>
          <w:rStyle w:val="StyleUnderline"/>
          <w:rFonts w:eastAsiaTheme="minorHAnsi"/>
        </w:rPr>
        <w:t>once you reject this idea that there’s any fundamental moral difference between persons, then the fact that it’s permissible for me to make a trade off where I inflict harm on myself now, or benefit myself now in order to perhaps harm</w:t>
      </w:r>
      <w:r w:rsidRPr="00753CC7">
        <w:rPr>
          <w:sz w:val="16"/>
        </w:rPr>
        <w:t xml:space="preserve"> Will age 70… Let’s suppose that that’s actually good for me overall. Well, </w:t>
      </w:r>
      <w:r w:rsidRPr="00753CC7">
        <w:rPr>
          <w:rStyle w:val="StyleUnderline"/>
          <w:rFonts w:eastAsiaTheme="minorHAnsi"/>
        </w:rPr>
        <w:t>I should make just the same trade offs within my own life as I make across lives. It would be okay to harm one person to benefit others. If you grant that</w:t>
      </w:r>
      <w:r w:rsidRPr="00753CC7">
        <w:rPr>
          <w:sz w:val="16"/>
        </w:rPr>
        <w:t xml:space="preserve">, </w:t>
      </w:r>
      <w:r w:rsidRPr="00753CC7">
        <w:rPr>
          <w:rStyle w:val="StyleUnderline"/>
          <w:rFonts w:eastAsiaTheme="minorHAnsi"/>
        </w:rPr>
        <w:t>then, you end up with</w:t>
      </w:r>
      <w:r w:rsidRPr="00753CC7">
        <w:rPr>
          <w:sz w:val="16"/>
        </w:rPr>
        <w:t xml:space="preserve"> something that’s starting to look pretty similar to </w:t>
      </w:r>
      <w:r w:rsidRPr="00753CC7">
        <w:rPr>
          <w:rStyle w:val="StyleUnderline"/>
          <w:rFonts w:eastAsiaTheme="minorHAnsi"/>
        </w:rPr>
        <w:t>utilitarianism</w:t>
      </w:r>
      <w:r w:rsidRPr="00753CC7">
        <w:rPr>
          <w:sz w:val="16"/>
        </w:rPr>
        <w:t xml:space="preserve">. Robert Wiblin: Okay, </w:t>
      </w:r>
      <w:r w:rsidRPr="00753CC7">
        <w:rPr>
          <w:rStyle w:val="StyleUnderline"/>
          <w:rFonts w:eastAsiaTheme="minorHAnsi"/>
        </w:rPr>
        <w:t>so</w:t>
      </w:r>
      <w:r w:rsidRPr="00753CC7">
        <w:rPr>
          <w:sz w:val="16"/>
        </w:rPr>
        <w:t xml:space="preserve"> the basic idea is </w:t>
      </w:r>
      <w:r w:rsidRPr="00753CC7">
        <w:rPr>
          <w:rStyle w:val="StyleUnderline"/>
          <w:rFonts w:eastAsiaTheme="minorHAnsi"/>
        </w:rPr>
        <w:t>we have strong reasons to think that identity doesn’t exist in the way that we instinctively think it does, that in fact it’s just a continuum</w:t>
      </w:r>
      <w:r w:rsidRPr="00753CC7">
        <w:rPr>
          <w:sz w:val="16"/>
        </w:rPr>
        <w:t xml:space="preserve">. Will MacAskill: Mm-hmm (affirmative). Robert Wiblin: </w:t>
      </w:r>
      <w:r w:rsidRPr="00753CC7">
        <w:rPr>
          <w:rStyle w:val="StyleUnderline"/>
          <w:rFonts w:eastAsiaTheme="minorHAnsi"/>
        </w:rPr>
        <w:t>This is exactly what utilitarianism always thought and was acting as though it was true</w:t>
      </w:r>
      <w:r w:rsidRPr="00753CC7">
        <w:rPr>
          <w:sz w:val="16"/>
        </w:rPr>
        <w:t xml:space="preserve">. Will MacAskill: Yes. Robert Wiblin: </w:t>
      </w:r>
      <w:r w:rsidRPr="00753CC7">
        <w:rPr>
          <w:rStyle w:val="StyleUnderline"/>
          <w:rFonts w:eastAsiaTheme="minorHAnsi"/>
        </w:rPr>
        <w:t>But for deontological theories or virtue ethics theories, they really need a sense of identity and personhood to make sense to begin with.</w:t>
      </w:r>
    </w:p>
    <w:p w14:paraId="05A19A1C" w14:textId="77777777" w:rsidR="006D0AC1" w:rsidRDefault="006D0AC1" w:rsidP="006D0AC1"/>
    <w:p w14:paraId="23A1D673" w14:textId="77777777" w:rsidR="006D0AC1" w:rsidRPr="00F601E6" w:rsidRDefault="006D0AC1" w:rsidP="006D0AC1"/>
    <w:p w14:paraId="12ACCF0D" w14:textId="77777777" w:rsidR="006D0AC1" w:rsidRDefault="006D0AC1" w:rsidP="007F2C27">
      <w:pPr>
        <w:pStyle w:val="Heading4"/>
      </w:pPr>
      <w:r>
        <w:t xml:space="preserve">5. Use </w:t>
      </w:r>
      <w:r w:rsidRPr="003047AB">
        <w:t>comparative worlds</w:t>
      </w:r>
      <w:r>
        <w:t xml:space="preserve">- </w:t>
      </w:r>
    </w:p>
    <w:p w14:paraId="0A8FCDF6" w14:textId="77777777" w:rsidR="006D0AC1" w:rsidRPr="00ED3BC3" w:rsidRDefault="006D0AC1" w:rsidP="007F2C27">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49DD1E99" w14:textId="77777777" w:rsidR="006D0AC1" w:rsidRDefault="006D0AC1" w:rsidP="007F2C27">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42EBB151" w14:textId="77777777" w:rsidR="006D0AC1" w:rsidRDefault="006D0AC1" w:rsidP="007F2C27">
      <w:pPr>
        <w:pStyle w:val="Heading4"/>
      </w:pPr>
      <w:r>
        <w:t xml:space="preserve">C.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p>
    <w:p w14:paraId="66FE532E" w14:textId="77777777" w:rsidR="006D0AC1" w:rsidRDefault="006D0AC1" w:rsidP="007F2C27">
      <w:pPr>
        <w:pStyle w:val="Heading4"/>
      </w:pPr>
      <w:r>
        <w:t xml:space="preserve">D. </w:t>
      </w:r>
      <w:r w:rsidRPr="00282F39">
        <w:t>Collapses</w:t>
      </w:r>
      <w:r>
        <w:t xml:space="preserve">- truth is proven if it’s better than other worlds. </w:t>
      </w:r>
    </w:p>
    <w:p w14:paraId="45C9F4FC" w14:textId="77777777" w:rsidR="006D0AC1" w:rsidRDefault="006D0AC1" w:rsidP="007F2C27">
      <w:pPr>
        <w:pStyle w:val="Heading4"/>
      </w:pPr>
      <w:r>
        <w:t xml:space="preserve">E. It’s </w:t>
      </w:r>
      <w:r w:rsidRPr="003047AB">
        <w:t>not constitutive</w:t>
      </w:r>
      <w:r>
        <w:t xml:space="preserve">- theory proves we can </w:t>
      </w:r>
      <w:r w:rsidRPr="003047AB">
        <w:t>redefine the rules</w:t>
      </w:r>
      <w:r>
        <w:t xml:space="preserve"> and you can always just be a “</w:t>
      </w:r>
      <w:r w:rsidRPr="003047AB">
        <w:rPr>
          <w:i/>
        </w:rPr>
        <w:t>schm-udge</w:t>
      </w:r>
      <w:r>
        <w:t xml:space="preserve">” without caring about constitutivism. </w:t>
      </w:r>
    </w:p>
    <w:p w14:paraId="6FC84940" w14:textId="77777777" w:rsidR="006D0AC1" w:rsidRPr="00F601E6" w:rsidRDefault="006D0AC1" w:rsidP="006D0AC1"/>
    <w:p w14:paraId="1D359C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0A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AC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C2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D9A64"/>
  <w14:defaultImageDpi w14:val="300"/>
  <w15:docId w15:val="{A13F7111-82C0-CF47-A730-F1F41C63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A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0A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0A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A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6D0A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0A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AC1"/>
  </w:style>
  <w:style w:type="character" w:customStyle="1" w:styleId="Heading1Char">
    <w:name w:val="Heading 1 Char"/>
    <w:aliases w:val="Pocket Char"/>
    <w:basedOn w:val="DefaultParagraphFont"/>
    <w:link w:val="Heading1"/>
    <w:uiPriority w:val="9"/>
    <w:rsid w:val="006D0A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0A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AC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D0A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AC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D0AC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D0A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0AC1"/>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6D0AC1"/>
    <w:rPr>
      <w:color w:val="auto"/>
      <w:u w:val="none"/>
    </w:rPr>
  </w:style>
  <w:style w:type="paragraph" w:styleId="DocumentMap">
    <w:name w:val="Document Map"/>
    <w:basedOn w:val="Normal"/>
    <w:link w:val="DocumentMapChar"/>
    <w:uiPriority w:val="99"/>
    <w:semiHidden/>
    <w:unhideWhenUsed/>
    <w:rsid w:val="006D0A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0AC1"/>
    <w:rPr>
      <w:rFonts w:ascii="Lucida Grande" w:hAnsi="Lucida Grande" w:cs="Lucida Grande"/>
    </w:rPr>
  </w:style>
  <w:style w:type="paragraph" w:customStyle="1" w:styleId="Emphasis1">
    <w:name w:val="Emphasis1"/>
    <w:basedOn w:val="Normal"/>
    <w:link w:val="Emphasis"/>
    <w:autoRedefine/>
    <w:uiPriority w:val="20"/>
    <w:qFormat/>
    <w:rsid w:val="006D0A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D0A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6D0AC1"/>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6D0AC1"/>
    <w:rPr>
      <w:rFonts w:ascii="Calibri" w:eastAsia="Times New Roman" w:hAnsi="Calibri" w:cs="Garamond"/>
      <w:bCs/>
      <w:sz w:val="22"/>
      <w:u w:val="single"/>
    </w:rPr>
  </w:style>
  <w:style w:type="paragraph" w:styleId="Subtitle">
    <w:name w:val="Subtitle"/>
    <w:basedOn w:val="Normal"/>
    <w:next w:val="Normal"/>
    <w:link w:val="SubtitleChar"/>
    <w:uiPriority w:val="99"/>
    <w:unhideWhenUsed/>
    <w:qFormat/>
    <w:rsid w:val="006D0AC1"/>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6D0AC1"/>
    <w:rPr>
      <w:color w:val="5A5A5A" w:themeColor="text1" w:themeTint="A5"/>
      <w:spacing w:val="15"/>
      <w:sz w:val="22"/>
    </w:rPr>
  </w:style>
  <w:style w:type="paragraph" w:styleId="ListParagraph">
    <w:name w:val="List Paragraph"/>
    <w:aliases w:val="6 font"/>
    <w:basedOn w:val="Normal"/>
    <w:uiPriority w:val="99"/>
    <w:qFormat/>
    <w:rsid w:val="006D0AC1"/>
    <w:pPr>
      <w:ind w:left="720"/>
      <w:contextualSpacing/>
    </w:pPr>
  </w:style>
  <w:style w:type="paragraph" w:customStyle="1" w:styleId="textbold">
    <w:name w:val="text bold"/>
    <w:basedOn w:val="Normal"/>
    <w:autoRedefine/>
    <w:uiPriority w:val="20"/>
    <w:qFormat/>
    <w:rsid w:val="006D0AC1"/>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6D0AC1"/>
    <w:rPr>
      <w:color w:val="605E5C"/>
      <w:shd w:val="clear" w:color="auto" w:fill="E1DFDD"/>
    </w:rPr>
  </w:style>
  <w:style w:type="paragraph" w:styleId="NormalWeb">
    <w:name w:val="Normal (Web)"/>
    <w:basedOn w:val="Normal"/>
    <w:uiPriority w:val="99"/>
    <w:semiHidden/>
    <w:unhideWhenUsed/>
    <w:rsid w:val="006D0AC1"/>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6D0AC1"/>
    <w:pPr>
      <w:widowControl w:val="0"/>
      <w:suppressAutoHyphens/>
      <w:spacing w:after="200" w:line="256" w:lineRule="auto"/>
      <w:contextualSpacing/>
    </w:pPr>
    <w:rPr>
      <w:rFonts w:asciiTheme="minorHAnsi" w:eastAsiaTheme="minorHAnsi" w:hAnsiTheme="minorHAnsi"/>
      <w:szCs w:val="22"/>
      <w:u w:val="single"/>
    </w:rPr>
  </w:style>
  <w:style w:type="paragraph" w:customStyle="1" w:styleId="Analytic">
    <w:name w:val="Analytic"/>
    <w:basedOn w:val="Heading4"/>
    <w:link w:val="AnalyticChar"/>
    <w:uiPriority w:val="4"/>
    <w:qFormat/>
    <w:rsid w:val="006D0AC1"/>
    <w:pPr>
      <w:spacing w:before="200" w:line="240" w:lineRule="auto"/>
      <w:outlineLvl w:val="9"/>
    </w:pPr>
    <w:rPr>
      <w:rFonts w:ascii="Georgia" w:hAnsi="Georgia"/>
      <w:bCs w:val="0"/>
      <w:iCs/>
      <w:szCs w:val="22"/>
    </w:rPr>
  </w:style>
  <w:style w:type="character" w:customStyle="1" w:styleId="AnalyticChar">
    <w:name w:val="Analytic Char"/>
    <w:basedOn w:val="DefaultParagraphFont"/>
    <w:link w:val="Analytic"/>
    <w:uiPriority w:val="4"/>
    <w:rsid w:val="006D0AC1"/>
    <w:rPr>
      <w:rFonts w:ascii="Georgia" w:eastAsiaTheme="majorEastAsia" w:hAnsi="Georgia"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15822</Words>
  <Characters>90186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2021-10-08T23:44:00Z</dcterms:created>
  <dcterms:modified xsi:type="dcterms:W3CDTF">2021-10-08T23:45:00Z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