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8F61F" w14:textId="40570B59" w:rsidR="003A301B" w:rsidRDefault="003A301B" w:rsidP="003A301B">
      <w:pPr>
        <w:pStyle w:val="Heading2"/>
      </w:pPr>
      <w:r>
        <w:t>1AC</w:t>
      </w:r>
    </w:p>
    <w:p w14:paraId="665B3131" w14:textId="48B90E25" w:rsidR="003A301B" w:rsidRPr="003A301B" w:rsidRDefault="003A301B" w:rsidP="003A301B">
      <w:pPr>
        <w:pStyle w:val="Heading3"/>
      </w:pPr>
      <w:r>
        <w:lastRenderedPageBreak/>
        <w:t>Advantage</w:t>
      </w:r>
    </w:p>
    <w:p w14:paraId="13A6E831" w14:textId="77777777" w:rsidR="003A301B" w:rsidRDefault="003A301B" w:rsidP="003A301B">
      <w:pPr>
        <w:pStyle w:val="Heading4"/>
      </w:pPr>
      <w:r>
        <w:t xml:space="preserve">Plan: The government of the </w:t>
      </w:r>
      <w:r w:rsidRPr="004A761F">
        <w:t>Arab Republic of Egypt</w:t>
      </w:r>
      <w:r>
        <w:t xml:space="preserve"> ought to recognize an unconditional right of workers to strike.</w:t>
      </w:r>
    </w:p>
    <w:p w14:paraId="05266D0E" w14:textId="77777777" w:rsidR="003A301B" w:rsidRDefault="003A301B" w:rsidP="003A301B">
      <w:pPr>
        <w:pStyle w:val="Heading4"/>
      </w:pPr>
      <w:r>
        <w:t>1] New anti-strike laws worsen unemployment, the poverty crisis, threaten the sanctity of unions, and will collapse Egypt</w:t>
      </w:r>
    </w:p>
    <w:p w14:paraId="2E326FFA" w14:textId="77777777" w:rsidR="003A301B" w:rsidRDefault="003A301B" w:rsidP="003A301B">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5FFEA502" w14:textId="77777777" w:rsidR="003A301B" w:rsidRPr="004A761F" w:rsidRDefault="003A301B" w:rsidP="003A301B">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470D19BD" w14:textId="77777777" w:rsidR="003A301B" w:rsidRPr="00F9111B" w:rsidRDefault="003A301B" w:rsidP="003A301B">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5CA14399" w14:textId="77777777" w:rsidR="003A301B" w:rsidRPr="00F9111B" w:rsidRDefault="003A301B" w:rsidP="003A301B">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31AB198D" w14:textId="77777777" w:rsidR="003A301B" w:rsidRPr="00F9111B" w:rsidRDefault="003A301B" w:rsidP="003A301B">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0C000F51" w14:textId="77777777" w:rsidR="003A301B" w:rsidRPr="00F9111B" w:rsidRDefault="003A301B" w:rsidP="003A301B">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795848C6" w14:textId="77777777" w:rsidR="003A301B" w:rsidRPr="00F9111B" w:rsidRDefault="003A301B" w:rsidP="003A301B">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4AECD688" w14:textId="77777777" w:rsidR="003A301B" w:rsidRPr="00F9111B" w:rsidRDefault="003A301B" w:rsidP="003A301B">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w:t>
      </w:r>
      <w:r w:rsidRPr="00F9111B">
        <w:rPr>
          <w:u w:val="single"/>
        </w:rPr>
        <w:lastRenderedPageBreak/>
        <w:t xml:space="preserve">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7AEEE9F5" w14:textId="77777777" w:rsidR="003A301B" w:rsidRPr="00F9111B" w:rsidRDefault="003A301B" w:rsidP="003A301B">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3A9251F1" w14:textId="77777777" w:rsidR="003A301B" w:rsidRPr="00F9111B" w:rsidRDefault="003A301B" w:rsidP="003A301B">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1A5E60CC" w14:textId="77777777" w:rsidR="003A301B" w:rsidRPr="00F9111B" w:rsidRDefault="003A301B" w:rsidP="003A301B">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1B42835" w14:textId="77777777" w:rsidR="003A301B" w:rsidRPr="00F9111B" w:rsidRDefault="003A301B" w:rsidP="003A301B">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677758A3" w14:textId="77777777" w:rsidR="003A301B" w:rsidRPr="00F9111B" w:rsidRDefault="003A301B" w:rsidP="003A301B">
      <w:pPr>
        <w:rPr>
          <w:u w:val="single"/>
        </w:rPr>
      </w:pPr>
      <w:r w:rsidRPr="00F9111B">
        <w:rPr>
          <w:highlight w:val="cyan"/>
          <w:u w:val="single"/>
        </w:rPr>
        <w:t>Targeting workers who call for strikes</w:t>
      </w:r>
    </w:p>
    <w:p w14:paraId="689047D1" w14:textId="77777777" w:rsidR="003A301B" w:rsidRPr="00F9111B" w:rsidRDefault="003A301B" w:rsidP="003A301B">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02201EA1" w14:textId="77777777" w:rsidR="003A301B" w:rsidRPr="00F9111B" w:rsidRDefault="003A301B" w:rsidP="003A301B">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2543CA13" w14:textId="77777777" w:rsidR="003A301B" w:rsidRPr="00F9111B" w:rsidRDefault="003A301B" w:rsidP="003A301B">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34AC0E9A" w14:textId="77777777" w:rsidR="003A301B" w:rsidRPr="00F9111B" w:rsidRDefault="003A301B" w:rsidP="003A301B">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47B8F04E" w14:textId="77777777" w:rsidR="003A301B" w:rsidRPr="00F9111B" w:rsidRDefault="003A301B" w:rsidP="003A301B">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1CE7A952" w14:textId="77777777" w:rsidR="003A301B" w:rsidRPr="00F9111B" w:rsidRDefault="003A301B" w:rsidP="003A301B">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7E575F1D" w14:textId="77777777" w:rsidR="003A301B" w:rsidRDefault="003A301B" w:rsidP="003A301B">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lastRenderedPageBreak/>
        <w:t>income</w:t>
      </w:r>
      <w:r w:rsidRPr="00F9111B">
        <w:rPr>
          <w:u w:val="single"/>
        </w:rPr>
        <w:t>. As al-Merghani warns: “The government can use the machinery of repressive laws to silence employees, but this oppression always leads to disaster</w:t>
      </w:r>
      <w:r w:rsidRPr="00F9111B">
        <w:rPr>
          <w:sz w:val="16"/>
        </w:rPr>
        <w:t>.”</w:t>
      </w:r>
    </w:p>
    <w:p w14:paraId="78E8E1CE" w14:textId="77777777" w:rsidR="003A301B" w:rsidRDefault="003A301B" w:rsidP="003A301B">
      <w:pPr>
        <w:pStyle w:val="Heading4"/>
      </w:pPr>
      <w:r>
        <w:t>2] No RTS provides the sole legal impetus for mass incarceration, intimidation lawsuits, cancelled wages, detentions, and arrests</w:t>
      </w:r>
    </w:p>
    <w:p w14:paraId="192B88DC" w14:textId="77777777" w:rsidR="003A301B" w:rsidRPr="003E0312" w:rsidRDefault="003A301B" w:rsidP="003A301B">
      <w:r w:rsidRPr="003E0312">
        <w:rPr>
          <w:rStyle w:val="Style13ptBold"/>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362E1E7D" w14:textId="77777777" w:rsidR="003A301B" w:rsidRPr="00493CBF" w:rsidRDefault="003A301B" w:rsidP="003A301B">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22546E97" w14:textId="77777777" w:rsidR="003A301B" w:rsidRPr="00493CBF" w:rsidRDefault="003A301B" w:rsidP="003A301B">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1C234DC8" w14:textId="77777777" w:rsidR="003A301B" w:rsidRPr="00493CBF" w:rsidRDefault="003A301B" w:rsidP="003A301B">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116BAA9B" w14:textId="77777777" w:rsidR="003A301B" w:rsidRDefault="003A301B" w:rsidP="003A301B">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6A7CB195" w14:textId="77777777" w:rsidR="003A301B" w:rsidRPr="00493CBF" w:rsidRDefault="003A301B" w:rsidP="003A301B">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4CB58096" w14:textId="77777777" w:rsidR="003A301B" w:rsidRPr="003E0312" w:rsidRDefault="003A301B" w:rsidP="003A301B">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The HRDs were tried for inciting strikes and obstructing production, and acquitted by the Suez Misdemeanour Court on 25 February 2017. 46</w:t>
      </w:r>
    </w:p>
    <w:p w14:paraId="6A12E410" w14:textId="77777777" w:rsidR="003A301B" w:rsidRPr="003E0312" w:rsidRDefault="003A301B" w:rsidP="003A301B">
      <w:pPr>
        <w:rPr>
          <w:sz w:val="16"/>
        </w:rPr>
      </w:pPr>
      <w:r w:rsidRPr="003E0312">
        <w:rPr>
          <w:sz w:val="16"/>
        </w:rPr>
        <w:lastRenderedPageBreak/>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71C43764" w14:textId="77777777" w:rsidR="003A301B" w:rsidRPr="003E0312" w:rsidRDefault="003A301B" w:rsidP="003A301B">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0F8DE1A8" w14:textId="77777777" w:rsidR="003A301B" w:rsidRPr="00493CBF" w:rsidRDefault="003A301B" w:rsidP="003A301B">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511693EA" w14:textId="77777777" w:rsidR="003A301B" w:rsidRPr="003E0312" w:rsidRDefault="003A301B" w:rsidP="003A301B">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6A356673" w14:textId="77777777" w:rsidR="003A301B" w:rsidRPr="003E0312" w:rsidRDefault="003A301B" w:rsidP="003A301B">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1DA83FF1" w14:textId="77777777" w:rsidR="003A301B" w:rsidRPr="003E0312" w:rsidRDefault="003A301B" w:rsidP="003A301B">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5AA9C52F" w14:textId="77777777" w:rsidR="003A301B" w:rsidRDefault="003A301B" w:rsidP="003A301B">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3DFE849A" w14:textId="77777777" w:rsidR="003A301B" w:rsidRDefault="003A301B" w:rsidP="003A301B">
      <w:pPr>
        <w:pStyle w:val="Heading4"/>
      </w:pPr>
      <w:r>
        <w:t>3] Strikes and the labor movement’s effectiveness have quantitatively decreased during Sisi’s attacks on strike rights – our evidence is casual</w:t>
      </w:r>
    </w:p>
    <w:p w14:paraId="6831CA54" w14:textId="77777777" w:rsidR="003A301B" w:rsidRDefault="003A301B" w:rsidP="003A301B">
      <w:r w:rsidRPr="0056714A">
        <w:rPr>
          <w:rStyle w:val="Style13ptBold"/>
        </w:rPr>
        <w:t>Charbel 17</w:t>
      </w:r>
      <w:r w:rsidRPr="00A41CED">
        <w:t xml:space="preserve"> — (</w:t>
      </w:r>
      <w:r>
        <w:t>Jano Charbel</w:t>
      </w:r>
      <w:r w:rsidRPr="00A41CED">
        <w:t xml:space="preserve">, </w:t>
      </w:r>
      <w:r w:rsidRPr="0056714A">
        <w:t>Jano has been a journalist for the last eight years. He took to journalism his passion for labor issues, which he has studied academically, becoming an authority in the field. He is also drawn to environmental issues, which he has also covered.</w:t>
      </w:r>
      <w:r w:rsidRPr="00A41CED">
        <w:t xml:space="preserve">, “State responds to recent labor protests with heightened repression and exceptional legal </w:t>
      </w:r>
      <w:r w:rsidRPr="00A41CED">
        <w:lastRenderedPageBreak/>
        <w:t>measures“, 1-24-2017, Available Online at https://www.madamasr.com/en/2017/01/24/feature/politics/state-responds-to-recent-labor-protests-with-heightened-repression-and-exceptional-legal-measures/, accessed 11-18-2021, HKR-AR)</w:t>
      </w:r>
    </w:p>
    <w:p w14:paraId="592BF62B" w14:textId="77777777" w:rsidR="003A301B" w:rsidRPr="0056714A" w:rsidRDefault="003A301B" w:rsidP="003A301B">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068FC0EB" w14:textId="77777777" w:rsidR="003A301B" w:rsidRPr="00C37CF8" w:rsidRDefault="003A301B" w:rsidP="003A301B">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53E89D0F" w14:textId="77777777" w:rsidR="003A301B" w:rsidRPr="0056714A" w:rsidRDefault="003A301B" w:rsidP="003A301B">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1DDE304D" w14:textId="77777777" w:rsidR="003A301B" w:rsidRPr="00C37CF8" w:rsidRDefault="003A301B" w:rsidP="003A301B">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6FEFCA5E" w14:textId="77777777" w:rsidR="003A301B" w:rsidRPr="00010893" w:rsidRDefault="003A301B" w:rsidP="003A301B">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5D337487" w14:textId="77777777" w:rsidR="003A301B" w:rsidRDefault="003A301B" w:rsidP="003A301B">
      <w:pPr>
        <w:pStyle w:val="Heading4"/>
      </w:pPr>
      <w:r>
        <w:t>4] A strong labor movement and RTS is the only preventative measure to halt large-scale authoritarianism, state collapse, and statewide social inequality that will hurl Egypt into violent conflict</w:t>
      </w:r>
    </w:p>
    <w:p w14:paraId="1A0A4CF7" w14:textId="77777777" w:rsidR="003A301B" w:rsidRDefault="003A301B" w:rsidP="003A301B">
      <w:r w:rsidRPr="00927BC6">
        <w:rPr>
          <w:rStyle w:val="Style13ptBold"/>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1837651E" w14:textId="77777777" w:rsidR="003A301B" w:rsidRPr="00C66B95" w:rsidRDefault="003A301B" w:rsidP="003A301B">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w:t>
      </w:r>
      <w:r w:rsidRPr="00C66B95">
        <w:rPr>
          <w:u w:val="single"/>
        </w:rPr>
        <w:lastRenderedPageBreak/>
        <w:t xml:space="preserve">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202EEB05" w14:textId="77777777" w:rsidR="003A301B" w:rsidRPr="00C66B95" w:rsidRDefault="003A301B" w:rsidP="003A301B">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42FADE5B" w14:textId="77777777" w:rsidR="003A301B" w:rsidRPr="00C66B95" w:rsidRDefault="003A301B" w:rsidP="003A301B">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2D312419" w14:textId="77777777" w:rsidR="003A301B" w:rsidRPr="00C66B95" w:rsidRDefault="003A301B" w:rsidP="003A301B">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5142A128" w14:textId="77777777" w:rsidR="003A301B" w:rsidRPr="00C66B95" w:rsidRDefault="003A301B" w:rsidP="003A301B">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042D5FB7" w14:textId="77777777" w:rsidR="003A301B" w:rsidRPr="00E771F8" w:rsidRDefault="003A301B" w:rsidP="003A301B">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5BBD9D56" w14:textId="77777777" w:rsidR="003A301B" w:rsidRPr="00C66B95" w:rsidRDefault="003A301B" w:rsidP="003A301B">
      <w:pPr>
        <w:rPr>
          <w:u w:val="single"/>
        </w:rPr>
      </w:pPr>
      <w:r w:rsidRPr="00E771F8">
        <w:rPr>
          <w:sz w:val="16"/>
        </w:rPr>
        <w:lastRenderedPageBreak/>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1449CC61" w14:textId="77777777" w:rsidR="003A301B" w:rsidRPr="00C66B95" w:rsidRDefault="003A301B" w:rsidP="003A301B">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6E325A6F" w14:textId="77777777" w:rsidR="003A301B" w:rsidRDefault="003A301B" w:rsidP="003A301B">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1CC4532E" w14:textId="77777777" w:rsidR="003A301B" w:rsidRDefault="003A301B" w:rsidP="003A301B">
      <w:pPr>
        <w:pStyle w:val="Heading4"/>
      </w:pPr>
      <w:r>
        <w:t>5] Strikes still have revolutionary democratic potential – government suppression nulls collective organizing</w:t>
      </w:r>
    </w:p>
    <w:p w14:paraId="32B7D31E" w14:textId="77777777" w:rsidR="003A301B" w:rsidRPr="00C7009A" w:rsidRDefault="003A301B" w:rsidP="003A301B">
      <w:r w:rsidRPr="00C7009A">
        <w:rPr>
          <w:rStyle w:val="Style13ptBold"/>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512B03B5" w14:textId="77777777" w:rsidR="003A301B" w:rsidRDefault="003A301B" w:rsidP="003A301B">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7A3A2079" w14:textId="77777777" w:rsidR="003A301B" w:rsidRDefault="003A301B" w:rsidP="003A301B">
      <w:pPr>
        <w:rPr>
          <w:u w:val="single"/>
        </w:rPr>
      </w:pPr>
      <w:r w:rsidRPr="00E771F8">
        <w:rPr>
          <w:highlight w:val="cyan"/>
          <w:u w:val="single"/>
        </w:rPr>
        <w:lastRenderedPageBreak/>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22FCCD7A" w14:textId="77777777" w:rsidR="003A301B" w:rsidRPr="005E3CD9" w:rsidRDefault="003A301B" w:rsidP="003A301B">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57637D30" w14:textId="14489A60" w:rsidR="003A301B" w:rsidRDefault="003A301B" w:rsidP="003A301B">
      <w:pPr>
        <w:pStyle w:val="Heading4"/>
      </w:pPr>
      <w:r>
        <w:t xml:space="preserve">The scenario </w:t>
      </w:r>
      <w:r>
        <w:t>is Terror:</w:t>
      </w:r>
    </w:p>
    <w:p w14:paraId="1EC6794D" w14:textId="77777777" w:rsidR="003A301B" w:rsidRDefault="003A301B" w:rsidP="003A301B">
      <w:pPr>
        <w:pStyle w:val="Heading4"/>
      </w:pPr>
      <w:r>
        <w:t>1] Suppression and incarceration causes mass ISIL recruitment and ME instability</w:t>
      </w:r>
    </w:p>
    <w:p w14:paraId="3F2830CD" w14:textId="77777777" w:rsidR="003A301B" w:rsidRDefault="003A301B" w:rsidP="003A301B">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03E4FA4C" w14:textId="77777777" w:rsidR="003A301B" w:rsidRPr="00467286" w:rsidRDefault="003A301B" w:rsidP="003A301B">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0262F694" w14:textId="77777777" w:rsidR="003A301B" w:rsidRPr="00467286" w:rsidRDefault="003A301B" w:rsidP="003A301B">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299A2B63" w14:textId="77777777" w:rsidR="003A301B" w:rsidRPr="00467286" w:rsidRDefault="003A301B" w:rsidP="003A301B">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1A7F4179" w14:textId="77777777" w:rsidR="003A301B" w:rsidRPr="00467286" w:rsidRDefault="003A301B" w:rsidP="003A301B">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1EFF7488" w14:textId="77777777" w:rsidR="003A301B" w:rsidRPr="00467286" w:rsidRDefault="003A301B" w:rsidP="003A301B">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49265A60" w14:textId="77777777" w:rsidR="003A301B" w:rsidRPr="00467286" w:rsidRDefault="003A301B" w:rsidP="003A301B">
      <w:pPr>
        <w:rPr>
          <w:sz w:val="16"/>
          <w:szCs w:val="16"/>
        </w:rPr>
      </w:pPr>
      <w:r w:rsidRPr="00467286">
        <w:rPr>
          <w:sz w:val="16"/>
          <w:szCs w:val="16"/>
        </w:rPr>
        <w:t>Mahmoud told Human Rights First:</w:t>
      </w:r>
    </w:p>
    <w:p w14:paraId="5F65EDF7" w14:textId="77777777" w:rsidR="003A301B" w:rsidRPr="00467286" w:rsidRDefault="003A301B" w:rsidP="003A301B">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6466F572" w14:textId="77777777" w:rsidR="003A301B" w:rsidRPr="00467286" w:rsidRDefault="003A301B" w:rsidP="003A301B">
      <w:pPr>
        <w:rPr>
          <w:u w:val="single"/>
        </w:rPr>
      </w:pPr>
      <w:r w:rsidRPr="00467286">
        <w:lastRenderedPageBreak/>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5CE2F2A6" w14:textId="77777777" w:rsidR="003A301B" w:rsidRPr="00467286" w:rsidRDefault="003A301B" w:rsidP="003A301B">
      <w:pPr>
        <w:rPr>
          <w:sz w:val="16"/>
          <w:szCs w:val="16"/>
        </w:rPr>
      </w:pPr>
      <w:r w:rsidRPr="00467286">
        <w:rPr>
          <w:sz w:val="16"/>
          <w:szCs w:val="16"/>
        </w:rPr>
        <w:t>Another recounted:</w:t>
      </w:r>
    </w:p>
    <w:p w14:paraId="0983BB26" w14:textId="77777777" w:rsidR="003A301B" w:rsidRPr="00467286" w:rsidRDefault="003A301B" w:rsidP="003A301B">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1DAF696A" w14:textId="77777777" w:rsidR="003A301B" w:rsidRPr="00467286" w:rsidRDefault="003A301B" w:rsidP="003A301B">
      <w:pPr>
        <w:rPr>
          <w:sz w:val="16"/>
          <w:szCs w:val="16"/>
        </w:rPr>
      </w:pPr>
      <w:r w:rsidRPr="00467286">
        <w:rPr>
          <w:sz w:val="16"/>
          <w:szCs w:val="16"/>
        </w:rPr>
        <w:t>Another prisoner released in 2020 told Human Rights First:</w:t>
      </w:r>
    </w:p>
    <w:p w14:paraId="6D6BBB5B" w14:textId="77777777" w:rsidR="003A301B" w:rsidRPr="00467286" w:rsidRDefault="003A301B" w:rsidP="003A301B">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58FF8692" w14:textId="77777777" w:rsidR="003A301B" w:rsidRPr="00467286" w:rsidRDefault="003A301B" w:rsidP="003A301B">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5DDA7A43" w14:textId="77777777" w:rsidR="003A301B" w:rsidRPr="00467286" w:rsidRDefault="003A301B" w:rsidP="003A301B">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21913369" w14:textId="77777777" w:rsidR="003A301B" w:rsidRPr="00467286" w:rsidRDefault="003A301B" w:rsidP="003A301B">
      <w:pPr>
        <w:rPr>
          <w:sz w:val="16"/>
          <w:szCs w:val="16"/>
        </w:rPr>
      </w:pPr>
      <w:r w:rsidRPr="00467286">
        <w:rPr>
          <w:sz w:val="16"/>
          <w:szCs w:val="16"/>
        </w:rPr>
        <w:t>Another former prisoner described the arc of abuse and recruitment as he witnessed it:</w:t>
      </w:r>
    </w:p>
    <w:p w14:paraId="5A6DF92B" w14:textId="77777777" w:rsidR="003A301B" w:rsidRPr="00467286" w:rsidRDefault="003A301B" w:rsidP="003A301B">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47FCBF09" w14:textId="77777777" w:rsidR="003A301B" w:rsidRPr="00467286" w:rsidRDefault="003A301B" w:rsidP="003A301B">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4639A2FF" w14:textId="77777777" w:rsidR="003A301B" w:rsidRPr="00467286" w:rsidRDefault="003A301B" w:rsidP="003A301B">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2C2EEB9A" w14:textId="77777777" w:rsidR="003A301B" w:rsidRPr="00467286" w:rsidRDefault="003A301B" w:rsidP="003A301B">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1F113A0E" w14:textId="77777777" w:rsidR="003A301B" w:rsidRPr="00467286" w:rsidRDefault="003A301B" w:rsidP="003A301B">
      <w:pPr>
        <w:rPr>
          <w:u w:val="single"/>
        </w:rPr>
      </w:pPr>
      <w:r w:rsidRPr="00467286">
        <w:rPr>
          <w:sz w:val="16"/>
        </w:rPr>
        <w:lastRenderedPageBreak/>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72ECED05" w14:textId="77777777" w:rsidR="003A301B" w:rsidRPr="00467286" w:rsidRDefault="003A301B" w:rsidP="003A301B">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064DD307" w14:textId="77777777" w:rsidR="003A301B" w:rsidRPr="00467286" w:rsidRDefault="003A301B" w:rsidP="003A301B">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72A570E8" w14:textId="77777777" w:rsidR="003A301B" w:rsidRPr="00F173D5" w:rsidRDefault="003A301B" w:rsidP="003A301B">
      <w:pPr>
        <w:pStyle w:val="Heading4"/>
      </w:pPr>
      <w:r>
        <w:t>2] Egypt is key – Sinai Peninsula is a terrorist hotspot that risks global escalation and war with Israel</w:t>
      </w:r>
    </w:p>
    <w:p w14:paraId="4FE96B6B" w14:textId="77777777" w:rsidR="003A301B" w:rsidRDefault="003A301B" w:rsidP="003A301B">
      <w:r w:rsidRPr="00F173D5">
        <w:rPr>
          <w:rStyle w:val="Style13ptBold"/>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48CABA84" w14:textId="77777777" w:rsidR="003A301B" w:rsidRPr="00EF4378" w:rsidRDefault="003A301B" w:rsidP="003A301B">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24624135" w14:textId="77777777" w:rsidR="003A301B" w:rsidRPr="00EF4378" w:rsidRDefault="003A301B" w:rsidP="003A301B">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686C4D44" w14:textId="77777777" w:rsidR="003A301B" w:rsidRPr="00EF4378" w:rsidRDefault="003A301B" w:rsidP="003A301B">
      <w:pPr>
        <w:rPr>
          <w:sz w:val="16"/>
        </w:rPr>
      </w:pPr>
      <w:r w:rsidRPr="00EF4378">
        <w:rPr>
          <w:sz w:val="16"/>
        </w:rPr>
        <w:lastRenderedPageBreak/>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1DDD20B1" w14:textId="77777777" w:rsidR="003A301B" w:rsidRPr="00EF4378" w:rsidRDefault="003A301B" w:rsidP="003A301B">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473BEADC" w14:textId="77777777" w:rsidR="003A301B" w:rsidRPr="00F173D5" w:rsidRDefault="003A301B" w:rsidP="003A301B">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60ADDB7A" w14:textId="77777777" w:rsidR="003A301B" w:rsidRPr="00EF4378" w:rsidRDefault="003A301B" w:rsidP="003A301B">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08C9C432" w14:textId="77777777" w:rsidR="003A301B" w:rsidRPr="00EF4378" w:rsidRDefault="003A301B" w:rsidP="003A301B">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3F7862B8" w14:textId="77777777" w:rsidR="003A301B" w:rsidRPr="00F173D5" w:rsidRDefault="003A301B" w:rsidP="003A301B">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086FFB4C" w14:textId="77777777" w:rsidR="003A301B" w:rsidRPr="00F031C4" w:rsidRDefault="003A301B" w:rsidP="003A301B">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4B084CE7" w14:textId="77777777" w:rsidR="003A301B" w:rsidRPr="00EF4378" w:rsidRDefault="003A301B" w:rsidP="003A301B">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187B1FE6" w14:textId="77777777" w:rsidR="003A301B" w:rsidRDefault="003A301B" w:rsidP="003A301B">
      <w:pPr>
        <w:pStyle w:val="Heading4"/>
      </w:pPr>
      <w:r>
        <w:lastRenderedPageBreak/>
        <w:t>3] That causes nuclear war with Israel that goes global</w:t>
      </w:r>
    </w:p>
    <w:p w14:paraId="46837633" w14:textId="77777777" w:rsidR="003A301B" w:rsidRDefault="003A301B" w:rsidP="003A301B">
      <w:r w:rsidRPr="00873618">
        <w:rPr>
          <w:rStyle w:val="Style13ptBold"/>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3C5A4C7B" w14:textId="77777777" w:rsidR="003A301B" w:rsidRPr="00873618" w:rsidRDefault="003A301B" w:rsidP="003A301B">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6F34EF3C" w14:textId="77777777" w:rsidR="003A301B" w:rsidRPr="00FF233B" w:rsidRDefault="003A301B" w:rsidP="003A301B">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5CCAC7DB" w14:textId="77777777" w:rsidR="003A301B" w:rsidRPr="00873618" w:rsidRDefault="003A301B" w:rsidP="003A301B">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6A620E86" w14:textId="77777777" w:rsidR="003A301B" w:rsidRPr="00873618" w:rsidRDefault="003A301B" w:rsidP="003A301B">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4ED40F15" w14:textId="77777777" w:rsidR="003A301B" w:rsidRPr="00873618" w:rsidRDefault="003A301B" w:rsidP="003A301B">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385381C1" w14:textId="77777777" w:rsidR="003A301B" w:rsidRPr="00873618" w:rsidRDefault="003A301B" w:rsidP="003A301B">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76A59CE1" w14:textId="77777777" w:rsidR="003A301B" w:rsidRPr="00873618" w:rsidRDefault="003A301B" w:rsidP="003A301B">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4A8066CA" w14:textId="77777777" w:rsidR="003A301B" w:rsidRPr="00873618" w:rsidRDefault="003A301B" w:rsidP="003A301B">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3AF42162" w14:textId="77777777" w:rsidR="003A301B" w:rsidRPr="00873618" w:rsidRDefault="003A301B" w:rsidP="003A301B">
      <w:pPr>
        <w:rPr>
          <w:sz w:val="16"/>
          <w:szCs w:val="16"/>
        </w:rPr>
      </w:pPr>
      <w:r w:rsidRPr="00873618">
        <w:rPr>
          <w:sz w:val="16"/>
          <w:szCs w:val="16"/>
        </w:rPr>
        <w:t>By definition, such a measured threat option could then function reliably across the entire foreseeable spectrum of non-nuclear threats.</w:t>
      </w:r>
    </w:p>
    <w:p w14:paraId="42B189D0" w14:textId="77777777" w:rsidR="003A301B" w:rsidRPr="00873618" w:rsidRDefault="003A301B" w:rsidP="003A301B">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3000C8E7" w14:textId="77777777" w:rsidR="003A301B" w:rsidRPr="00873618" w:rsidRDefault="003A301B" w:rsidP="003A301B">
      <w:pPr>
        <w:rPr>
          <w:sz w:val="16"/>
          <w:szCs w:val="16"/>
        </w:rPr>
      </w:pPr>
      <w:r w:rsidRPr="00873618">
        <w:rPr>
          <w:sz w:val="16"/>
          <w:szCs w:val="16"/>
        </w:rPr>
        <w:lastRenderedPageBreak/>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292825AE" w14:textId="77777777" w:rsidR="003A301B" w:rsidRPr="00873618" w:rsidRDefault="003A301B" w:rsidP="003A301B">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043A3CF0" w14:textId="77777777" w:rsidR="003A301B" w:rsidRPr="00873618" w:rsidRDefault="003A301B" w:rsidP="003A301B">
      <w:pPr>
        <w:rPr>
          <w:sz w:val="16"/>
          <w:szCs w:val="16"/>
        </w:rPr>
      </w:pPr>
      <w:r w:rsidRPr="00873618">
        <w:rPr>
          <w:sz w:val="16"/>
          <w:szCs w:val="16"/>
        </w:rPr>
        <w:t>At some point, as nineteenth century Prussian military thinker Carl von Clausewitz asserts in On War: “Mass counts.”</w:t>
      </w:r>
    </w:p>
    <w:p w14:paraId="4940638E" w14:textId="77777777" w:rsidR="003A301B" w:rsidRPr="00873618" w:rsidRDefault="003A301B" w:rsidP="003A301B">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46382A68" w14:textId="77777777" w:rsidR="003A301B" w:rsidRPr="00873618" w:rsidRDefault="003A301B" w:rsidP="003A301B">
      <w:pPr>
        <w:rPr>
          <w:sz w:val="16"/>
          <w:szCs w:val="16"/>
        </w:rPr>
      </w:pPr>
      <w:r w:rsidRPr="00873618">
        <w:rPr>
          <w:sz w:val="16"/>
          <w:szCs w:val="16"/>
        </w:rPr>
        <w:t>As an example, Jordan could soon become vulnerable to advancing IS forces.</w:t>
      </w:r>
    </w:p>
    <w:p w14:paraId="73BFC03A" w14:textId="77777777" w:rsidR="003A301B" w:rsidRPr="00873618" w:rsidRDefault="003A301B" w:rsidP="003A301B">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1E3E7938" w14:textId="77777777" w:rsidR="003A301B" w:rsidRPr="00873618" w:rsidRDefault="003A301B" w:rsidP="003A301B">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5DBD0E77" w14:textId="77777777" w:rsidR="003A301B" w:rsidRDefault="003A301B" w:rsidP="003A301B">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38E0E31E" w14:textId="77777777" w:rsidR="003A301B" w:rsidRPr="00B76D1C" w:rsidRDefault="003A301B" w:rsidP="003A301B">
      <w:pPr>
        <w:pStyle w:val="Heading4"/>
        <w:rPr>
          <w:rFonts w:cs="Arial"/>
        </w:rPr>
      </w:pPr>
      <w:r>
        <w:rPr>
          <w:rFonts w:cs="Arial"/>
        </w:rPr>
        <w:t>4] Sinai escalates global security crises – nuclear war</w:t>
      </w:r>
    </w:p>
    <w:p w14:paraId="2675C15A" w14:textId="77777777" w:rsidR="003A301B" w:rsidRPr="00B76D1C" w:rsidRDefault="003A301B" w:rsidP="003A301B">
      <w:r w:rsidRPr="00B76D1C">
        <w:rPr>
          <w:rStyle w:val="Style13ptBold"/>
        </w:rPr>
        <w:t xml:space="preserve">Clingan </w:t>
      </w:r>
      <w:r>
        <w:rPr>
          <w:rStyle w:val="Style13ptBold"/>
        </w:rPr>
        <w:t>18</w:t>
      </w:r>
      <w:r w:rsidRPr="00B76D1C">
        <w:t xml:space="preserve"> [(Bruce Clingan is former Commander of U.S. Naval Forces Europe and U.S. Naval Forces Africa) "Commentary: The U.S. is right to restore aid to Egypt," U.S., 7-31-2018, </w:t>
      </w:r>
      <w:hyperlink r:id="rId9" w:history="1">
        <w:r w:rsidRPr="007C468C">
          <w:rPr>
            <w:rStyle w:val="Hyperlink"/>
          </w:rPr>
          <w:t>https://www.reuters.com/article/us-clingan-egypt-commentary/commentary-the-u-s-is-right-to-restore-aid-to-egypt-idUSKBN1KK1YE</w:t>
        </w:r>
      </w:hyperlink>
      <w:r>
        <w:t>, accessed 11-18-21</w:t>
      </w:r>
      <w:r w:rsidRPr="00B76D1C">
        <w:t xml:space="preserve">] </w:t>
      </w:r>
    </w:p>
    <w:p w14:paraId="0E87702A" w14:textId="77777777" w:rsidR="003A301B" w:rsidRPr="00B76D1C" w:rsidRDefault="003A301B" w:rsidP="003A301B">
      <w:r w:rsidRPr="00863C09">
        <w:rPr>
          <w:rStyle w:val="StyleUnderline"/>
          <w:highlight w:val="green"/>
        </w:rPr>
        <w:t xml:space="preserve">Egypt’s </w:t>
      </w:r>
      <w:r w:rsidRPr="00190222">
        <w:rPr>
          <w:rStyle w:val="StyleUnderline"/>
        </w:rPr>
        <w:t xml:space="preserve">internal security is </w:t>
      </w:r>
      <w:r w:rsidRPr="00863C09">
        <w:rPr>
          <w:rStyle w:val="StyleUnderline"/>
          <w:highlight w:val="green"/>
        </w:rPr>
        <w:t xml:space="preserve">threatened </w:t>
      </w:r>
      <w:r w:rsidRPr="00190222">
        <w:rPr>
          <w:rStyle w:val="StyleUnderline"/>
        </w:rPr>
        <w:t xml:space="preserve">by a </w:t>
      </w:r>
      <w:r w:rsidRPr="00863C09">
        <w:rPr>
          <w:rStyle w:val="StyleUnderline"/>
          <w:highlight w:val="green"/>
        </w:rPr>
        <w:t>relentless IS</w:t>
      </w:r>
      <w:r w:rsidRPr="00B76D1C">
        <w:rPr>
          <w:rStyle w:val="StyleUnderline"/>
        </w:rPr>
        <w:t xml:space="preserve">-affiliated </w:t>
      </w:r>
      <w:r w:rsidRPr="00190222">
        <w:rPr>
          <w:rStyle w:val="StyleUnderline"/>
        </w:rPr>
        <w:t xml:space="preserve">insurgency in </w:t>
      </w:r>
      <w:r w:rsidRPr="00863C09">
        <w:rPr>
          <w:rStyle w:val="StyleUnderline"/>
          <w:highlight w:val="green"/>
        </w:rPr>
        <w:t>Sinai</w:t>
      </w:r>
      <w:r w:rsidRPr="00B76D1C">
        <w:rPr>
          <w:rStyle w:val="StyleUnderline"/>
        </w:rPr>
        <w:t>.</w:t>
      </w:r>
      <w:r w:rsidRPr="00B76D1C">
        <w:t xml:space="preserve"> In November </w:t>
      </w:r>
      <w:r w:rsidRPr="00190222">
        <w:rPr>
          <w:rStyle w:val="StyleUnderline"/>
        </w:rPr>
        <w:t xml:space="preserve">the group </w:t>
      </w:r>
      <w:r w:rsidRPr="00863C09">
        <w:rPr>
          <w:rStyle w:val="StyleUnderline"/>
          <w:highlight w:val="green"/>
        </w:rPr>
        <w:t>attacked a</w:t>
      </w:r>
      <w:r w:rsidRPr="00B76D1C">
        <w:t> </w:t>
      </w:r>
      <w:hyperlink r:id="rId10" w:history="1">
        <w:r w:rsidRPr="00863C09">
          <w:rPr>
            <w:rStyle w:val="StyleUnderline"/>
            <w:highlight w:val="green"/>
          </w:rPr>
          <w:t>Sinai mosque</w:t>
        </w:r>
      </w:hyperlink>
      <w:r w:rsidRPr="00863C09">
        <w:rPr>
          <w:rStyle w:val="StyleUnderline"/>
          <w:highlight w:val="green"/>
        </w:rPr>
        <w:t xml:space="preserve">, killing </w:t>
      </w:r>
      <w:r w:rsidRPr="00190222">
        <w:rPr>
          <w:rStyle w:val="StyleUnderline"/>
        </w:rPr>
        <w:t xml:space="preserve">more than </w:t>
      </w:r>
      <w:r w:rsidRPr="00863C09">
        <w:rPr>
          <w:rStyle w:val="StyleUnderline"/>
          <w:highlight w:val="green"/>
        </w:rPr>
        <w:t>300</w:t>
      </w:r>
      <w:r w:rsidRPr="00B76D1C">
        <w:rPr>
          <w:rStyle w:val="StyleUnderline"/>
        </w:rPr>
        <w:t xml:space="preserve"> people.</w:t>
      </w:r>
      <w:r w:rsidRPr="00B76D1C">
        <w:t xml:space="preserve"> </w:t>
      </w:r>
      <w:r w:rsidRPr="00190222">
        <w:rPr>
          <w:rStyle w:val="StyleUnderline"/>
        </w:rPr>
        <w:t xml:space="preserve">Egypt also faces the ever-present </w:t>
      </w:r>
      <w:r w:rsidRPr="00863C09">
        <w:rPr>
          <w:rStyle w:val="StyleUnderline"/>
          <w:highlight w:val="green"/>
        </w:rPr>
        <w:t>challenge of preventing</w:t>
      </w:r>
      <w:r w:rsidRPr="00B76D1C">
        <w:rPr>
          <w:rStyle w:val="StyleUnderline"/>
        </w:rPr>
        <w:t xml:space="preserve"> the </w:t>
      </w:r>
      <w:r w:rsidRPr="00863C09">
        <w:rPr>
          <w:rStyle w:val="StyleUnderline"/>
          <w:highlight w:val="green"/>
        </w:rPr>
        <w:t xml:space="preserve">conflict in Libya </w:t>
      </w:r>
      <w:r w:rsidRPr="00190222">
        <w:rPr>
          <w:rStyle w:val="StyleUnderline"/>
        </w:rPr>
        <w:t>from spilling over its</w:t>
      </w:r>
      <w:r w:rsidRPr="00B76D1C">
        <w:rPr>
          <w:rStyle w:val="StyleUnderline"/>
        </w:rPr>
        <w:t xml:space="preserve"> western border.</w:t>
      </w:r>
      <w:r w:rsidRPr="00B76D1C">
        <w:t xml:space="preserve"> (While Cairo and Washington both want a stable Libya, the Sisi government is </w:t>
      </w:r>
      <w:hyperlink r:id="rId11" w:history="1">
        <w:r w:rsidRPr="00B76D1C">
          <w:rPr>
            <w:rStyle w:val="Hyperlink"/>
          </w:rPr>
          <w:t>backing</w:t>
        </w:r>
      </w:hyperlink>
      <w:r w:rsidRPr="00B76D1C">
        <w:t> Gen. </w:t>
      </w:r>
      <w:hyperlink r:id="rId12" w:history="1">
        <w:r w:rsidRPr="00B76D1C">
          <w:rPr>
            <w:rStyle w:val="Hyperlink"/>
          </w:rPr>
          <w:t>Khalifa Haftar</w:t>
        </w:r>
      </w:hyperlink>
      <w:r w:rsidRPr="00B76D1C">
        <w:t>, a military strongman who was once a </w:t>
      </w:r>
      <w:hyperlink r:id="rId13" w:history="1">
        <w:r w:rsidRPr="00B76D1C">
          <w:rPr>
            <w:rStyle w:val="Hyperlink"/>
          </w:rPr>
          <w:t>CIA asset</w:t>
        </w:r>
      </w:hyperlink>
      <w:r w:rsidRPr="00B76D1C">
        <w:t>; the United States is supporting his rival and UN-backed </w:t>
      </w:r>
      <w:hyperlink r:id="rId14" w:history="1">
        <w:r w:rsidRPr="00B76D1C">
          <w:rPr>
            <w:rStyle w:val="Hyperlink"/>
          </w:rPr>
          <w:t>Libyan government</w:t>
        </w:r>
      </w:hyperlink>
      <w:r w:rsidRPr="00B76D1C">
        <w:t>.)</w:t>
      </w:r>
    </w:p>
    <w:p w14:paraId="7CE6C642" w14:textId="77777777" w:rsidR="003A301B" w:rsidRPr="00B76D1C" w:rsidRDefault="003A301B" w:rsidP="003A301B">
      <w:pPr>
        <w:rPr>
          <w:rStyle w:val="StyleUnderline"/>
        </w:rPr>
      </w:pPr>
      <w:r w:rsidRPr="00863C09">
        <w:rPr>
          <w:rStyle w:val="StyleUnderline"/>
          <w:highlight w:val="green"/>
        </w:rPr>
        <w:t xml:space="preserve">Further instability in Egypt </w:t>
      </w:r>
      <w:r w:rsidRPr="00190222">
        <w:rPr>
          <w:rStyle w:val="StyleUnderline"/>
        </w:rPr>
        <w:t xml:space="preserve">would be </w:t>
      </w:r>
      <w:r w:rsidRPr="00863C09">
        <w:rPr>
          <w:rStyle w:val="StyleUnderline"/>
          <w:highlight w:val="green"/>
        </w:rPr>
        <w:t xml:space="preserve">disastrous for </w:t>
      </w:r>
      <w:r w:rsidRPr="00190222">
        <w:rPr>
          <w:rStyle w:val="StyleUnderline"/>
        </w:rPr>
        <w:t>its</w:t>
      </w:r>
      <w:r w:rsidRPr="00B76D1C">
        <w:rPr>
          <w:rStyle w:val="StyleUnderline"/>
        </w:rPr>
        <w:t xml:space="preserve"> nearly </w:t>
      </w:r>
      <w:r w:rsidRPr="00863C09">
        <w:rPr>
          <w:rStyle w:val="StyleUnderline"/>
          <w:highlight w:val="green"/>
        </w:rPr>
        <w:t xml:space="preserve">100 million </w:t>
      </w:r>
      <w:r w:rsidRPr="00190222">
        <w:rPr>
          <w:rStyle w:val="StyleUnderline"/>
        </w:rPr>
        <w:t>citizens</w:t>
      </w:r>
      <w:r w:rsidRPr="00B76D1C">
        <w:rPr>
          <w:rStyle w:val="StyleUnderline"/>
        </w:rPr>
        <w:t>,</w:t>
      </w:r>
      <w:r w:rsidRPr="00B76D1C">
        <w:t xml:space="preserve"> </w:t>
      </w:r>
      <w:r w:rsidRPr="00B76D1C">
        <w:rPr>
          <w:rStyle w:val="StyleUnderline"/>
        </w:rPr>
        <w:t xml:space="preserve">the region and the United States. </w:t>
      </w:r>
      <w:r w:rsidRPr="00190222">
        <w:rPr>
          <w:rStyle w:val="StyleUnderline"/>
        </w:rPr>
        <w:t xml:space="preserve">Regardless of which might come first – the </w:t>
      </w:r>
      <w:r w:rsidRPr="00863C09">
        <w:rPr>
          <w:rStyle w:val="StyleUnderline"/>
          <w:highlight w:val="green"/>
        </w:rPr>
        <w:t xml:space="preserve">collapse of Egypt’s economy or </w:t>
      </w:r>
      <w:r w:rsidRPr="00190222">
        <w:rPr>
          <w:rStyle w:val="StyleUnderline"/>
        </w:rPr>
        <w:t>the spread of</w:t>
      </w:r>
      <w:r w:rsidRPr="00B76D1C">
        <w:rPr>
          <w:rStyle w:val="StyleUnderline"/>
        </w:rPr>
        <w:t xml:space="preserve"> Islamist </w:t>
      </w:r>
      <w:r w:rsidRPr="00863C09">
        <w:rPr>
          <w:rStyle w:val="StyleUnderline"/>
          <w:highlight w:val="green"/>
        </w:rPr>
        <w:t xml:space="preserve">insurgency – </w:t>
      </w:r>
      <w:r w:rsidRPr="00190222">
        <w:rPr>
          <w:rStyle w:val="StyleUnderline"/>
        </w:rPr>
        <w:t xml:space="preserve">the </w:t>
      </w:r>
      <w:r w:rsidRPr="00863C09">
        <w:rPr>
          <w:rStyle w:val="StyleUnderline"/>
          <w:highlight w:val="green"/>
        </w:rPr>
        <w:t>other would</w:t>
      </w:r>
      <w:r w:rsidRPr="00B76D1C">
        <w:rPr>
          <w:rStyle w:val="StyleUnderline"/>
        </w:rPr>
        <w:t xml:space="preserve"> surely </w:t>
      </w:r>
      <w:r w:rsidRPr="00863C09">
        <w:rPr>
          <w:rStyle w:val="StyleUnderline"/>
          <w:highlight w:val="green"/>
        </w:rPr>
        <w:t>follow.</w:t>
      </w:r>
    </w:p>
    <w:p w14:paraId="3C50CB5C" w14:textId="77777777" w:rsidR="003A301B" w:rsidRDefault="003A301B" w:rsidP="003A301B">
      <w:pPr>
        <w:rPr>
          <w:u w:val="single"/>
        </w:rPr>
      </w:pPr>
      <w:r w:rsidRPr="00190222">
        <w:rPr>
          <w:rStyle w:val="StyleUnderline"/>
        </w:rPr>
        <w:lastRenderedPageBreak/>
        <w:t xml:space="preserve">The </w:t>
      </w:r>
      <w:r w:rsidRPr="00863C09">
        <w:rPr>
          <w:rStyle w:val="StyleUnderline"/>
          <w:highlight w:val="green"/>
        </w:rPr>
        <w:t xml:space="preserve">result </w:t>
      </w:r>
      <w:r w:rsidRPr="00190222">
        <w:rPr>
          <w:rStyle w:val="StyleUnderline"/>
        </w:rPr>
        <w:t>would be new</w:t>
      </w:r>
      <w:r w:rsidRPr="00863C09">
        <w:rPr>
          <w:rStyle w:val="StyleUnderline"/>
          <w:highlight w:val="green"/>
        </w:rPr>
        <w:t xml:space="preserve"> extremist </w:t>
      </w:r>
      <w:hyperlink r:id="rId15" w:tgtFrame="_blank" w:history="1">
        <w:r w:rsidRPr="00863C09">
          <w:rPr>
            <w:rStyle w:val="StyleUnderline"/>
            <w:highlight w:val="green"/>
          </w:rPr>
          <w:t>Safe Haven</w:t>
        </w:r>
      </w:hyperlink>
      <w:r w:rsidRPr="00B76D1C">
        <w:rPr>
          <w:rStyle w:val="StyleUnderline"/>
        </w:rPr>
        <w:t xml:space="preserve">s, </w:t>
      </w:r>
      <w:r w:rsidRPr="00863C09">
        <w:rPr>
          <w:rStyle w:val="StyleUnderline"/>
          <w:highlight w:val="green"/>
        </w:rPr>
        <w:t xml:space="preserve">millions </w:t>
      </w:r>
      <w:r w:rsidRPr="00190222">
        <w:rPr>
          <w:rStyle w:val="StyleUnderline"/>
        </w:rPr>
        <w:t xml:space="preserve">of desperate Egyptians </w:t>
      </w:r>
      <w:r w:rsidRPr="00863C09">
        <w:rPr>
          <w:rStyle w:val="StyleUnderline"/>
          <w:highlight w:val="green"/>
        </w:rPr>
        <w:t xml:space="preserve">seeking </w:t>
      </w:r>
      <w:r w:rsidRPr="00190222">
        <w:rPr>
          <w:rStyle w:val="StyleUnderline"/>
        </w:rPr>
        <w:t xml:space="preserve">to </w:t>
      </w:r>
      <w:r w:rsidRPr="00863C09">
        <w:rPr>
          <w:rStyle w:val="StyleUnderline"/>
          <w:highlight w:val="green"/>
        </w:rPr>
        <w:t>flee to Europe</w:t>
      </w:r>
      <w:r w:rsidRPr="00B76D1C">
        <w:rPr>
          <w:rStyle w:val="StyleUnderline"/>
        </w:rPr>
        <w:t xml:space="preserve">, </w:t>
      </w:r>
      <w:r w:rsidRPr="00190222">
        <w:rPr>
          <w:rStyle w:val="StyleUnderline"/>
        </w:rPr>
        <w:t xml:space="preserve">an </w:t>
      </w:r>
      <w:r w:rsidRPr="00863C09">
        <w:rPr>
          <w:rStyle w:val="StyleUnderline"/>
          <w:highlight w:val="green"/>
        </w:rPr>
        <w:t>existential threat to Israel</w:t>
      </w:r>
      <w:r w:rsidRPr="00B76D1C">
        <w:rPr>
          <w:rStyle w:val="StyleUnderline"/>
        </w:rPr>
        <w:t xml:space="preserve">, </w:t>
      </w:r>
      <w:r w:rsidRPr="00190222">
        <w:rPr>
          <w:rStyle w:val="StyleUnderline"/>
        </w:rPr>
        <w:t xml:space="preserve">the </w:t>
      </w:r>
      <w:r w:rsidRPr="00863C09">
        <w:rPr>
          <w:rStyle w:val="StyleUnderline"/>
          <w:highlight w:val="green"/>
        </w:rPr>
        <w:t xml:space="preserve">disruption of </w:t>
      </w:r>
      <w:r w:rsidRPr="00190222">
        <w:rPr>
          <w:rStyle w:val="StyleUnderline"/>
        </w:rPr>
        <w:t xml:space="preserve">the </w:t>
      </w:r>
      <w:r w:rsidRPr="00863C09">
        <w:rPr>
          <w:rStyle w:val="StyleUnderline"/>
          <w:highlight w:val="green"/>
        </w:rPr>
        <w:t>Suez Canal</w:t>
      </w:r>
      <w:r w:rsidRPr="00B76D1C">
        <w:rPr>
          <w:rStyle w:val="StyleUnderline"/>
        </w:rPr>
        <w:t xml:space="preserve"> upon which </w:t>
      </w:r>
      <w:r w:rsidRPr="00190222">
        <w:rPr>
          <w:rStyle w:val="StyleUnderline"/>
          <w:highlight w:val="green"/>
        </w:rPr>
        <w:t>global</w:t>
      </w:r>
      <w:r w:rsidRPr="00B76D1C">
        <w:rPr>
          <w:rStyle w:val="StyleUnderline"/>
        </w:rPr>
        <w:t xml:space="preserve"> economic </w:t>
      </w:r>
      <w:r w:rsidRPr="00190222">
        <w:rPr>
          <w:rStyle w:val="StyleUnderline"/>
          <w:highlight w:val="green"/>
        </w:rPr>
        <w:t>stability depends</w:t>
      </w:r>
      <w:r w:rsidRPr="00B76D1C">
        <w:rPr>
          <w:rStyle w:val="StyleUnderline"/>
        </w:rPr>
        <w:t xml:space="preserve"> </w:t>
      </w:r>
      <w:r w:rsidRPr="00863C09">
        <w:rPr>
          <w:rStyle w:val="StyleUnderline"/>
          <w:highlight w:val="green"/>
        </w:rPr>
        <w:t xml:space="preserve">and </w:t>
      </w:r>
      <w:r w:rsidRPr="00190222">
        <w:rPr>
          <w:rStyle w:val="StyleUnderline"/>
        </w:rPr>
        <w:t xml:space="preserve">the potential for the </w:t>
      </w:r>
      <w:r w:rsidRPr="00863C09">
        <w:rPr>
          <w:rStyle w:val="StyleUnderline"/>
          <w:highlight w:val="green"/>
        </w:rPr>
        <w:t xml:space="preserve">United States </w:t>
      </w:r>
      <w:r w:rsidRPr="00190222">
        <w:rPr>
          <w:rStyle w:val="StyleUnderline"/>
        </w:rPr>
        <w:t xml:space="preserve">to get </w:t>
      </w:r>
      <w:r w:rsidRPr="00863C09">
        <w:rPr>
          <w:rStyle w:val="StyleUnderline"/>
          <w:highlight w:val="green"/>
        </w:rPr>
        <w:t>involved in</w:t>
      </w:r>
      <w:r w:rsidRPr="00B76D1C">
        <w:rPr>
          <w:rStyle w:val="StyleUnderline"/>
        </w:rPr>
        <w:t xml:space="preserve"> yet </w:t>
      </w:r>
      <w:r w:rsidRPr="00190222">
        <w:rPr>
          <w:rStyle w:val="StyleUnderline"/>
        </w:rPr>
        <w:t xml:space="preserve">another </w:t>
      </w:r>
      <w:r w:rsidRPr="00863C09">
        <w:rPr>
          <w:rStyle w:val="StyleUnderline"/>
          <w:highlight w:val="green"/>
        </w:rPr>
        <w:t>Middle East quagmire</w:t>
      </w:r>
      <w:r w:rsidRPr="00B76D1C">
        <w:rPr>
          <w:rStyle w:val="StyleUnderline"/>
        </w:rPr>
        <w:t>.</w:t>
      </w:r>
    </w:p>
    <w:p w14:paraId="02966C28" w14:textId="77777777" w:rsidR="003A301B" w:rsidRPr="00E47D3F" w:rsidRDefault="003A301B" w:rsidP="003A301B">
      <w:pPr>
        <w:pStyle w:val="Heading4"/>
      </w:pPr>
      <w:r>
        <w:t>5] Nuke war causes extinction – won’t stay limited</w:t>
      </w:r>
    </w:p>
    <w:p w14:paraId="5FBFE4F0" w14:textId="77777777" w:rsidR="003A301B" w:rsidRPr="00161CE3" w:rsidRDefault="003A301B" w:rsidP="003A301B">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5FBEC40C" w14:textId="77777777" w:rsidR="003A301B" w:rsidRPr="00161CE3" w:rsidRDefault="003A301B" w:rsidP="003A301B">
      <w:pPr>
        <w:rPr>
          <w:sz w:val="14"/>
        </w:rPr>
      </w:pPr>
      <w:r w:rsidRPr="00161CE3">
        <w:rPr>
          <w:sz w:val="14"/>
        </w:rPr>
        <w:t>In the nuclear conversation, what are we not talking about that we should be?</w:t>
      </w:r>
    </w:p>
    <w:p w14:paraId="3473F0AE" w14:textId="77777777" w:rsidR="003A301B" w:rsidRDefault="003A301B" w:rsidP="003A301B">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37C67978" w14:textId="77777777" w:rsidR="003A301B" w:rsidRDefault="003A301B" w:rsidP="003A301B">
      <w:pPr>
        <w:pStyle w:val="Heading4"/>
      </w:pPr>
      <w:r>
        <w:lastRenderedPageBreak/>
        <w:t>Solvency:</w:t>
      </w:r>
    </w:p>
    <w:p w14:paraId="542EAFE8" w14:textId="77777777" w:rsidR="003A301B" w:rsidRPr="00F34A67" w:rsidRDefault="003A301B" w:rsidP="003A301B">
      <w:pPr>
        <w:pStyle w:val="Heading4"/>
      </w:pPr>
      <w:r>
        <w:t xml:space="preserve">1] An </w:t>
      </w:r>
      <w:r>
        <w:rPr>
          <w:u w:val="single"/>
        </w:rPr>
        <w:t>unconditional</w:t>
      </w:r>
      <w:r>
        <w:t xml:space="preserve"> RTS is key—it gives workers adequate leverage and has precedent</w:t>
      </w:r>
    </w:p>
    <w:p w14:paraId="1E1F43C8" w14:textId="77777777" w:rsidR="003A301B" w:rsidRDefault="003A301B" w:rsidP="003A301B">
      <w:r w:rsidRPr="00CA0953">
        <w:rPr>
          <w:rStyle w:val="Style13ptBold"/>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307803BC" w14:textId="77777777" w:rsidR="003A301B" w:rsidRPr="00290C4B" w:rsidRDefault="003A301B" w:rsidP="003A301B">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0733FFFE" w14:textId="77777777" w:rsidR="003A301B" w:rsidRDefault="003A301B" w:rsidP="003A301B">
      <w:pPr>
        <w:rPr>
          <w:u w:val="single"/>
        </w:rPr>
      </w:pPr>
      <w:r w:rsidRPr="00290C4B">
        <w:rPr>
          <w:u w:val="single"/>
        </w:rPr>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70F06BB1" w14:textId="77777777" w:rsidR="003A301B" w:rsidRPr="00336AF5" w:rsidRDefault="003A301B" w:rsidP="003A301B">
      <w:pPr>
        <w:pStyle w:val="Heading4"/>
      </w:pPr>
      <w:r>
        <w:t xml:space="preserve">2] Ensuring the </w:t>
      </w:r>
      <w:r>
        <w:rPr>
          <w:u w:val="single"/>
        </w:rPr>
        <w:t>right to strike</w:t>
      </w:r>
      <w:r>
        <w:t xml:space="preserve"> solves democracy and </w:t>
      </w:r>
      <w:r>
        <w:rPr>
          <w:u w:val="single"/>
        </w:rPr>
        <w:t>inequality</w:t>
      </w:r>
      <w:r>
        <w:t xml:space="preserve"> </w:t>
      </w:r>
    </w:p>
    <w:p w14:paraId="52605CE3" w14:textId="77777777" w:rsidR="003A301B" w:rsidRPr="001D4DEF" w:rsidRDefault="003A301B" w:rsidP="003A301B">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55D84668" w14:textId="77777777" w:rsidR="003A301B" w:rsidRPr="00336AF5" w:rsidRDefault="003A301B" w:rsidP="003A301B">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6511EABB" w14:textId="77777777" w:rsidR="003A301B" w:rsidRPr="00336AF5" w:rsidRDefault="003A301B" w:rsidP="003A301B">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 xml:space="preserve">that are sustainable in the long </w:t>
      </w:r>
      <w:r w:rsidRPr="00336AF5">
        <w:rPr>
          <w:rStyle w:val="StyleUnderline"/>
        </w:rPr>
        <w:lastRenderedPageBreak/>
        <w:t>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7B66F7CC" w14:textId="77777777" w:rsidR="003A301B" w:rsidRPr="00336AF5" w:rsidRDefault="003A301B" w:rsidP="003A301B">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83D5495" w14:textId="77777777" w:rsidR="003A301B" w:rsidRPr="00336AF5" w:rsidRDefault="003A301B" w:rsidP="003A301B">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47687015" w14:textId="36077BC1" w:rsidR="003A301B" w:rsidRPr="00C7794F" w:rsidRDefault="003A301B" w:rsidP="0040556E">
      <w:pPr>
        <w:pStyle w:val="Heading3"/>
        <w:rPr>
          <w:rFonts w:cs="Calibri"/>
        </w:rPr>
      </w:pPr>
      <w:r>
        <w:rPr>
          <w:rFonts w:cs="Arial"/>
        </w:rPr>
        <w:lastRenderedPageBreak/>
        <w:t>Framing</w:t>
      </w:r>
    </w:p>
    <w:p w14:paraId="0CA0A1D6" w14:textId="77777777" w:rsidR="003A301B" w:rsidRPr="008D2183" w:rsidRDefault="003A301B" w:rsidP="003A301B">
      <w:pPr>
        <w:pStyle w:val="Heading4"/>
      </w:pPr>
      <w:r>
        <w:t>The standard is maximizing expected well being – that justifies util.</w:t>
      </w:r>
    </w:p>
    <w:p w14:paraId="096D37CE" w14:textId="77777777" w:rsidR="003A301B" w:rsidRDefault="003A301B" w:rsidP="003A301B">
      <w:pPr>
        <w:pStyle w:val="Heading4"/>
      </w:pPr>
      <w:r>
        <w:t>Prefer:</w:t>
      </w:r>
    </w:p>
    <w:p w14:paraId="3E02A1FE" w14:textId="77777777" w:rsidR="003A301B" w:rsidRDefault="003A301B" w:rsidP="003A301B">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060D640B" w14:textId="77777777" w:rsidR="003A301B" w:rsidRPr="00E54977" w:rsidRDefault="003A301B" w:rsidP="003A301B">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4AC3BA82" w14:textId="77777777" w:rsidR="003A301B" w:rsidRPr="00992060" w:rsidRDefault="003A301B" w:rsidP="003A301B">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 xml:space="preserve">Extinction o/ws under any framework, even under moral uncertainty – infinite future generations </w:t>
      </w:r>
    </w:p>
    <w:p w14:paraId="51D6F620" w14:textId="77777777" w:rsidR="003A301B" w:rsidRPr="00992060" w:rsidRDefault="003A301B" w:rsidP="003A301B">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EAD0EDB" w14:textId="77777777" w:rsidR="003A301B" w:rsidRDefault="003A301B" w:rsidP="003A301B">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t>
      </w:r>
      <w:r w:rsidRPr="00992060">
        <w:rPr>
          <w:rStyle w:val="StyleUnderline"/>
          <w:rFonts w:asciiTheme="minorHAnsi" w:eastAsiaTheme="minorHAnsi" w:hAnsiTheme="minorHAnsi" w:cstheme="minorHAnsi"/>
        </w:rPr>
        <w:lastRenderedPageBreak/>
        <w:t>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r w:rsidRPr="00992060">
        <w:rPr>
          <w:rStyle w:val="StyleUnderline"/>
          <w:rFonts w:asciiTheme="minorHAnsi" w:eastAsiaTheme="minorHAnsi" w:hAnsiTheme="minorHAnsi" w:cstheme="minorHAnsi"/>
        </w:rPr>
        <w:t xml:space="preserve">pretty strong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 xml:space="preserve">Derek Parfit, whose work has emphasized future generations as well as agreement in ethics, </w:t>
      </w:r>
      <w:r w:rsidRPr="00992060">
        <w:rPr>
          <w:rStyle w:val="StyleUnderline"/>
          <w:rFonts w:asciiTheme="minorHAnsi" w:eastAsiaTheme="minorHAnsi" w:hAnsiTheme="minorHAnsi" w:cstheme="minorHAnsi"/>
        </w:rPr>
        <w:lastRenderedPageBreak/>
        <w:t>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101FAA3F" w14:textId="77777777" w:rsidR="003A301B" w:rsidRDefault="003A301B" w:rsidP="003A301B">
      <w:pPr>
        <w:pStyle w:val="Heading4"/>
      </w:pPr>
      <w:r>
        <w:t xml:space="preserve">4. Use </w:t>
      </w:r>
      <w:r w:rsidRPr="003047AB">
        <w:t>comparative worlds</w:t>
      </w:r>
      <w:r>
        <w:t xml:space="preserve">- </w:t>
      </w:r>
    </w:p>
    <w:p w14:paraId="29D2FFB1" w14:textId="77777777" w:rsidR="003A301B" w:rsidRPr="00ED3BC3" w:rsidRDefault="003A301B" w:rsidP="003A301B">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1EA7E3BF" w14:textId="77777777" w:rsidR="003A301B" w:rsidRDefault="003A301B" w:rsidP="003A301B">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29D8E3F0" w14:textId="77777777" w:rsidR="003A301B" w:rsidRDefault="003A301B" w:rsidP="003A301B">
      <w:pPr>
        <w:pStyle w:val="Heading4"/>
      </w:pPr>
      <w:r>
        <w:t xml:space="preserve">C.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p>
    <w:p w14:paraId="00AD47F5" w14:textId="77777777" w:rsidR="003A301B" w:rsidRDefault="003A301B" w:rsidP="003A301B">
      <w:pPr>
        <w:pStyle w:val="Heading4"/>
      </w:pPr>
      <w:r>
        <w:t xml:space="preserve">D. </w:t>
      </w:r>
      <w:r w:rsidRPr="00282F39">
        <w:t>Collapses</w:t>
      </w:r>
      <w:r>
        <w:t xml:space="preserve">- truth is proven if it’s better than other worlds. </w:t>
      </w:r>
    </w:p>
    <w:p w14:paraId="12AE2659" w14:textId="77777777" w:rsidR="003A301B" w:rsidRDefault="003A301B" w:rsidP="003A301B">
      <w:pPr>
        <w:pStyle w:val="Heading4"/>
      </w:pPr>
      <w:r>
        <w:t xml:space="preserve">E. It’s </w:t>
      </w:r>
      <w:r w:rsidRPr="003047AB">
        <w:t>not constitutive</w:t>
      </w:r>
      <w:r>
        <w:t xml:space="preserve">- theory proves we can </w:t>
      </w:r>
      <w:r w:rsidRPr="003047AB">
        <w:t>redefine the rules</w:t>
      </w:r>
      <w:r>
        <w:t xml:space="preserve"> and you can always just be a “</w:t>
      </w:r>
      <w:r w:rsidRPr="003047AB">
        <w:rPr>
          <w:i/>
        </w:rPr>
        <w:t>schm-udge</w:t>
      </w:r>
      <w:r>
        <w:t xml:space="preserve">” without caring about constitutivism. </w:t>
      </w:r>
    </w:p>
    <w:p w14:paraId="3E01DB7B" w14:textId="77777777" w:rsidR="003A301B" w:rsidRPr="00F72EC4" w:rsidRDefault="003A301B" w:rsidP="003A301B">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684DD709" w14:textId="77777777" w:rsidR="003A301B" w:rsidRPr="00F72EC4" w:rsidRDefault="003A301B" w:rsidP="003A301B">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0D3F523C" w14:textId="77777777" w:rsidR="003A301B" w:rsidRPr="00F72EC4" w:rsidRDefault="003A301B" w:rsidP="003A301B">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 xml:space="preserve">The </w:t>
      </w:r>
      <w:r w:rsidRPr="00F72EC4">
        <w:rPr>
          <w:rStyle w:val="StyleUnderline"/>
        </w:rPr>
        <w:lastRenderedPageBreak/>
        <w:t>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514272BB" w14:textId="77777777" w:rsidR="003A301B" w:rsidRPr="00F72EC4" w:rsidRDefault="003A301B" w:rsidP="003A301B">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7D384CD7" w14:textId="77777777" w:rsidR="003A301B" w:rsidRPr="00F601E6" w:rsidRDefault="003A301B" w:rsidP="003A301B">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73E8DD4C" w14:textId="77777777" w:rsidR="003A301B" w:rsidRPr="00F601E6" w:rsidRDefault="003A301B" w:rsidP="003A301B">
      <w:pPr>
        <w:pStyle w:val="Heading4"/>
      </w:pPr>
    </w:p>
    <w:p w14:paraId="477E9CED" w14:textId="77777777" w:rsidR="003A301B" w:rsidRPr="00216A09" w:rsidRDefault="003A301B" w:rsidP="003A301B"/>
    <w:p w14:paraId="5F5714BA" w14:textId="77777777" w:rsidR="003A301B" w:rsidRPr="00C7794F" w:rsidRDefault="003A301B" w:rsidP="003A301B">
      <w:pPr>
        <w:pStyle w:val="Heading4"/>
        <w:rPr>
          <w:rFonts w:cs="Calibri"/>
        </w:rPr>
      </w:pPr>
      <w:r>
        <w:rPr>
          <w:rFonts w:cs="Calibri"/>
        </w:rPr>
        <w:t>6]</w:t>
      </w:r>
      <w:r w:rsidRPr="00C7794F">
        <w:rPr>
          <w:rFonts w:cs="Calibri"/>
        </w:rPr>
        <w:t xml:space="preserve"> All other frameworks fail</w:t>
      </w:r>
      <w:r>
        <w:rPr>
          <w:rFonts w:cs="Calibri"/>
        </w:rPr>
        <w:t xml:space="preserve"> </w:t>
      </w:r>
    </w:p>
    <w:p w14:paraId="2AC2FB3D" w14:textId="77777777" w:rsidR="003A301B" w:rsidRPr="00C7794F" w:rsidRDefault="003A301B" w:rsidP="003A301B">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w:t>
      </w:r>
      <w:r>
        <w:rPr>
          <w:rFonts w:cs="Calibri"/>
          <w:sz w:val="12"/>
          <w:szCs w:val="12"/>
        </w:rPr>
        <w:t>(September to December),</w:t>
      </w:r>
      <w:r w:rsidRPr="00C7794F">
        <w:rPr>
          <w:rFonts w:cs="Calibri"/>
          <w:sz w:val="12"/>
          <w:szCs w:val="12"/>
        </w:rPr>
        <w:t>. Department of Surgery. Singapore General Hospital.</w:t>
      </w:r>
      <w:r>
        <w:rPr>
          <w:rFonts w:cs="Calibri"/>
          <w:sz w:val="12"/>
          <w:szCs w:val="12"/>
        </w:rPr>
        <w:t xml:space="preserve"> </w:t>
      </w:r>
      <w:hyperlink r:id="rId16" w:history="1">
        <w:r w:rsidRPr="007C468C">
          <w:rPr>
            <w:rStyle w:val="Hyperlink"/>
            <w:rFonts w:cs="Calibri"/>
            <w:sz w:val="12"/>
            <w:szCs w:val="12"/>
          </w:rPr>
          <w:t>http://www.ijcim.th.org/past_editions/2004V12N3/ijcimv3n1_article6.pdf</w:t>
        </w:r>
      </w:hyperlink>
      <w:r>
        <w:rPr>
          <w:rFonts w:cs="Calibri"/>
          <w:sz w:val="12"/>
          <w:szCs w:val="12"/>
        </w:rPr>
        <w:t>, pages 63 and 64</w:t>
      </w:r>
      <w:r w:rsidRPr="00C7794F">
        <w:rPr>
          <w:rFonts w:cs="Calibri"/>
          <w:sz w:val="12"/>
          <w:szCs w:val="12"/>
        </w:rPr>
        <w:t>] SJDI</w:t>
      </w:r>
    </w:p>
    <w:p w14:paraId="152D1A92" w14:textId="77777777" w:rsidR="003A301B" w:rsidRPr="00C7794F" w:rsidRDefault="003A301B" w:rsidP="003A301B">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lastRenderedPageBreak/>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7E610A7C" w14:textId="77777777" w:rsidR="003A301B" w:rsidRPr="00C7794F" w:rsidRDefault="003A301B" w:rsidP="003A301B">
      <w:pPr>
        <w:pStyle w:val="Heading4"/>
        <w:rPr>
          <w:rFonts w:cs="Calibri"/>
        </w:rPr>
      </w:pPr>
      <w:r>
        <w:rPr>
          <w:rFonts w:cs="Calibri"/>
        </w:rPr>
        <w:t>7]</w:t>
      </w:r>
      <w:r w:rsidRPr="00C7794F">
        <w:rPr>
          <w:rFonts w:cs="Calibri"/>
        </w:rPr>
        <w:t xml:space="preserve">  Non util ethics are impossible </w:t>
      </w:r>
    </w:p>
    <w:p w14:paraId="6BDC20C5" w14:textId="77777777" w:rsidR="003A301B" w:rsidRPr="00C7794F" w:rsidRDefault="003A301B" w:rsidP="003A301B">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7"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76E20ACB" w14:textId="77777777" w:rsidR="003A301B" w:rsidRPr="00C7794F" w:rsidRDefault="003A301B" w:rsidP="003A301B">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w:t>
      </w:r>
      <w:r w:rsidRPr="00C7794F">
        <w:rPr>
          <w:rFonts w:cs="Calibri"/>
          <w:sz w:val="16"/>
        </w:rPr>
        <w:lastRenderedPageBreak/>
        <w:t xml:space="preserv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58C4F6DF" w14:textId="77777777" w:rsidR="003A301B" w:rsidRPr="00C7794F" w:rsidRDefault="003A301B" w:rsidP="003A301B">
      <w:pPr>
        <w:pStyle w:val="Heading4"/>
        <w:rPr>
          <w:rFonts w:cs="Calibri"/>
        </w:rPr>
      </w:pPr>
      <w:r>
        <w:rPr>
          <w:rFonts w:cs="Calibri"/>
        </w:rPr>
        <w:lastRenderedPageBreak/>
        <w:t>8]</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73F9CDC" w14:textId="77777777" w:rsidR="003A301B" w:rsidRPr="00C7794F" w:rsidRDefault="003A301B" w:rsidP="003A301B">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8"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E716136" w14:textId="77777777" w:rsidR="003A301B" w:rsidRDefault="003A301B" w:rsidP="003A301B">
      <w:pPr>
        <w:rPr>
          <w:rStyle w:val="StyleUnderline"/>
          <w:rFonts w:eastAsiaTheme="minorHAnsi" w:cs="Calibri"/>
          <w:bCs/>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618D0D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7"/>
  </w:num>
  <w:num w:numId="16">
    <w:abstractNumId w:val="13"/>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30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01B"/>
    <w:rsid w:val="003A4D9C"/>
    <w:rsid w:val="003B1668"/>
    <w:rsid w:val="003C5F4C"/>
    <w:rsid w:val="003D5EA8"/>
    <w:rsid w:val="003D7B28"/>
    <w:rsid w:val="003E305E"/>
    <w:rsid w:val="003E34DB"/>
    <w:rsid w:val="003E5302"/>
    <w:rsid w:val="003E5BF1"/>
    <w:rsid w:val="003F2452"/>
    <w:rsid w:val="003F41EA"/>
    <w:rsid w:val="003F7DF0"/>
    <w:rsid w:val="004039AF"/>
    <w:rsid w:val="0040556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DA206"/>
  <w14:defaultImageDpi w14:val="300"/>
  <w15:docId w15:val="{802C1DA0-4554-1E44-BE9C-C745DDB4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30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3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30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n"/>
    <w:basedOn w:val="Normal"/>
    <w:next w:val="Normal"/>
    <w:link w:val="Heading3Char"/>
    <w:uiPriority w:val="9"/>
    <w:unhideWhenUsed/>
    <w:qFormat/>
    <w:rsid w:val="003A30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A30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3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301B"/>
  </w:style>
  <w:style w:type="character" w:customStyle="1" w:styleId="Heading1Char">
    <w:name w:val="Heading 1 Char"/>
    <w:aliases w:val="Pocket Char"/>
    <w:basedOn w:val="DefaultParagraphFont"/>
    <w:link w:val="Heading1"/>
    <w:uiPriority w:val="9"/>
    <w:rsid w:val="003A30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301B"/>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3A301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A30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3A301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3A301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3A30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30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TA"/>
    <w:basedOn w:val="DefaultParagraphFont"/>
    <w:link w:val="NoSpacing"/>
    <w:uiPriority w:val="99"/>
    <w:unhideWhenUsed/>
    <w:rsid w:val="003A301B"/>
    <w:rPr>
      <w:color w:val="auto"/>
      <w:u w:val="none"/>
    </w:rPr>
  </w:style>
  <w:style w:type="paragraph" w:styleId="DocumentMap">
    <w:name w:val="Document Map"/>
    <w:basedOn w:val="Normal"/>
    <w:link w:val="DocumentMapChar"/>
    <w:uiPriority w:val="99"/>
    <w:semiHidden/>
    <w:unhideWhenUsed/>
    <w:rsid w:val="003A30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301B"/>
    <w:rPr>
      <w:rFonts w:ascii="Lucida Grande" w:hAnsi="Lucida Grande" w:cs="Lucida Grande"/>
    </w:rPr>
  </w:style>
  <w:style w:type="character" w:styleId="UnresolvedMention">
    <w:name w:val="Unresolved Mention"/>
    <w:basedOn w:val="DefaultParagraphFont"/>
    <w:uiPriority w:val="99"/>
    <w:semiHidden/>
    <w:unhideWhenUsed/>
    <w:rsid w:val="003A301B"/>
    <w:rPr>
      <w:color w:val="605E5C"/>
      <w:shd w:val="clear" w:color="auto" w:fill="E1DFDD"/>
    </w:rPr>
  </w:style>
  <w:style w:type="paragraph" w:styleId="BalloonText">
    <w:name w:val="Balloon Text"/>
    <w:basedOn w:val="Normal"/>
    <w:link w:val="BalloonTextChar"/>
    <w:uiPriority w:val="99"/>
    <w:semiHidden/>
    <w:unhideWhenUsed/>
    <w:rsid w:val="003A301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01B"/>
    <w:rPr>
      <w:rFonts w:ascii="Times New Roman" w:hAnsi="Times New Roman" w:cs="Times New Roman"/>
      <w:sz w:val="18"/>
      <w:szCs w:val="18"/>
    </w:rPr>
  </w:style>
  <w:style w:type="paragraph" w:customStyle="1" w:styleId="textbold">
    <w:name w:val="text bold"/>
    <w:basedOn w:val="Normal"/>
    <w:link w:val="Emphasis"/>
    <w:autoRedefine/>
    <w:uiPriority w:val="20"/>
    <w:qFormat/>
    <w:rsid w:val="003A301B"/>
    <w:rPr>
      <w:b/>
      <w:iCs/>
      <w:u w:val="single"/>
    </w:rPr>
  </w:style>
  <w:style w:type="paragraph" w:customStyle="1" w:styleId="Emphasis1">
    <w:name w:val="Emphasis1"/>
    <w:basedOn w:val="Normal"/>
    <w:autoRedefine/>
    <w:uiPriority w:val="20"/>
    <w:qFormat/>
    <w:rsid w:val="003A30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A301B"/>
    <w:rPr>
      <w:sz w:val="22"/>
      <w:u w:val="single"/>
    </w:rPr>
  </w:style>
  <w:style w:type="paragraph" w:customStyle="1" w:styleId="Analytic">
    <w:name w:val="Analytic"/>
    <w:basedOn w:val="Heading4"/>
    <w:link w:val="AnalyticChar"/>
    <w:uiPriority w:val="4"/>
    <w:qFormat/>
    <w:rsid w:val="003A301B"/>
    <w:pPr>
      <w:outlineLvl w:val="9"/>
    </w:pPr>
  </w:style>
  <w:style w:type="character" w:customStyle="1" w:styleId="AnalyticChar">
    <w:name w:val="Analytic Char"/>
    <w:basedOn w:val="DefaultParagraphFont"/>
    <w:link w:val="Analytic"/>
    <w:uiPriority w:val="4"/>
    <w:rsid w:val="003A301B"/>
    <w:rPr>
      <w:rFonts w:ascii="Calibri" w:eastAsiaTheme="majorEastAsia" w:hAnsi="Calibri" w:cstheme="majorBidi"/>
      <w:b/>
      <w:bCs/>
      <w:sz w:val="26"/>
      <w:szCs w:val="26"/>
    </w:rPr>
  </w:style>
  <w:style w:type="paragraph" w:styleId="ListParagraph">
    <w:name w:val="List Paragraph"/>
    <w:aliases w:val="6 font,Colorful List - Accent 11"/>
    <w:basedOn w:val="Normal"/>
    <w:uiPriority w:val="99"/>
    <w:qFormat/>
    <w:rsid w:val="003A301B"/>
    <w:pPr>
      <w:ind w:left="720"/>
      <w:contextualSpacing/>
    </w:pPr>
  </w:style>
  <w:style w:type="character" w:customStyle="1" w:styleId="TitleChar">
    <w:name w:val="Title Char"/>
    <w:aliases w:val="UNDERLINE Char,Bold Underlined Char,Cites and Cards Char,title Char"/>
    <w:basedOn w:val="DefaultParagraphFont"/>
    <w:link w:val="Title"/>
    <w:uiPriority w:val="5"/>
    <w:qFormat/>
    <w:rsid w:val="003A301B"/>
    <w:rPr>
      <w:sz w:val="20"/>
      <w:u w:val="single"/>
    </w:rPr>
  </w:style>
  <w:style w:type="paragraph" w:styleId="Title">
    <w:name w:val="Title"/>
    <w:aliases w:val="UNDERLINE,Bold Underlined,Cites and Cards,title"/>
    <w:basedOn w:val="Normal"/>
    <w:next w:val="Normal"/>
    <w:link w:val="TitleChar"/>
    <w:uiPriority w:val="5"/>
    <w:qFormat/>
    <w:rsid w:val="003A301B"/>
    <w:pPr>
      <w:spacing w:after="0"/>
      <w:outlineLvl w:val="0"/>
    </w:pPr>
    <w:rPr>
      <w:rFonts w:asciiTheme="minorHAnsi" w:hAnsiTheme="minorHAnsi"/>
      <w:sz w:val="20"/>
      <w:u w:val="single"/>
    </w:rPr>
  </w:style>
  <w:style w:type="character" w:customStyle="1" w:styleId="TitleChar1">
    <w:name w:val="Title Char1"/>
    <w:basedOn w:val="DefaultParagraphFont"/>
    <w:uiPriority w:val="10"/>
    <w:rsid w:val="003A301B"/>
    <w:rPr>
      <w:rFonts w:asciiTheme="majorHAnsi" w:eastAsiaTheme="majorEastAsia" w:hAnsiTheme="majorHAnsi" w:cstheme="majorBidi"/>
      <w:spacing w:val="-10"/>
      <w:kern w:val="28"/>
      <w:sz w:val="56"/>
      <w:szCs w:val="56"/>
    </w:rPr>
  </w:style>
  <w:style w:type="paragraph" w:styleId="NoSpacing">
    <w:name w:val="No Spacing"/>
    <w:aliases w:val="Card Format,Very Small Text,No Spacing51,No Spacing311,No Spacing111,No Spacing2,ClearFormatting,Clear,DDI Tag,Tag Title,No Spacing11211,No Spacing6,No Spacing7,No Spacing8,Dont u,No Spacing1111111,No Spacing tnr,ca,Card,Dont use,nonunderlined"/>
    <w:basedOn w:val="Heading1"/>
    <w:link w:val="Hyperlink"/>
    <w:autoRedefine/>
    <w:uiPriority w:val="99"/>
    <w:qFormat/>
    <w:rsid w:val="003A301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6" Type="http://schemas.openxmlformats.org/officeDocument/2006/relationships/hyperlink" Target="http://www.ijcim.th.org/past_editions/2004V12N3/ijcimv3n1_article6.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13876</Words>
  <Characters>79099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2021-11-20T14:38:00Z</dcterms:created>
  <dcterms:modified xsi:type="dcterms:W3CDTF">2021-11-20T14:47:00Z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