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D2AA3" w14:textId="4A8052B1" w:rsidR="008D4A9D" w:rsidRDefault="00C141B7" w:rsidP="008D4A9D">
      <w:pPr>
        <w:pStyle w:val="Heading1"/>
      </w:pPr>
      <w:r>
        <w:t>1</w:t>
      </w:r>
    </w:p>
    <w:p w14:paraId="7FD281D5" w14:textId="77777777" w:rsidR="008D4A9D" w:rsidRDefault="008D4A9D" w:rsidP="008D4A9D">
      <w:pPr>
        <w:pStyle w:val="Heading3"/>
      </w:pPr>
      <w:r>
        <w:t>1NC</w:t>
      </w:r>
    </w:p>
    <w:p w14:paraId="49CBC343" w14:textId="77777777" w:rsidR="008D4A9D" w:rsidRDefault="008D4A9D" w:rsidP="008D4A9D"/>
    <w:p w14:paraId="290EB6FC" w14:textId="77777777" w:rsidR="008D4A9D" w:rsidRPr="006421B7" w:rsidRDefault="008D4A9D" w:rsidP="008D4A9D">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48EACA0" w14:textId="77777777" w:rsidR="008D4A9D" w:rsidRPr="00604157" w:rsidRDefault="008D4A9D" w:rsidP="008D4A9D">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6081501D" w14:textId="77777777" w:rsidR="008D4A9D" w:rsidRDefault="008D4A9D" w:rsidP="008D4A9D">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BEB4824" w14:textId="5B75DB75" w:rsidR="008D4A9D" w:rsidRDefault="008D4A9D" w:rsidP="008D4A9D">
      <w:pPr>
        <w:pStyle w:val="Heading4"/>
      </w:pPr>
      <w:r>
        <w:t xml:space="preserve">Tech innovation solves every existential threat – cumulative extinction events outweigh the </w:t>
      </w:r>
      <w:proofErr w:type="spellStart"/>
      <w:r>
        <w:t>aff</w:t>
      </w:r>
      <w:proofErr w:type="spellEnd"/>
      <w:r>
        <w:t xml:space="preserve"> </w:t>
      </w:r>
    </w:p>
    <w:p w14:paraId="6C3B8496" w14:textId="77777777" w:rsidR="008D4A9D" w:rsidRDefault="008D4A9D" w:rsidP="008D4A9D">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25A63D5" w14:textId="77777777" w:rsidR="008D4A9D" w:rsidRPr="008F2F9C" w:rsidRDefault="008D4A9D" w:rsidP="008D4A9D">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0B4A73E" w14:textId="77777777" w:rsidR="008D4A9D" w:rsidRPr="006421B7" w:rsidRDefault="008D4A9D" w:rsidP="008D4A9D"/>
    <w:p w14:paraId="4D80A63A" w14:textId="77777777" w:rsidR="008D4A9D" w:rsidRPr="0043753B" w:rsidRDefault="008D4A9D" w:rsidP="008D4A9D"/>
    <w:p w14:paraId="35C76A10" w14:textId="77777777" w:rsidR="008D4A9D" w:rsidRPr="008D4A9D" w:rsidRDefault="008D4A9D" w:rsidP="008D4A9D"/>
    <w:p w14:paraId="6298FEFE" w14:textId="3CAD98F0" w:rsidR="00DA6611" w:rsidRDefault="00C141B7" w:rsidP="008D4A9D">
      <w:pPr>
        <w:pStyle w:val="Heading1"/>
      </w:pPr>
      <w:r>
        <w:t>2</w:t>
      </w:r>
    </w:p>
    <w:p w14:paraId="7E50C4B0" w14:textId="77777777" w:rsidR="00DA6611" w:rsidRPr="009A49B0" w:rsidRDefault="00DA6611" w:rsidP="00DA6611">
      <w:pPr>
        <w:pStyle w:val="Heading3"/>
      </w:pPr>
      <w:r>
        <w:t>NC</w:t>
      </w:r>
    </w:p>
    <w:p w14:paraId="7B967D95" w14:textId="77777777" w:rsidR="00DA6611" w:rsidRDefault="00DA6611" w:rsidP="00DA6611">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575CC1D3" w14:textId="77777777" w:rsidR="00DA6611" w:rsidRPr="009A49B0" w:rsidRDefault="00DA6611" w:rsidP="00DA6611">
      <w:proofErr w:type="spellStart"/>
      <w:r>
        <w:rPr>
          <w:rStyle w:val="Style13ptBold"/>
        </w:rPr>
        <w:t>Romm</w:t>
      </w:r>
      <w:proofErr w:type="spellEnd"/>
      <w:r>
        <w:rPr>
          <w:rStyle w:val="Style13ptBold"/>
        </w:rPr>
        <w:t xml:space="preserve"> 2/2 </w:t>
      </w:r>
      <w:r>
        <w:t xml:space="preserve">[Tony </w:t>
      </w:r>
      <w:proofErr w:type="spellStart"/>
      <w:r>
        <w:t>Romm</w:t>
      </w:r>
      <w:proofErr w:type="spellEnd"/>
      <w: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1C84AFDE" w14:textId="77777777" w:rsidR="00DA6611" w:rsidRPr="00E72E48" w:rsidRDefault="00DA6611" w:rsidP="00DA6611">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295BA6ED" w14:textId="77777777" w:rsidR="00DA6611" w:rsidRPr="00E72E48" w:rsidRDefault="00DA6611" w:rsidP="00DA6611">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3C1F8C51" w14:textId="77777777" w:rsidR="00DA6611" w:rsidRDefault="00DA6611" w:rsidP="00DA6611">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2156DE70" w14:textId="77777777" w:rsidR="00DA6611" w:rsidRPr="00E72E48" w:rsidRDefault="00DA6611" w:rsidP="00DA6611">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1CA02E74" w14:textId="77777777" w:rsidR="00DA6611" w:rsidRDefault="00DA6611" w:rsidP="00DA6611">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4822E1B8" w14:textId="77777777" w:rsidR="00DA6611" w:rsidRDefault="00DA6611" w:rsidP="00DA6611">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7D3A37EA" w14:textId="77777777" w:rsidR="00DA6611" w:rsidRDefault="00DA6611" w:rsidP="00DA6611">
      <w:r>
        <w:t>“Let’s start the discussion by talking about repurposing the hundreds of billions already sitting in the pipeline,” McConnell said.</w:t>
      </w:r>
    </w:p>
    <w:p w14:paraId="3D8017AD" w14:textId="77777777" w:rsidR="00DA6611" w:rsidRDefault="00DA6611" w:rsidP="00DA6611">
      <w:r>
        <w:t xml:space="preserve">Lawmakers begin discussing government spending deal as </w:t>
      </w:r>
      <w:proofErr w:type="gramStart"/>
      <w:r>
        <w:t>Democrats</w:t>
      </w:r>
      <w:proofErr w:type="gramEnd"/>
      <w:r>
        <w:t xml:space="preserve"> eye virus aid, paid leave</w:t>
      </w:r>
    </w:p>
    <w:p w14:paraId="76191180" w14:textId="77777777" w:rsidR="00DA6611" w:rsidRDefault="00DA6611" w:rsidP="00DA6611">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3AC14A8B" w14:textId="77777777" w:rsidR="00DA6611" w:rsidRDefault="00DA6611" w:rsidP="00DA6611">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245597D4" w14:textId="77777777" w:rsidR="00DA6611" w:rsidRPr="0031778D" w:rsidRDefault="00DA6611" w:rsidP="00DA6611">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02AE77FC" w14:textId="77777777" w:rsidR="00DA6611" w:rsidRPr="0031778D" w:rsidRDefault="00DA6611" w:rsidP="00DA6611">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7A3DBB76" w14:textId="77777777" w:rsidR="00DA6611" w:rsidRPr="0031778D" w:rsidRDefault="00DA6611" w:rsidP="00DA6611">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2D4D918F" w14:textId="77777777" w:rsidR="00DA6611" w:rsidRDefault="00DA6611" w:rsidP="00DA6611">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13D5F6E4" w14:textId="77777777" w:rsidR="00DA6611" w:rsidRDefault="00DA6611" w:rsidP="00DA6611">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126D3770" w14:textId="77777777" w:rsidR="00DA6611" w:rsidRDefault="00DA6611" w:rsidP="00DA6611">
      <w:r>
        <w:t>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w:t>
      </w:r>
    </w:p>
    <w:p w14:paraId="02F4766B" w14:textId="77777777" w:rsidR="00DA6611" w:rsidRDefault="00DA6611" w:rsidP="00DA6611">
      <w:r>
        <w:t>“We’re looking for parity. We live in a troubled world and a lot of us think national security is important for this country,” Shelby, who leads the GOP on the Senate’s appropriations panel, stressed on Tuesday.</w:t>
      </w:r>
    </w:p>
    <w:p w14:paraId="776F9938" w14:textId="77777777" w:rsidR="00DA6611" w:rsidRDefault="00DA6611" w:rsidP="00DA6611">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0F55FBF3" w14:textId="77777777" w:rsidR="00DA6611" w:rsidRDefault="00DA6611" w:rsidP="00DA6611">
      <w:r>
        <w:t>“The goal is to get an agreement,” DeLauro said.</w:t>
      </w:r>
    </w:p>
    <w:p w14:paraId="70AF5465" w14:textId="77777777" w:rsidR="00DA6611" w:rsidRDefault="00DA6611" w:rsidP="00DA6611">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11458C99" w14:textId="77777777" w:rsidR="00DA6611" w:rsidRDefault="00DA6611" w:rsidP="00DA6611">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342F7E42" w14:textId="77777777" w:rsidR="00DA6611" w:rsidRDefault="00DA6611" w:rsidP="00DA6611">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1D0B780E" w14:textId="77777777" w:rsidR="00DA6611" w:rsidRDefault="00DA6611" w:rsidP="00DA6611">
      <w:r>
        <w:t>Lawmakers begin talks on another round of coronavirus relief for businesses</w:t>
      </w:r>
    </w:p>
    <w:p w14:paraId="5C096EE7" w14:textId="77777777" w:rsidR="00DA6611" w:rsidRDefault="00DA6611" w:rsidP="00DA6611">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70F06822" w14:textId="77777777" w:rsidR="00DA6611" w:rsidRDefault="00DA6611" w:rsidP="00DA6611">
      <w:r>
        <w:t>But the Biden administration by Tuesday afternoon had not transmitted any official request to the Capitol, Democratic leaders said. “We’re waiting for the administration to send us something. They haven’t sent us anything yet,” Schumer told reporters.</w:t>
      </w:r>
    </w:p>
    <w:p w14:paraId="51D7E6D9" w14:textId="77777777" w:rsidR="00DA6611" w:rsidRDefault="00DA6611" w:rsidP="00DA6611">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62BFEE78" w14:textId="77777777" w:rsidR="00DA6611" w:rsidRPr="00C02158" w:rsidRDefault="00DA6611" w:rsidP="00DA6611">
      <w:pPr>
        <w:pStyle w:val="Heading4"/>
      </w:pPr>
      <w:r>
        <w:t xml:space="preserve">Space policy causes </w:t>
      </w:r>
      <w:r w:rsidRPr="00C02158">
        <w:rPr>
          <w:u w:val="single"/>
        </w:rPr>
        <w:t>immense</w:t>
      </w:r>
      <w:r>
        <w:t xml:space="preserve"> partisan backlash that wrecks the delicate balance </w:t>
      </w:r>
    </w:p>
    <w:p w14:paraId="782C510D" w14:textId="77777777" w:rsidR="00DA6611" w:rsidRPr="00FE3CE1" w:rsidRDefault="00DA6611" w:rsidP="00DA6611">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572E494C" w14:textId="77777777" w:rsidR="00DA6611" w:rsidRPr="00FE3CE1" w:rsidRDefault="00DA6611" w:rsidP="00DA6611">
      <w:pPr>
        <w:rPr>
          <w:rStyle w:val="StyleUnderline"/>
        </w:rPr>
      </w:pPr>
      <w:r w:rsidRPr="00FE3CE1">
        <w:t xml:space="preserve">To see how this happens, I recommend reading the book </w:t>
      </w:r>
      <w:r w:rsidRPr="00554BFE">
        <w:t>“</w:t>
      </w:r>
      <w:hyperlink r:id="rId6"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7" w:history="1">
        <w:r w:rsidRPr="00FE3CE1">
          <w:rPr>
            <w:rStyle w:val="StyleUnderline"/>
          </w:rPr>
          <w:t>Barack Obama in 2010</w:t>
        </w:r>
      </w:hyperlink>
      <w:r w:rsidRPr="00FE3CE1">
        <w:rPr>
          <w:rStyle w:val="StyleUnderline"/>
        </w:rPr>
        <w:t xml:space="preserve">, </w:t>
      </w:r>
      <w:hyperlink r:id="rId8" w:anchor=".Vw3UMRMrKHo" w:history="1">
        <w:r w:rsidRPr="00FE3CE1">
          <w:rPr>
            <w:rStyle w:val="StyleUnderline"/>
          </w:rPr>
          <w:t>George W. Bush in 2004</w:t>
        </w:r>
      </w:hyperlink>
      <w:r w:rsidRPr="00FE3CE1">
        <w:rPr>
          <w:rStyle w:val="StyleUnderline"/>
        </w:rPr>
        <w:t xml:space="preserve">, and </w:t>
      </w:r>
      <w:hyperlink r:id="rId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25BEBFE7" w14:textId="77777777" w:rsidR="00DA6611" w:rsidRPr="00720AA5" w:rsidRDefault="00DA6611" w:rsidP="00DA6611">
      <w:pPr>
        <w:rPr>
          <w:sz w:val="10"/>
          <w:szCs w:val="10"/>
        </w:rPr>
      </w:pPr>
    </w:p>
    <w:p w14:paraId="21D4CBD9" w14:textId="77777777" w:rsidR="00DA6611" w:rsidRDefault="00DA6611" w:rsidP="00DA6611"/>
    <w:p w14:paraId="7B9D0FE2" w14:textId="77777777" w:rsidR="00DA6611" w:rsidRDefault="00DA6611" w:rsidP="00DA6611">
      <w:pPr>
        <w:pStyle w:val="Heading4"/>
      </w:pPr>
      <w:proofErr w:type="spellStart"/>
      <w:r w:rsidRPr="00375B1B">
        <w:t>Bipart’s</w:t>
      </w:r>
      <w:proofErr w:type="spellEnd"/>
      <w:r w:rsidRPr="00375B1B">
        <w:t xml:space="preserve"> key</w:t>
      </w:r>
      <w:r>
        <w:t xml:space="preserve">—otherwise, yearlong CR </w:t>
      </w:r>
      <w:r>
        <w:rPr>
          <w:u w:val="single"/>
        </w:rPr>
        <w:t xml:space="preserve">ruins </w:t>
      </w:r>
      <w:r>
        <w:t xml:space="preserve">defense industrial base </w:t>
      </w:r>
      <w:r>
        <w:rPr>
          <w:u w:val="single"/>
        </w:rPr>
        <w:t xml:space="preserve">and </w:t>
      </w:r>
      <w:r>
        <w:t>military modernization</w:t>
      </w:r>
    </w:p>
    <w:p w14:paraId="537738F4" w14:textId="77777777" w:rsidR="00DA6611" w:rsidRPr="004D4F35" w:rsidRDefault="00DA6611" w:rsidP="00DA6611">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1FD0B931" w14:textId="77777777" w:rsidR="00DA6611" w:rsidRDefault="00DA6611" w:rsidP="00DA6611">
      <w:r w:rsidRPr="006D3B02">
        <w:rPr>
          <w:rStyle w:val="StyleUnderline"/>
        </w:rPr>
        <w:t>Despite repeated warnings</w:t>
      </w:r>
      <w:r>
        <w:t xml:space="preserve"> from uniformed Pentagon leaders and lawmakers of both parties </w:t>
      </w:r>
      <w:r w:rsidRPr="006D3B02">
        <w:rPr>
          <w:rStyle w:val="StyleUnderline"/>
        </w:rPr>
        <w:t xml:space="preserve">that a </w:t>
      </w:r>
      <w:r w:rsidRPr="006D3B02">
        <w:rPr>
          <w:rStyle w:val="Emphasis"/>
        </w:rPr>
        <w:t>full-year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255D4A65" w14:textId="77777777" w:rsidR="00DA6611" w:rsidRPr="004B6794" w:rsidRDefault="00DA6611" w:rsidP="00DA6611">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06FBC402" w14:textId="77777777" w:rsidR="00DA6611" w:rsidRDefault="00DA6611" w:rsidP="00DA6611">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039B46DD" w14:textId="77777777" w:rsidR="00DA6611" w:rsidRPr="006D3B02" w:rsidRDefault="00DA6611" w:rsidP="00DA6611">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76FA405B" w14:textId="77777777" w:rsidR="00DA6611" w:rsidRDefault="00DA6611" w:rsidP="00DA6611">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7983EC79" w14:textId="77777777" w:rsidR="00DA6611" w:rsidRDefault="00DA6611" w:rsidP="00DA6611">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5513E341" w14:textId="77777777" w:rsidR="00DA6611" w:rsidRPr="006D3B02" w:rsidRDefault="00DA6611" w:rsidP="00DA6611">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770213D8" w14:textId="77777777" w:rsidR="00DA6611" w:rsidRDefault="00DA6611" w:rsidP="00DA6611">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25C04081" w14:textId="77777777" w:rsidR="00DA6611" w:rsidRDefault="00DA6611" w:rsidP="00DA6611">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administration could make a flat budget request, potentially costing the Pentagon billions of dollars in buying power.</w:t>
      </w:r>
    </w:p>
    <w:p w14:paraId="5B77523A" w14:textId="77777777" w:rsidR="00DA6611" w:rsidRDefault="00DA6611" w:rsidP="00DA6611">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$11 billion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0B9A7236" w14:textId="77777777" w:rsidR="00DA6611" w:rsidRDefault="00DA6611" w:rsidP="00DA6611">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3F1C2DC0" w14:textId="77777777" w:rsidR="00DA6611" w:rsidRPr="004B6794" w:rsidRDefault="00DA6611" w:rsidP="00DA6611">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3713F811" w14:textId="77777777" w:rsidR="00DA6611" w:rsidRDefault="00DA6611" w:rsidP="00DA6611">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14206B70" w14:textId="77777777" w:rsidR="00DA6611" w:rsidRDefault="00DA6611" w:rsidP="00DA6611">
      <w:r>
        <w:t>It’s unclear whether looming international crises with Russia and Ukraine, China and Taiwan, and North Korean missile tests would add pressure to pass defense spending. When asked about Pelosi’s comments, Shelby seemed to dig in.</w:t>
      </w:r>
    </w:p>
    <w:p w14:paraId="3AC65133" w14:textId="77777777" w:rsidR="00DA6611" w:rsidRDefault="00DA6611" w:rsidP="00DA6611">
      <w:r>
        <w:t>“She’s right on that, but to underfund defense as some people would like to do, that would be a bigger challenge,” he said.</w:t>
      </w:r>
    </w:p>
    <w:p w14:paraId="6525DD21" w14:textId="77777777" w:rsidR="00DA6611" w:rsidRPr="006D3B02" w:rsidRDefault="00DA6611" w:rsidP="00DA6611">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78A11F64" w14:textId="77777777" w:rsidR="00DA6611" w:rsidRDefault="00DA6611" w:rsidP="00DA6611">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583E2874" w14:textId="77777777" w:rsidR="00DA6611" w:rsidRPr="006D3B02" w:rsidRDefault="00DA6611" w:rsidP="00DA6611">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63A2BDFC" w14:textId="77777777" w:rsidR="00DA6611" w:rsidRDefault="00DA6611" w:rsidP="00DA6611">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755F5033" w14:textId="77777777" w:rsidR="00DA6611" w:rsidRDefault="00DA6611" w:rsidP="00DA6611">
      <w:r w:rsidRPr="004D4F35">
        <w:rPr>
          <w:rStyle w:val="StyleUnderline"/>
        </w:rPr>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proofErr w:type="spellStart"/>
      <w:r>
        <w:t>Anduril</w:t>
      </w:r>
      <w:proofErr w:type="spellEnd"/>
      <w:r>
        <w:t xml:space="preserve"> Industries, wrote in an essay this week.</w:t>
      </w:r>
    </w:p>
    <w:p w14:paraId="6494A4B1" w14:textId="77777777" w:rsidR="00DA6611" w:rsidRDefault="00DA6611" w:rsidP="00DA6611"/>
    <w:p w14:paraId="357F175B" w14:textId="77777777" w:rsidR="00DA6611" w:rsidRDefault="00DA6611" w:rsidP="00DA6611"/>
    <w:p w14:paraId="67AFDDF7" w14:textId="77777777" w:rsidR="00DA6611" w:rsidRPr="00D14964" w:rsidRDefault="00DA6611" w:rsidP="00DA6611">
      <w:pPr>
        <w:pStyle w:val="Heading4"/>
        <w:rPr>
          <w:u w:val="single"/>
        </w:rPr>
      </w:pPr>
      <w:r>
        <w:t xml:space="preserve">Impact’s </w:t>
      </w:r>
      <w:r>
        <w:rPr>
          <w:u w:val="single"/>
        </w:rPr>
        <w:t>cyber</w:t>
      </w:r>
      <w:r>
        <w:t xml:space="preserve"> and </w:t>
      </w:r>
      <w:r>
        <w:rPr>
          <w:u w:val="single"/>
        </w:rPr>
        <w:t>deterrence crash</w:t>
      </w:r>
    </w:p>
    <w:p w14:paraId="60E339C0" w14:textId="77777777" w:rsidR="00DA6611" w:rsidRPr="00E4747C" w:rsidRDefault="00DA6611" w:rsidP="00DA6611">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082B5F9B" w14:textId="77777777" w:rsidR="00DA6611" w:rsidRPr="00E4747C" w:rsidRDefault="00DA6611" w:rsidP="00DA6611">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0"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1"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2"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3" w:history="1">
        <w:r w:rsidRPr="003E4631">
          <w:rPr>
            <w:rStyle w:val="Hyperlink"/>
          </w:rPr>
          <w:t>SpaceX</w:t>
        </w:r>
      </w:hyperlink>
      <w:r w:rsidRPr="003E4631">
        <w:t xml:space="preserve">, </w:t>
      </w:r>
      <w:hyperlink r:id="rId14" w:history="1">
        <w:proofErr w:type="spellStart"/>
        <w:r w:rsidRPr="003E4631">
          <w:rPr>
            <w:rStyle w:val="Hyperlink"/>
          </w:rPr>
          <w:t>Rigetti</w:t>
        </w:r>
        <w:proofErr w:type="spellEnd"/>
        <w:r w:rsidRPr="003E4631">
          <w:rPr>
            <w:rStyle w:val="Hyperlink"/>
          </w:rPr>
          <w:t xml:space="preserve"> Computing</w:t>
        </w:r>
      </w:hyperlink>
      <w:r w:rsidRPr="003E4631">
        <w:t xml:space="preserve">, </w:t>
      </w:r>
      <w:hyperlink r:id="rId15" w:history="1">
        <w:proofErr w:type="spellStart"/>
        <w:r w:rsidRPr="003E4631">
          <w:rPr>
            <w:rStyle w:val="Hyperlink"/>
          </w:rPr>
          <w:t>Anduril</w:t>
        </w:r>
        <w:proofErr w:type="spellEnd"/>
        <w:r w:rsidRPr="003E4631">
          <w:rPr>
            <w:rStyle w:val="Hyperlink"/>
          </w:rPr>
          <w:t xml:space="preserve"> Industries</w:t>
        </w:r>
      </w:hyperlink>
      <w:r w:rsidRPr="003E4631">
        <w:t xml:space="preserve">, and </w:t>
      </w:r>
      <w:hyperlink r:id="rId16"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w:t>
      </w:r>
      <w:proofErr w:type="spellStart"/>
      <w:r w:rsidRPr="003E4631">
        <w:rPr>
          <w:rStyle w:val="StyleUnderline"/>
        </w:rPr>
        <w:t>reachback</w:t>
      </w:r>
      <w:proofErr w:type="spellEnd"/>
      <w:r w:rsidRPr="003E4631">
        <w:rPr>
          <w:rStyle w:val="StyleUnderline"/>
        </w:rPr>
        <w:t>”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 xml:space="preserve">DeepMind’s </w:t>
      </w:r>
      <w:proofErr w:type="spellStart"/>
      <w:r w:rsidRPr="00235F49">
        <w:rPr>
          <w:rStyle w:val="Emphasis"/>
          <w:highlight w:val="cyan"/>
        </w:rPr>
        <w:t>AlphaZero</w:t>
      </w:r>
      <w:proofErr w:type="spellEnd"/>
      <w:r w:rsidRPr="00235F49">
        <w:rPr>
          <w:rStyle w:val="Emphasis"/>
          <w:highlight w:val="cyan"/>
        </w:rPr>
        <w:t xml:space="preserve">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 xml:space="preserve">The defense environment is more favorable now for upstart firms than </w:t>
      </w:r>
      <w:proofErr w:type="spellStart"/>
      <w:r w:rsidRPr="00D14964">
        <w:rPr>
          <w:rStyle w:val="StyleUnderline"/>
        </w:rPr>
        <w:t>anytime</w:t>
      </w:r>
      <w:proofErr w:type="spellEnd"/>
      <w:r w:rsidRPr="00D14964">
        <w:rPr>
          <w:rStyle w:val="StyleUnderline"/>
        </w:rPr>
        <w:t xml:space="preserve"> in the past several decades.</w:t>
      </w:r>
      <w:r w:rsidRPr="00D14964">
        <w:t xml:space="preserve"> If you are a founder building technology to ensure the survival of government by consent, our firm would like to talk to you.</w:t>
      </w:r>
    </w:p>
    <w:p w14:paraId="02FF8385" w14:textId="77777777" w:rsidR="00DA6611" w:rsidRDefault="00DA6611" w:rsidP="00DA6611"/>
    <w:p w14:paraId="1F65405D" w14:textId="77777777" w:rsidR="00DA6611" w:rsidRPr="00563F7A" w:rsidRDefault="00DA6611" w:rsidP="00DA6611"/>
    <w:p w14:paraId="0E9D2C56" w14:textId="77777777" w:rsidR="00DA6611" w:rsidRPr="00DA6611" w:rsidRDefault="00DA6611" w:rsidP="00DA6611"/>
    <w:p w14:paraId="14E58AB4" w14:textId="2AC85606" w:rsidR="00A95652" w:rsidRDefault="008D4A9D" w:rsidP="008D4A9D">
      <w:pPr>
        <w:pStyle w:val="Heading1"/>
      </w:pPr>
      <w:r>
        <w:t>Case</w:t>
      </w:r>
    </w:p>
    <w:p w14:paraId="72078D66" w14:textId="6486C180" w:rsidR="00C141B7" w:rsidRDefault="00C141B7" w:rsidP="008D4A9D">
      <w:pPr>
        <w:pStyle w:val="Heading3"/>
      </w:pPr>
      <w:r>
        <w:t>PGS</w:t>
      </w:r>
    </w:p>
    <w:p w14:paraId="238FE5BE" w14:textId="77777777" w:rsidR="00C141B7" w:rsidRPr="00F460B2" w:rsidRDefault="00C141B7" w:rsidP="00C141B7">
      <w:pPr>
        <w:keepNext/>
        <w:keepLines/>
        <w:spacing w:before="40" w:after="0"/>
        <w:outlineLvl w:val="3"/>
        <w:rPr>
          <w:rFonts w:eastAsiaTheme="majorEastAsia" w:cstheme="majorBidi"/>
          <w:b/>
          <w:iCs/>
        </w:rPr>
      </w:pPr>
      <w:bookmarkStart w:id="0" w:name="_Hlk29564993"/>
      <w:r w:rsidRPr="00F460B2">
        <w:rPr>
          <w:rFonts w:eastAsiaTheme="majorEastAsia" w:cstheme="majorBidi"/>
          <w:b/>
          <w:iCs/>
        </w:rPr>
        <w:t>No nuke terror impact – no country will give them a bomb and carrying out an attack would be too complex.</w:t>
      </w:r>
    </w:p>
    <w:p w14:paraId="626D5C99" w14:textId="77777777" w:rsidR="00C141B7" w:rsidRPr="00F460B2" w:rsidRDefault="00C141B7" w:rsidP="00C141B7">
      <w:pPr>
        <w:rPr>
          <w:sz w:val="16"/>
        </w:rPr>
      </w:pPr>
      <w:r w:rsidRPr="00F460B2">
        <w:rPr>
          <w:sz w:val="16"/>
        </w:rPr>
        <w:t xml:space="preserve">John </w:t>
      </w:r>
      <w:r w:rsidRPr="00F460B2">
        <w:rPr>
          <w:b/>
          <w:bCs/>
          <w:u w:val="single"/>
        </w:rPr>
        <w:t>Mueller, PhD, 18</w:t>
      </w:r>
      <w:r w:rsidRPr="00F460B2">
        <w:rPr>
          <w:sz w:val="16"/>
        </w:rPr>
        <w:t xml:space="preserve"> [PhD Political Science, Political Science @ THE Ohio State University, Woody Hayes Senior Research Scientist @ Mershon Center for International, Security Studies @ OSU], "Nuclear Weapons Don’t Matter," Foreign Affairs, 10-15-2018, </w:t>
      </w:r>
      <w:hyperlink r:id="rId17" w:history="1">
        <w:r w:rsidRPr="00F460B2">
          <w:rPr>
            <w:sz w:val="16"/>
          </w:rPr>
          <w:t>https://www.foreignaffairs.com/articles/2018-10-15/nuclear-weapons-dont-matter</w:t>
        </w:r>
      </w:hyperlink>
      <w:r w:rsidRPr="00F460B2">
        <w:rPr>
          <w:sz w:val="16"/>
        </w:rPr>
        <w:t xml:space="preserve"> C.VC</w:t>
      </w:r>
    </w:p>
    <w:p w14:paraId="18864ABA" w14:textId="77777777" w:rsidR="00C141B7" w:rsidRPr="00F460B2" w:rsidRDefault="00C141B7" w:rsidP="00C141B7">
      <w:r w:rsidRPr="00F460B2">
        <w:t xml:space="preserve">As for nuclear terrorism, ever since al Qaeda operatives used box cutters so effectively to hijack commercial airplanes, </w:t>
      </w:r>
      <w:r w:rsidRPr="00F460B2">
        <w:rPr>
          <w:b/>
          <w:u w:val="single"/>
        </w:rPr>
        <w:t xml:space="preserve">alarmists have warned that radical Islamist terrorists would soon apply equal talents in science and engineering to make and deliver nuclear weapons </w:t>
      </w:r>
      <w:proofErr w:type="gramStart"/>
      <w:r w:rsidRPr="00F460B2">
        <w:rPr>
          <w:b/>
          <w:u w:val="single"/>
        </w:rPr>
        <w:t>so as to</w:t>
      </w:r>
      <w:proofErr w:type="gramEnd"/>
      <w:r w:rsidRPr="00F460B2">
        <w:rPr>
          <w:b/>
          <w:u w:val="single"/>
        </w:rPr>
        <w:t xml:space="preserve"> destroy various so-called infidels</w:t>
      </w:r>
      <w:r w:rsidRPr="00F460B2">
        <w:t xml:space="preserve">. In practice, however, </w:t>
      </w:r>
      <w:r w:rsidRPr="00F460B2">
        <w:rPr>
          <w:b/>
          <w:highlight w:val="yellow"/>
          <w:u w:val="single"/>
        </w:rPr>
        <w:t xml:space="preserve">terrorist groups have exhibited only a </w:t>
      </w:r>
      <w:r w:rsidRPr="00F460B2">
        <w:rPr>
          <w:b/>
          <w:iCs/>
          <w:highlight w:val="yellow"/>
          <w:u w:val="single"/>
          <w:bdr w:val="single" w:sz="8" w:space="0" w:color="auto"/>
        </w:rPr>
        <w:t>limited desire</w:t>
      </w:r>
      <w:r w:rsidRPr="00F460B2">
        <w:rPr>
          <w:b/>
          <w:highlight w:val="yellow"/>
          <w:u w:val="single"/>
        </w:rPr>
        <w:t xml:space="preserve"> to go nuclear and </w:t>
      </w:r>
      <w:r w:rsidRPr="00F460B2">
        <w:rPr>
          <w:b/>
          <w:iCs/>
          <w:highlight w:val="yellow"/>
          <w:u w:val="single"/>
          <w:bdr w:val="single" w:sz="8" w:space="0" w:color="auto"/>
        </w:rPr>
        <w:t>even less progress</w:t>
      </w:r>
      <w:r w:rsidRPr="00F460B2">
        <w:rPr>
          <w:b/>
          <w:u w:val="single"/>
        </w:rPr>
        <w:t xml:space="preserve"> in doing so</w:t>
      </w:r>
      <w:r w:rsidRPr="00F460B2">
        <w:t xml:space="preserve">. Why? Probably because </w:t>
      </w:r>
      <w:r w:rsidRPr="00F460B2">
        <w:rPr>
          <w:b/>
          <w:highlight w:val="yellow"/>
          <w:u w:val="single"/>
        </w:rPr>
        <w:t>developing one’s own bomb</w:t>
      </w:r>
      <w:r w:rsidRPr="00F460B2">
        <w:rPr>
          <w:b/>
          <w:u w:val="single"/>
        </w:rPr>
        <w:t xml:space="preserve"> from scratch </w:t>
      </w:r>
      <w:r w:rsidRPr="00F460B2">
        <w:rPr>
          <w:b/>
          <w:highlight w:val="yellow"/>
          <w:u w:val="single"/>
        </w:rPr>
        <w:t>requires</w:t>
      </w:r>
      <w:r w:rsidRPr="00F460B2">
        <w:rPr>
          <w:b/>
          <w:u w:val="single"/>
        </w:rPr>
        <w:t xml:space="preserve"> a series of </w:t>
      </w:r>
      <w:r w:rsidRPr="00F460B2">
        <w:rPr>
          <w:b/>
          <w:highlight w:val="yellow"/>
          <w:u w:val="single"/>
        </w:rPr>
        <w:t>risky actions</w:t>
      </w:r>
      <w:r w:rsidRPr="00F460B2">
        <w:rPr>
          <w:b/>
          <w:u w:val="single"/>
        </w:rPr>
        <w:t xml:space="preserve">, all of which </w:t>
      </w:r>
      <w:proofErr w:type="gramStart"/>
      <w:r w:rsidRPr="00F460B2">
        <w:rPr>
          <w:b/>
          <w:u w:val="single"/>
        </w:rPr>
        <w:t>have to</w:t>
      </w:r>
      <w:proofErr w:type="gramEnd"/>
      <w:r w:rsidRPr="00F460B2">
        <w:rPr>
          <w:b/>
          <w:u w:val="single"/>
        </w:rPr>
        <w:t xml:space="preserve"> go right for the scheme to work. </w:t>
      </w:r>
      <w:r w:rsidRPr="00F460B2">
        <w:rPr>
          <w:b/>
          <w:highlight w:val="yellow"/>
          <w:u w:val="single"/>
        </w:rPr>
        <w:t>This includes trusting foreign collaborators</w:t>
      </w:r>
      <w:r w:rsidRPr="00F460B2">
        <w:rPr>
          <w:b/>
          <w:u w:val="single"/>
        </w:rPr>
        <w:t xml:space="preserve"> and other criminals; </w:t>
      </w:r>
      <w:r w:rsidRPr="00F460B2">
        <w:rPr>
          <w:b/>
          <w:highlight w:val="yellow"/>
          <w:u w:val="single"/>
        </w:rPr>
        <w:t>acquiring and transporting highly guarded fissile material; establishing a sophisticated</w:t>
      </w:r>
      <w:r w:rsidRPr="00F460B2">
        <w:rPr>
          <w:b/>
          <w:u w:val="single"/>
        </w:rPr>
        <w:t xml:space="preserve">, professional </w:t>
      </w:r>
      <w:r w:rsidRPr="00F460B2">
        <w:rPr>
          <w:b/>
          <w:highlight w:val="yellow"/>
          <w:u w:val="single"/>
        </w:rPr>
        <w:t>machine shop; and moving a cumbersome</w:t>
      </w:r>
      <w:r w:rsidRPr="00F460B2">
        <w:rPr>
          <w:b/>
          <w:u w:val="single"/>
        </w:rPr>
        <w:t xml:space="preserve">, untested </w:t>
      </w:r>
      <w:r w:rsidRPr="00F460B2">
        <w:rPr>
          <w:b/>
          <w:highlight w:val="yellow"/>
          <w:u w:val="single"/>
        </w:rPr>
        <w:t>weapon into position for detonation</w:t>
      </w:r>
      <w:r w:rsidRPr="00F460B2">
        <w:rPr>
          <w:b/>
          <w:u w:val="single"/>
        </w:rPr>
        <w:t xml:space="preserve">. And </w:t>
      </w:r>
      <w:r w:rsidRPr="00F460B2">
        <w:rPr>
          <w:b/>
          <w:highlight w:val="yellow"/>
          <w:u w:val="single"/>
        </w:rPr>
        <w:t xml:space="preserve">all of this </w:t>
      </w:r>
      <w:proofErr w:type="gramStart"/>
      <w:r w:rsidRPr="00F460B2">
        <w:rPr>
          <w:b/>
          <w:highlight w:val="yellow"/>
          <w:u w:val="single"/>
        </w:rPr>
        <w:t>has to</w:t>
      </w:r>
      <w:proofErr w:type="gramEnd"/>
      <w:r w:rsidRPr="00F460B2">
        <w:rPr>
          <w:b/>
          <w:highlight w:val="yellow"/>
          <w:u w:val="single"/>
        </w:rPr>
        <w:t xml:space="preserve"> be done while hiding from a </w:t>
      </w:r>
      <w:r w:rsidRPr="00F460B2">
        <w:rPr>
          <w:b/>
          <w:iCs/>
          <w:highlight w:val="yellow"/>
          <w:u w:val="single"/>
          <w:bdr w:val="single" w:sz="8" w:space="0" w:color="auto"/>
        </w:rPr>
        <w:t>vast global surveillance net</w:t>
      </w:r>
      <w:r w:rsidRPr="00F460B2">
        <w:t xml:space="preserve"> looking for and trying to disrupt such activities.</w:t>
      </w:r>
    </w:p>
    <w:p w14:paraId="72ED7FAF" w14:textId="77777777" w:rsidR="00C141B7" w:rsidRPr="00F460B2" w:rsidRDefault="00C141B7" w:rsidP="00C141B7">
      <w:r w:rsidRPr="00F460B2">
        <w:rPr>
          <w:b/>
          <w:highlight w:val="yellow"/>
          <w:u w:val="single"/>
        </w:rPr>
        <w:t>Terrorists are unlikely to get a bomb from a</w:t>
      </w:r>
      <w:r w:rsidRPr="00F460B2">
        <w:rPr>
          <w:b/>
          <w:u w:val="single"/>
        </w:rPr>
        <w:t xml:space="preserve"> generous, like-minded </w:t>
      </w:r>
      <w:r w:rsidRPr="00F460B2">
        <w:rPr>
          <w:b/>
          <w:highlight w:val="yellow"/>
          <w:u w:val="single"/>
        </w:rPr>
        <w:t xml:space="preserve">nuclear patron, because </w:t>
      </w:r>
      <w:r w:rsidRPr="00F460B2">
        <w:rPr>
          <w:b/>
          <w:iCs/>
          <w:highlight w:val="yellow"/>
          <w:u w:val="single"/>
          <w:bdr w:val="single" w:sz="8" w:space="0" w:color="auto"/>
        </w:rPr>
        <w:t>no country wants to run the risk of being blamed</w:t>
      </w:r>
      <w:r w:rsidRPr="00F460B2">
        <w:t xml:space="preserve"> (and punished) </w:t>
      </w:r>
      <w:r w:rsidRPr="00F460B2">
        <w:rPr>
          <w:b/>
          <w:highlight w:val="yellow"/>
          <w:u w:val="single"/>
        </w:rPr>
        <w:t>for a terrorist’s nuclear crimes. Nor are they likely to be able to steal one</w:t>
      </w:r>
      <w:r w:rsidRPr="00F460B2">
        <w:t>. Notes Stephen Younger, the former head of nuclear weapons research and development at Los Alamos National Laboratory: “</w:t>
      </w:r>
      <w:r w:rsidRPr="00F460B2">
        <w:rPr>
          <w:b/>
          <w:highlight w:val="yellow"/>
          <w:u w:val="single"/>
        </w:rPr>
        <w:t xml:space="preserve">All nuclear nations take the security of their weapons </w:t>
      </w:r>
      <w:r w:rsidRPr="00F460B2">
        <w:rPr>
          <w:b/>
          <w:iCs/>
          <w:highlight w:val="yellow"/>
          <w:u w:val="single"/>
          <w:bdr w:val="single" w:sz="8" w:space="0" w:color="auto"/>
        </w:rPr>
        <w:t>very seriously</w:t>
      </w:r>
      <w:r w:rsidRPr="00F460B2">
        <w:t>.”</w:t>
      </w:r>
    </w:p>
    <w:bookmarkEnd w:id="0"/>
    <w:p w14:paraId="20BA3BAB" w14:textId="68073DE7" w:rsidR="00C141B7" w:rsidRDefault="00C141B7" w:rsidP="00C141B7"/>
    <w:p w14:paraId="78DEAC4B" w14:textId="66756486" w:rsidR="007972FF" w:rsidRPr="00C141B7" w:rsidRDefault="007972FF" w:rsidP="007972FF">
      <w:pPr>
        <w:pStyle w:val="Heading4"/>
      </w:pPr>
      <w:r>
        <w:t xml:space="preserve">If the constellations are sent into space by the USFG or any govt </w:t>
      </w:r>
      <w:proofErr w:type="gramStart"/>
      <w:r>
        <w:t>actor</w:t>
      </w:r>
      <w:proofErr w:type="gramEnd"/>
      <w:r>
        <w:t xml:space="preserve"> then the </w:t>
      </w:r>
      <w:proofErr w:type="spellStart"/>
      <w:r>
        <w:t>aff</w:t>
      </w:r>
      <w:proofErr w:type="spellEnd"/>
      <w:r>
        <w:t xml:space="preserve"> is powerless to stop them – they are not private actors </w:t>
      </w:r>
    </w:p>
    <w:p w14:paraId="41F04536" w14:textId="717A0B11" w:rsidR="00C141B7" w:rsidRDefault="00C141B7" w:rsidP="008D4A9D">
      <w:pPr>
        <w:pStyle w:val="Heading3"/>
      </w:pPr>
      <w:r>
        <w:t xml:space="preserve">Asteroids </w:t>
      </w:r>
    </w:p>
    <w:p w14:paraId="07484FAC" w14:textId="77777777" w:rsidR="00C141B7" w:rsidRPr="00112A15" w:rsidRDefault="00C141B7" w:rsidP="00C141B7">
      <w:pPr>
        <w:pStyle w:val="Heading4"/>
      </w:pPr>
      <w:r>
        <w:t xml:space="preserve">No extinction and current tech </w:t>
      </w:r>
      <w:proofErr w:type="gramStart"/>
      <w:r>
        <w:t>solves</w:t>
      </w:r>
      <w:proofErr w:type="gramEnd"/>
    </w:p>
    <w:p w14:paraId="7C2534C0" w14:textId="77777777" w:rsidR="00C141B7" w:rsidRPr="00F66C7F" w:rsidRDefault="00C141B7" w:rsidP="00C141B7">
      <w:r w:rsidRPr="00F66C7F">
        <w:rPr>
          <w:rStyle w:val="Style13ptBold"/>
        </w:rPr>
        <w:t>Coates 2009</w:t>
      </w:r>
      <w:r w:rsidRPr="00F66C7F">
        <w:t xml:space="preserve"> – former adjunct professor at George Washington University, President of the Kanawha Institute for the Study of the Future and was President of the International Association for Impact Assessment and was President of the Association for Science, Technology and Innovation, M.S., Hon D., FWAAS, FAAAS, (Joseph F., Futures 41, 694-705, "Risks and threats to civilization, humankind, and the earth”, ScienceDirect, WEA)</w:t>
      </w:r>
    </w:p>
    <w:p w14:paraId="3A659D97" w14:textId="77777777" w:rsidR="00C141B7" w:rsidRPr="00D248CE" w:rsidRDefault="00C141B7" w:rsidP="00C141B7">
      <w:pPr>
        <w:rPr>
          <w:sz w:val="14"/>
        </w:rPr>
      </w:pPr>
      <w:r w:rsidRPr="002C07F2">
        <w:rPr>
          <w:rStyle w:val="Emphasis"/>
          <w:highlight w:val="green"/>
        </w:rPr>
        <w:t>The most likely</w:t>
      </w:r>
      <w:r w:rsidRPr="002C07F2">
        <w:rPr>
          <w:highlight w:val="green"/>
          <w:u w:val="single"/>
        </w:rPr>
        <w:t xml:space="preserve"> </w:t>
      </w:r>
      <w:r w:rsidRPr="00F66C7F">
        <w:rPr>
          <w:b/>
          <w:bCs/>
          <w:highlight w:val="green"/>
          <w:u w:val="single"/>
        </w:rPr>
        <w:t>hit</w:t>
      </w:r>
      <w:r w:rsidRPr="00D248CE">
        <w:rPr>
          <w:sz w:val="14"/>
        </w:rPr>
        <w:t xml:space="preserve"> from a modest sized asteroid </w:t>
      </w:r>
      <w:r w:rsidRPr="00D248CE">
        <w:rPr>
          <w:b/>
          <w:bCs/>
          <w:highlight w:val="green"/>
          <w:u w:val="single"/>
        </w:rPr>
        <w:t>does not leave us without recourse. There is active research</w:t>
      </w:r>
      <w:r w:rsidRPr="00D248CE">
        <w:rPr>
          <w:sz w:val="14"/>
        </w:rPr>
        <w:t xml:space="preserve"> now on how to influence and what to do when we are faced with an impending asteroid hit. Keep in mind that </w:t>
      </w:r>
      <w:r w:rsidRPr="00D248CE">
        <w:rPr>
          <w:b/>
          <w:bCs/>
          <w:highlight w:val="green"/>
          <w:u w:val="single"/>
        </w:rPr>
        <w:t>because of the astronomical distances, paths can be</w:t>
      </w:r>
      <w:r w:rsidRPr="002C07F2">
        <w:rPr>
          <w:highlight w:val="green"/>
          <w:u w:val="single"/>
        </w:rPr>
        <w:t xml:space="preserve"> </w:t>
      </w:r>
      <w:r w:rsidRPr="00244156">
        <w:rPr>
          <w:u w:val="single"/>
        </w:rPr>
        <w:t xml:space="preserve">extremely </w:t>
      </w:r>
      <w:r w:rsidRPr="00D248CE">
        <w:rPr>
          <w:b/>
          <w:bCs/>
          <w:highlight w:val="green"/>
          <w:u w:val="single"/>
        </w:rPr>
        <w:t>closely calculated</w:t>
      </w:r>
      <w:r w:rsidRPr="00D248CE">
        <w:rPr>
          <w:sz w:val="14"/>
        </w:rPr>
        <w:t xml:space="preserve"> while the asteroid is still far away in time and space. </w:t>
      </w:r>
      <w:r w:rsidRPr="00D248CE">
        <w:rPr>
          <w:b/>
          <w:bCs/>
          <w:highlight w:val="green"/>
          <w:u w:val="single"/>
        </w:rPr>
        <w:t>We could send up spacecraft to intersect and act</w:t>
      </w:r>
      <w:r w:rsidRPr="00D248CE">
        <w:rPr>
          <w:sz w:val="14"/>
        </w:rPr>
        <w:t xml:space="preserve"> on the threatening asteroid. One concept being developed is </w:t>
      </w:r>
      <w:r w:rsidRPr="00D248CE">
        <w:rPr>
          <w:b/>
          <w:bCs/>
          <w:u w:val="single"/>
        </w:rPr>
        <w:t>the</w:t>
      </w:r>
      <w:r w:rsidRPr="00112A15">
        <w:rPr>
          <w:u w:val="single"/>
        </w:rPr>
        <w:t xml:space="preserve"> </w:t>
      </w:r>
      <w:r w:rsidRPr="00D248CE">
        <w:rPr>
          <w:b/>
          <w:bCs/>
          <w:highlight w:val="green"/>
          <w:u w:val="single"/>
        </w:rPr>
        <w:t>gravity tractor</w:t>
      </w:r>
      <w:r w:rsidRPr="00D248CE">
        <w:rPr>
          <w:sz w:val="14"/>
        </w:rPr>
        <w:t xml:space="preserve">, a large machine that </w:t>
      </w:r>
      <w:r w:rsidRPr="00D248CE">
        <w:rPr>
          <w:b/>
          <w:bCs/>
          <w:u w:val="single"/>
        </w:rPr>
        <w:t xml:space="preserve">would not land on the </w:t>
      </w:r>
      <w:proofErr w:type="gramStart"/>
      <w:r w:rsidRPr="00D248CE">
        <w:rPr>
          <w:b/>
          <w:bCs/>
          <w:u w:val="single"/>
        </w:rPr>
        <w:t>asteroid, but</w:t>
      </w:r>
      <w:proofErr w:type="gramEnd"/>
      <w:r w:rsidRPr="00D248CE">
        <w:rPr>
          <w:b/>
          <w:bCs/>
          <w:u w:val="single"/>
        </w:rPr>
        <w:t xml:space="preserve"> </w:t>
      </w:r>
      <w:r w:rsidRPr="00D248CE">
        <w:rPr>
          <w:b/>
          <w:bCs/>
          <w:highlight w:val="green"/>
          <w:u w:val="single"/>
        </w:rPr>
        <w:t xml:space="preserve">would create a </w:t>
      </w:r>
      <w:r w:rsidRPr="00D248CE">
        <w:rPr>
          <w:b/>
          <w:bCs/>
          <w:u w:val="single"/>
        </w:rPr>
        <w:t xml:space="preserve">gravity </w:t>
      </w:r>
      <w:r w:rsidRPr="00D248CE">
        <w:rPr>
          <w:b/>
          <w:bCs/>
          <w:highlight w:val="green"/>
          <w:u w:val="single"/>
        </w:rPr>
        <w:t xml:space="preserve">situation in which the asteroid would </w:t>
      </w:r>
      <w:r w:rsidRPr="00D248CE">
        <w:rPr>
          <w:b/>
          <w:bCs/>
          <w:u w:val="single"/>
        </w:rPr>
        <w:t xml:space="preserve">slowly </w:t>
      </w:r>
      <w:r w:rsidRPr="00D248CE">
        <w:rPr>
          <w:b/>
          <w:bCs/>
          <w:highlight w:val="green"/>
          <w:u w:val="single"/>
        </w:rPr>
        <w:t>move</w:t>
      </w:r>
      <w:r w:rsidRPr="00D248CE">
        <w:rPr>
          <w:sz w:val="14"/>
        </w:rPr>
        <w:t xml:space="preserve"> to a slightly different track, enough of a move </w:t>
      </w:r>
      <w:r w:rsidRPr="00D248CE">
        <w:rPr>
          <w:b/>
          <w:bCs/>
          <w:highlight w:val="green"/>
          <w:u w:val="single"/>
        </w:rPr>
        <w:t>to</w:t>
      </w:r>
      <w:r w:rsidRPr="00D248CE">
        <w:rPr>
          <w:sz w:val="14"/>
        </w:rPr>
        <w:t xml:space="preserve"> take a path </w:t>
      </w:r>
      <w:r w:rsidRPr="00D248CE">
        <w:rPr>
          <w:b/>
          <w:bCs/>
          <w:highlight w:val="green"/>
          <w:u w:val="single"/>
        </w:rPr>
        <w:t>avoid</w:t>
      </w:r>
      <w:r w:rsidRPr="00D248CE">
        <w:rPr>
          <w:sz w:val="14"/>
        </w:rPr>
        <w:t xml:space="preserve">ing the </w:t>
      </w:r>
      <w:r w:rsidRPr="00D248CE">
        <w:rPr>
          <w:b/>
          <w:bCs/>
          <w:highlight w:val="green"/>
          <w:u w:val="single"/>
        </w:rPr>
        <w:t>earth</w:t>
      </w:r>
      <w:r w:rsidRPr="00D248CE">
        <w:rPr>
          <w:sz w:val="14"/>
        </w:rPr>
        <w:t>.</w:t>
      </w:r>
    </w:p>
    <w:p w14:paraId="675B7CCD" w14:textId="77777777" w:rsidR="00C141B7" w:rsidRPr="00244156" w:rsidRDefault="00C141B7" w:rsidP="00C141B7">
      <w:pPr>
        <w:pStyle w:val="Heading4"/>
      </w:pPr>
      <w:r>
        <w:t>No risk of an extinction level asteroid</w:t>
      </w:r>
    </w:p>
    <w:p w14:paraId="3BCFA13C" w14:textId="77777777" w:rsidR="00C141B7" w:rsidRPr="00F66C7F" w:rsidRDefault="00C141B7" w:rsidP="00C141B7">
      <w:proofErr w:type="spellStart"/>
      <w:r w:rsidRPr="00F66C7F">
        <w:rPr>
          <w:rStyle w:val="Style13ptBold"/>
        </w:rPr>
        <w:t>Schweickart</w:t>
      </w:r>
      <w:proofErr w:type="spellEnd"/>
      <w:r w:rsidRPr="00F66C7F">
        <w:rPr>
          <w:rStyle w:val="Style13ptBold"/>
        </w:rPr>
        <w:t xml:space="preserve"> &amp; Graham 8</w:t>
      </w:r>
      <w:r w:rsidRPr="00F66C7F">
        <w:t xml:space="preserve"> (Thomas, Council of American </w:t>
      </w:r>
      <w:proofErr w:type="spellStart"/>
      <w:r w:rsidRPr="00F66C7F">
        <w:t>Ambarssadors</w:t>
      </w:r>
      <w:proofErr w:type="spellEnd"/>
      <w:r w:rsidRPr="00F66C7F">
        <w:t xml:space="preserve">, and Russell L., Chairman of the B612 Foundation. “NASA's Flimsy Argument for Nuclear Weapons” Scientific American Magazine, </w:t>
      </w:r>
      <w:hyperlink r:id="rId18" w:history="1">
        <w:r w:rsidRPr="00F66C7F">
          <w:rPr>
            <w:rStyle w:val="Hyperlink"/>
          </w:rPr>
          <w:t>http://www.scientificamerican.com/article.cfm?id=nasas-flimsy-argument-for-nuclear-weapons</w:t>
        </w:r>
      </w:hyperlink>
      <w:r w:rsidRPr="00F66C7F">
        <w:t xml:space="preserve"> February 08, 2007)</w:t>
      </w:r>
    </w:p>
    <w:p w14:paraId="27694FB1" w14:textId="77777777" w:rsidR="00C141B7" w:rsidRPr="00112A15" w:rsidRDefault="00C141B7" w:rsidP="00C141B7">
      <w:pPr>
        <w:pStyle w:val="NoSpacing"/>
        <w:rPr>
          <w:rStyle w:val="underline"/>
        </w:rPr>
      </w:pPr>
      <w:r w:rsidRPr="00070122">
        <w:rPr>
          <w:sz w:val="14"/>
        </w:rPr>
        <w:t xml:space="preserve">Nuclear explosives would be needed only for deflecting the </w:t>
      </w:r>
      <w:r w:rsidRPr="00D248CE">
        <w:rPr>
          <w:rStyle w:val="underline"/>
          <w:b/>
          <w:bCs/>
          <w:highlight w:val="green"/>
        </w:rPr>
        <w:t>largest NEOs</w:t>
      </w:r>
      <w:r w:rsidRPr="00070122">
        <w:rPr>
          <w:sz w:val="14"/>
        </w:rPr>
        <w:t xml:space="preserve">, which </w:t>
      </w:r>
      <w:r w:rsidRPr="00D248CE">
        <w:rPr>
          <w:rStyle w:val="underline"/>
          <w:b/>
          <w:bCs/>
        </w:rPr>
        <w:t xml:space="preserve">are the </w:t>
      </w:r>
      <w:r w:rsidRPr="00D248CE">
        <w:rPr>
          <w:rStyle w:val="underline"/>
          <w:b/>
          <w:bCs/>
          <w:highlight w:val="green"/>
        </w:rPr>
        <w:t>least common and most easily detectable</w:t>
      </w:r>
      <w:r w:rsidRPr="00D248CE">
        <w:rPr>
          <w:rStyle w:val="underline"/>
          <w:b/>
          <w:bCs/>
        </w:rPr>
        <w:t xml:space="preserve"> objects. </w:t>
      </w:r>
      <w:r w:rsidRPr="00D248CE">
        <w:rPr>
          <w:rStyle w:val="underline"/>
          <w:b/>
          <w:bCs/>
          <w:highlight w:val="green"/>
        </w:rPr>
        <w:t>Scientists are not concerned about a collision with an extremely large NEO</w:t>
      </w:r>
      <w:r w:rsidRPr="00070122">
        <w:rPr>
          <w:sz w:val="14"/>
        </w:rPr>
        <w:t>—say, 10 kilometers in diameter—</w:t>
      </w:r>
      <w:r w:rsidRPr="00D248CE">
        <w:rPr>
          <w:rStyle w:val="underline"/>
          <w:b/>
          <w:bCs/>
        </w:rPr>
        <w:t xml:space="preserve">because </w:t>
      </w:r>
      <w:r w:rsidRPr="00D248CE">
        <w:rPr>
          <w:rStyle w:val="underline"/>
          <w:b/>
          <w:bCs/>
          <w:highlight w:val="green"/>
        </w:rPr>
        <w:t>all these objects have been discovered</w:t>
      </w:r>
      <w:r w:rsidRPr="00D248CE">
        <w:rPr>
          <w:rStyle w:val="underline"/>
          <w:b/>
          <w:bCs/>
        </w:rPr>
        <w:t xml:space="preserve"> and none currently threatens Earth. </w:t>
      </w:r>
      <w:r w:rsidRPr="00070122">
        <w:rPr>
          <w:rStyle w:val="underline"/>
          <w:b/>
          <w:bCs/>
          <w:highlight w:val="green"/>
        </w:rPr>
        <w:t xml:space="preserve">Big things are easy </w:t>
      </w:r>
      <w:r w:rsidRPr="00D248CE">
        <w:rPr>
          <w:rStyle w:val="underline"/>
          <w:b/>
          <w:bCs/>
        </w:rPr>
        <w:t xml:space="preserve">for astronomers </w:t>
      </w:r>
      <w:r w:rsidRPr="00070122">
        <w:rPr>
          <w:rStyle w:val="underline"/>
          <w:b/>
          <w:bCs/>
          <w:highlight w:val="green"/>
        </w:rPr>
        <w:t>to find</w:t>
      </w:r>
      <w:r w:rsidRPr="00070122">
        <w:rPr>
          <w:sz w:val="14"/>
        </w:rPr>
        <w:t xml:space="preserve">; the smaller objects are what we have to worry </w:t>
      </w:r>
      <w:proofErr w:type="gramStart"/>
      <w:r w:rsidRPr="00070122">
        <w:rPr>
          <w:sz w:val="14"/>
        </w:rPr>
        <w:t>about./</w:t>
      </w:r>
      <w:proofErr w:type="gramEnd"/>
      <w:r w:rsidRPr="00070122">
        <w:rPr>
          <w:sz w:val="14"/>
        </w:rPr>
        <w:t>Of the estimated 4,000 NEOs with diameters of 400 meters or more—which includes all objects that might conceivably require nuclear explosives to divert them—researchers have so far identified about 1,500. And if NASA meets the search goals mandated by Congress, it will locate 98 percent of these objects and calculate 100-year projections of their orbits by 2020</w:t>
      </w:r>
      <w:r w:rsidRPr="00070122">
        <w:rPr>
          <w:b/>
          <w:bCs/>
          <w:sz w:val="14"/>
        </w:rPr>
        <w:t xml:space="preserve">.  </w:t>
      </w:r>
      <w:r w:rsidRPr="00D248CE">
        <w:rPr>
          <w:rStyle w:val="underline"/>
          <w:b/>
          <w:bCs/>
        </w:rPr>
        <w:t xml:space="preserve">As </w:t>
      </w:r>
      <w:r w:rsidRPr="00D248CE">
        <w:rPr>
          <w:rStyle w:val="underline"/>
          <w:b/>
          <w:bCs/>
          <w:highlight w:val="green"/>
        </w:rPr>
        <w:t>NASA continues to find big NEOs, the calculations of risk change accordingl</w:t>
      </w:r>
      <w:r w:rsidRPr="00070122">
        <w:rPr>
          <w:b/>
          <w:bCs/>
          <w:sz w:val="14"/>
        </w:rPr>
        <w:t>y</w:t>
      </w:r>
      <w:r w:rsidRPr="00070122">
        <w:rPr>
          <w:sz w:val="14"/>
        </w:rPr>
        <w:t>. A decade ago, before astronomers began to systematically locate NEOs larger than 400 meters in diameter, they estimated that we faced a statistical risk of being struck by such an object once every 100,000 years. But now that researchers have identified and are tracking about 37 percent of these NEOs, the frequency of being hit by one of the remaining large objects has dropped to once in 160,000 years. Unless NASA finds a large NEO on an immediate collision course by 2020 (a very unlikely event), the</w:t>
      </w:r>
      <w:r w:rsidRPr="00070122">
        <w:rPr>
          <w:rStyle w:val="underline"/>
          <w:b/>
          <w:bCs/>
        </w:rPr>
        <w:t xml:space="preserve"> </w:t>
      </w:r>
      <w:r w:rsidRPr="00D248CE">
        <w:rPr>
          <w:rStyle w:val="underline"/>
          <w:b/>
          <w:bCs/>
          <w:highlight w:val="green"/>
        </w:rPr>
        <w:t>frequency of a collision</w:t>
      </w:r>
      <w:r w:rsidRPr="00070122">
        <w:rPr>
          <w:sz w:val="14"/>
        </w:rPr>
        <w:t xml:space="preserve"> with one of the 80 still undiscovered objects (2 percent of 4,000) will drop to</w:t>
      </w:r>
      <w:r w:rsidRPr="00070122">
        <w:rPr>
          <w:rStyle w:val="underline"/>
          <w:b/>
          <w:bCs/>
        </w:rPr>
        <w:t xml:space="preserve"> </w:t>
      </w:r>
      <w:r w:rsidRPr="00D248CE">
        <w:rPr>
          <w:rStyle w:val="underline"/>
          <w:b/>
          <w:bCs/>
          <w:highlight w:val="green"/>
        </w:rPr>
        <w:t>once every five million years.</w:t>
      </w:r>
    </w:p>
    <w:p w14:paraId="0E230B6D" w14:textId="77777777" w:rsidR="00C141B7" w:rsidRPr="00B55AD5" w:rsidRDefault="00C141B7" w:rsidP="00C141B7"/>
    <w:p w14:paraId="76D93EBA" w14:textId="77777777" w:rsidR="00C141B7" w:rsidRPr="00C141B7" w:rsidRDefault="00C141B7" w:rsidP="00C141B7"/>
    <w:sectPr w:rsidR="00C141B7" w:rsidRPr="00C141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451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2B6D"/>
    <w:rsid w:val="004C60E8"/>
    <w:rsid w:val="004E3579"/>
    <w:rsid w:val="004E728B"/>
    <w:rsid w:val="004F39E0"/>
    <w:rsid w:val="00537BD5"/>
    <w:rsid w:val="0057268A"/>
    <w:rsid w:val="005D2912"/>
    <w:rsid w:val="006065BD"/>
    <w:rsid w:val="00645FA9"/>
    <w:rsid w:val="00647866"/>
    <w:rsid w:val="00665003"/>
    <w:rsid w:val="00670C19"/>
    <w:rsid w:val="006A2AD0"/>
    <w:rsid w:val="006C2375"/>
    <w:rsid w:val="006D4ECC"/>
    <w:rsid w:val="00722258"/>
    <w:rsid w:val="007243E5"/>
    <w:rsid w:val="00766EA0"/>
    <w:rsid w:val="007972FF"/>
    <w:rsid w:val="007A2226"/>
    <w:rsid w:val="007F5B66"/>
    <w:rsid w:val="00823A1C"/>
    <w:rsid w:val="00845B9D"/>
    <w:rsid w:val="00860984"/>
    <w:rsid w:val="008B3ECB"/>
    <w:rsid w:val="008B4E85"/>
    <w:rsid w:val="008C1B2E"/>
    <w:rsid w:val="008D4A9D"/>
    <w:rsid w:val="0091627E"/>
    <w:rsid w:val="0097032B"/>
    <w:rsid w:val="009C426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41B7"/>
    <w:rsid w:val="00C17CC8"/>
    <w:rsid w:val="00C83417"/>
    <w:rsid w:val="00C9604F"/>
    <w:rsid w:val="00CA19AA"/>
    <w:rsid w:val="00CC4510"/>
    <w:rsid w:val="00CC5298"/>
    <w:rsid w:val="00CD736E"/>
    <w:rsid w:val="00CD798D"/>
    <w:rsid w:val="00CE161E"/>
    <w:rsid w:val="00CF59A8"/>
    <w:rsid w:val="00D325A9"/>
    <w:rsid w:val="00D36A8A"/>
    <w:rsid w:val="00D61409"/>
    <w:rsid w:val="00D6691E"/>
    <w:rsid w:val="00D71170"/>
    <w:rsid w:val="00DA1C92"/>
    <w:rsid w:val="00DA25D4"/>
    <w:rsid w:val="00DA6538"/>
    <w:rsid w:val="00DA661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04EDE"/>
  <w15:chartTrackingRefBased/>
  <w15:docId w15:val="{7F7E8BBE-2D63-4304-B054-69C3FCA9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4510"/>
    <w:rPr>
      <w:rFonts w:ascii="Calibri" w:hAnsi="Calibri" w:cs="Calibri"/>
    </w:rPr>
  </w:style>
  <w:style w:type="paragraph" w:styleId="Heading1">
    <w:name w:val="heading 1"/>
    <w:aliases w:val="Pocket"/>
    <w:basedOn w:val="Normal"/>
    <w:next w:val="Normal"/>
    <w:link w:val="Heading1Char"/>
    <w:qFormat/>
    <w:rsid w:val="00CC45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45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n"/>
    <w:basedOn w:val="Normal"/>
    <w:next w:val="Normal"/>
    <w:link w:val="Heading3Char"/>
    <w:uiPriority w:val="2"/>
    <w:unhideWhenUsed/>
    <w:qFormat/>
    <w:rsid w:val="00CC45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CC45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C45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510"/>
  </w:style>
  <w:style w:type="character" w:customStyle="1" w:styleId="Heading1Char">
    <w:name w:val="Heading 1 Char"/>
    <w:aliases w:val="Pocket Char"/>
    <w:basedOn w:val="DefaultParagraphFont"/>
    <w:link w:val="Heading1"/>
    <w:rsid w:val="00CC45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451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2"/>
    <w:rsid w:val="00CC451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C451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CC45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C451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C451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No Spacing13 Char"/>
    <w:basedOn w:val="DefaultParagraphFont"/>
    <w:link w:val="NoSpacing"/>
    <w:uiPriority w:val="99"/>
    <w:unhideWhenUsed/>
    <w:rsid w:val="00CC4510"/>
    <w:rPr>
      <w:color w:val="auto"/>
      <w:u w:val="none"/>
    </w:rPr>
  </w:style>
  <w:style w:type="character" w:styleId="FollowedHyperlink">
    <w:name w:val="FollowedHyperlink"/>
    <w:basedOn w:val="DefaultParagraphFont"/>
    <w:uiPriority w:val="99"/>
    <w:semiHidden/>
    <w:unhideWhenUsed/>
    <w:rsid w:val="00CC4510"/>
    <w:rPr>
      <w:color w:val="auto"/>
      <w:u w:val="none"/>
    </w:rPr>
  </w:style>
  <w:style w:type="paragraph" w:customStyle="1" w:styleId="textbold">
    <w:name w:val="text bold"/>
    <w:basedOn w:val="Normal"/>
    <w:link w:val="Emphasis"/>
    <w:autoRedefine/>
    <w:uiPriority w:val="7"/>
    <w:qFormat/>
    <w:rsid w:val="008D4A9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8D4A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8D4A9D"/>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8D4A9D"/>
    <w:rPr>
      <w:b/>
      <w:bCs/>
      <w:u w:val="single"/>
    </w:rPr>
  </w:style>
  <w:style w:type="paragraph" w:styleId="Title">
    <w:name w:val="Title"/>
    <w:aliases w:val="Cites and Cards,UNDERLINE,Bold Underlined,title,Block Heading"/>
    <w:basedOn w:val="Normal"/>
    <w:next w:val="Normal"/>
    <w:link w:val="TitleChar"/>
    <w:uiPriority w:val="6"/>
    <w:qFormat/>
    <w:rsid w:val="008D4A9D"/>
    <w:pPr>
      <w:pBdr>
        <w:bottom w:val="single" w:sz="8" w:space="4" w:color="4F81BD"/>
      </w:pBdr>
      <w:spacing w:after="300"/>
      <w:contextualSpacing/>
    </w:pPr>
    <w:rPr>
      <w:rFonts w:asciiTheme="minorHAnsi" w:hAnsiTheme="minorHAnsi" w:cstheme="minorBidi"/>
      <w:b/>
      <w:bCs/>
      <w:u w:val="single"/>
    </w:rPr>
  </w:style>
  <w:style w:type="character" w:customStyle="1" w:styleId="TitleChar1">
    <w:name w:val="Title Char1"/>
    <w:basedOn w:val="DefaultParagraphFont"/>
    <w:uiPriority w:val="99"/>
    <w:semiHidden/>
    <w:rsid w:val="008D4A9D"/>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11112,nonunderlined,No Spacing13,No Spacing23,Tag and Ci,card,Tag and Cite,No Spacing6,No Spacing tnr"/>
    <w:basedOn w:val="Heading1"/>
    <w:link w:val="Hyperlink"/>
    <w:autoRedefine/>
    <w:uiPriority w:val="6"/>
    <w:qFormat/>
    <w:rsid w:val="00DA66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uiPriority w:val="7"/>
    <w:qFormat/>
    <w:rsid w:val="00C141B7"/>
    <w:rPr>
      <w:rFonts w:cs="Calibri"/>
      <w:u w:val="single"/>
    </w:rPr>
  </w:style>
  <w:style w:type="character" w:customStyle="1" w:styleId="cardChar">
    <w:name w:val="card Char"/>
    <w:uiPriority w:val="6"/>
    <w:locked/>
    <w:rsid w:val="00C141B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13" Type="http://schemas.openxmlformats.org/officeDocument/2006/relationships/hyperlink" Target="https://www.spacex.com/" TargetMode="External"/><Relationship Id="rId18" Type="http://schemas.openxmlformats.org/officeDocument/2006/relationships/hyperlink" Target="http://www.scientificamerican.com/article.cfm?id=nasas-flimsy-argument-for-nuclear-weapons" TargetMode="External"/><Relationship Id="rId3" Type="http://schemas.openxmlformats.org/officeDocument/2006/relationships/styles" Target="styles.xml"/><Relationship Id="rId7" Type="http://schemas.openxmlformats.org/officeDocument/2006/relationships/hyperlink" Target="http://www.shelby.senate.gov/public/index.cfm/mobile/newsreleases?ID=25F3AD2E-802A-23AD-4960-F512B9E205D2" TargetMode="External"/><Relationship Id="rId12" Type="http://schemas.openxmlformats.org/officeDocument/2006/relationships/hyperlink" Target="https://dod.defense.gov/News/Contracts/Contract-View/Article/1861753/source/GovDelivery/" TargetMode="External"/><Relationship Id="rId17" Type="http://schemas.openxmlformats.org/officeDocument/2006/relationships/hyperlink" Target="https://www.foreignaffairs.com/articles/2018-10-15/nuclear-weapons-dont-matter" TargetMode="External"/><Relationship Id="rId2" Type="http://schemas.openxmlformats.org/officeDocument/2006/relationships/numbering" Target="numbering.xml"/><Relationship Id="rId16" Type="http://schemas.openxmlformats.org/officeDocument/2006/relationships/hyperlink" Target="https://umbralab.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hyperlink" Target="https://federalnewsnetwork.com/dod-reporters-notebook-jared-serbu/2019/03/air-force-looks-to-build-big-idea-pipeline-to-expand-its-industrial-base/" TargetMode="External"/><Relationship Id="rId5" Type="http://schemas.openxmlformats.org/officeDocument/2006/relationships/webSettings" Target="webSettings.xml"/><Relationship Id="rId15" Type="http://schemas.openxmlformats.org/officeDocument/2006/relationships/hyperlink" Target="https://www.anduril.com/" TargetMode="External"/><Relationship Id="rId10" Type="http://schemas.openxmlformats.org/officeDocument/2006/relationships/hyperlink" Target="https://www.buzzfeednews.com/article/ryanmac/us-money-funding-facial-recognition-sensetime-megvi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 Id="rId14" Type="http://schemas.openxmlformats.org/officeDocument/2006/relationships/hyperlink" Target="https://www.rigett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7048</Words>
  <Characters>40176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2</cp:revision>
  <dcterms:created xsi:type="dcterms:W3CDTF">2022-02-05T19:48:00Z</dcterms:created>
  <dcterms:modified xsi:type="dcterms:W3CDTF">2022-02-05T21:17:00Z</dcterms:modified>
</cp:coreProperties>
</file>