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9DD17" w14:textId="77777777" w:rsidR="007913C0" w:rsidRDefault="007913C0" w:rsidP="007913C0">
      <w:pPr>
        <w:pStyle w:val="Heading2"/>
      </w:pPr>
      <w:r>
        <w:t>Part One: Guilt by Association</w:t>
      </w:r>
    </w:p>
    <w:p w14:paraId="4B63939F" w14:textId="77777777" w:rsidR="007913C0" w:rsidRDefault="007913C0" w:rsidP="007913C0">
      <w:pPr>
        <w:pStyle w:val="Heading4"/>
      </w:pPr>
      <w:r>
        <w:t xml:space="preserve">There are two versions of the right to strike, a qualified version, which makes it a right of association and thus subject to regulation and an unqualified version, which sees the right to strike as right of self-determination against oppression. Analyzing RTS as a freedom association claim inevitably leads to regulation and ultimately mutes the power of labor to negotiate. Strikes become the only means, but their effectiveness is so limited by constitutional regulation that striking become a The Stooges episode: pointless and violent. There is no point because you have a right to organize and even strike, but you have no right to stop scabs or closing shop. Qualified RTS forbids actions outside bargaining agreements like boycotts and general strikes but permits the state to crack down violently. </w:t>
      </w:r>
    </w:p>
    <w:p w14:paraId="46232A8E" w14:textId="77777777" w:rsidR="007913C0" w:rsidRDefault="007913C0" w:rsidP="007913C0">
      <w:proofErr w:type="spellStart"/>
      <w:r w:rsidRPr="00BF12D7">
        <w:rPr>
          <w:b/>
        </w:rPr>
        <w:t>Gourevitch</w:t>
      </w:r>
      <w:proofErr w:type="spellEnd"/>
      <w:r w:rsidRPr="00BF12D7">
        <w:rPr>
          <w:b/>
        </w:rPr>
        <w:t xml:space="preserve"> 2016</w:t>
      </w:r>
      <w:r>
        <w:t xml:space="preserve"> [Alex, Pf. Political Science, Brown University] “</w:t>
      </w:r>
      <w:r w:rsidRPr="00BF12D7">
        <w:t>Quitting Work but Not the Job: Liberty and the Right to Strike</w:t>
      </w:r>
      <w:r>
        <w:t xml:space="preserve">,” </w:t>
      </w:r>
      <w:r>
        <w:rPr>
          <w:b/>
        </w:rPr>
        <w:t xml:space="preserve">Perspectives on Politics </w:t>
      </w:r>
      <w:r>
        <w:t xml:space="preserve"> </w:t>
      </w:r>
      <w:hyperlink r:id="rId6" w:history="1">
        <w:r w:rsidRPr="002D17A0">
          <w:rPr>
            <w:rStyle w:val="Hyperlink"/>
          </w:rPr>
          <w:t>https://www.cambridge.org/core/journals/perspectives-on-politics/article/quitting-work-but-not-the-job-liberty-and-the-right-to-strike/27B690FEDDBCF002FB20FB50E852D6A3/EM</w:t>
        </w:r>
      </w:hyperlink>
    </w:p>
    <w:p w14:paraId="4E2463B9" w14:textId="77777777" w:rsidR="007913C0" w:rsidRPr="007E6D11" w:rsidRDefault="007913C0" w:rsidP="007913C0">
      <w:pPr>
        <w:rPr>
          <w:sz w:val="14"/>
        </w:rPr>
      </w:pPr>
      <w:r w:rsidRPr="007E6D11">
        <w:rPr>
          <w:sz w:val="14"/>
        </w:rPr>
        <w:t>American</w:t>
      </w:r>
      <w:r w:rsidRPr="00624384">
        <w:rPr>
          <w:rStyle w:val="StyleUnderline"/>
          <w:highlight w:val="yellow"/>
        </w:rPr>
        <w:t xml:space="preserve"> law recognizes </w:t>
      </w:r>
      <w:r w:rsidRPr="007E6D11">
        <w:rPr>
          <w:sz w:val="14"/>
        </w:rPr>
        <w:t xml:space="preserve">that the prospect of </w:t>
      </w:r>
      <w:r w:rsidRPr="00624384">
        <w:rPr>
          <w:rStyle w:val="StyleUnderline"/>
          <w:highlight w:val="yellow"/>
        </w:rPr>
        <w:t xml:space="preserve">losing one’s job is a coercive threat and </w:t>
      </w:r>
      <w:r w:rsidRPr="009B6B2C">
        <w:rPr>
          <w:rStyle w:val="StyleUnderline"/>
        </w:rPr>
        <w:t>therefore threatening</w:t>
      </w:r>
      <w:r w:rsidRPr="00624384">
        <w:rPr>
          <w:rStyle w:val="StyleUnderline"/>
          <w:highlight w:val="yellow"/>
        </w:rPr>
        <w:t xml:space="preserve"> to fire someone for striking violates </w:t>
      </w:r>
      <w:r w:rsidRPr="009B6B2C">
        <w:rPr>
          <w:rStyle w:val="StyleUnderline"/>
        </w:rPr>
        <w:t xml:space="preserve">his or her </w:t>
      </w:r>
      <w:r w:rsidRPr="00624384">
        <w:rPr>
          <w:rStyle w:val="StyleUnderline"/>
          <w:highlight w:val="yellow"/>
        </w:rPr>
        <w:t>right to strike.</w:t>
      </w:r>
      <w:r w:rsidRPr="007E6D11">
        <w:rPr>
          <w:sz w:val="14"/>
        </w:rPr>
        <w:t xml:space="preserve"> That is relevant because, surprisingly, </w:t>
      </w:r>
      <w:r w:rsidRPr="009B6B2C">
        <w:rPr>
          <w:rStyle w:val="StyleUnderline"/>
        </w:rPr>
        <w:t>while</w:t>
      </w:r>
      <w:r w:rsidRPr="00624384">
        <w:rPr>
          <w:rStyle w:val="StyleUnderline"/>
          <w:highlight w:val="yellow"/>
        </w:rPr>
        <w:t xml:space="preserve"> employers may not fire pro-union workers</w:t>
      </w:r>
      <w:r w:rsidRPr="007E6D11">
        <w:rPr>
          <w:sz w:val="14"/>
        </w:rPr>
        <w:t>, the Supreme Court says that</w:t>
      </w:r>
      <w:r w:rsidRPr="009B6B2C">
        <w:rPr>
          <w:rStyle w:val="StyleUnderline"/>
        </w:rPr>
        <w:t xml:space="preserve"> employers’ interest in maintaining production and controlling their property means</w:t>
      </w:r>
      <w:r w:rsidRPr="00624384">
        <w:rPr>
          <w:rStyle w:val="StyleUnderline"/>
          <w:highlight w:val="yellow"/>
        </w:rPr>
        <w:t xml:space="preserve"> they may threaten to close an entire business or relocate a plant solely because workers have threatened a strike</w:t>
      </w:r>
      <w:r w:rsidRPr="007E6D11">
        <w:rPr>
          <w:sz w:val="14"/>
        </w:rPr>
        <w:t xml:space="preserve">. 35 </w:t>
      </w:r>
      <w:r w:rsidRPr="00624384">
        <w:rPr>
          <w:rStyle w:val="StyleUnderline"/>
          <w:highlight w:val="yellow"/>
        </w:rPr>
        <w:t xml:space="preserve">They </w:t>
      </w:r>
      <w:r w:rsidRPr="009B6B2C">
        <w:rPr>
          <w:rStyle w:val="StyleUnderline"/>
        </w:rPr>
        <w:t>are</w:t>
      </w:r>
      <w:r w:rsidRPr="00624384">
        <w:rPr>
          <w:rStyle w:val="StyleUnderline"/>
          <w:highlight w:val="yellow"/>
        </w:rPr>
        <w:t xml:space="preserve"> also </w:t>
      </w:r>
      <w:r w:rsidRPr="009B6B2C">
        <w:rPr>
          <w:rStyle w:val="StyleUnderline"/>
        </w:rPr>
        <w:t>legally</w:t>
      </w:r>
      <w:r w:rsidRPr="00624384">
        <w:rPr>
          <w:rStyle w:val="StyleUnderline"/>
          <w:highlight w:val="yellow"/>
        </w:rPr>
        <w:t xml:space="preserve"> permitted to hire permanent replacement workers </w:t>
      </w:r>
      <w:r w:rsidRPr="009B6B2C">
        <w:rPr>
          <w:rStyle w:val="StyleUnderline"/>
        </w:rPr>
        <w:t xml:space="preserve">and these workers may vote to decertify the </w:t>
      </w:r>
      <w:r w:rsidRPr="007E6D11">
        <w:rPr>
          <w:sz w:val="14"/>
        </w:rPr>
        <w:t xml:space="preserve">current </w:t>
      </w:r>
      <w:r w:rsidRPr="009B6B2C">
        <w:rPr>
          <w:rStyle w:val="StyleUnderline"/>
        </w:rPr>
        <w:t>union. 3</w:t>
      </w:r>
      <w:r w:rsidRPr="007E6D11">
        <w:rPr>
          <w:sz w:val="14"/>
        </w:rPr>
        <w:t xml:space="preserve">6 The only exception to that rule is when a strike is against “unfair labor practices,” which are strikes against employers accused to violating certain labor laws themselves (e.g., discriminating against pro-union employees.) For all normal “economic” strikes employers may explicitly threaten the entire body of workers with loss of their jobs and, though they may not fire the workers, may permanently replace them. It is unclear what conceptual distinction lies behind the legal distinction between firing and permanent replacement or shutting down and moving since </w:t>
      </w:r>
      <w:r w:rsidRPr="009B6B2C">
        <w:rPr>
          <w:rStyle w:val="StyleUnderline"/>
        </w:rPr>
        <w:t xml:space="preserve">the effect on the worker is the same. </w:t>
      </w:r>
      <w:r w:rsidRPr="007E6D11">
        <w:rPr>
          <w:sz w:val="14"/>
        </w:rPr>
        <w:t>As one legal scholar has put it,</w:t>
      </w:r>
      <w:r w:rsidRPr="00624384">
        <w:rPr>
          <w:rStyle w:val="StyleUnderline"/>
          <w:highlight w:val="yellow"/>
        </w:rPr>
        <w:t xml:space="preserve"> “the ‘right to strike’ </w:t>
      </w:r>
      <w:r w:rsidRPr="007E6D11">
        <w:rPr>
          <w:sz w:val="14"/>
        </w:rPr>
        <w:t xml:space="preserve">upon risk of permanent job loss is </w:t>
      </w:r>
      <w:r w:rsidRPr="00624384">
        <w:rPr>
          <w:rStyle w:val="StyleUnderline"/>
          <w:highlight w:val="yellow"/>
        </w:rPr>
        <w:t xml:space="preserve">a ‘right’ the nature of which is </w:t>
      </w:r>
      <w:r w:rsidRPr="001B31A1">
        <w:rPr>
          <w:rStyle w:val="Emphasis"/>
          <w:highlight w:val="yellow"/>
        </w:rPr>
        <w:t>appreciated only by lawyers</w:t>
      </w:r>
      <w:r w:rsidRPr="007E6D11">
        <w:rPr>
          <w:sz w:val="14"/>
        </w:rPr>
        <w:t xml:space="preserve">.” 37 But there it is, in law. For these reasons alone we might think American </w:t>
      </w:r>
      <w:r w:rsidRPr="001B31A1">
        <w:rPr>
          <w:rStyle w:val="Emphasis"/>
          <w:highlight w:val="yellow"/>
        </w:rPr>
        <w:t>workers do not enjoy a real right to strike.</w:t>
      </w:r>
      <w:r>
        <w:rPr>
          <w:rStyle w:val="StyleUnderline"/>
        </w:rPr>
        <w:t xml:space="preserve"> </w:t>
      </w:r>
      <w:r w:rsidRPr="007E6D11">
        <w:rPr>
          <w:sz w:val="14"/>
        </w:rPr>
        <w:t xml:space="preserve">Yet there is more. 38 </w:t>
      </w:r>
      <w:r w:rsidRPr="007E6D11">
        <w:rPr>
          <w:rStyle w:val="StyleUnderline"/>
        </w:rPr>
        <w:t>Workers may not organize in industry-wide unions without individual, workplace-by-workplace unionization agreements.</w:t>
      </w:r>
      <w:r w:rsidRPr="00624384">
        <w:rPr>
          <w:rStyle w:val="StyleUnderline"/>
          <w:highlight w:val="yellow"/>
        </w:rPr>
        <w:t xml:space="preserve"> Strikes must </w:t>
      </w:r>
      <w:r w:rsidRPr="007E6D11">
        <w:rPr>
          <w:rStyle w:val="StyleUnderline"/>
        </w:rPr>
        <w:t>also</w:t>
      </w:r>
      <w:r w:rsidRPr="00BF70B8">
        <w:rPr>
          <w:rStyle w:val="StyleUnderline"/>
        </w:rPr>
        <w:t xml:space="preserve"> </w:t>
      </w:r>
      <w:r w:rsidRPr="007E6D11">
        <w:rPr>
          <w:rStyle w:val="StyleUnderline"/>
        </w:rPr>
        <w:t xml:space="preserve">usually </w:t>
      </w:r>
      <w:r w:rsidRPr="00624384">
        <w:rPr>
          <w:rStyle w:val="StyleUnderline"/>
          <w:highlight w:val="yellow"/>
        </w:rPr>
        <w:t>take place on a workplace-by-workplace rather than industry-wide basis. 3</w:t>
      </w:r>
      <w:r w:rsidRPr="007E6D11">
        <w:rPr>
          <w:sz w:val="14"/>
        </w:rPr>
        <w:t xml:space="preserve">9 Closed and union shops are acceptable in many states, though some prohibit even mandatory collection of dues, and the Supreme Court allows employers to ban union-organizers from their property. 40 Further, the employer’s property-interest in the “core of entrepreneurial control” over hiring and firing, plant location, investment, pricing, or production processes remains outside the scope of what law and precedent have established as labor’s legitimate interests. 41 </w:t>
      </w:r>
      <w:r w:rsidRPr="00624384">
        <w:rPr>
          <w:rStyle w:val="StyleUnderline"/>
          <w:highlight w:val="yellow"/>
        </w:rPr>
        <w:t xml:space="preserve">Strikes </w:t>
      </w:r>
      <w:r w:rsidRPr="007E6D11">
        <w:rPr>
          <w:rStyle w:val="StyleUnderline"/>
        </w:rPr>
        <w:t>must therefore</w:t>
      </w:r>
      <w:r w:rsidRPr="00624384">
        <w:rPr>
          <w:rStyle w:val="StyleUnderline"/>
          <w:highlight w:val="yellow"/>
        </w:rPr>
        <w:t xml:space="preserve"> be restricted to protest unfair labor practices or negotiate narrow </w:t>
      </w:r>
      <w:r w:rsidRPr="007E6D11">
        <w:rPr>
          <w:rStyle w:val="StyleUnderline"/>
        </w:rPr>
        <w:t>bread-and-butter</w:t>
      </w:r>
      <w:r w:rsidRPr="00624384">
        <w:rPr>
          <w:rStyle w:val="StyleUnderline"/>
          <w:highlight w:val="yellow"/>
        </w:rPr>
        <w:t xml:space="preserve"> issues </w:t>
      </w:r>
      <w:r w:rsidRPr="007E6D11">
        <w:rPr>
          <w:rStyle w:val="StyleUnderline"/>
        </w:rPr>
        <w:t>like wages and hours</w:t>
      </w:r>
      <w:r w:rsidRPr="00624384">
        <w:rPr>
          <w:rStyle w:val="StyleUnderline"/>
          <w:highlight w:val="yellow"/>
        </w:rPr>
        <w:t>. Workers may not engage in sympathy strikes or secondary boycotts</w:t>
      </w:r>
      <w:r w:rsidRPr="007E6D11">
        <w:rPr>
          <w:sz w:val="14"/>
        </w:rPr>
        <w:t xml:space="preserve">, which includes legal prohibition on workers picketing outside stores that use or sell products made in struck workplaces. 42 To understand the consequences of that last prohibition, consider a store that is selling goods made with parts from a struck factory. Anyone who is not a worker from the striking factory may stand outside, simply as a citizen with free speech rights, and petition against shoppers spending their money there. But a worker from the striking factory may not do the same because it is considered illegal, secondary picketing. To go on strike is therefore to lose some basic civil liberties like freedom of speech. 43 In other words, the repertoire of mass, solidarity-based strikes across an industry are no longer a part of union action at least in part because they have been, since the mid-twentieth century, illegal. There are other relevant laws and precedents, but this gives a vivid enough picture as it is.  The facts described in the previous three paragraphs remind us why our thinking about the right to strike matters. If the right to strike is just a derivative right, with the same general structure and function as rights of association, contract, and property, then many, if not all, of the laws or precedents described above are defensible. These restrictions flow from a rejection of the view that workers have an enforceable right to the job they strike; from the requirement that collective action remain voluntary; and from a refusal to accept that workers as a whole have shared interests as a consequence of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624384">
        <w:rPr>
          <w:rStyle w:val="StyleUnderline"/>
          <w:highlight w:val="yellow"/>
        </w:rPr>
        <w:t xml:space="preserve">If, </w:t>
      </w:r>
      <w:r w:rsidRPr="007E6D11">
        <w:rPr>
          <w:sz w:val="14"/>
        </w:rPr>
        <w:t>however,</w:t>
      </w:r>
      <w:r w:rsidRPr="00624384">
        <w:rPr>
          <w:rStyle w:val="StyleUnderline"/>
          <w:highlight w:val="yellow"/>
        </w:rPr>
        <w:t xml:space="preserve"> we take the right to strike to be a distinct kind of right, protecting an independent interest</w:t>
      </w:r>
      <w:r w:rsidRPr="007E6D11">
        <w:rPr>
          <w:sz w:val="14"/>
        </w:rPr>
        <w:t>, in which workers do legitimately have a right to the job over which they strike,</w:t>
      </w:r>
      <w:r w:rsidRPr="00624384">
        <w:rPr>
          <w:rStyle w:val="StyleUnderline"/>
          <w:highlight w:val="yellow"/>
        </w:rPr>
        <w:t xml:space="preserve"> then </w:t>
      </w:r>
      <w:r w:rsidRPr="007E6D11">
        <w:rPr>
          <w:rStyle w:val="StyleUnderline"/>
        </w:rPr>
        <w:t>we would have to</w:t>
      </w:r>
      <w:r w:rsidRPr="00624384">
        <w:rPr>
          <w:rStyle w:val="StyleUnderline"/>
          <w:highlight w:val="yellow"/>
        </w:rPr>
        <w:t xml:space="preserve"> reject many </w:t>
      </w:r>
      <w:r w:rsidRPr="007E6D11">
        <w:rPr>
          <w:rStyle w:val="StyleUnderline"/>
        </w:rPr>
        <w:t>existing</w:t>
      </w:r>
      <w:r w:rsidRPr="00624384">
        <w:rPr>
          <w:rStyle w:val="StyleUnderline"/>
          <w:highlight w:val="yellow"/>
        </w:rPr>
        <w:t xml:space="preserve"> restrictions on strike </w:t>
      </w:r>
      <w:r w:rsidRPr="007E6D11">
        <w:rPr>
          <w:rStyle w:val="StyleUnderline"/>
        </w:rPr>
        <w:t>activity.</w:t>
      </w:r>
      <w:r w:rsidRPr="00624384">
        <w:rPr>
          <w:rStyle w:val="StyleUnderline"/>
        </w:rPr>
        <w:t xml:space="preserve"> </w:t>
      </w:r>
      <w:r w:rsidRPr="007E6D11">
        <w:rPr>
          <w:sz w:val="14"/>
        </w:rPr>
        <w:t xml:space="preserve">In other words, </w:t>
      </w:r>
      <w:r w:rsidRPr="007E6D11">
        <w:rPr>
          <w:rStyle w:val="StyleUnderline"/>
        </w:rPr>
        <w:t>many of the current legal restrictions on workers make some kind of sense if we accept the voluntarist position.</w:t>
      </w:r>
      <w:r w:rsidRPr="007E6D11">
        <w:rPr>
          <w:sz w:val="14"/>
        </w:rPr>
        <w:t xml:space="preserve"> To understand why this voluntarist view is wrong, we must move to the world of social theory. Specifically, </w:t>
      </w:r>
      <w:r w:rsidRPr="001B31A1">
        <w:rPr>
          <w:rStyle w:val="StyleUnderline"/>
          <w:highlight w:val="yellow"/>
        </w:rPr>
        <w:t>we have to understand the way in which the labor market subjects workers to overlapping forms of unfreedom</w:t>
      </w:r>
      <w:r w:rsidRPr="007E6D11">
        <w:rPr>
          <w:sz w:val="14"/>
        </w:rPr>
        <w:t xml:space="preserve">.  </w:t>
      </w:r>
    </w:p>
    <w:p w14:paraId="6698958A" w14:textId="5D836EB3" w:rsidR="007913C0" w:rsidRPr="00283EE6" w:rsidRDefault="007913C0" w:rsidP="007913C0">
      <w:pPr>
        <w:rPr>
          <w:sz w:val="14"/>
        </w:rPr>
      </w:pPr>
    </w:p>
    <w:p w14:paraId="06ADB32A" w14:textId="77777777" w:rsidR="007913C0" w:rsidRDefault="007913C0" w:rsidP="007913C0">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50BF188A" w14:textId="77777777" w:rsidR="007913C0" w:rsidRPr="00103E06" w:rsidRDefault="007913C0" w:rsidP="007913C0">
      <w:pPr>
        <w:pStyle w:val="Heading2"/>
      </w:pPr>
      <w:r>
        <w:t>Part Two: The Three Stooges</w:t>
      </w:r>
    </w:p>
    <w:p w14:paraId="4E1D4E82" w14:textId="77777777" w:rsidR="007913C0" w:rsidRDefault="007913C0" w:rsidP="007913C0">
      <w:pPr>
        <w:pStyle w:val="Heading4"/>
      </w:pPr>
      <w:r>
        <w:t xml:space="preserve">Oppression has three faces: Violation of fundamental rights, biopolitical control over power relations in the workplace and diminished social change as a result of muted collective voices. These Three Stooges produce visceral class based domination. </w:t>
      </w:r>
    </w:p>
    <w:p w14:paraId="5559AC0A" w14:textId="77777777" w:rsidR="007913C0" w:rsidRDefault="007913C0" w:rsidP="007913C0">
      <w:proofErr w:type="spellStart"/>
      <w:r w:rsidRPr="003771A9">
        <w:rPr>
          <w:rStyle w:val="Style13ptBold"/>
        </w:rPr>
        <w:t>Gourevitch</w:t>
      </w:r>
      <w:proofErr w:type="spellEnd"/>
      <w:r w:rsidRPr="003771A9">
        <w:rPr>
          <w:rStyle w:val="Style13ptBold"/>
        </w:rPr>
        <w:t xml:space="preserve"> 2018 </w:t>
      </w:r>
      <w:r>
        <w:t>[Alex, Pf. Political Science, Brown University] “</w:t>
      </w:r>
      <w:r w:rsidRPr="003771A9">
        <w:t>The Right to Strike: A Radical View</w:t>
      </w:r>
      <w:r>
        <w:t xml:space="preserve">,” </w:t>
      </w:r>
      <w:r w:rsidRPr="003771A9">
        <w:rPr>
          <w:b/>
        </w:rPr>
        <w:t>American Political Science Review</w:t>
      </w:r>
      <w:r>
        <w:t>, Volume 112, Issue 4</w:t>
      </w:r>
      <w:r w:rsidRPr="003771A9">
        <w:t>, November</w:t>
      </w:r>
      <w:r>
        <w:t xml:space="preserve"> </w:t>
      </w:r>
      <w:hyperlink r:id="rId7" w:history="1">
        <w:r w:rsidRPr="004914C1">
          <w:rPr>
            <w:rStyle w:val="Hyperlink"/>
          </w:rPr>
          <w:t>https://www.cambridge.org/core/journals/american-political-science-review/article/right-to-strike-a-radical-view/8B521F67E28D4FAE1967B17959620424/EM</w:t>
        </w:r>
      </w:hyperlink>
    </w:p>
    <w:p w14:paraId="6C29DB2A" w14:textId="20D1DFE5" w:rsidR="007913C0" w:rsidRDefault="007913C0" w:rsidP="007913C0">
      <w:pPr>
        <w:rPr>
          <w:sz w:val="14"/>
        </w:rPr>
      </w:pPr>
      <w:r w:rsidRPr="009B6B2C">
        <w:rPr>
          <w:sz w:val="14"/>
        </w:rPr>
        <w:t xml:space="preserve">To explain why the right to strike is a right to resist oppression, I first must give an account of the relevant oppression. </w:t>
      </w:r>
      <w:r w:rsidRPr="00B647BD">
        <w:rPr>
          <w:rStyle w:val="StyleUnderline"/>
          <w:highlight w:val="yellow"/>
        </w:rPr>
        <w:t>Oppression is the unjustifiable deprivation of freedom</w:t>
      </w:r>
      <w:r w:rsidRPr="009B6B2C">
        <w:rPr>
          <w:sz w:val="14"/>
        </w:rPr>
        <w:t xml:space="preserve">. Some deprivations or restrictions of freedom are justified and therefore do not count as oppression. The oppression that matters for this article is the class-based oppression of a typical liberal capitalist society. By the class-based oppression, I mean the fact that the majority of able-bodied people find themselves forced to work for members of a relatively small group who dominate control over productive assets and who, thereby, enjoy unjustifiable control over the activities and products of those workers.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w:t>
      </w:r>
      <w:r w:rsidRPr="001F02B5">
        <w:rPr>
          <w:rStyle w:val="StyleUnderline"/>
        </w:rPr>
        <w:t>The</w:t>
      </w:r>
      <w:r w:rsidRPr="00B647BD">
        <w:rPr>
          <w:rStyle w:val="StyleUnderline"/>
          <w:highlight w:val="yellow"/>
        </w:rPr>
        <w:t xml:space="preserve"> first element </w:t>
      </w:r>
      <w:r w:rsidRPr="001F02B5">
        <w:rPr>
          <w:rStyle w:val="StyleUnderline"/>
        </w:rPr>
        <w:t xml:space="preserve">of oppression in a class society resides in the fact that </w:t>
      </w:r>
      <w:r w:rsidRPr="00B647BD">
        <w:rPr>
          <w:rStyle w:val="StyleUnderline"/>
          <w:highlight w:val="yellow"/>
        </w:rPr>
        <w:t xml:space="preserve">(a) </w:t>
      </w:r>
      <w:r w:rsidRPr="0057689E">
        <w:rPr>
          <w:rStyle w:val="StyleUnderline"/>
        </w:rPr>
        <w:t>there are</w:t>
      </w:r>
      <w:r w:rsidRPr="00B647BD">
        <w:rPr>
          <w:rStyle w:val="StyleUnderline"/>
          <w:highlight w:val="yellow"/>
        </w:rPr>
        <w:t xml:space="preserve"> some </w:t>
      </w:r>
      <w:r w:rsidRPr="0057689E">
        <w:rPr>
          <w:rStyle w:val="StyleUnderline"/>
        </w:rPr>
        <w:t>who</w:t>
      </w:r>
      <w:r w:rsidRPr="00B647BD">
        <w:rPr>
          <w:rStyle w:val="StyleUnderline"/>
          <w:highlight w:val="yellow"/>
        </w:rPr>
        <w:t xml:space="preserve"> are forced into the labor market </w:t>
      </w:r>
      <w:r w:rsidRPr="0057689E">
        <w:rPr>
          <w:rStyle w:val="StyleUnderline"/>
        </w:rPr>
        <w:t>while</w:t>
      </w:r>
      <w:r w:rsidRPr="00B647BD">
        <w:rPr>
          <w:rStyle w:val="StyleUnderline"/>
          <w:highlight w:val="yellow"/>
        </w:rPr>
        <w:t xml:space="preserve"> others are not </w:t>
      </w:r>
      <w:r w:rsidRPr="0057689E">
        <w:rPr>
          <w:rStyle w:val="StyleUnderline"/>
        </w:rPr>
        <w:t>and</w:t>
      </w:r>
      <w:r w:rsidRPr="00B647BD">
        <w:rPr>
          <w:rStyle w:val="StyleUnderline"/>
          <w:highlight w:val="yellow"/>
        </w:rPr>
        <w:t xml:space="preserve"> (b) those who </w:t>
      </w:r>
      <w:r w:rsidRPr="0057689E">
        <w:rPr>
          <w:rStyle w:val="StyleUnderline"/>
        </w:rPr>
        <w:t>are forced to</w:t>
      </w:r>
      <w:r w:rsidRPr="00B647BD">
        <w:rPr>
          <w:rStyle w:val="StyleUnderline"/>
          <w:highlight w:val="yellow"/>
        </w:rPr>
        <w:t xml:space="preserve"> work</w:t>
      </w:r>
      <w:r w:rsidRPr="009B6B2C">
        <w:rPr>
          <w:sz w:val="14"/>
        </w:rPr>
        <w:t>—workers—</w:t>
      </w:r>
      <w:r w:rsidRPr="0057689E">
        <w:rPr>
          <w:rStyle w:val="StyleUnderline"/>
        </w:rPr>
        <w:t>have to</w:t>
      </w:r>
      <w:r w:rsidRPr="00B647BD">
        <w:rPr>
          <w:rStyle w:val="StyleUnderline"/>
          <w:highlight w:val="yellow"/>
        </w:rPr>
        <w:t xml:space="preserve"> work for those who own productive resources. Workers are forced into the labor market because they have no </w:t>
      </w:r>
      <w:r w:rsidRPr="0057689E">
        <w:rPr>
          <w:rStyle w:val="StyleUnderline"/>
        </w:rPr>
        <w:t>reasonable</w:t>
      </w:r>
      <w:r w:rsidRPr="00B647BD">
        <w:rPr>
          <w:rStyle w:val="StyleUnderline"/>
          <w:highlight w:val="yellow"/>
        </w:rPr>
        <w:t xml:space="preserve"> alternative </w:t>
      </w:r>
      <w:r w:rsidRPr="0057689E">
        <w:rPr>
          <w:rStyle w:val="StyleUnderline"/>
        </w:rPr>
        <w:t>but to find a job.</w:t>
      </w:r>
      <w:hyperlink r:id="rId8" w:anchor="fn8" w:history="1">
        <w:r w:rsidRPr="0057689E">
          <w:rPr>
            <w:rStyle w:val="StyleUnderline"/>
          </w:rPr>
          <w:t>8</w:t>
        </w:r>
      </w:hyperlink>
      <w:r w:rsidRPr="0057689E">
        <w:rPr>
          <w:rStyle w:val="StyleUnderline"/>
        </w:rPr>
        <w:t xml:space="preserve"> </w:t>
      </w:r>
      <w:r w:rsidRPr="009B6B2C">
        <w:rPr>
          <w:sz w:val="14"/>
        </w:rPr>
        <w:t>They cannot produce necessary goods for themselves, nor can they rely on the charity of others, nor can they count on adequate state benefits. The only way most people can gain reliable access to necessary goods is by buying them. The most reliable, often only, way most people have of acquiring enough money to buy those goods is through employment. That is the sense in which they have no reasonable alternative but to find a job working for an employer. Depending on how we measure income and wealth, about 60–80% of Americans are in this situation for most of their adult lives.</w:t>
      </w:r>
      <w:hyperlink r:id="rId9" w:anchor="fn9" w:history="1">
        <w:r w:rsidRPr="009B6B2C">
          <w:rPr>
            <w:rStyle w:val="Hyperlink"/>
            <w:b/>
            <w:bCs/>
            <w:sz w:val="14"/>
            <w:vertAlign w:val="superscript"/>
          </w:rPr>
          <w:t>9</w:t>
        </w:r>
      </w:hyperlink>
      <w:r w:rsidRPr="009B6B2C">
        <w:rPr>
          <w:rFonts w:ascii="Arial" w:hAnsi="Arial" w:cs="Arial"/>
          <w:color w:val="333333"/>
          <w:sz w:val="14"/>
          <w:szCs w:val="27"/>
          <w:shd w:val="clear" w:color="auto" w:fill="FFFFFF"/>
        </w:rPr>
        <w:t xml:space="preserve"> </w:t>
      </w:r>
      <w:r w:rsidRPr="00B647BD">
        <w:rPr>
          <w:rStyle w:val="StyleUnderline"/>
          <w:highlight w:val="yellow"/>
        </w:rPr>
        <w:t xml:space="preserve">This forcing is not symmetrical. A significant minority is not similarly forced to work for someone else, </w:t>
      </w:r>
      <w:r w:rsidRPr="0057689E">
        <w:rPr>
          <w:rStyle w:val="StyleUnderline"/>
        </w:rPr>
        <w:t xml:space="preserve">though they might do so freely. </w:t>
      </w:r>
      <w:r w:rsidRPr="00B647BD">
        <w:rPr>
          <w:rStyle w:val="StyleUnderline"/>
          <w:highlight w:val="yellow"/>
        </w:rPr>
        <w:t>That minority has enough wealth</w:t>
      </w:r>
      <w:r w:rsidRPr="009B6B2C">
        <w:rPr>
          <w:sz w:val="14"/>
        </w:rPr>
        <w:t>, either inherited or accumulated or both, that they have a reasonable alternative to entering the labor market.</w:t>
      </w:r>
      <w:r w:rsidRPr="00B647BD">
        <w:rPr>
          <w:rStyle w:val="StyleUnderline"/>
        </w:rPr>
        <w:t xml:space="preserve"> </w:t>
      </w:r>
      <w:r w:rsidRPr="009B6B2C">
        <w:rPr>
          <w:sz w:val="14"/>
        </w:rPr>
        <w:t>So, this first dimension of oppression comes not from the fact that some are forced to work, but from the fact that the forcing is unequal and that asymmetry means some are forced to work for others.</w:t>
      </w:r>
      <w:hyperlink r:id="rId10" w:anchor="fn10" w:history="1">
        <w:r w:rsidRPr="009B6B2C">
          <w:rPr>
            <w:rStyle w:val="Hyperlink"/>
            <w:b/>
            <w:bCs/>
            <w:sz w:val="14"/>
            <w:vertAlign w:val="superscript"/>
          </w:rPr>
          <w:t>10</w:t>
        </w:r>
      </w:hyperlink>
      <w:r w:rsidRPr="009B6B2C">
        <w:rPr>
          <w:sz w:val="14"/>
        </w:rPr>
        <w:t xml:space="preserve"> That is to say, </w:t>
      </w:r>
      <w:r w:rsidRPr="00B647BD">
        <w:rPr>
          <w:rStyle w:val="StyleUnderline"/>
          <w:highlight w:val="yellow"/>
        </w:rPr>
        <w:t xml:space="preserve">what makes it oppressive is </w:t>
      </w:r>
      <w:r w:rsidRPr="0057689E">
        <w:rPr>
          <w:rStyle w:val="StyleUnderline"/>
        </w:rPr>
        <w:t>the wrong of</w:t>
      </w:r>
      <w:r w:rsidRPr="00B647BD">
        <w:rPr>
          <w:rStyle w:val="StyleUnderline"/>
          <w:highlight w:val="yellow"/>
        </w:rPr>
        <w:t xml:space="preserve"> unequally forcing the majority to work</w:t>
      </w:r>
      <w:r w:rsidRPr="009B6B2C">
        <w:rPr>
          <w:sz w:val="14"/>
        </w:rPr>
        <w:t>, for whatever purpose,</w:t>
      </w:r>
      <w:r w:rsidRPr="00B647BD">
        <w:rPr>
          <w:rStyle w:val="StyleUnderline"/>
          <w:highlight w:val="yellow"/>
        </w:rPr>
        <w:t xml:space="preserve"> while others face no </w:t>
      </w:r>
      <w:r w:rsidRPr="0057689E">
        <w:rPr>
          <w:rStyle w:val="StyleUnderline"/>
        </w:rPr>
        <w:t>such</w:t>
      </w:r>
      <w:r w:rsidRPr="00B647BD">
        <w:rPr>
          <w:rStyle w:val="StyleUnderline"/>
          <w:highlight w:val="yellow"/>
        </w:rPr>
        <w:t xml:space="preserve"> forcing </w:t>
      </w:r>
      <w:r w:rsidRPr="0057689E">
        <w:rPr>
          <w:rStyle w:val="StyleUnderline"/>
        </w:rPr>
        <w:t>at all.</w:t>
      </w:r>
      <w:hyperlink r:id="rId11" w:anchor="fn11" w:history="1">
        <w:r w:rsidRPr="0057689E">
          <w:rPr>
            <w:rStyle w:val="StyleUnderline"/>
          </w:rPr>
          <w:t>11</w:t>
        </w:r>
      </w:hyperlink>
      <w:r w:rsidRPr="009B6B2C">
        <w:rPr>
          <w:sz w:val="14"/>
        </w:rPr>
        <w:t> That way of organizing and distributing coercive work obligations, and of imposing certain kinds of forcing on workers, is an unjustifiable way of limiting their freedom and therefore oppressive. To fix ideas, I call this</w:t>
      </w:r>
      <w:r w:rsidRPr="00B647BD">
        <w:rPr>
          <w:rStyle w:val="StyleUnderline"/>
          <w:highlight w:val="yellow"/>
        </w:rPr>
        <w:t xml:space="preserve"> the structural element of oppression</w:t>
      </w:r>
      <w:r w:rsidRPr="009B6B2C">
        <w:rPr>
          <w:sz w:val="14"/>
        </w:rPr>
        <w:t xml:space="preserve"> in class societies. </w:t>
      </w:r>
      <w:r w:rsidRPr="00B647BD">
        <w:rPr>
          <w:rStyle w:val="StyleUnderline"/>
          <w:highlight w:val="yellow"/>
        </w:rPr>
        <w:t xml:space="preserve">Subordination, delegation, and dependence </w:t>
      </w:r>
      <w:r w:rsidRPr="0057689E">
        <w:rPr>
          <w:rStyle w:val="StyleUnderline"/>
        </w:rPr>
        <w:t>add up to a</w:t>
      </w:r>
      <w:r w:rsidRPr="00B647BD">
        <w:rPr>
          <w:rStyle w:val="StyleUnderline"/>
          <w:highlight w:val="yellow"/>
        </w:rPr>
        <w:t xml:space="preserve"> form of interpersonal oppression that </w:t>
      </w:r>
      <w:r w:rsidRPr="0057689E">
        <w:rPr>
          <w:rStyle w:val="StyleUnderline"/>
        </w:rPr>
        <w:t>employers and their managers have</w:t>
      </w:r>
      <w:r w:rsidRPr="00B647BD">
        <w:rPr>
          <w:rStyle w:val="StyleUnderline"/>
          <w:highlight w:val="yellow"/>
        </w:rPr>
        <w:t xml:space="preserve"> over </w:t>
      </w:r>
      <w:r w:rsidRPr="0057689E">
        <w:rPr>
          <w:rStyle w:val="StyleUnderline"/>
        </w:rPr>
        <w:t>their</w:t>
      </w:r>
      <w:r w:rsidRPr="00B647BD">
        <w:rPr>
          <w:rStyle w:val="StyleUnderline"/>
          <w:highlight w:val="yellow"/>
        </w:rPr>
        <w:t xml:space="preserve"> employees.</w:t>
      </w:r>
      <w:r w:rsidRPr="009B6B2C">
        <w:rPr>
          <w:sz w:val="14"/>
        </w:rPr>
        <w:t xml:space="preserve"> The weight and scope of this oppression will vary, but those are variations on a theme. </w:t>
      </w:r>
      <w:r w:rsidRPr="0057689E">
        <w:rPr>
          <w:rStyle w:val="StyleUnderline"/>
          <w:highlight w:val="yellow"/>
        </w:rPr>
        <w:t>Employers</w:t>
      </w:r>
      <w:r w:rsidRPr="0057689E">
        <w:rPr>
          <w:rStyle w:val="StyleUnderline"/>
        </w:rPr>
        <w:t xml:space="preserve"> and managers </w:t>
      </w:r>
      <w:r w:rsidRPr="0057689E">
        <w:rPr>
          <w:rStyle w:val="StyleUnderline"/>
          <w:highlight w:val="yellow"/>
        </w:rPr>
        <w:t>enjoy</w:t>
      </w:r>
      <w:r w:rsidRPr="0057689E">
        <w:rPr>
          <w:rStyle w:val="StyleUnderline"/>
        </w:rPr>
        <w:t xml:space="preserve"> wide swaths of </w:t>
      </w:r>
      <w:r w:rsidRPr="0057689E">
        <w:rPr>
          <w:rStyle w:val="StyleUnderline"/>
          <w:highlight w:val="yellow"/>
        </w:rPr>
        <w:t>uncontrolled</w:t>
      </w:r>
      <w:r w:rsidRPr="0057689E">
        <w:rPr>
          <w:rStyle w:val="StyleUnderline"/>
        </w:rPr>
        <w:t xml:space="preserve"> or insufficiently </w:t>
      </w:r>
      <w:r w:rsidRPr="0057689E">
        <w:rPr>
          <w:rStyle w:val="StyleUnderline"/>
          <w:highlight w:val="yellow"/>
        </w:rPr>
        <w:t>controlled power over their employees</w:t>
      </w:r>
      <w:r w:rsidRPr="00B647BD">
        <w:rPr>
          <w:rStyle w:val="StyleUnderline"/>
          <w:highlight w:val="yellow"/>
        </w:rPr>
        <w:t xml:space="preserve">. This is the second face of oppression </w:t>
      </w:r>
      <w:r w:rsidRPr="009B6B2C">
        <w:rPr>
          <w:sz w:val="14"/>
        </w:rPr>
        <w:t>in a class society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w:t>
      </w:r>
      <w:proofErr w:type="spellStart"/>
      <w:r w:rsidRPr="009B6B2C">
        <w:rPr>
          <w:sz w:val="14"/>
        </w:rPr>
        <w:t>Gourevitch</w:t>
      </w:r>
      <w:proofErr w:type="spellEnd"/>
      <w:r w:rsidRPr="009B6B2C">
        <w:rPr>
          <w:sz w:val="14"/>
        </w:rPr>
        <w:t xml:space="preserve"> </w:t>
      </w:r>
      <w:hyperlink r:id="rId12" w:anchor="ref023" w:history="1">
        <w:r w:rsidRPr="009B6B2C">
          <w:rPr>
            <w:rStyle w:val="Hyperlink"/>
            <w:sz w:val="14"/>
          </w:rPr>
          <w:t>2016b</w:t>
        </w:r>
      </w:hyperlink>
      <w:r w:rsidRPr="009B6B2C">
        <w:rPr>
          <w:sz w:val="14"/>
        </w:rPr>
        <w:t>). If they did not ask or wait to get clear approval from their manager, then they were guilty of a time code violation and were suspended</w:t>
      </w:r>
      <w:r w:rsidRPr="00B647BD">
        <w:rPr>
          <w:rStyle w:val="StyleUnderline"/>
        </w:rPr>
        <w:t xml:space="preserve"> </w:t>
      </w:r>
      <w:r w:rsidRPr="009B6B2C">
        <w:rPr>
          <w:sz w:val="14"/>
        </w:rPr>
        <w:t>for up to six weeks. The strike made workplace control a direct issue and one measure of its success was a change in disciplinary proceedings (</w:t>
      </w:r>
      <w:r w:rsidRPr="009B6B2C">
        <w:rPr>
          <w:i/>
          <w:iCs/>
          <w:sz w:val="14"/>
        </w:rPr>
        <w:t>ibid.).</w:t>
      </w:r>
      <w:r w:rsidRPr="009B6B2C">
        <w:rPr>
          <w:sz w:val="14"/>
        </w:rPr>
        <w:t xml:space="preserve"> To take another example, the Fight for $15 strikes have made control over scheduling a central demand, even managing in certain states and municipalities to pass laws mandating minimal regularity and predictability in weekly schedules (</w:t>
      </w:r>
      <w:proofErr w:type="spellStart"/>
      <w:r w:rsidRPr="009B6B2C">
        <w:rPr>
          <w:sz w:val="14"/>
        </w:rPr>
        <w:t>Andrias</w:t>
      </w:r>
      <w:proofErr w:type="spellEnd"/>
      <w:r w:rsidRPr="009B6B2C">
        <w:rPr>
          <w:sz w:val="14"/>
        </w:rPr>
        <w:t xml:space="preserve"> </w:t>
      </w:r>
      <w:hyperlink r:id="rId13" w:anchor="ref004" w:history="1">
        <w:r w:rsidRPr="009B6B2C">
          <w:rPr>
            <w:rStyle w:val="Hyperlink"/>
            <w:sz w:val="14"/>
          </w:rPr>
          <w:t>2016</w:t>
        </w:r>
      </w:hyperlink>
      <w:r w:rsidRPr="009B6B2C">
        <w:rPr>
          <w:sz w:val="14"/>
        </w:rPr>
        <w:t>, 47–70). So, if the first face of oppression is that workers are forced to work for some employer or another who does not face a similar kind of forcing; the second face is that workers are forced to become de jure and de facto subordinates to a specific employer.</w:t>
      </w:r>
      <w:hyperlink r:id="rId14" w:anchor="fn16" w:history="1">
        <w:r w:rsidRPr="009B6B2C">
          <w:rPr>
            <w:rStyle w:val="Hyperlink"/>
            <w:sz w:val="14"/>
          </w:rPr>
          <w:t>16</w:t>
        </w:r>
      </w:hyperlink>
      <w:r w:rsidRPr="00B647BD">
        <w:rPr>
          <w:rStyle w:val="StyleUnderline"/>
          <w:highlight w:val="yellow"/>
        </w:rPr>
        <w:t xml:space="preserve"> The third face of oppression is the systematic distributive effects of structural and interpersonal oppression.</w:t>
      </w:r>
      <w:r w:rsidRPr="009B6B2C">
        <w:rPr>
          <w:sz w:val="14"/>
        </w:rPr>
        <w:t xml:space="preserve"> While some instances of class-based oppression are idiosyncratic, in general it has consistent distributive effects. The structural and interpersonal oppression of workers produces wage-bargains and limits on wealth accumulation that reproduce workers’ economic dependence on employers, their over or underemployment, and thereby allows a relatively small group of owners and highly paid managers to accumulate most of the wealth and income. I cannot discuss the extensive literature on inequality. I can only cite some generally well-known facts and papers pointing to the role of inequalities in power as determining factors in these outcomes.</w:t>
      </w:r>
      <w:hyperlink r:id="rId15" w:anchor="fn17" w:history="1">
        <w:r w:rsidRPr="009B6B2C">
          <w:rPr>
            <w:rStyle w:val="Hyperlink"/>
            <w:b/>
            <w:bCs/>
            <w:sz w:val="14"/>
            <w:vertAlign w:val="superscript"/>
          </w:rPr>
          <w:t>17</w:t>
        </w:r>
      </w:hyperlink>
      <w:r w:rsidRPr="009B6B2C">
        <w:rPr>
          <w:sz w:val="14"/>
        </w:rPr>
        <w:t xml:space="preserve"> </w:t>
      </w:r>
      <w:r w:rsidRPr="009B6B2C">
        <w:rPr>
          <w:rStyle w:val="StyleUnderline"/>
        </w:rPr>
        <w:t>To the degree that</w:t>
      </w:r>
      <w:r w:rsidRPr="00B647BD">
        <w:rPr>
          <w:rStyle w:val="StyleUnderline"/>
          <w:highlight w:val="yellow"/>
        </w:rPr>
        <w:t xml:space="preserve"> inequalities are a product of structural and workplace oppression, distributive outcomes are their own dimension of oppression and serve to reproduce those basic class relationships.</w:t>
      </w:r>
      <w:r w:rsidRPr="009B6B2C">
        <w:rPr>
          <w:sz w:val="14"/>
        </w:rPr>
        <w:t xml:space="preserve"> Above all, there is one unjustifiable distributive effect of this oppression: that the majority of wage-bargains ensure the reproduction of that oppressive class structure. At any given point in time, a majority of workers do not earn enough to both meet their needs </w:t>
      </w:r>
      <w:r w:rsidRPr="009B6B2C">
        <w:rPr>
          <w:i/>
          <w:iCs/>
          <w:sz w:val="14"/>
        </w:rPr>
        <w:t>and</w:t>
      </w:r>
      <w:r w:rsidRPr="009B6B2C">
        <w:rPr>
          <w:sz w:val="14"/>
        </w:rPr>
        <w:t xml:space="preserve"> to save such that they can employ themselves or start their own businesses. They must therefore remain workers or, to the degree they rise, they do so either by displacing others or by taking the structurally limited number of opportunities available.</w:t>
      </w:r>
      <w:hyperlink r:id="rId16" w:anchor="fn18" w:history="1">
        <w:r w:rsidRPr="009B6B2C">
          <w:rPr>
            <w:rStyle w:val="Hyperlink"/>
            <w:sz w:val="14"/>
          </w:rPr>
          <w:t>18</w:t>
        </w:r>
      </w:hyperlink>
      <w:r w:rsidRPr="009B6B2C">
        <w:rPr>
          <w:sz w:val="14"/>
        </w:rPr>
        <w:t xml:space="preserve"> Each of these different faces of oppression—structural, interpersonal, and distributive—is a distinct injustice.</w:t>
      </w:r>
      <w:r w:rsidRPr="00B647BD">
        <w:rPr>
          <w:rStyle w:val="StyleUnderline"/>
          <w:highlight w:val="yellow"/>
        </w:rPr>
        <w:t xml:space="preserve"> Together they form an interrelated and mutually reinforcing set of oppressive relationships.</w:t>
      </w:r>
      <w:r w:rsidRPr="00B647BD">
        <w:rPr>
          <w:rStyle w:val="StyleUnderline"/>
        </w:rPr>
        <w:t xml:space="preserve"> </w:t>
      </w:r>
      <w:r w:rsidRPr="009B6B2C">
        <w:rPr>
          <w:sz w:val="14"/>
        </w:rPr>
        <w:t xml:space="preserve">The various ways in which workers are forced to work, made subject to dominating authority, and made asymmetrically dependent in the economy does not produce a fair way of distributing the obligation to work and the rewards of social production. Rather, it constrains their freedom </w:t>
      </w:r>
      <w:r w:rsidRPr="009B6B2C">
        <w:rPr>
          <w:rStyle w:val="StyleUnderline"/>
        </w:rPr>
        <w:t>in a way that secures the exploitation of one class by another</w:t>
      </w:r>
      <w:r w:rsidRPr="009B6B2C">
        <w:rPr>
          <w:sz w:val="14"/>
        </w:rPr>
        <w:t xml:space="preserve">. </w:t>
      </w:r>
    </w:p>
    <w:p w14:paraId="2E8728F0" w14:textId="77777777" w:rsidR="007913C0" w:rsidRPr="009B6B2C" w:rsidRDefault="007913C0" w:rsidP="007913C0">
      <w:pPr>
        <w:rPr>
          <w:sz w:val="14"/>
        </w:rPr>
      </w:pPr>
    </w:p>
    <w:p w14:paraId="4AFEA956" w14:textId="77777777" w:rsidR="007913C0" w:rsidRDefault="007913C0" w:rsidP="007913C0">
      <w:pPr>
        <w:pStyle w:val="Heading3"/>
      </w:pPr>
      <w:r>
        <w:t>Scenario 2: Collective Action</w:t>
      </w:r>
    </w:p>
    <w:p w14:paraId="26B3266E" w14:textId="77777777" w:rsidR="007913C0" w:rsidRDefault="007913C0" w:rsidP="007913C0">
      <w:pPr>
        <w:pStyle w:val="Heading4"/>
      </w:pPr>
      <w:r>
        <w:t>Socialism and neo-liberalism both misinterpret RTS. RTS is an instrumental right to refuse oppression. Allows workers to find their only true pathway to self-determination. But to protect self-determination they must be meaningful. Toothless strikes never protects workers and only gives an illusion of rights. RTS must be un-constrained and must allow mass strikes, protests and general strikes. Unqualified RTS undermines state’s justification for violent suppression. Any qualification of RTS allows the state to crack down violently.</w:t>
      </w:r>
    </w:p>
    <w:p w14:paraId="41D609CD" w14:textId="77777777" w:rsidR="007913C0" w:rsidRDefault="007913C0" w:rsidP="007913C0">
      <w:proofErr w:type="spellStart"/>
      <w:r w:rsidRPr="003771A9">
        <w:rPr>
          <w:rStyle w:val="Style13ptBold"/>
        </w:rPr>
        <w:t>Gourevitch</w:t>
      </w:r>
      <w:proofErr w:type="spellEnd"/>
      <w:r w:rsidRPr="003771A9">
        <w:rPr>
          <w:rStyle w:val="Style13ptBold"/>
        </w:rPr>
        <w:t xml:space="preserve"> 2018 </w:t>
      </w:r>
      <w:r>
        <w:t>[Alex, Pf. Political Science, Brown University] “</w:t>
      </w:r>
      <w:r w:rsidRPr="003771A9">
        <w:t>The Right to Strike: A Radical View</w:t>
      </w:r>
      <w:r>
        <w:t xml:space="preserve">,” </w:t>
      </w:r>
      <w:r w:rsidRPr="003771A9">
        <w:rPr>
          <w:b/>
        </w:rPr>
        <w:t>American Political Science Review</w:t>
      </w:r>
      <w:r>
        <w:t>, Volume 112, Issue 4</w:t>
      </w:r>
      <w:r w:rsidRPr="003771A9">
        <w:t>, November</w:t>
      </w:r>
      <w:r>
        <w:t xml:space="preserve"> </w:t>
      </w:r>
      <w:hyperlink r:id="rId17" w:history="1">
        <w:r w:rsidRPr="004914C1">
          <w:rPr>
            <w:rStyle w:val="Hyperlink"/>
          </w:rPr>
          <w:t>https://www.cambridge.org/core/journals/american-political-science-review/article/right-to-strike-a-radical-view/8B521F67E28D4FAE1967B17959620424/EM</w:t>
        </w:r>
      </w:hyperlink>
    </w:p>
    <w:p w14:paraId="4B42CE05" w14:textId="77777777" w:rsidR="007913C0" w:rsidRDefault="007913C0" w:rsidP="007913C0">
      <w:pPr>
        <w:rPr>
          <w:rStyle w:val="StyleUnderline"/>
        </w:rPr>
      </w:pPr>
      <w:r w:rsidRPr="00EC7CB3">
        <w:rPr>
          <w:sz w:val="14"/>
        </w:rPr>
        <w:t>The third virtue of the radical approach is that it gives a distinct explanation for the shape of the right to strike.</w:t>
      </w:r>
      <w:r w:rsidRPr="00746435">
        <w:rPr>
          <w:rStyle w:val="StyleUnderline"/>
        </w:rPr>
        <w:t xml:space="preserve"> </w:t>
      </w:r>
      <w:r w:rsidRPr="00EC7CB3">
        <w:rPr>
          <w:sz w:val="14"/>
        </w:rPr>
        <w:t>Recall that</w:t>
      </w:r>
      <w:r w:rsidRPr="00B74626">
        <w:rPr>
          <w:rStyle w:val="StyleUnderline"/>
          <w:highlight w:val="yellow"/>
        </w:rPr>
        <w:t xml:space="preserve"> the liberal and the social democratic approaches can have a tendency to explain the shape of that right by reference either to (a) the basic liberties of actual liberal societies, or (b) the liberties one enjoys in an ideal constitution</w:t>
      </w:r>
      <w:r w:rsidRPr="00EC7CB3">
        <w:rPr>
          <w:sz w:val="14"/>
        </w:rPr>
        <w:t xml:space="preserve">, or (c) through a mixture of both arguments. </w:t>
      </w:r>
      <w:r w:rsidRPr="00EC7CB3">
        <w:rPr>
          <w:rStyle w:val="StyleUnderline"/>
        </w:rPr>
        <w:t>That form of reasoning imparts a particular shape to the right: it must respect the basic liberties with which it comes in conflict.</w:t>
      </w:r>
      <w:r w:rsidRPr="00EC7CB3">
        <w:rPr>
          <w:sz w:val="14"/>
        </w:rPr>
        <w:t xml:space="preserve"> On the best version of the social democratic view, that methodological error is avoided. But it is present in any version of the argument in which the shape of the legal right to strike one ought to enjoy is the same as or similar to the right workers exercise when suffering economic injustice. But </w:t>
      </w:r>
      <w:r w:rsidRPr="00EC7CB3">
        <w:rPr>
          <w:rStyle w:val="StyleUnderline"/>
        </w:rPr>
        <w:t>on the</w:t>
      </w:r>
      <w:r w:rsidRPr="00B74626">
        <w:rPr>
          <w:rStyle w:val="StyleUnderline"/>
          <w:highlight w:val="yellow"/>
        </w:rPr>
        <w:t xml:space="preserve"> right to resist oppression </w:t>
      </w:r>
      <w:r w:rsidRPr="00EC7CB3">
        <w:rPr>
          <w:sz w:val="14"/>
        </w:rPr>
        <w:t xml:space="preserve">view, the shape of the right is explained exclusively by reference to the liberty interest it is supposed to protect under conditions of oppression. </w:t>
      </w:r>
      <w:r w:rsidRPr="00EC7CB3">
        <w:rPr>
          <w:rStyle w:val="StyleUnderline"/>
        </w:rPr>
        <w:t>The right</w:t>
      </w:r>
      <w:r w:rsidRPr="00B74626">
        <w:rPr>
          <w:rStyle w:val="StyleUnderline"/>
          <w:highlight w:val="yellow"/>
        </w:rPr>
        <w:t xml:space="preserve"> is justified instrumentally</w:t>
      </w:r>
      <w:r w:rsidRPr="00EC7CB3">
        <w:rPr>
          <w:sz w:val="14"/>
        </w:rPr>
        <w:t>, by reference to the fact that</w:t>
      </w:r>
      <w:r w:rsidRPr="00EC7CB3">
        <w:rPr>
          <w:rStyle w:val="StyleUnderline"/>
        </w:rPr>
        <w:t xml:space="preserve"> strikes are generally effective means for resisting </w:t>
      </w:r>
      <w:r w:rsidRPr="00EC7CB3">
        <w:rPr>
          <w:sz w:val="14"/>
        </w:rPr>
        <w:t xml:space="preserve">the </w:t>
      </w:r>
      <w:r w:rsidRPr="00EC7CB3">
        <w:rPr>
          <w:rStyle w:val="StyleUnderline"/>
        </w:rPr>
        <w:t>oppression to which workers are subject.</w:t>
      </w:r>
      <w:r w:rsidRPr="00EC7CB3">
        <w:rPr>
          <w:sz w:val="14"/>
        </w:rPr>
        <w:t xml:space="preserve"> And, further, </w:t>
      </w:r>
      <w:r w:rsidRPr="00B74626">
        <w:rPr>
          <w:rStyle w:val="StyleUnderline"/>
          <w:highlight w:val="yellow"/>
        </w:rPr>
        <w:t xml:space="preserve">the right is justified by reference to the interest workers have in using their own collective power to reduce and resist </w:t>
      </w:r>
      <w:r w:rsidRPr="00EC7CB3">
        <w:rPr>
          <w:rStyle w:val="StyleUnderline"/>
        </w:rPr>
        <w:t>that</w:t>
      </w:r>
      <w:r w:rsidRPr="00B74626">
        <w:rPr>
          <w:rStyle w:val="StyleUnderline"/>
          <w:highlight w:val="yellow"/>
        </w:rPr>
        <w:t xml:space="preserve"> oppression</w:t>
      </w:r>
      <w:r w:rsidRPr="00EC7CB3">
        <w:rPr>
          <w:sz w:val="14"/>
        </w:rPr>
        <w:t>. Under conditions of oppression,</w:t>
      </w:r>
      <w:r w:rsidRPr="00EC7CB3">
        <w:rPr>
          <w:rStyle w:val="StyleUnderline"/>
        </w:rPr>
        <w:t xml:space="preserve"> that use of</w:t>
      </w:r>
      <w:r w:rsidRPr="00B74626">
        <w:rPr>
          <w:rStyle w:val="StyleUnderline"/>
          <w:highlight w:val="yellow"/>
        </w:rPr>
        <w:t xml:space="preserve"> collective power </w:t>
      </w:r>
      <w:r w:rsidRPr="00EC7CB3">
        <w:rPr>
          <w:rStyle w:val="StyleUnderline"/>
        </w:rPr>
        <w:t>is one of the primary ways workers can</w:t>
      </w:r>
      <w:r w:rsidRPr="00B74626">
        <w:rPr>
          <w:rStyle w:val="StyleUnderline"/>
          <w:highlight w:val="yellow"/>
        </w:rPr>
        <w:t xml:space="preserve"> give expression to </w:t>
      </w:r>
      <w:r w:rsidRPr="00EC7CB3">
        <w:rPr>
          <w:rStyle w:val="StyleUnderline"/>
        </w:rPr>
        <w:t>the demand for</w:t>
      </w:r>
      <w:r w:rsidRPr="00B74626">
        <w:rPr>
          <w:rStyle w:val="StyleUnderline"/>
          <w:highlight w:val="yellow"/>
        </w:rPr>
        <w:t xml:space="preserve"> self-determination. But that</w:t>
      </w:r>
      <w:r w:rsidRPr="00EC7CB3">
        <w:rPr>
          <w:sz w:val="14"/>
        </w:rPr>
        <w:t xml:space="preserve"> aspect of the justification also </w:t>
      </w:r>
      <w:r w:rsidRPr="00B74626">
        <w:rPr>
          <w:rStyle w:val="StyleUnderline"/>
          <w:highlight w:val="yellow"/>
        </w:rPr>
        <w:t xml:space="preserve">depends upon strikes being </w:t>
      </w:r>
      <w:r w:rsidRPr="00EC7CB3">
        <w:rPr>
          <w:sz w:val="14"/>
        </w:rPr>
        <w:t xml:space="preserve">generally </w:t>
      </w:r>
      <w:r w:rsidRPr="00B74626">
        <w:rPr>
          <w:rStyle w:val="StyleUnderline"/>
          <w:highlight w:val="yellow"/>
        </w:rPr>
        <w:t xml:space="preserve">effective means for resisting oppression, </w:t>
      </w:r>
      <w:r w:rsidRPr="00EC7CB3">
        <w:rPr>
          <w:rStyle w:val="StyleUnderline"/>
        </w:rPr>
        <w:t>since</w:t>
      </w:r>
      <w:r w:rsidRPr="00B74626">
        <w:rPr>
          <w:rStyle w:val="StyleUnderline"/>
          <w:highlight w:val="yellow"/>
        </w:rPr>
        <w:t xml:space="preserve"> otherwise they would just be </w:t>
      </w:r>
      <w:r w:rsidRPr="00746435">
        <w:rPr>
          <w:rStyle w:val="Emphasis"/>
          <w:highlight w:val="yellow"/>
        </w:rPr>
        <w:t>collective acts of self-delusion or symbolic gestures of resistance but not acts self-determination</w:t>
      </w:r>
      <w:r w:rsidRPr="00746435">
        <w:rPr>
          <w:rStyle w:val="Emphasis"/>
        </w:rPr>
        <w:t>.</w:t>
      </w:r>
      <w:r w:rsidRPr="00EC7CB3">
        <w:rPr>
          <w:sz w:val="14"/>
        </w:rPr>
        <w:t xml:space="preserve"> For that to be the case, the right to strike must include the use of at least </w:t>
      </w:r>
      <w:r w:rsidRPr="00EC7CB3">
        <w:rPr>
          <w:i/>
          <w:iCs/>
          <w:sz w:val="14"/>
        </w:rPr>
        <w:t>some</w:t>
      </w:r>
      <w:r w:rsidRPr="00EC7CB3">
        <w:rPr>
          <w:sz w:val="14"/>
        </w:rPr>
        <w:t xml:space="preserve"> of the means that make strikes effective for those subject to oppression. That the right comprises permissions to use some effective means is a defining feature of the radical argument. After all, </w:t>
      </w:r>
      <w:r w:rsidRPr="00B74626">
        <w:rPr>
          <w:rStyle w:val="StyleUnderline"/>
          <w:highlight w:val="yellow"/>
        </w:rPr>
        <w:t xml:space="preserve">for the right to strike to protect the interest that justifies it, it must </w:t>
      </w:r>
      <w:r w:rsidRPr="00EC7CB3">
        <w:rPr>
          <w:rStyle w:val="StyleUnderline"/>
        </w:rPr>
        <w:t>be shaped in ways that</w:t>
      </w:r>
      <w:r w:rsidRPr="00B74626">
        <w:rPr>
          <w:rStyle w:val="StyleUnderline"/>
          <w:highlight w:val="yellow"/>
        </w:rPr>
        <w:t xml:space="preserve"> permit the right's exercise in ways </w:t>
      </w:r>
      <w:r w:rsidRPr="00EC7CB3">
        <w:rPr>
          <w:rStyle w:val="StyleUnderline"/>
        </w:rPr>
        <w:t>that actually</w:t>
      </w:r>
      <w:r w:rsidRPr="00B74626">
        <w:rPr>
          <w:rStyle w:val="StyleUnderline"/>
          <w:highlight w:val="yellow"/>
        </w:rPr>
        <w:t xml:space="preserve"> protect </w:t>
      </w:r>
      <w:r w:rsidRPr="00EC7CB3">
        <w:rPr>
          <w:rStyle w:val="StyleUnderline"/>
        </w:rPr>
        <w:t>that</w:t>
      </w:r>
      <w:r w:rsidRPr="00B74626">
        <w:rPr>
          <w:rStyle w:val="StyleUnderline"/>
          <w:highlight w:val="yellow"/>
        </w:rPr>
        <w:t xml:space="preserve"> interest.</w:t>
      </w:r>
      <w:r w:rsidRPr="00EC7CB3">
        <w:rPr>
          <w:sz w:val="14"/>
        </w:rPr>
        <w:t xml:space="preserve"> That follows directly from the liberty-based justification of the right. So, </w:t>
      </w:r>
      <w:r w:rsidRPr="00EC7CB3">
        <w:rPr>
          <w:rStyle w:val="StyleUnderline"/>
        </w:rPr>
        <w:t>on this account</w:t>
      </w:r>
      <w:r w:rsidRPr="00B74626">
        <w:rPr>
          <w:rStyle w:val="StyleUnderline"/>
          <w:highlight w:val="yellow"/>
        </w:rPr>
        <w:t xml:space="preserve">, there would be no </w:t>
      </w:r>
      <w:r w:rsidRPr="00EC7CB3">
        <w:rPr>
          <w:rStyle w:val="StyleUnderline"/>
        </w:rPr>
        <w:t>strict</w:t>
      </w:r>
      <w:r w:rsidRPr="00B74626">
        <w:rPr>
          <w:rStyle w:val="StyleUnderline"/>
          <w:highlight w:val="yellow"/>
        </w:rPr>
        <w:t xml:space="preserve"> prohibition on </w:t>
      </w:r>
      <w:r w:rsidRPr="00EC7CB3">
        <w:rPr>
          <w:rStyle w:val="StyleUnderline"/>
        </w:rPr>
        <w:t>the use of</w:t>
      </w:r>
      <w:r w:rsidRPr="00B74626">
        <w:rPr>
          <w:rStyle w:val="StyleUnderline"/>
          <w:highlight w:val="yellow"/>
        </w:rPr>
        <w:t xml:space="preserve"> coercive strike </w:t>
      </w:r>
      <w:r w:rsidRPr="00EC7CB3">
        <w:rPr>
          <w:rStyle w:val="StyleUnderline"/>
        </w:rPr>
        <w:t>tactics like sit-downs and mass pickets</w:t>
      </w:r>
      <w:r w:rsidRPr="00EC7CB3">
        <w:rPr>
          <w:sz w:val="14"/>
        </w:rPr>
        <w:t>.</w:t>
      </w:r>
      <w:hyperlink r:id="rId18" w:anchor="fn33" w:history="1">
        <w:r w:rsidRPr="00EC7CB3">
          <w:rPr>
            <w:rStyle w:val="Hyperlink"/>
            <w:b/>
            <w:bCs/>
            <w:sz w:val="14"/>
            <w:vertAlign w:val="superscript"/>
          </w:rPr>
          <w:t>33</w:t>
        </w:r>
      </w:hyperlink>
      <w:r w:rsidRPr="00EC7CB3">
        <w:rPr>
          <w:sz w:val="14"/>
        </w:rPr>
        <w:t xml:space="preserve"> A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the important point is not just that there is economic oppression but that the economic oppression that workers faced is in part created and sustained by the legal articulation and protection of those basic economic and civil liberties.</w:t>
      </w:r>
      <w:r w:rsidRPr="00B74626">
        <w:rPr>
          <w:rStyle w:val="StyleUnderline"/>
          <w:highlight w:val="yellow"/>
        </w:rPr>
        <w:t xml:space="preserve"> Workers find themselves oppressed because of </w:t>
      </w:r>
      <w:r w:rsidRPr="00DB057F">
        <w:rPr>
          <w:rStyle w:val="StyleUnderline"/>
        </w:rPr>
        <w:t>the way</w:t>
      </w:r>
      <w:r w:rsidRPr="00B74626">
        <w:rPr>
          <w:rStyle w:val="StyleUnderline"/>
          <w:highlight w:val="yellow"/>
        </w:rPr>
        <w:t xml:space="preserve"> property rights, contractual liberties, corporate authority, </w:t>
      </w:r>
      <w:r w:rsidRPr="00DB057F">
        <w:rPr>
          <w:rStyle w:val="StyleUnderline"/>
        </w:rPr>
        <w:t>tax and labor law create and</w:t>
      </w:r>
      <w:r w:rsidRPr="00B74626">
        <w:rPr>
          <w:rStyle w:val="StyleUnderline"/>
          <w:highlight w:val="yellow"/>
        </w:rPr>
        <w:t xml:space="preserve"> maintain that oppression</w:t>
      </w:r>
      <w:r w:rsidRPr="00EC7CB3">
        <w:rPr>
          <w:sz w:val="14"/>
        </w:rPr>
        <w:t xml:space="preserve">. If that is the case, then </w:t>
      </w:r>
      <w:r w:rsidRPr="00B74626">
        <w:rPr>
          <w:rStyle w:val="StyleUnderline"/>
          <w:highlight w:val="yellow"/>
        </w:rPr>
        <w:t xml:space="preserve">the </w:t>
      </w:r>
      <w:r w:rsidRPr="00DB057F">
        <w:rPr>
          <w:rStyle w:val="StyleUnderline"/>
        </w:rPr>
        <w:t>normal</w:t>
      </w:r>
      <w:r w:rsidRPr="00B74626">
        <w:rPr>
          <w:rStyle w:val="StyleUnderline"/>
          <w:highlight w:val="yellow"/>
        </w:rPr>
        <w:t xml:space="preserve"> justification of those liberties, which is supposed to establish their ‘basicness’ and thus priority is weak.</w:t>
      </w:r>
      <w:r w:rsidRPr="00EC7CB3">
        <w:rPr>
          <w:sz w:val="14"/>
        </w:rPr>
        <w:t xml:space="preserve"> Their priority is normally explained by the thought that, ideally speaking, the protection of those liberties creates more or less non-oppressive, non-exploitative relations of social cooperation.</w:t>
      </w:r>
      <w:hyperlink r:id="rId19" w:anchor="fn34" w:history="1">
        <w:r w:rsidRPr="00EC7CB3">
          <w:rPr>
            <w:rStyle w:val="Hyperlink"/>
            <w:b/>
            <w:bCs/>
            <w:sz w:val="14"/>
            <w:vertAlign w:val="superscript"/>
          </w:rPr>
          <w:t>34</w:t>
        </w:r>
      </w:hyperlink>
      <w:r w:rsidRPr="00EC7CB3">
        <w:rPr>
          <w:sz w:val="14"/>
        </w:rPr>
        <w:t xml:space="preserve"> In reality, their legal protection achieves the opposite. Meanwhile, </w:t>
      </w:r>
      <w:r w:rsidRPr="00B74626">
        <w:rPr>
          <w:rStyle w:val="StyleUnderline"/>
          <w:highlight w:val="yellow"/>
        </w:rPr>
        <w:t>the right to strike</w:t>
      </w:r>
      <w:r w:rsidRPr="00EC7CB3">
        <w:rPr>
          <w:sz w:val="14"/>
        </w:rPr>
        <w:t>, as a way of</w:t>
      </w:r>
      <w:r w:rsidRPr="00B74626">
        <w:rPr>
          <w:rStyle w:val="StyleUnderline"/>
          <w:highlight w:val="yellow"/>
        </w:rPr>
        <w:t xml:space="preserve"> reducing</w:t>
      </w:r>
      <w:r w:rsidRPr="00EC7CB3">
        <w:rPr>
          <w:sz w:val="14"/>
        </w:rPr>
        <w:t xml:space="preserve"> that</w:t>
      </w:r>
      <w:r w:rsidRPr="00B74626">
        <w:rPr>
          <w:rStyle w:val="StyleUnderline"/>
          <w:highlight w:val="yellow"/>
        </w:rPr>
        <w:t xml:space="preserve"> oppression </w:t>
      </w:r>
      <w:r w:rsidRPr="00EC7CB3">
        <w:rPr>
          <w:sz w:val="14"/>
        </w:rPr>
        <w:t>has a stronger claim to be protecting a zone of activity that</w:t>
      </w:r>
      <w:r w:rsidRPr="00DB057F">
        <w:rPr>
          <w:rStyle w:val="StyleUnderline"/>
        </w:rPr>
        <w:t xml:space="preserve"> actually serves the aims of justice itself—of coercing people into relations of less oppressive social cooperation. That is why the</w:t>
      </w:r>
      <w:r w:rsidRPr="00B74626">
        <w:rPr>
          <w:rStyle w:val="StyleUnderline"/>
          <w:highlight w:val="yellow"/>
        </w:rPr>
        <w:t xml:space="preserve"> right to strike would have priority </w:t>
      </w:r>
      <w:r w:rsidRPr="00746435">
        <w:rPr>
          <w:rStyle w:val="StyleUnderline"/>
          <w:highlight w:val="yellow"/>
        </w:rPr>
        <w:t>over</w:t>
      </w:r>
      <w:r w:rsidRPr="00EC7CB3">
        <w:rPr>
          <w:sz w:val="14"/>
        </w:rPr>
        <w:t xml:space="preserve"> some of these basic economic and civil liberties, like</w:t>
      </w:r>
      <w:r w:rsidRPr="00B74626">
        <w:rPr>
          <w:rStyle w:val="StyleUnderline"/>
          <w:highlight w:val="yellow"/>
        </w:rPr>
        <w:t xml:space="preserve"> property rights, freedom of contract, </w:t>
      </w:r>
      <w:r w:rsidRPr="00EC7CB3">
        <w:rPr>
          <w:sz w:val="14"/>
        </w:rPr>
        <w:t xml:space="preserve">and freedom of association. For the foregoing reasons, we can see why the right to strike as a right to resist oppression resolves the opening dilemma in a forceful and distinctive way. </w:t>
      </w:r>
      <w:r w:rsidRPr="00DB057F">
        <w:rPr>
          <w:rStyle w:val="StyleUnderline"/>
        </w:rPr>
        <w:t>Workers may use coercive strike tactics, like sit-downs and mass pickets,</w:t>
      </w:r>
      <w:r w:rsidRPr="00EC7CB3">
        <w:rPr>
          <w:sz w:val="14"/>
        </w:rPr>
        <w:t xml:space="preserve"> because those are necessary means for the most oppressed workers to go on strike with some reasonable chance of success. The radical right to strike does not ex ante prohibit the use of those means and, given the actual social effects of the legal protection of basic liberties, it has priority over the basic liberties. Moreover, </w:t>
      </w:r>
      <w:r w:rsidRPr="00657133">
        <w:rPr>
          <w:rStyle w:val="StyleUnderline"/>
          <w:highlight w:val="yellow"/>
        </w:rPr>
        <w:t xml:space="preserve">those strikes can be aimed at </w:t>
      </w:r>
      <w:r w:rsidRPr="00DB057F">
        <w:rPr>
          <w:rStyle w:val="StyleUnderline"/>
        </w:rPr>
        <w:t>the full range of</w:t>
      </w:r>
      <w:r w:rsidRPr="00657133">
        <w:rPr>
          <w:rStyle w:val="StyleUnderline"/>
          <w:highlight w:val="yellow"/>
        </w:rPr>
        <w:t xml:space="preserve"> oppressions </w:t>
      </w:r>
      <w:r w:rsidRPr="00EC7CB3">
        <w:rPr>
          <w:sz w:val="14"/>
        </w:rPr>
        <w:t>workers in those industries might face—</w:t>
      </w:r>
      <w:r w:rsidRPr="00657133">
        <w:rPr>
          <w:rStyle w:val="StyleUnderline"/>
          <w:highlight w:val="yellow"/>
        </w:rPr>
        <w:t xml:space="preserve">not just denial of </w:t>
      </w:r>
      <w:r w:rsidRPr="00DB057F">
        <w:rPr>
          <w:rStyle w:val="StyleUnderline"/>
        </w:rPr>
        <w:t>adequate respect for their</w:t>
      </w:r>
      <w:r w:rsidRPr="00657133">
        <w:rPr>
          <w:rStyle w:val="StyleUnderline"/>
          <w:highlight w:val="yellow"/>
        </w:rPr>
        <w:t xml:space="preserve"> labor rights </w:t>
      </w:r>
      <w:r w:rsidRPr="00DB057F">
        <w:rPr>
          <w:rStyle w:val="StyleUnderline"/>
        </w:rPr>
        <w:t xml:space="preserve">or poverty wages, </w:t>
      </w:r>
      <w:r w:rsidRPr="00DB057F">
        <w:rPr>
          <w:rStyle w:val="StyleUnderline"/>
          <w:highlight w:val="yellow"/>
        </w:rPr>
        <w:t>but</w:t>
      </w:r>
      <w:r w:rsidRPr="00DB057F">
        <w:rPr>
          <w:rStyle w:val="StyleUnderline"/>
        </w:rPr>
        <w:t xml:space="preserve"> as acts of </w:t>
      </w:r>
      <w:r w:rsidRPr="00DB057F">
        <w:rPr>
          <w:rStyle w:val="StyleUnderline"/>
          <w:highlight w:val="yellow"/>
        </w:rPr>
        <w:t>resistance</w:t>
      </w:r>
      <w:r w:rsidRPr="00DB057F">
        <w:rPr>
          <w:rStyle w:val="StyleUnderline"/>
        </w:rPr>
        <w:t xml:space="preserve"> to various features </w:t>
      </w:r>
      <w:r w:rsidRPr="00DB057F">
        <w:rPr>
          <w:rStyle w:val="StyleUnderline"/>
          <w:highlight w:val="yellow"/>
        </w:rPr>
        <w:t xml:space="preserve">of workplace oppression </w:t>
      </w:r>
      <w:r w:rsidRPr="00EC7CB3">
        <w:rPr>
          <w:sz w:val="14"/>
        </w:rPr>
        <w:t xml:space="preserve">and the unfair distribution of work requirements. We can also see that </w:t>
      </w:r>
      <w:r w:rsidRPr="00DB057F">
        <w:rPr>
          <w:rStyle w:val="StyleUnderline"/>
        </w:rPr>
        <w:t>this version of the</w:t>
      </w:r>
      <w:r w:rsidRPr="00657133">
        <w:rPr>
          <w:rStyle w:val="StyleUnderline"/>
          <w:highlight w:val="yellow"/>
        </w:rPr>
        <w:t xml:space="preserve"> right to strike permits</w:t>
      </w:r>
      <w:r w:rsidRPr="00EC7CB3">
        <w:rPr>
          <w:sz w:val="14"/>
        </w:rPr>
        <w:t>—though does not require—</w:t>
      </w:r>
      <w:r w:rsidRPr="00FA54A9">
        <w:rPr>
          <w:rStyle w:val="Emphasis"/>
          <w:highlight w:val="yellow"/>
        </w:rPr>
        <w:t>mass civil disobedience</w:t>
      </w:r>
      <w:r w:rsidRPr="00657133">
        <w:rPr>
          <w:rStyle w:val="StyleUnderline"/>
          <w:highlight w:val="yellow"/>
        </w:rPr>
        <w:t xml:space="preserve"> </w:t>
      </w:r>
      <w:r w:rsidRPr="00EC7CB3">
        <w:rPr>
          <w:sz w:val="14"/>
        </w:rPr>
        <w:t>in those frequent instances where the state decides to enforce the law against strikers. For one, the property, contract, and related laws that strikers break are the ones that create systematic oppression. The systematic and serious character of that oppression undermines any general claim to political obligation, or local claim to an obligation to obey those laws.</w:t>
      </w:r>
      <w:hyperlink r:id="rId20" w:anchor="fn35" w:history="1">
        <w:r w:rsidRPr="00EC7CB3">
          <w:rPr>
            <w:rStyle w:val="Hyperlink"/>
            <w:b/>
            <w:bCs/>
            <w:sz w:val="14"/>
            <w:vertAlign w:val="superscript"/>
          </w:rPr>
          <w:t>35</w:t>
        </w:r>
      </w:hyperlink>
      <w:r w:rsidRPr="00EC7CB3">
        <w:rPr>
          <w:sz w:val="14"/>
        </w:rPr>
        <w:t xml:space="preserve"> Moreover, when the state decides, as it historically has done, that coercive strike tactics violate the law or otherwise violate the fundamental rights of legal persons, it has used sometimes quite extraordinary violence to suppress strikes.</w:t>
      </w:r>
      <w:hyperlink r:id="rId21" w:anchor="fn36" w:history="1">
        <w:r w:rsidRPr="00EC7CB3">
          <w:rPr>
            <w:rStyle w:val="Hyperlink"/>
            <w:sz w:val="14"/>
          </w:rPr>
          <w:t>36</w:t>
        </w:r>
      </w:hyperlink>
      <w:r w:rsidRPr="00EC7CB3">
        <w:rPr>
          <w:sz w:val="14"/>
        </w:rPr>
        <w:t xml:space="preserve"> Workers would be within their rights to resist that illegitimate use of violence, though it will often be prudential not to do so. It is important to draw this conclusion because it is a direct implication of the argument. Moreover, </w:t>
      </w:r>
      <w:r w:rsidRPr="00DB057F">
        <w:rPr>
          <w:rStyle w:val="StyleUnderline"/>
        </w:rPr>
        <w:t>if one does not agree that workers are justified in mass civil disobedience as part of the exercise of the right to strike, then one is committed to arguing that the state is justified in the violent suppression of strikes—a violence with a long and bloody history</w:t>
      </w:r>
      <w:r w:rsidRPr="00EC7CB3">
        <w:rPr>
          <w:sz w:val="14"/>
        </w:rPr>
        <w:t xml:space="preserve">. One might very well draw that latter conclusion, but then one must be clear about the side one is choosing. </w:t>
      </w:r>
      <w:r w:rsidRPr="00FA54A9">
        <w:rPr>
          <w:rStyle w:val="Emphasis"/>
          <w:highlight w:val="yellow"/>
        </w:rPr>
        <w:t xml:space="preserve">Either workers are justified in resisting the use of legal violence to suppress their strikes, or the state is justified in violent suppression of coercive strike tactics. </w:t>
      </w:r>
      <w:r w:rsidRPr="00EC7CB3">
        <w:rPr>
          <w:sz w:val="14"/>
        </w:rPr>
        <w:t>There is no way around that stark fact</w:t>
      </w:r>
      <w:r w:rsidRPr="00DB057F">
        <w:rPr>
          <w:rStyle w:val="StyleUnderline"/>
        </w:rPr>
        <w:t xml:space="preserve"> </w:t>
      </w:r>
      <w:r w:rsidRPr="00EC7CB3">
        <w:rPr>
          <w:sz w:val="14"/>
        </w:rPr>
        <w:t>about the liberal state and coercive strike tactics.</w:t>
      </w:r>
    </w:p>
    <w:p w14:paraId="5CE679C5" w14:textId="77777777" w:rsidR="007913C0" w:rsidRPr="007E1C7A" w:rsidRDefault="007913C0" w:rsidP="007913C0">
      <w:pPr>
        <w:pStyle w:val="Heading4"/>
      </w:pPr>
      <w:r w:rsidRPr="007E1C7A">
        <w:t xml:space="preserve">Upholding RTS leads to mass protests and general strikes that culminate in realistic action on climate change. </w:t>
      </w:r>
      <w:r>
        <w:t xml:space="preserve">Union mobilization will lead to mass mobilization that </w:t>
      </w:r>
      <w:r w:rsidRPr="007E1C7A">
        <w:t>snowball</w:t>
      </w:r>
      <w:r>
        <w:t>s</w:t>
      </w:r>
      <w:r w:rsidRPr="007E1C7A">
        <w:t>. Lea</w:t>
      </w:r>
      <w:r>
        <w:t>d</w:t>
      </w:r>
      <w:r w:rsidRPr="007E1C7A">
        <w:t>s to broad based environmental</w:t>
      </w:r>
      <w:r>
        <w:t xml:space="preserve"> action that protects human surviva</w:t>
      </w:r>
      <w:r w:rsidRPr="007E1C7A">
        <w:t>l</w:t>
      </w:r>
    </w:p>
    <w:p w14:paraId="10DA603F" w14:textId="77777777" w:rsidR="007913C0" w:rsidRDefault="007913C0" w:rsidP="007913C0">
      <w:proofErr w:type="spellStart"/>
      <w:r w:rsidRPr="002908E2">
        <w:rPr>
          <w:rStyle w:val="Style13ptBold"/>
        </w:rPr>
        <w:t>Subasinghe</w:t>
      </w:r>
      <w:proofErr w:type="spellEnd"/>
      <w:r w:rsidRPr="002908E2">
        <w:rPr>
          <w:rStyle w:val="Style13ptBold"/>
        </w:rPr>
        <w:t xml:space="preserve"> and Vogt 2019</w:t>
      </w:r>
      <w:r w:rsidRPr="002908E2">
        <w:t xml:space="preserve"> </w:t>
      </w:r>
      <w:r>
        <w:t>[</w:t>
      </w:r>
      <w:proofErr w:type="spellStart"/>
      <w:r>
        <w:t>Ruwan</w:t>
      </w:r>
      <w:proofErr w:type="spellEnd"/>
      <w:r>
        <w:t xml:space="preserve">, </w:t>
      </w:r>
      <w:r w:rsidRPr="002908E2">
        <w:t>Legal Advisor to the International Transport Workers’ Federation</w:t>
      </w:r>
      <w:r>
        <w:t>; Jeff, D</w:t>
      </w:r>
      <w:r w:rsidRPr="002908E2">
        <w:t>irector for the Solidarity Center’s Rule of Law department and was previously the legal director of the International Trade Union Confederation</w:t>
      </w:r>
      <w:r>
        <w:t>] “</w:t>
      </w:r>
      <w:r w:rsidRPr="002908E2">
        <w:t>Unions must join the Global Climate Strike to avert a climate catastrophe</w:t>
      </w:r>
      <w:r>
        <w:t xml:space="preserve">,” </w:t>
      </w:r>
      <w:r>
        <w:rPr>
          <w:b/>
        </w:rPr>
        <w:t>Equal Times</w:t>
      </w:r>
      <w:r>
        <w:t xml:space="preserve"> </w:t>
      </w:r>
      <w:hyperlink r:id="rId22" w:anchor=".YYAWzJ7MLIW/EM" w:history="1">
        <w:r w:rsidRPr="001F5B78">
          <w:rPr>
            <w:rStyle w:val="Hyperlink"/>
          </w:rPr>
          <w:t>https://www.equaltimes.org/unions-must-join-the-global#.YYAWzJ7MLIW/EM</w:t>
        </w:r>
      </w:hyperlink>
    </w:p>
    <w:p w14:paraId="24AB1706" w14:textId="047B4905" w:rsidR="007913C0" w:rsidRDefault="007913C0" w:rsidP="007913C0">
      <w:pPr>
        <w:rPr>
          <w:rStyle w:val="StyleUnderline"/>
        </w:rPr>
      </w:pPr>
      <w:r w:rsidRPr="00F374F9">
        <w:rPr>
          <w:sz w:val="14"/>
        </w:rPr>
        <w:t xml:space="preserve">Over the past twelve months, </w:t>
      </w:r>
      <w:r w:rsidRPr="00D04243">
        <w:rPr>
          <w:rStyle w:val="StyleUnderline"/>
          <w:highlight w:val="yellow"/>
        </w:rPr>
        <w:t>groups</w:t>
      </w:r>
      <w:r w:rsidRPr="00F374F9">
        <w:rPr>
          <w:sz w:val="14"/>
        </w:rPr>
        <w:t xml:space="preserve"> like the youth-led #FridaysforFuture movement and the civil disobedience network Extinction Rebellion </w:t>
      </w:r>
      <w:r w:rsidRPr="00D04243">
        <w:rPr>
          <w:rStyle w:val="StyleUnderline"/>
          <w:highlight w:val="yellow"/>
        </w:rPr>
        <w:t xml:space="preserve">have woken up the world to the climate and </w:t>
      </w:r>
      <w:r w:rsidRPr="00F374F9">
        <w:rPr>
          <w:sz w:val="14"/>
        </w:rPr>
        <w:t>ecological emergency we are facing. Earlier this year, over a million students walked out of classes as part of two hugely</w:t>
      </w:r>
      <w:r w:rsidRPr="00D04243">
        <w:rPr>
          <w:rStyle w:val="StyleUnderline"/>
          <w:highlight w:val="yellow"/>
        </w:rPr>
        <w:t xml:space="preserve"> successful global </w:t>
      </w:r>
      <w:r w:rsidRPr="00F374F9">
        <w:rPr>
          <w:sz w:val="14"/>
        </w:rPr>
        <w:t xml:space="preserve">school </w:t>
      </w:r>
      <w:r w:rsidRPr="00D04243">
        <w:rPr>
          <w:rStyle w:val="StyleUnderline"/>
          <w:highlight w:val="yellow"/>
        </w:rPr>
        <w:t>strikes against inaction on the climate crisis.</w:t>
      </w:r>
      <w:r w:rsidRPr="00F374F9">
        <w:rPr>
          <w:sz w:val="14"/>
        </w:rPr>
        <w:t xml:space="preserve"> Now young </w:t>
      </w:r>
      <w:r w:rsidRPr="00BF70B8">
        <w:rPr>
          <w:rStyle w:val="StyleUnderline"/>
        </w:rPr>
        <w:t>people around the world are</w:t>
      </w:r>
      <w:r w:rsidRPr="00D04243">
        <w:rPr>
          <w:rStyle w:val="StyleUnderline"/>
          <w:highlight w:val="yellow"/>
        </w:rPr>
        <w:t xml:space="preserve"> </w:t>
      </w:r>
      <w:r w:rsidRPr="00746435">
        <w:rPr>
          <w:rStyle w:val="Emphasis"/>
          <w:highlight w:val="yellow"/>
        </w:rPr>
        <w:t>calling on workers to join them</w:t>
      </w:r>
      <w:r w:rsidRPr="00F374F9">
        <w:rPr>
          <w:sz w:val="14"/>
        </w:rPr>
        <w:t xml:space="preserve"> on 20 and 27 September </w:t>
      </w:r>
      <w:r w:rsidRPr="00D04243">
        <w:rPr>
          <w:rStyle w:val="StyleUnderline"/>
          <w:highlight w:val="yellow"/>
        </w:rPr>
        <w:t>for</w:t>
      </w:r>
      <w:r w:rsidRPr="00F374F9">
        <w:rPr>
          <w:sz w:val="14"/>
        </w:rPr>
        <w:t xml:space="preserve"> the third wave of </w:t>
      </w:r>
      <w:r w:rsidRPr="00D04243">
        <w:rPr>
          <w:rStyle w:val="StyleUnderline"/>
          <w:highlight w:val="yellow"/>
        </w:rPr>
        <w:t>global climate strikes</w:t>
      </w:r>
      <w:r w:rsidRPr="00F374F9">
        <w:rPr>
          <w:sz w:val="14"/>
        </w:rPr>
        <w:t>. While some trade unions have been responding to the call with plans for lunch break actions and workplace climate assemblies, most are constrained by legal restrictions on the right to strike at the national level.</w:t>
      </w:r>
      <w:r w:rsidRPr="00F374F9">
        <w:rPr>
          <w:rFonts w:ascii="Helvetica" w:eastAsia="Times New Roman" w:hAnsi="Helvetica" w:cs="Helvetica"/>
          <w:color w:val="333333"/>
          <w:sz w:val="14"/>
          <w:szCs w:val="24"/>
        </w:rPr>
        <w:t xml:space="preserve"> </w:t>
      </w:r>
      <w:r w:rsidRPr="00BF70B8">
        <w:rPr>
          <w:rStyle w:val="StyleUnderline"/>
        </w:rPr>
        <w:t>A strike is generally framed in national law as either a positive right or a freedom from liability which an employer would otherwise be able to assert in</w:t>
      </w:r>
      <w:r w:rsidRPr="00F374F9">
        <w:rPr>
          <w:sz w:val="14"/>
        </w:rPr>
        <w:t xml:space="preserve">, for example, tort or </w:t>
      </w:r>
      <w:r w:rsidRPr="00BF70B8">
        <w:rPr>
          <w:rStyle w:val="StyleUnderline"/>
        </w:rPr>
        <w:t>contract.</w:t>
      </w:r>
      <w:r w:rsidRPr="00F374F9">
        <w:rPr>
          <w:sz w:val="14"/>
        </w:rPr>
        <w:t xml:space="preserve"> However, in</w:t>
      </w:r>
      <w:r w:rsidRPr="00D04243">
        <w:rPr>
          <w:rStyle w:val="StyleUnderline"/>
          <w:highlight w:val="yellow"/>
        </w:rPr>
        <w:t xml:space="preserve"> many jurisdictions the right </w:t>
      </w:r>
      <w:r w:rsidRPr="00BF70B8">
        <w:rPr>
          <w:rStyle w:val="StyleUnderline"/>
        </w:rPr>
        <w:t>can only be exercised</w:t>
      </w:r>
      <w:r w:rsidRPr="00D04243">
        <w:rPr>
          <w:rStyle w:val="StyleUnderline"/>
          <w:highlight w:val="yellow"/>
        </w:rPr>
        <w:t xml:space="preserve"> in the context of collective bargaining and/or a trade dispute.</w:t>
      </w:r>
      <w:r w:rsidRPr="00F374F9">
        <w:rPr>
          <w:sz w:val="14"/>
        </w:rPr>
        <w:t xml:space="preserve"> </w:t>
      </w:r>
      <w:r w:rsidRPr="00D04243">
        <w:rPr>
          <w:rStyle w:val="StyleUnderline"/>
          <w:highlight w:val="yellow"/>
        </w:rPr>
        <w:t xml:space="preserve">Unions </w:t>
      </w:r>
      <w:r w:rsidRPr="00BF70B8">
        <w:rPr>
          <w:rStyle w:val="StyleUnderline"/>
        </w:rPr>
        <w:t>operating in such jurisdictions</w:t>
      </w:r>
      <w:r w:rsidRPr="00D04243">
        <w:rPr>
          <w:rStyle w:val="StyleUnderline"/>
          <w:highlight w:val="yellow"/>
        </w:rPr>
        <w:t xml:space="preserve"> will find it difficult </w:t>
      </w:r>
      <w:r w:rsidRPr="00BF70B8">
        <w:rPr>
          <w:rStyle w:val="StyleUnderline"/>
        </w:rPr>
        <w:t>to formally</w:t>
      </w:r>
      <w:r w:rsidRPr="00D04243">
        <w:rPr>
          <w:rStyle w:val="StyleUnderline"/>
          <w:highlight w:val="yellow"/>
        </w:rPr>
        <w:t xml:space="preserve"> join the Global Climate Strike as the </w:t>
      </w:r>
      <w:r w:rsidRPr="00BF70B8">
        <w:rPr>
          <w:rStyle w:val="StyleUnderline"/>
        </w:rPr>
        <w:t>purpose of</w:t>
      </w:r>
      <w:r w:rsidRPr="00D04243">
        <w:rPr>
          <w:rStyle w:val="StyleUnderline"/>
          <w:highlight w:val="yellow"/>
        </w:rPr>
        <w:t xml:space="preserve"> the action </w:t>
      </w:r>
      <w:r w:rsidRPr="00BF70B8">
        <w:rPr>
          <w:rStyle w:val="StyleUnderline"/>
        </w:rPr>
        <w:t>ostensibly</w:t>
      </w:r>
      <w:r w:rsidRPr="00D04243">
        <w:rPr>
          <w:rStyle w:val="StyleUnderline"/>
          <w:highlight w:val="yellow"/>
        </w:rPr>
        <w:t xml:space="preserve"> falls outside the strict scope </w:t>
      </w:r>
      <w:r w:rsidRPr="00BF70B8">
        <w:rPr>
          <w:rStyle w:val="StyleUnderline"/>
        </w:rPr>
        <w:t>of collective bargaining or a trade dispute.</w:t>
      </w:r>
      <w:r w:rsidRPr="00F374F9">
        <w:rPr>
          <w:sz w:val="14"/>
        </w:rPr>
        <w:t xml:space="preserve"> While unions are increasingly bringing environmental issues to the bargaining table with demands for </w:t>
      </w:r>
      <w:hyperlink r:id="rId23" w:history="1">
        <w:r w:rsidRPr="00F374F9">
          <w:rPr>
            <w:rStyle w:val="Hyperlink"/>
            <w:sz w:val="14"/>
          </w:rPr>
          <w:t>greening or just transition clauses</w:t>
        </w:r>
      </w:hyperlink>
      <w:r w:rsidRPr="00F374F9">
        <w:rPr>
          <w:sz w:val="14"/>
        </w:rPr>
        <w:t xml:space="preserve">, these efforts are still limited to workplace mitigation and adaptation strategies and do not cover wider commitments on climate change. In countries where strikes in furtherance of socio-economic aims are permitted, unions will nevertheless need to win the argument that climate change is a socio-economic issue and not just an environmental or a political one. The International </w:t>
      </w:r>
      <w:proofErr w:type="spellStart"/>
      <w:r w:rsidRPr="00F374F9">
        <w:rPr>
          <w:sz w:val="14"/>
        </w:rPr>
        <w:t>Labour</w:t>
      </w:r>
      <w:proofErr w:type="spellEnd"/>
      <w:r w:rsidRPr="00F374F9">
        <w:rPr>
          <w:sz w:val="14"/>
        </w:rPr>
        <w:t xml:space="preserve">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w:t>
      </w:r>
      <w:r w:rsidRPr="00D04243">
        <w:rPr>
          <w:rStyle w:val="StyleUnderline"/>
          <w:highlight w:val="yellow"/>
        </w:rPr>
        <w:t xml:space="preserve">organizations </w:t>
      </w:r>
      <w:r w:rsidRPr="00F374F9">
        <w:rPr>
          <w:rStyle w:val="StyleUnderline"/>
        </w:rPr>
        <w:t>responsible for defending workers’ socio-economic and occupational interests</w:t>
      </w:r>
      <w:r w:rsidRPr="00D04243">
        <w:rPr>
          <w:rStyle w:val="StyleUnderline"/>
          <w:highlight w:val="yellow"/>
        </w:rPr>
        <w:t xml:space="preserve"> should be able to </w:t>
      </w:r>
      <w:r w:rsidRPr="00F374F9">
        <w:rPr>
          <w:rStyle w:val="StyleUnderline"/>
        </w:rPr>
        <w:t>use</w:t>
      </w:r>
      <w:r w:rsidRPr="00D04243">
        <w:rPr>
          <w:rStyle w:val="StyleUnderline"/>
          <w:highlight w:val="yellow"/>
        </w:rPr>
        <w:t xml:space="preserve"> strike </w:t>
      </w:r>
      <w:r w:rsidRPr="00F374F9">
        <w:rPr>
          <w:rStyle w:val="StyleUnderline"/>
        </w:rPr>
        <w:t>action</w:t>
      </w:r>
      <w:r w:rsidRPr="00D04243">
        <w:rPr>
          <w:rStyle w:val="StyleUnderline"/>
          <w:highlight w:val="yellow"/>
        </w:rPr>
        <w:t xml:space="preserve"> to support their position </w:t>
      </w:r>
      <w:r w:rsidRPr="00F374F9">
        <w:rPr>
          <w:rStyle w:val="StyleUnderline"/>
        </w:rPr>
        <w:t>in the search</w:t>
      </w:r>
      <w:r w:rsidRPr="00D04243">
        <w:rPr>
          <w:rStyle w:val="StyleUnderline"/>
          <w:highlight w:val="yellow"/>
        </w:rPr>
        <w:t xml:space="preserve"> for solutions to problems posed by</w:t>
      </w:r>
      <w:r w:rsidRPr="00F374F9">
        <w:rPr>
          <w:sz w:val="14"/>
        </w:rPr>
        <w:t xml:space="preserve"> </w:t>
      </w:r>
      <w:r w:rsidRPr="00F374F9">
        <w:rPr>
          <w:rStyle w:val="StyleUnderline"/>
          <w:highlight w:val="yellow"/>
        </w:rPr>
        <w:t>major social and economic policy trends</w:t>
      </w:r>
      <w:r w:rsidRPr="00F374F9">
        <w:rPr>
          <w:sz w:val="14"/>
        </w:rPr>
        <w:t xml:space="preserve"> which have a direct impact on their members and all workers in general, in particular as regards </w:t>
      </w:r>
      <w:r w:rsidRPr="00F374F9">
        <w:rPr>
          <w:rStyle w:val="StyleUnderline"/>
        </w:rPr>
        <w:t>employment, social protection and standards of living.”</w:t>
      </w:r>
      <w:r w:rsidRPr="00F374F9">
        <w:rPr>
          <w:sz w:val="14"/>
        </w:rPr>
        <w:t xml:space="preserve"> In the past, the CFA has given its imprimatur to protests and strikes concerning a range of issues including trade agreements, </w:t>
      </w:r>
      <w:proofErr w:type="spellStart"/>
      <w:r w:rsidRPr="00F374F9">
        <w:rPr>
          <w:sz w:val="14"/>
        </w:rPr>
        <w:t>labour</w:t>
      </w:r>
      <w:proofErr w:type="spellEnd"/>
      <w:r w:rsidRPr="00F374F9">
        <w:rPr>
          <w:sz w:val="14"/>
        </w:rPr>
        <w:t xml:space="preserve"> law reform, pensions, tax policy, social protection and similar demands. While it has not yet had occasion to consider a climate strike, it should find such a strike to be protected. Indeed, </w:t>
      </w:r>
      <w:r w:rsidRPr="00D04243">
        <w:rPr>
          <w:rStyle w:val="StyleUnderline"/>
          <w:highlight w:val="yellow"/>
        </w:rPr>
        <w:t xml:space="preserve">there is no issue today </w:t>
      </w:r>
      <w:r w:rsidRPr="00F374F9">
        <w:rPr>
          <w:rStyle w:val="StyleUnderline"/>
        </w:rPr>
        <w:t>that has a</w:t>
      </w:r>
      <w:r w:rsidRPr="00D04243">
        <w:rPr>
          <w:rStyle w:val="StyleUnderline"/>
          <w:highlight w:val="yellow"/>
        </w:rPr>
        <w:t xml:space="preserve"> more </w:t>
      </w:r>
      <w:r w:rsidRPr="00F374F9">
        <w:rPr>
          <w:rStyle w:val="StyleUnderline"/>
        </w:rPr>
        <w:t>direct, immediate and</w:t>
      </w:r>
      <w:r w:rsidRPr="00D04243">
        <w:rPr>
          <w:rStyle w:val="StyleUnderline"/>
          <w:highlight w:val="yellow"/>
        </w:rPr>
        <w:t xml:space="preserve"> serious </w:t>
      </w:r>
      <w:r w:rsidRPr="00F374F9">
        <w:rPr>
          <w:rStyle w:val="StyleUnderline"/>
        </w:rPr>
        <w:t xml:space="preserve">impact on the world of work </w:t>
      </w:r>
      <w:r w:rsidRPr="00F374F9">
        <w:rPr>
          <w:rStyle w:val="StyleUnderline"/>
          <w:highlight w:val="yellow"/>
        </w:rPr>
        <w:t>than</w:t>
      </w:r>
      <w:r w:rsidRPr="00F374F9">
        <w:rPr>
          <w:sz w:val="14"/>
        </w:rPr>
        <w:t xml:space="preserve"> the</w:t>
      </w:r>
      <w:r w:rsidRPr="00D04243">
        <w:rPr>
          <w:rStyle w:val="StyleUnderline"/>
          <w:highlight w:val="yellow"/>
        </w:rPr>
        <w:t xml:space="preserve"> climate</w:t>
      </w:r>
      <w:r w:rsidRPr="00F374F9">
        <w:rPr>
          <w:sz w:val="14"/>
        </w:rPr>
        <w:t xml:space="preserve"> emergency. Already, the ILO has explained that</w:t>
      </w:r>
      <w:r w:rsidRPr="00D04243">
        <w:rPr>
          <w:rStyle w:val="StyleUnderline"/>
          <w:highlight w:val="yellow"/>
        </w:rPr>
        <w:t xml:space="preserve"> climate change</w:t>
      </w:r>
      <w:r w:rsidRPr="00F374F9">
        <w:rPr>
          <w:sz w:val="14"/>
        </w:rPr>
        <w:t>, if not addressed,</w:t>
      </w:r>
      <w:r w:rsidRPr="00D04243">
        <w:rPr>
          <w:rStyle w:val="StyleUnderline"/>
          <w:highlight w:val="yellow"/>
        </w:rPr>
        <w:t xml:space="preserve"> will have a serious impact on employment </w:t>
      </w:r>
      <w:r w:rsidRPr="00F374F9">
        <w:rPr>
          <w:rStyle w:val="StyleUnderline"/>
        </w:rPr>
        <w:t xml:space="preserve">in all </w:t>
      </w:r>
      <w:r w:rsidRPr="00F374F9">
        <w:rPr>
          <w:sz w:val="14"/>
        </w:rPr>
        <w:t xml:space="preserve">sectors and in all regions. These impacts include significant climate-driven migration for work, dangerous working conditions from extreme heat, job loss in rural areas due to crop failure and job loss in urban areas due to extreme weather events. Also, </w:t>
      </w:r>
      <w:r w:rsidRPr="00F374F9">
        <w:rPr>
          <w:rStyle w:val="StyleUnderline"/>
        </w:rPr>
        <w:t>the actions we will need to take to mitigate climate change may be deeply disruptive,</w:t>
      </w:r>
      <w:r w:rsidRPr="00F374F9">
        <w:rPr>
          <w:sz w:val="14"/>
        </w:rPr>
        <w:t xml:space="preserve"> as the ILO Commission on the Future of Work has underscored. Conflict over how this is carried out and who benefits is certain to happen. Indeed,</w:t>
      </w:r>
      <w:r w:rsidRPr="00D04243">
        <w:rPr>
          <w:rStyle w:val="StyleUnderline"/>
          <w:highlight w:val="yellow"/>
        </w:rPr>
        <w:t xml:space="preserve"> this is why Sustainable Development </w:t>
      </w:r>
      <w:r w:rsidRPr="00F374F9">
        <w:rPr>
          <w:sz w:val="14"/>
        </w:rPr>
        <w:t>Goal 16</w:t>
      </w:r>
      <w:r w:rsidRPr="00D04243">
        <w:rPr>
          <w:rStyle w:val="StyleUnderline"/>
          <w:highlight w:val="yellow"/>
        </w:rPr>
        <w:t xml:space="preserve"> calls for broad social engagement </w:t>
      </w:r>
      <w:r w:rsidRPr="00F374F9">
        <w:rPr>
          <w:rStyle w:val="StyleUnderline"/>
        </w:rPr>
        <w:t>in order</w:t>
      </w:r>
      <w:r w:rsidRPr="00D04243">
        <w:rPr>
          <w:rStyle w:val="StyleUnderline"/>
          <w:highlight w:val="yellow"/>
        </w:rPr>
        <w:t xml:space="preserve"> to attain </w:t>
      </w:r>
      <w:r w:rsidRPr="00F374F9">
        <w:rPr>
          <w:rStyle w:val="StyleUnderline"/>
        </w:rPr>
        <w:t>economic, social and</w:t>
      </w:r>
      <w:r w:rsidRPr="00D04243">
        <w:rPr>
          <w:rStyle w:val="StyleUnderline"/>
          <w:highlight w:val="yellow"/>
        </w:rPr>
        <w:t xml:space="preserve"> environmental sustainability.</w:t>
      </w:r>
      <w:r w:rsidRPr="00F374F9">
        <w:rPr>
          <w:sz w:val="14"/>
        </w:rPr>
        <w:t xml:space="preserve"> The concept of a </w:t>
      </w:r>
      <w:r w:rsidRPr="00BC6EC1">
        <w:rPr>
          <w:rStyle w:val="Emphasis"/>
          <w:highlight w:val="yellow"/>
        </w:rPr>
        <w:t>just transition of the workforce is firmly embedded in the legally binding Paris Agreement.</w:t>
      </w:r>
      <w:r w:rsidRPr="00F374F9">
        <w:rPr>
          <w:sz w:val="14"/>
        </w:rPr>
        <w:t xml:space="preserve"> </w:t>
      </w:r>
    </w:p>
    <w:p w14:paraId="529EF541" w14:textId="77777777" w:rsidR="007913C0" w:rsidRPr="009B3CC5" w:rsidRDefault="007913C0" w:rsidP="007913C0">
      <w:pPr>
        <w:pStyle w:val="Heading3"/>
      </w:pPr>
      <w:r w:rsidRPr="009B3CC5">
        <w:t xml:space="preserve">Scenario </w:t>
      </w:r>
      <w:r>
        <w:t>3</w:t>
      </w:r>
      <w:r w:rsidRPr="009B3CC5">
        <w:t>: Bio</w:t>
      </w:r>
      <w:r>
        <w:t>-</w:t>
      </w:r>
      <w:r w:rsidRPr="009B3CC5">
        <w:t>politics</w:t>
      </w:r>
    </w:p>
    <w:p w14:paraId="3733A1AB" w14:textId="77777777" w:rsidR="007913C0" w:rsidRDefault="007913C0" w:rsidP="007913C0">
      <w:pPr>
        <w:pStyle w:val="Heading4"/>
      </w:pPr>
      <w:r>
        <w:t>The workplace is the zero-point of biopolitics. The biopolitical nature of the workplace guarantees power is distorted permitting a culture of impunity in workplaces that reinforces structural domination in ways that cannot be rectified by social policy that cycles into serial failure. This entails de-humanization like forcing workers to wear diapers instead of bathroom breaks, sexual discrimination, bullying and subhuman conditions produced by a worker’s inability to strike effectively. Separates power from body and rests it in sovereignty of the workplace.</w:t>
      </w:r>
    </w:p>
    <w:p w14:paraId="52CDFBE8" w14:textId="77777777" w:rsidR="007913C0" w:rsidRDefault="007913C0" w:rsidP="007913C0">
      <w:proofErr w:type="spellStart"/>
      <w:r w:rsidRPr="00BF12D7">
        <w:rPr>
          <w:b/>
        </w:rPr>
        <w:t>Gourevitch</w:t>
      </w:r>
      <w:proofErr w:type="spellEnd"/>
      <w:r w:rsidRPr="00BF12D7">
        <w:rPr>
          <w:b/>
        </w:rPr>
        <w:t xml:space="preserve"> 2016</w:t>
      </w:r>
      <w:r>
        <w:t xml:space="preserve"> [Alex, Pf. Political Science, Brown University] “</w:t>
      </w:r>
      <w:r w:rsidRPr="00BF12D7">
        <w:t>Quitting Work but Not the Job: Liberty and the Right to Strike</w:t>
      </w:r>
      <w:r>
        <w:t xml:space="preserve">,” </w:t>
      </w:r>
      <w:r>
        <w:rPr>
          <w:b/>
        </w:rPr>
        <w:t xml:space="preserve">Perspectives on Politics </w:t>
      </w:r>
      <w:r>
        <w:t xml:space="preserve"> </w:t>
      </w:r>
      <w:hyperlink r:id="rId24" w:history="1">
        <w:r w:rsidRPr="002D17A0">
          <w:rPr>
            <w:rStyle w:val="Hyperlink"/>
          </w:rPr>
          <w:t>https://www.cambridge.org/core/journals/perspectives-on-politics/article/quitting-work-but-not-the-job-liberty-and-the-right-to-strike/27B690FEDDBCF002FB20FB50E852D6A3/EM</w:t>
        </w:r>
      </w:hyperlink>
    </w:p>
    <w:p w14:paraId="4345C481" w14:textId="5E8DE446" w:rsidR="007913C0" w:rsidRPr="00D440E2" w:rsidRDefault="007913C0" w:rsidP="007913C0">
      <w:pPr>
        <w:rPr>
          <w:sz w:val="14"/>
        </w:rPr>
      </w:pPr>
      <w:r w:rsidRPr="00BE6754">
        <w:rPr>
          <w:rStyle w:val="StyleUnderline"/>
          <w:highlight w:val="yellow"/>
        </w:rPr>
        <w:t xml:space="preserve">Strikes </w:t>
      </w:r>
      <w:r w:rsidRPr="00B5574D">
        <w:rPr>
          <w:rStyle w:val="StyleUnderline"/>
        </w:rPr>
        <w:t>are ways of</w:t>
      </w:r>
      <w:r w:rsidRPr="00BE6754">
        <w:rPr>
          <w:rStyle w:val="StyleUnderline"/>
          <w:highlight w:val="yellow"/>
        </w:rPr>
        <w:t xml:space="preserve"> resisting structural domination </w:t>
      </w:r>
      <w:r w:rsidRPr="00D440E2">
        <w:rPr>
          <w:sz w:val="14"/>
        </w:rPr>
        <w:t>at its most immediate, concrete point—the job.</w:t>
      </w:r>
      <w:r w:rsidRPr="00BE6754">
        <w:rPr>
          <w:rStyle w:val="StyleUnderline"/>
        </w:rPr>
        <w:t xml:space="preserve"> </w:t>
      </w:r>
      <w:r w:rsidRPr="00D440E2">
        <w:rPr>
          <w:sz w:val="14"/>
        </w:rPr>
        <w:t>But that is only one aspect of the unfreedom that produces strikes. The other</w:t>
      </w:r>
      <w:r w:rsidRPr="00BE6754">
        <w:rPr>
          <w:rStyle w:val="StyleUnderline"/>
          <w:highlight w:val="yellow"/>
        </w:rPr>
        <w:t xml:space="preserve"> arises from </w:t>
      </w:r>
      <w:r w:rsidRPr="00B5574D">
        <w:rPr>
          <w:rStyle w:val="StyleUnderline"/>
        </w:rPr>
        <w:t xml:space="preserve">personal </w:t>
      </w:r>
      <w:r w:rsidRPr="00BE6754">
        <w:rPr>
          <w:rStyle w:val="StyleUnderline"/>
          <w:highlight w:val="yellow"/>
        </w:rPr>
        <w:t>domination in the workplace itself</w:t>
      </w:r>
      <w:r w:rsidRPr="00D440E2">
        <w:rPr>
          <w:sz w:val="14"/>
        </w:rPr>
        <w:t xml:space="preserve">. Most </w:t>
      </w:r>
      <w:r w:rsidRPr="00B5574D">
        <w:rPr>
          <w:rStyle w:val="StyleUnderline"/>
        </w:rPr>
        <w:t>modern work is</w:t>
      </w:r>
      <w:r w:rsidRPr="00D440E2">
        <w:rPr>
          <w:sz w:val="14"/>
        </w:rPr>
        <w:t xml:space="preserve"> a continuous, </w:t>
      </w:r>
      <w:r w:rsidRPr="00B5574D">
        <w:rPr>
          <w:rStyle w:val="StyleUnderline"/>
        </w:rPr>
        <w:t>coordinated</w:t>
      </w:r>
      <w:r w:rsidRPr="00BE6754">
        <w:rPr>
          <w:rStyle w:val="StyleUnderline"/>
        </w:rPr>
        <w:t xml:space="preserve"> </w:t>
      </w:r>
      <w:r w:rsidRPr="00D440E2">
        <w:rPr>
          <w:sz w:val="14"/>
        </w:rPr>
        <w:t xml:space="preserve">activity of workers in a workplace. This </w:t>
      </w:r>
      <w:r w:rsidRPr="00BE6754">
        <w:rPr>
          <w:rStyle w:val="StyleUnderline"/>
          <w:highlight w:val="yellow"/>
        </w:rPr>
        <w:t xml:space="preserve">coordination is only possible through a system of </w:t>
      </w:r>
      <w:r w:rsidRPr="00D440E2">
        <w:rPr>
          <w:sz w:val="14"/>
        </w:rPr>
        <w:t xml:space="preserve">authoritative </w:t>
      </w:r>
      <w:r w:rsidRPr="00BE6754">
        <w:rPr>
          <w:rStyle w:val="StyleUnderline"/>
          <w:highlight w:val="yellow"/>
        </w:rPr>
        <w:t xml:space="preserve">decisions </w:t>
      </w:r>
      <w:r w:rsidRPr="00D440E2">
        <w:rPr>
          <w:sz w:val="14"/>
        </w:rPr>
        <w:t>and standards</w:t>
      </w:r>
      <w:r w:rsidRPr="00BE6754">
        <w:rPr>
          <w:rStyle w:val="StyleUnderline"/>
          <w:highlight w:val="yellow"/>
        </w:rPr>
        <w:t xml:space="preserve"> that cover </w:t>
      </w:r>
      <w:r w:rsidRPr="00D440E2">
        <w:rPr>
          <w:sz w:val="14"/>
        </w:rPr>
        <w:t xml:space="preserve">the </w:t>
      </w:r>
      <w:r w:rsidRPr="00BE6754">
        <w:rPr>
          <w:rStyle w:val="StyleUnderline"/>
          <w:highlight w:val="yellow"/>
        </w:rPr>
        <w:t>complex</w:t>
      </w:r>
      <w:r w:rsidRPr="00D440E2">
        <w:rPr>
          <w:sz w:val="14"/>
        </w:rPr>
        <w:t xml:space="preserve">, ongoing, ever-changing set of </w:t>
      </w:r>
      <w:r w:rsidRPr="00BE6754">
        <w:rPr>
          <w:rStyle w:val="StyleUnderline"/>
          <w:highlight w:val="yellow"/>
        </w:rPr>
        <w:t xml:space="preserve">workplace activities. </w:t>
      </w:r>
      <w:r w:rsidRPr="00D440E2">
        <w:rPr>
          <w:sz w:val="14"/>
        </w:rPr>
        <w:t xml:space="preserve">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w:t>
      </w:r>
      <w:r w:rsidRPr="00BE6754">
        <w:rPr>
          <w:rStyle w:val="StyleUnderline"/>
          <w:highlight w:val="yellow"/>
        </w:rPr>
        <w:t xml:space="preserve">The view of the workplace as a product of private contracts makes it difficult even to grasp </w:t>
      </w:r>
      <w:r w:rsidRPr="00EE4F18">
        <w:rPr>
          <w:rStyle w:val="Emphasis"/>
          <w:highlight w:val="yellow"/>
        </w:rPr>
        <w:t>the political structure of the workplace itself</w:t>
      </w:r>
      <w:r w:rsidRPr="00D440E2">
        <w:rPr>
          <w:sz w:val="14"/>
        </w:rPr>
        <w:t xml:space="preserve">, let alone understand the range of issues against which workers might strike when resisting an employer’s arbitrary authority. 62 </w:t>
      </w:r>
      <w:r w:rsidRPr="00B5574D">
        <w:rPr>
          <w:rStyle w:val="StyleUnderline"/>
        </w:rPr>
        <w:t>A workplace</w:t>
      </w:r>
      <w:r w:rsidRPr="00BE6754">
        <w:rPr>
          <w:rStyle w:val="StyleUnderline"/>
          <w:highlight w:val="yellow"/>
        </w:rPr>
        <w:t xml:space="preserve"> is a site of personal domination </w:t>
      </w:r>
      <w:r w:rsidRPr="00B5574D">
        <w:rPr>
          <w:rStyle w:val="StyleUnderline"/>
        </w:rPr>
        <w:t xml:space="preserve">because </w:t>
      </w:r>
      <w:r w:rsidRPr="00BE6754">
        <w:rPr>
          <w:rStyle w:val="StyleUnderline"/>
          <w:highlight w:val="yellow"/>
        </w:rPr>
        <w:t xml:space="preserve">workers are subject to the arbitrary authority of bosses. </w:t>
      </w:r>
      <w:r w:rsidRPr="00B5574D">
        <w:rPr>
          <w:rStyle w:val="StyleUnderline"/>
        </w:rPr>
        <w:t>The bosses’ authority is arbitrary because it is not sufficiently controlled by workers.</w:t>
      </w:r>
      <w:r w:rsidRPr="00D440E2">
        <w:rPr>
          <w:sz w:val="14"/>
        </w:rPr>
        <w:t xml:space="preserve"> The ruling legal and social assumption is that decisions about how to run the workplace are up to employers and their managers. </w:t>
      </w:r>
      <w:r w:rsidRPr="00BE6754">
        <w:rPr>
          <w:rStyle w:val="StyleUnderline"/>
          <w:highlight w:val="yellow"/>
        </w:rPr>
        <w:t>Workers are expected simply to obey</w:t>
      </w:r>
      <w:r w:rsidRPr="00D440E2">
        <w:rPr>
          <w:sz w:val="14"/>
        </w:rPr>
        <w:t>. In American law,</w:t>
      </w:r>
      <w:r w:rsidRPr="00BE6754">
        <w:rPr>
          <w:rStyle w:val="StyleUnderline"/>
          <w:highlight w:val="yellow"/>
        </w:rPr>
        <w:t xml:space="preserve"> this is </w:t>
      </w:r>
      <w:r w:rsidRPr="00B5574D">
        <w:rPr>
          <w:rStyle w:val="StyleUnderline"/>
        </w:rPr>
        <w:t>enshrined as</w:t>
      </w:r>
      <w:r w:rsidRPr="00BE6754">
        <w:rPr>
          <w:rStyle w:val="StyleUnderline"/>
          <w:highlight w:val="yellow"/>
        </w:rPr>
        <w:t xml:space="preserve"> the “core of entrepreneurial control” </w:t>
      </w:r>
      <w:r w:rsidRPr="00D440E2">
        <w:rPr>
          <w:sz w:val="14"/>
        </w:rPr>
        <w:t xml:space="preserve">regarding hiring and firing, work schedules, design of tasks, introduction of new technology and the like—and they extend to prerogatives of capital regarding purchase of goods, plant location, and other investment-related decisions. 63 A general set of often poorly-enforced labor laws establish specific reservations against what an employer may order workers to do or require them to accept. But the very fact that these are specific reservations only reinforces the fact that the assumption is one of dependence on the arbitrary will of managers and owners. For examples, consider the fact that in many states </w:t>
      </w:r>
      <w:r w:rsidRPr="00BE6754">
        <w:rPr>
          <w:rStyle w:val="StyleUnderline"/>
          <w:highlight w:val="yellow"/>
        </w:rPr>
        <w:t xml:space="preserve">employers </w:t>
      </w:r>
      <w:r w:rsidRPr="00B5574D">
        <w:rPr>
          <w:rStyle w:val="StyleUnderline"/>
        </w:rPr>
        <w:t>have been within their</w:t>
      </w:r>
      <w:r w:rsidRPr="00BE6754">
        <w:rPr>
          <w:rStyle w:val="StyleUnderline"/>
          <w:highlight w:val="yellow"/>
        </w:rPr>
        <w:t xml:space="preserve"> rights </w:t>
      </w:r>
      <w:r w:rsidRPr="00B5574D">
        <w:rPr>
          <w:rStyle w:val="StyleUnderline"/>
        </w:rPr>
        <w:t>when</w:t>
      </w:r>
      <w:r w:rsidRPr="00BE6754">
        <w:rPr>
          <w:rStyle w:val="StyleUnderline"/>
          <w:highlight w:val="yellow"/>
        </w:rPr>
        <w:t xml:space="preserve"> firing workers for comments they made on Facebook, for their sexual orientation, for being too sexually appealing, or for not being appealing enough.</w:t>
      </w:r>
      <w:r w:rsidRPr="00BE6754">
        <w:rPr>
          <w:rStyle w:val="StyleUnderline"/>
        </w:rPr>
        <w:t xml:space="preserve"> </w:t>
      </w:r>
    </w:p>
    <w:p w14:paraId="66905ECE" w14:textId="77777777" w:rsidR="007913C0" w:rsidRPr="00A616AF" w:rsidRDefault="007913C0" w:rsidP="007913C0">
      <w:pPr>
        <w:pStyle w:val="Heading4"/>
      </w:pPr>
      <w:r w:rsidRPr="00A616AF">
        <w:t>No value to life in a biopolitical framework—everyone is exposed to the possibility of being reduced to bare life in the name of instrumentality</w:t>
      </w:r>
    </w:p>
    <w:p w14:paraId="4B91EBC9" w14:textId="77777777" w:rsidR="007913C0" w:rsidRPr="00A616AF" w:rsidRDefault="007913C0" w:rsidP="007913C0">
      <w:r w:rsidRPr="008D3992">
        <w:rPr>
          <w:rStyle w:val="Style13ptBold"/>
        </w:rPr>
        <w:t>Agamben 1998</w:t>
      </w:r>
      <w:r w:rsidRPr="00A616AF">
        <w:t xml:space="preserve"> [Giorgio, professor of philosophy at university of Verona, Homo </w:t>
      </w:r>
      <w:proofErr w:type="spellStart"/>
      <w:r w:rsidRPr="00A616AF">
        <w:t>Sacer</w:t>
      </w:r>
      <w:proofErr w:type="spellEnd"/>
      <w:r w:rsidRPr="00A616AF">
        <w:t>: Sovereign Power and Bare Life, pg. 139-140]</w:t>
      </w:r>
    </w:p>
    <w:p w14:paraId="380F6DE3" w14:textId="77777777" w:rsidR="007913C0" w:rsidRPr="00825C41" w:rsidRDefault="007913C0" w:rsidP="007913C0">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 xml:space="preserve">vokes disagreement. Nor are we concerned with the </w:t>
      </w:r>
      <w:proofErr w:type="spellStart"/>
      <w:r w:rsidRPr="00825C41">
        <w:rPr>
          <w:sz w:val="16"/>
        </w:rPr>
        <w:t>radicaliry</w:t>
      </w:r>
      <w:proofErr w:type="spellEnd"/>
      <w:r w:rsidRPr="00825C41">
        <w:rPr>
          <w:sz w:val="16"/>
        </w:rPr>
        <w:t xml:space="preserve">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w:t>
      </w:r>
      <w:proofErr w:type="spellStart"/>
      <w:r w:rsidRPr="005449B9">
        <w:rPr>
          <w:rStyle w:val="StyleUnderline"/>
          <w:highlight w:val="yellow"/>
        </w:rPr>
        <w:t>sacer</w:t>
      </w:r>
      <w:proofErr w:type="spellEnd"/>
      <w:r w:rsidRPr="005449B9">
        <w:rPr>
          <w:rStyle w:val="StyleUnderline"/>
          <w:highlight w:val="yellow"/>
        </w:rPr>
        <w:t xml:space="preserve">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proofErr w:type="spellStart"/>
      <w:r w:rsidRPr="00825C41">
        <w:rPr>
          <w:i/>
          <w:sz w:val="16"/>
        </w:rPr>
        <w:t>exceprio</w:t>
      </w:r>
      <w:proofErr w:type="spellEnd"/>
      <w:r w:rsidRPr="00825C41">
        <w:rPr>
          <w:i/>
          <w:sz w:val="16"/>
        </w:rPr>
        <w:t xml:space="preserve">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4A733ED7" w14:textId="423E93AC" w:rsidR="007913C0" w:rsidRDefault="007913C0" w:rsidP="007913C0"/>
    <w:p w14:paraId="1907F01E" w14:textId="77777777" w:rsidR="007913C0" w:rsidRDefault="007913C0" w:rsidP="007913C0">
      <w:pPr>
        <w:pStyle w:val="Heading2"/>
      </w:pPr>
      <w:r>
        <w:t>Part Three: Revelation</w:t>
      </w:r>
    </w:p>
    <w:p w14:paraId="609367C4" w14:textId="45E753C0" w:rsidR="007913C0" w:rsidRDefault="007913C0" w:rsidP="007913C0">
      <w:pPr>
        <w:pStyle w:val="Heading4"/>
      </w:pPr>
      <w:r>
        <w:t xml:space="preserve">Un-qualified RTS addresses the questions of biopolitical control of the workplace, mass action and structural oppression of workers. Contractarian analysis forces workers into involuntary servitude to the market. Unqualified strikes solve better than courts, legislation. Unqualified RTS demonstrates the genealogy of power and exposes domination better than theories of structural change. Unlocks true collective social action. Solves for the Three Stooges. </w:t>
      </w:r>
      <w:r>
        <w:t>Put your Ks away they don’t take into account our analysis</w:t>
      </w:r>
      <w:r>
        <w:t>.</w:t>
      </w:r>
    </w:p>
    <w:p w14:paraId="1200C53D" w14:textId="77777777" w:rsidR="007913C0" w:rsidRDefault="007913C0" w:rsidP="007913C0">
      <w:proofErr w:type="spellStart"/>
      <w:r w:rsidRPr="00BF12D7">
        <w:rPr>
          <w:b/>
        </w:rPr>
        <w:t>Gourevitch</w:t>
      </w:r>
      <w:proofErr w:type="spellEnd"/>
      <w:r w:rsidRPr="00BF12D7">
        <w:rPr>
          <w:b/>
        </w:rPr>
        <w:t xml:space="preserve"> 2016</w:t>
      </w:r>
      <w:r>
        <w:t xml:space="preserve"> [Alex, Pf. Political Science, Brown University] “</w:t>
      </w:r>
      <w:r w:rsidRPr="00BF12D7">
        <w:t>Quitting Work but Not the Job: Liberty and the Right to Strike</w:t>
      </w:r>
      <w:r>
        <w:t xml:space="preserve">,” </w:t>
      </w:r>
      <w:r>
        <w:rPr>
          <w:b/>
        </w:rPr>
        <w:t xml:space="preserve">Perspectives on Politics </w:t>
      </w:r>
      <w:r>
        <w:t xml:space="preserve"> </w:t>
      </w:r>
      <w:hyperlink r:id="rId25" w:history="1">
        <w:r w:rsidRPr="002D17A0">
          <w:rPr>
            <w:rStyle w:val="Hyperlink"/>
          </w:rPr>
          <w:t>https://www.cambridge.org/core/journals/perspectives-on-politics/article/quitting-work-but-not-the-job-liberty-and-the-right-to-strike/27B690FEDDBCF002FB20FB50E852D6A3/EM</w:t>
        </w:r>
      </w:hyperlink>
    </w:p>
    <w:p w14:paraId="20992154" w14:textId="29F60797" w:rsidR="007913C0" w:rsidRPr="00C63666" w:rsidRDefault="007913C0" w:rsidP="005F3D30">
      <w:pPr>
        <w:rPr>
          <w:rFonts w:cstheme="minorBidi"/>
          <w:b/>
          <w:bCs/>
          <w:sz w:val="26"/>
        </w:rPr>
      </w:pPr>
      <w:r w:rsidRPr="00BB5CE0">
        <w:rPr>
          <w:sz w:val="14"/>
        </w:rPr>
        <w:t xml:space="preserve">There are a few ways that a contract-based social theory might respond to this challenge, but we shall focus here on the most important: 70 the incompleteness of contracts. It is a </w:t>
      </w:r>
      <w:proofErr w:type="spellStart"/>
      <w:r w:rsidRPr="00BB5CE0">
        <w:rPr>
          <w:sz w:val="14"/>
        </w:rPr>
        <w:t>well known</w:t>
      </w:r>
      <w:proofErr w:type="spellEnd"/>
      <w:r w:rsidRPr="00BB5CE0">
        <w:rPr>
          <w:sz w:val="14"/>
        </w:rPr>
        <w:t xml:space="preserve"> fact that </w:t>
      </w:r>
      <w:r w:rsidRPr="00BE6754">
        <w:rPr>
          <w:rStyle w:val="StyleUnderline"/>
          <w:highlight w:val="yellow"/>
        </w:rPr>
        <w:t>all contracts are incomplete</w:t>
      </w:r>
      <w:r w:rsidRPr="00BB5CE0">
        <w:rPr>
          <w:sz w:val="14"/>
        </w:rPr>
        <w:t xml:space="preserve">. 71 But </w:t>
      </w:r>
      <w:r w:rsidRPr="00BE6754">
        <w:rPr>
          <w:rStyle w:val="StyleUnderline"/>
          <w:highlight w:val="yellow"/>
        </w:rPr>
        <w:t>in</w:t>
      </w:r>
      <w:r w:rsidRPr="00BB5CE0">
        <w:rPr>
          <w:sz w:val="14"/>
        </w:rPr>
        <w:t xml:space="preserve"> the case of </w:t>
      </w:r>
      <w:r w:rsidRPr="00BE6754">
        <w:rPr>
          <w:rStyle w:val="StyleUnderline"/>
          <w:highlight w:val="yellow"/>
        </w:rPr>
        <w:t>the workplace</w:t>
      </w:r>
      <w:r w:rsidRPr="00BB5CE0">
        <w:rPr>
          <w:sz w:val="14"/>
        </w:rPr>
        <w:t xml:space="preserve">, this incompleteness is intensified and magnified by the fact that the contract is to take part in a dynamic, continuous activity with other people. </w:t>
      </w:r>
      <w:r w:rsidRPr="007913C0">
        <w:rPr>
          <w:rStyle w:val="StyleUnderline"/>
        </w:rPr>
        <w:t>No matter what a worker has agreed to at the point of the contract</w:t>
      </w:r>
      <w:r w:rsidRPr="00BE6754">
        <w:rPr>
          <w:rStyle w:val="StyleUnderline"/>
          <w:highlight w:val="yellow"/>
        </w:rPr>
        <w:t xml:space="preserve">, it is impossible for a contract to specify all of the eventualities that arise </w:t>
      </w:r>
      <w:r w:rsidRPr="007913C0">
        <w:rPr>
          <w:rStyle w:val="StyleUnderline"/>
        </w:rPr>
        <w:t>in the complex, ongoing process of running a workplace.</w:t>
      </w:r>
      <w:r w:rsidRPr="00BB5CE0">
        <w:rPr>
          <w:sz w:val="14"/>
        </w:rPr>
        <w:t xml:space="preserve"> Something else has to explain who exercises control over all these unanticipated matters. This means that </w:t>
      </w:r>
      <w:r w:rsidRPr="007913C0">
        <w:rPr>
          <w:rStyle w:val="StyleUnderline"/>
        </w:rPr>
        <w:t>no matter how freely made a contract is, we cannot say that the authority to which a worker is subject is justified by that free consent</w:t>
      </w:r>
      <w:r w:rsidRPr="00BB5CE0">
        <w:rPr>
          <w:sz w:val="14"/>
        </w:rPr>
        <w:t xml:space="preserve">. At most, </w:t>
      </w:r>
      <w:r w:rsidRPr="00BE6754">
        <w:rPr>
          <w:rStyle w:val="StyleUnderline"/>
          <w:highlight w:val="yellow"/>
        </w:rPr>
        <w:t xml:space="preserve">the </w:t>
      </w:r>
      <w:r w:rsidRPr="007913C0">
        <w:rPr>
          <w:rStyle w:val="StyleUnderline"/>
        </w:rPr>
        <w:t>radical</w:t>
      </w:r>
      <w:r w:rsidRPr="00BE6754">
        <w:rPr>
          <w:rStyle w:val="StyleUnderline"/>
          <w:highlight w:val="yellow"/>
        </w:rPr>
        <w:t xml:space="preserve"> incompleteness </w:t>
      </w:r>
      <w:r w:rsidRPr="007913C0">
        <w:rPr>
          <w:rStyle w:val="StyleUnderline"/>
        </w:rPr>
        <w:t>of labor contracts is what</w:t>
      </w:r>
      <w:r w:rsidRPr="00BE6754">
        <w:rPr>
          <w:rStyle w:val="StyleUnderline"/>
          <w:highlight w:val="yellow"/>
        </w:rPr>
        <w:t xml:space="preserve"> allows </w:t>
      </w:r>
      <w:r w:rsidRPr="007913C0">
        <w:rPr>
          <w:rStyle w:val="StyleUnderline"/>
        </w:rPr>
        <w:t xml:space="preserve">the many aspects of </w:t>
      </w:r>
      <w:r w:rsidRPr="007913C0">
        <w:rPr>
          <w:rStyle w:val="StyleUnderline"/>
          <w:highlight w:val="yellow"/>
        </w:rPr>
        <w:t>law</w:t>
      </w:r>
      <w:r w:rsidRPr="007913C0">
        <w:rPr>
          <w:rStyle w:val="StyleUnderline"/>
        </w:rPr>
        <w:t xml:space="preserve"> and</w:t>
      </w:r>
      <w:r w:rsidRPr="00BE6754">
        <w:rPr>
          <w:rStyle w:val="StyleUnderline"/>
          <w:highlight w:val="yellow"/>
        </w:rPr>
        <w:t xml:space="preserve"> cultural assumption to fill the void</w:t>
      </w:r>
      <w:r w:rsidRPr="00BB5CE0">
        <w:rPr>
          <w:sz w:val="14"/>
        </w:rPr>
        <w:t xml:space="preserve">. For instance, this where that “core of entrepreneurial control” over issues like hiring, firing, investment, and work organization plays a major role. 72 </w:t>
      </w:r>
      <w:r w:rsidRPr="007913C0">
        <w:rPr>
          <w:rStyle w:val="StyleUnderline"/>
        </w:rPr>
        <w:t xml:space="preserve">Strikers may not strike to contest these decisions and employers may not be forced to bargain about them. </w:t>
      </w:r>
      <w:r w:rsidRPr="00BB5CE0">
        <w:rPr>
          <w:sz w:val="14"/>
        </w:rPr>
        <w:t xml:space="preserve">They need not give any account of why such production decisions have been made, even if they have dramatic consequences for employees—like producing plant closures or changing the organization and definition of tasks. </w:t>
      </w:r>
      <w:r w:rsidRPr="00BE6754">
        <w:rPr>
          <w:rStyle w:val="StyleUnderline"/>
          <w:highlight w:val="yellow"/>
        </w:rPr>
        <w:t>Courts have defended</w:t>
      </w:r>
      <w:r w:rsidRPr="00BB5CE0">
        <w:rPr>
          <w:sz w:val="14"/>
        </w:rPr>
        <w:t xml:space="preserve"> this managerial control and the </w:t>
      </w:r>
      <w:r w:rsidRPr="00BE6754">
        <w:rPr>
          <w:rStyle w:val="StyleUnderline"/>
          <w:highlight w:val="yellow"/>
        </w:rPr>
        <w:t>narrowing of the right to strike by importing</w:t>
      </w:r>
      <w:r w:rsidRPr="00BB5CE0">
        <w:rPr>
          <w:sz w:val="14"/>
        </w:rPr>
        <w:t xml:space="preserve"> older, </w:t>
      </w:r>
      <w:r w:rsidRPr="00BE6754">
        <w:rPr>
          <w:rStyle w:val="StyleUnderline"/>
          <w:highlight w:val="yellow"/>
        </w:rPr>
        <w:t xml:space="preserve">status-based ideas about contract and property </w:t>
      </w:r>
      <w:r w:rsidRPr="007913C0">
        <w:rPr>
          <w:rStyle w:val="StyleUnderline"/>
        </w:rPr>
        <w:t>to fill the void of incompleteness. Only by</w:t>
      </w:r>
      <w:r w:rsidRPr="00BB5CE0">
        <w:rPr>
          <w:sz w:val="14"/>
        </w:rPr>
        <w:t xml:space="preserve"> (often semi-articulated) </w:t>
      </w:r>
      <w:r w:rsidRPr="007913C0">
        <w:rPr>
          <w:rStyle w:val="StyleUnderline"/>
        </w:rPr>
        <w:t>reference to quasi-feudal master-servant law have they been able to fill out the authority that the contract leaves open</w:t>
      </w:r>
      <w:r w:rsidRPr="00BB5CE0">
        <w:rPr>
          <w:sz w:val="14"/>
        </w:rPr>
        <w:t xml:space="preserve">. Courts have argued that worker deference to managers of a “common enterprise” is implied in the contract or by arguing that employers enjoy uninfringeable property rights in the worker’s labor or wider enterprise. 73 In other words, </w:t>
      </w:r>
      <w:r w:rsidRPr="001D7655">
        <w:rPr>
          <w:rStyle w:val="StyleUnderline"/>
          <w:highlight w:val="yellow"/>
        </w:rPr>
        <w:t xml:space="preserve">courts </w:t>
      </w:r>
      <w:r w:rsidRPr="00BB5CE0">
        <w:rPr>
          <w:sz w:val="14"/>
        </w:rPr>
        <w:t xml:space="preserve">themselves </w:t>
      </w:r>
      <w:r w:rsidRPr="001D7655">
        <w:rPr>
          <w:rStyle w:val="StyleUnderline"/>
          <w:highlight w:val="yellow"/>
        </w:rPr>
        <w:t xml:space="preserve">have </w:t>
      </w:r>
      <w:r w:rsidRPr="00BB5CE0">
        <w:rPr>
          <w:sz w:val="14"/>
        </w:rPr>
        <w:t>acknowledged the incompleteness and thus indeterminacy of the contract with respect to the organization of work, but</w:t>
      </w:r>
      <w:r w:rsidRPr="007913C0">
        <w:rPr>
          <w:rStyle w:val="StyleUnderline"/>
        </w:rPr>
        <w:t xml:space="preserve"> generally</w:t>
      </w:r>
      <w:r w:rsidRPr="001D7655">
        <w:rPr>
          <w:rStyle w:val="StyleUnderline"/>
          <w:highlight w:val="yellow"/>
        </w:rPr>
        <w:t xml:space="preserve"> resolved this authority in favor of employers </w:t>
      </w:r>
      <w:r w:rsidRPr="00BB5CE0">
        <w:rPr>
          <w:sz w:val="14"/>
        </w:rPr>
        <w:t xml:space="preserve">by appeal to something outside the contract itself. So the point about structural domination was that workers might be forced to make a variety of explicit concessions on any number of issues—wages, hours, conditions, stultifying jobs. But </w:t>
      </w:r>
      <w:r w:rsidRPr="007913C0">
        <w:rPr>
          <w:rStyle w:val="StyleUnderline"/>
        </w:rPr>
        <w:t>the point about</w:t>
      </w:r>
      <w:r w:rsidRPr="001D7655">
        <w:rPr>
          <w:rStyle w:val="StyleUnderline"/>
          <w:highlight w:val="yellow"/>
        </w:rPr>
        <w:t xml:space="preserve"> personal domination in the workplace </w:t>
      </w:r>
      <w:r w:rsidRPr="007913C0">
        <w:rPr>
          <w:rStyle w:val="StyleUnderline"/>
        </w:rPr>
        <w:t>is that</w:t>
      </w:r>
      <w:r w:rsidRPr="001D7655">
        <w:rPr>
          <w:rStyle w:val="StyleUnderline"/>
          <w:highlight w:val="yellow"/>
        </w:rPr>
        <w:t xml:space="preserve"> the contract also </w:t>
      </w:r>
      <w:r w:rsidRPr="007913C0">
        <w:rPr>
          <w:rStyle w:val="StyleUnderline"/>
        </w:rPr>
        <w:t>seems to</w:t>
      </w:r>
      <w:r w:rsidRPr="001D7655">
        <w:rPr>
          <w:rStyle w:val="StyleUnderline"/>
          <w:highlight w:val="yellow"/>
        </w:rPr>
        <w:t xml:space="preserve"> involve the </w:t>
      </w:r>
      <w:r w:rsidRPr="007913C0">
        <w:rPr>
          <w:rStyle w:val="StyleUnderline"/>
        </w:rPr>
        <w:t>tacit</w:t>
      </w:r>
      <w:r w:rsidRPr="001D7655">
        <w:rPr>
          <w:rStyle w:val="StyleUnderline"/>
          <w:highlight w:val="yellow"/>
        </w:rPr>
        <w:t xml:space="preserve"> concession of </w:t>
      </w:r>
      <w:r w:rsidRPr="005E5E3D">
        <w:rPr>
          <w:rStyle w:val="Emphasis"/>
          <w:highlight w:val="yellow"/>
        </w:rPr>
        <w:t>generic control over a further set of unknown issues</w:t>
      </w:r>
      <w:r w:rsidRPr="001D7655">
        <w:rPr>
          <w:rStyle w:val="StyleUnderline"/>
          <w:highlight w:val="yellow"/>
        </w:rPr>
        <w:t xml:space="preserve">. </w:t>
      </w:r>
      <w:r w:rsidRPr="00BB5CE0">
        <w:rPr>
          <w:sz w:val="14"/>
        </w:rPr>
        <w:t xml:space="preserve">The problem from the standpoint of contract theory is that </w:t>
      </w:r>
      <w:r w:rsidRPr="007913C0">
        <w:rPr>
          <w:rStyle w:val="StyleUnderline"/>
        </w:rPr>
        <w:t xml:space="preserve">the contract </w:t>
      </w:r>
      <w:r w:rsidRPr="00BB5CE0">
        <w:rPr>
          <w:sz w:val="14"/>
        </w:rPr>
        <w:t>itself</w:t>
      </w:r>
      <w:r w:rsidRPr="007913C0">
        <w:rPr>
          <w:rStyle w:val="StyleUnderline"/>
        </w:rPr>
        <w:t xml:space="preserve"> cannot adequately explain why this power is assumed to devolve to the employer nor why law should support this assumption.</w:t>
      </w:r>
      <w:r w:rsidRPr="00BB5CE0">
        <w:rPr>
          <w:sz w:val="14"/>
        </w:rPr>
        <w:t xml:space="preserve"> At most, we can only say that the worker agreed to give up this control, not that she in any way agreed to the various decisions about her work. </w:t>
      </w:r>
      <w:r w:rsidRPr="007913C0">
        <w:rPr>
          <w:rStyle w:val="StyleUnderline"/>
        </w:rPr>
        <w:t>Usually, however, we do not think a human being has a right to such blanket alienation of her liberty</w:t>
      </w:r>
      <w:r w:rsidRPr="00BB5CE0">
        <w:rPr>
          <w:sz w:val="14"/>
        </w:rPr>
        <w:t xml:space="preserve">. In the case of work, the only reason supporting that worker’s alienation of control as authoritative seems to be that the worker sold her property—her labor-power—and therefore has no right to control that property for the duration of the work (within the reasonable boundaries of protective labor legislation) or that she owes obligations of deference to the employer. As we have seen, workers resist these accounts on the grounds that their capacity to labor is not a commodity at all. Or at least, </w:t>
      </w:r>
      <w:r w:rsidRPr="00BB5CE0">
        <w:rPr>
          <w:rStyle w:val="StyleUnderline"/>
        </w:rPr>
        <w:t xml:space="preserve">labor-power cannot operate as a commodity </w:t>
      </w:r>
      <w:r w:rsidRPr="00BB5CE0">
        <w:rPr>
          <w:sz w:val="14"/>
        </w:rPr>
        <w:t>in this case</w:t>
      </w:r>
      <w:r w:rsidRPr="00BB5CE0">
        <w:rPr>
          <w:rStyle w:val="StyleUnderline"/>
        </w:rPr>
        <w:t xml:space="preserve"> because </w:t>
      </w:r>
      <w:r w:rsidRPr="00BB5CE0">
        <w:rPr>
          <w:sz w:val="14"/>
        </w:rPr>
        <w:t>a crucial feature of the sale of property—</w:t>
      </w:r>
      <w:r w:rsidRPr="00BB5CE0">
        <w:rPr>
          <w:rStyle w:val="StyleUnderline"/>
        </w:rPr>
        <w:t>separability of the seller’s will from the commodity sold—is impossible.</w:t>
      </w:r>
      <w:r w:rsidRPr="00BB5CE0">
        <w:rPr>
          <w:sz w:val="14"/>
        </w:rPr>
        <w:t xml:space="preserve"> Therefore whatever the status the labor contract has, the authority relations of the workplace itself cannot legitimately be derived from the contract—at least not from the contract conceived as a sale of property. Workers nevertheless find themselves in a world in which employers do legally possess this arbitrary authority. </w:t>
      </w:r>
      <w:r w:rsidRPr="001D7655">
        <w:rPr>
          <w:rStyle w:val="StyleUnderline"/>
          <w:highlight w:val="yellow"/>
        </w:rPr>
        <w:t>The strike is,</w:t>
      </w:r>
      <w:r w:rsidRPr="00BB5CE0">
        <w:rPr>
          <w:sz w:val="14"/>
        </w:rPr>
        <w:t xml:space="preserve"> again, </w:t>
      </w:r>
      <w:r w:rsidRPr="001D7655">
        <w:rPr>
          <w:rStyle w:val="StyleUnderline"/>
          <w:highlight w:val="yellow"/>
        </w:rPr>
        <w:t>one way of challenging this authority by attacking the idea that</w:t>
      </w:r>
      <w:r w:rsidRPr="00BB5CE0">
        <w:rPr>
          <w:sz w:val="14"/>
        </w:rPr>
        <w:t>, since they appear like sellers of their capacity to labor,</w:t>
      </w:r>
      <w:r w:rsidRPr="001D7655">
        <w:rPr>
          <w:rStyle w:val="StyleUnderline"/>
          <w:highlight w:val="yellow"/>
        </w:rPr>
        <w:t xml:space="preserve"> workers may be treated as subordinates. </w:t>
      </w:r>
    </w:p>
    <w:p w14:paraId="75B417F4" w14:textId="67ED1BFF" w:rsidR="007913C0" w:rsidRPr="007913C0" w:rsidRDefault="007913C0" w:rsidP="007913C0">
      <w:pPr>
        <w:pStyle w:val="Heading2"/>
      </w:pPr>
    </w:p>
    <w:sectPr w:rsidR="007913C0" w:rsidRPr="00791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13C0"/>
    <w:rsid w:val="00002840"/>
    <w:rsid w:val="000139A3"/>
    <w:rsid w:val="00031D63"/>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3D30"/>
    <w:rsid w:val="005F65D6"/>
    <w:rsid w:val="006065BD"/>
    <w:rsid w:val="00645FA9"/>
    <w:rsid w:val="00647866"/>
    <w:rsid w:val="00665003"/>
    <w:rsid w:val="006A2AD0"/>
    <w:rsid w:val="006C2375"/>
    <w:rsid w:val="006D4ECC"/>
    <w:rsid w:val="00722258"/>
    <w:rsid w:val="007243E5"/>
    <w:rsid w:val="00766EA0"/>
    <w:rsid w:val="007913C0"/>
    <w:rsid w:val="007A2226"/>
    <w:rsid w:val="007F5B66"/>
    <w:rsid w:val="00823A1C"/>
    <w:rsid w:val="00834D1F"/>
    <w:rsid w:val="00845B9D"/>
    <w:rsid w:val="00860984"/>
    <w:rsid w:val="008B3ECB"/>
    <w:rsid w:val="008B4E85"/>
    <w:rsid w:val="008C1B2E"/>
    <w:rsid w:val="0091627E"/>
    <w:rsid w:val="0097032B"/>
    <w:rsid w:val="009D2EAD"/>
    <w:rsid w:val="009D54B2"/>
    <w:rsid w:val="009E1922"/>
    <w:rsid w:val="009F7ED2"/>
    <w:rsid w:val="00A4439B"/>
    <w:rsid w:val="00A93661"/>
    <w:rsid w:val="00A95652"/>
    <w:rsid w:val="00AC0AB8"/>
    <w:rsid w:val="00B33C6D"/>
    <w:rsid w:val="00B4508F"/>
    <w:rsid w:val="00B55AD5"/>
    <w:rsid w:val="00B8057C"/>
    <w:rsid w:val="00BB5CE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E41B7"/>
  <w15:chartTrackingRefBased/>
  <w15:docId w15:val="{8F8A4893-C766-4851-87D7-14F7C34D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13C0"/>
    <w:rPr>
      <w:rFonts w:ascii="Calibri" w:hAnsi="Calibri" w:cs="Calibri"/>
    </w:rPr>
  </w:style>
  <w:style w:type="paragraph" w:styleId="Heading1">
    <w:name w:val="heading 1"/>
    <w:aliases w:val="Pocket"/>
    <w:basedOn w:val="Normal"/>
    <w:next w:val="Normal"/>
    <w:link w:val="Heading1Char"/>
    <w:qFormat/>
    <w:rsid w:val="007913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 Char1 Char,Heading 2 Char Char2 Char,Heading 2 Cha,BlockText,Super Script,cite_tag"/>
    <w:basedOn w:val="Normal"/>
    <w:next w:val="Normal"/>
    <w:link w:val="Heading2Char"/>
    <w:uiPriority w:val="1"/>
    <w:unhideWhenUsed/>
    <w:qFormat/>
    <w:rsid w:val="007913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13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Ta,tags,B T"/>
    <w:basedOn w:val="Normal"/>
    <w:next w:val="Normal"/>
    <w:link w:val="Heading4Char"/>
    <w:uiPriority w:val="3"/>
    <w:unhideWhenUsed/>
    <w:qFormat/>
    <w:rsid w:val="007913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13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3C0"/>
  </w:style>
  <w:style w:type="character" w:customStyle="1" w:styleId="Heading1Char">
    <w:name w:val="Heading 1 Char"/>
    <w:aliases w:val="Pocket Char"/>
    <w:basedOn w:val="DefaultParagraphFont"/>
    <w:link w:val="Heading1"/>
    <w:rsid w:val="007913C0"/>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Heading 21 Char,Char Char Char Char1 Char2,Char Char Char Char1 Char Char1, Char Char Char Char1 Char1,Char2 Char1,Heading 2 Char Char Char1 Char Char,Heading 2 Cha Char2"/>
    <w:basedOn w:val="DefaultParagraphFont"/>
    <w:link w:val="Heading2"/>
    <w:uiPriority w:val="1"/>
    <w:rsid w:val="007913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13C0"/>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ta Char"/>
    <w:basedOn w:val="DefaultParagraphFont"/>
    <w:link w:val="Heading4"/>
    <w:uiPriority w:val="3"/>
    <w:rsid w:val="007913C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7913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913C0"/>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7913C0"/>
    <w:rPr>
      <w:b w:val="0"/>
      <w:sz w:val="22"/>
      <w:u w:val="single"/>
    </w:rPr>
  </w:style>
  <w:style w:type="character" w:styleId="Hyperlink">
    <w:name w:val="Hyperlink"/>
    <w:aliases w:val="heading 1 (block title),Important,Read,Card Text,Internet Link,Analytic Text,Internet link,Char Char1,Heading 1 Char2,Pocket Char1,F2 - Heading 1 Char1,AHeading 1 Char1,Brief - Heading 1 Char1,Block Name Char1,Block Header Char1,ALEX Char1,C"/>
    <w:basedOn w:val="DefaultParagraphFont"/>
    <w:uiPriority w:val="99"/>
    <w:unhideWhenUsed/>
    <w:rsid w:val="007913C0"/>
    <w:rPr>
      <w:color w:val="auto"/>
      <w:u w:val="none"/>
    </w:rPr>
  </w:style>
  <w:style w:type="character" w:styleId="FollowedHyperlink">
    <w:name w:val="FollowedHyperlink"/>
    <w:basedOn w:val="DefaultParagraphFont"/>
    <w:uiPriority w:val="99"/>
    <w:semiHidden/>
    <w:unhideWhenUsed/>
    <w:rsid w:val="007913C0"/>
    <w:rPr>
      <w:color w:val="auto"/>
      <w:u w:val="none"/>
    </w:rPr>
  </w:style>
  <w:style w:type="paragraph" w:customStyle="1" w:styleId="textbold">
    <w:name w:val="text bold"/>
    <w:basedOn w:val="Normal"/>
    <w:link w:val="Emphasis"/>
    <w:uiPriority w:val="7"/>
    <w:qFormat/>
    <w:rsid w:val="007913C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american-political-science-review/article/right-to-strike-a-radical-view/8B521F67E28D4FAE1967B17959620424" TargetMode="External"/><Relationship Id="rId13" Type="http://schemas.openxmlformats.org/officeDocument/2006/relationships/hyperlink" Target="https://www.cambridge.org/core/journals/american-political-science-review/article/right-to-strike-a-radical-view/8B521F67E28D4FAE1967B17959620424" TargetMode="External"/><Relationship Id="rId18" Type="http://schemas.openxmlformats.org/officeDocument/2006/relationships/hyperlink" Target="https://www.cambridge.org/core/journals/american-political-science-review/article/right-to-strike-a-radical-view/8B521F67E28D4FAE1967B1795962042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ambridge.org/core/journals/american-political-science-review/article/right-to-strike-a-radical-view/8B521F67E28D4FAE1967B17959620424" TargetMode="External"/><Relationship Id="rId7" Type="http://schemas.openxmlformats.org/officeDocument/2006/relationships/hyperlink" Target="https://www.cambridge.org/core/journals/american-political-science-review/article/right-to-strike-a-radical-view/8B521F67E28D4FAE1967B17959620424/EM" TargetMode="External"/><Relationship Id="rId12" Type="http://schemas.openxmlformats.org/officeDocument/2006/relationships/hyperlink" Target="https://www.cambridge.org/core/journals/american-political-science-review/article/right-to-strike-a-radical-view/8B521F67E28D4FAE1967B17959620424" TargetMode="External"/><Relationship Id="rId17" Type="http://schemas.openxmlformats.org/officeDocument/2006/relationships/hyperlink" Target="https://www.cambridge.org/core/journals/american-political-science-review/article/right-to-strike-a-radical-view/8B521F67E28D4FAE1967B17959620424/EM" TargetMode="External"/><Relationship Id="rId25" Type="http://schemas.openxmlformats.org/officeDocument/2006/relationships/hyperlink" Target="https://www.cambridge.org/core/journals/perspectives-on-politics/article/quitting-work-but-not-the-job-liberty-and-the-right-to-strike/27B690FEDDBCF002FB20FB50E852D6A3/EM" TargetMode="External"/><Relationship Id="rId2" Type="http://schemas.openxmlformats.org/officeDocument/2006/relationships/numbering" Target="numbering.xml"/><Relationship Id="rId16" Type="http://schemas.openxmlformats.org/officeDocument/2006/relationships/hyperlink" Target="https://www.cambridge.org/core/journals/american-political-science-review/article/right-to-strike-a-radical-view/8B521F67E28D4FAE1967B17959620424" TargetMode="External"/><Relationship Id="rId20" Type="http://schemas.openxmlformats.org/officeDocument/2006/relationships/hyperlink" Target="https://www.cambridge.org/core/journals/american-political-science-review/article/right-to-strike-a-radical-view/8B521F67E28D4FAE1967B17959620424" TargetMode="External"/><Relationship Id="rId1" Type="http://schemas.openxmlformats.org/officeDocument/2006/relationships/customXml" Target="../customXml/item1.xml"/><Relationship Id="rId6" Type="http://schemas.openxmlformats.org/officeDocument/2006/relationships/hyperlink" Target="https://www.cambridge.org/core/journals/perspectives-on-politics/article/quitting-work-but-not-the-job-liberty-and-the-right-to-strike/27B690FEDDBCF002FB20FB50E852D6A3/EM" TargetMode="External"/><Relationship Id="rId11" Type="http://schemas.openxmlformats.org/officeDocument/2006/relationships/hyperlink" Target="https://www.cambridge.org/core/journals/american-political-science-review/article/right-to-strike-a-radical-view/8B521F67E28D4FAE1967B17959620424" TargetMode="External"/><Relationship Id="rId24" Type="http://schemas.openxmlformats.org/officeDocument/2006/relationships/hyperlink" Target="https://www.cambridge.org/core/journals/perspectives-on-politics/article/quitting-work-but-not-the-job-liberty-and-the-right-to-strike/27B690FEDDBCF002FB20FB50E852D6A3/EM" TargetMode="External"/><Relationship Id="rId5" Type="http://schemas.openxmlformats.org/officeDocument/2006/relationships/webSettings" Target="webSettings.xml"/><Relationship Id="rId15" Type="http://schemas.openxmlformats.org/officeDocument/2006/relationships/hyperlink" Target="https://www.cambridge.org/core/journals/american-political-science-review/article/right-to-strike-a-radical-view/8B521F67E28D4FAE1967B17959620424" TargetMode="External"/><Relationship Id="rId23" Type="http://schemas.openxmlformats.org/officeDocument/2006/relationships/hyperlink" Target="https://adaptingcanadianwork.ca/green-collective-agreements-database/" TargetMode="External"/><Relationship Id="rId10" Type="http://schemas.openxmlformats.org/officeDocument/2006/relationships/hyperlink" Target="https://www.cambridge.org/core/journals/american-political-science-review/article/right-to-strike-a-radical-view/8B521F67E28D4FAE1967B17959620424" TargetMode="External"/><Relationship Id="rId19" Type="http://schemas.openxmlformats.org/officeDocument/2006/relationships/hyperlink" Target="https://www.cambridge.org/core/journals/american-political-science-review/article/right-to-strike-a-radical-view/8B521F67E28D4FAE1967B17959620424" TargetMode="External"/><Relationship Id="rId4" Type="http://schemas.openxmlformats.org/officeDocument/2006/relationships/settings" Target="settings.xml"/><Relationship Id="rId9" Type="http://schemas.openxmlformats.org/officeDocument/2006/relationships/hyperlink" Target="https://www.cambridge.org/core/journals/american-political-science-review/article/right-to-strike-a-radical-view/8B521F67E28D4FAE1967B17959620424" TargetMode="External"/><Relationship Id="rId14" Type="http://schemas.openxmlformats.org/officeDocument/2006/relationships/hyperlink" Target="https://www.cambridge.org/core/journals/american-political-science-review/article/right-to-strike-a-radical-view/8B521F67E28D4FAE1967B17959620424" TargetMode="External"/><Relationship Id="rId22" Type="http://schemas.openxmlformats.org/officeDocument/2006/relationships/hyperlink" Target="https://www.equaltimes.org/unions-must-join-the-globa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5889</Words>
  <Characters>33570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2021-11-05T20:29:00Z</dcterms:created>
  <dcterms:modified xsi:type="dcterms:W3CDTF">2021-11-05T20:55:00Z</dcterms:modified>
</cp:coreProperties>
</file>