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77F36" w14:textId="77777777" w:rsidR="009B6C09" w:rsidRDefault="009B6C09" w:rsidP="009B6C09">
      <w:pPr>
        <w:pStyle w:val="Heading2"/>
      </w:pPr>
      <w:bookmarkStart w:id="0" w:name="_Hlk85286877"/>
      <w:r>
        <w:t>Part 1: There is much to be taken from the Jungle.</w:t>
      </w:r>
    </w:p>
    <w:p w14:paraId="523830A1" w14:textId="77777777" w:rsidR="009B6C09" w:rsidRDefault="009B6C09" w:rsidP="009B6C09">
      <w:pPr>
        <w:pStyle w:val="Heading4"/>
      </w:pPr>
      <w:r>
        <w:t xml:space="preserve">Appropriation of TK is a settler colonialist move not unlike territory seizure. Columbus brought back chocolate, sugar, coffee, </w:t>
      </w:r>
      <w:proofErr w:type="gramStart"/>
      <w:r>
        <w:t>tobacco</w:t>
      </w:r>
      <w:proofErr w:type="gramEnd"/>
      <w:r>
        <w:t xml:space="preserve"> and gold. He told tales of the island people’s herbs and strange ways. He mined their lands for new products. He claimed these new “discoveries” as his own. IPR resurrects his spirit in </w:t>
      </w:r>
      <w:proofErr w:type="spellStart"/>
      <w:r>
        <w:t>biocolonialism</w:t>
      </w:r>
      <w:proofErr w:type="spellEnd"/>
      <w:r>
        <w:t>.</w:t>
      </w:r>
    </w:p>
    <w:p w14:paraId="50AE6D8C" w14:textId="77777777" w:rsidR="009B6C09" w:rsidRDefault="009B6C09" w:rsidP="009B6C09">
      <w:proofErr w:type="spellStart"/>
      <w:r w:rsidRPr="009C09BD">
        <w:rPr>
          <w:rStyle w:val="Style13ptBold"/>
        </w:rPr>
        <w:t>Dutfield</w:t>
      </w:r>
      <w:proofErr w:type="spellEnd"/>
      <w:r w:rsidRPr="009C09BD">
        <w:rPr>
          <w:rStyle w:val="Style13ptBold"/>
        </w:rPr>
        <w:t xml:space="preserve"> 2001</w:t>
      </w:r>
      <w:r>
        <w:t xml:space="preserve"> [</w:t>
      </w:r>
      <w:r w:rsidRPr="00715335">
        <w:t>Graham</w:t>
      </w:r>
      <w:r>
        <w:t xml:space="preserve">, </w:t>
      </w:r>
      <w:r w:rsidRPr="00715335">
        <w:t>D.Phil., Researcher, Oxford Centre for the Environment, Ethics and Society, Mansfield College, University of Oxford</w:t>
      </w:r>
      <w:r>
        <w:t>] “</w:t>
      </w:r>
      <w:r w:rsidRPr="00715335">
        <w:t>TRIPS-Related Aspects of Traditional Knowledge</w:t>
      </w:r>
      <w:r>
        <w:t xml:space="preserve">,” </w:t>
      </w:r>
      <w:r w:rsidRPr="00715335">
        <w:rPr>
          <w:b/>
        </w:rPr>
        <w:t>Case W. Res. J. Int'l L.</w:t>
      </w:r>
      <w:r>
        <w:t xml:space="preserve"> </w:t>
      </w:r>
      <w:hyperlink r:id="rId6" w:history="1">
        <w:r w:rsidRPr="00817E11">
          <w:rPr>
            <w:rStyle w:val="Hyperlink"/>
          </w:rPr>
          <w:t>https://scholarlycommons.law.case.edu/cgi/viewcontent.cgi?article=1476&amp;context=jil/EM</w:t>
        </w:r>
      </w:hyperlink>
    </w:p>
    <w:p w14:paraId="4EAD84A0" w14:textId="77777777" w:rsidR="009B6C09" w:rsidRPr="002D38B8" w:rsidRDefault="009B6C09" w:rsidP="009B6C09">
      <w:pPr>
        <w:rPr>
          <w:sz w:val="14"/>
        </w:rPr>
      </w:pPr>
      <w:r w:rsidRPr="00425ADD">
        <w:rPr>
          <w:rStyle w:val="StyleUnderline"/>
        </w:rPr>
        <w:t>Traditional peoples</w:t>
      </w:r>
      <w:r w:rsidRPr="002D38B8">
        <w:rPr>
          <w:sz w:val="14"/>
        </w:rPr>
        <w:t xml:space="preserve"> and communities </w:t>
      </w:r>
      <w:r w:rsidRPr="00425ADD">
        <w:rPr>
          <w:rStyle w:val="StyleUnderline"/>
        </w:rPr>
        <w:t xml:space="preserve">see </w:t>
      </w:r>
      <w:r w:rsidRPr="002D38B8">
        <w:rPr>
          <w:sz w:val="14"/>
        </w:rPr>
        <w:t>the globalization of</w:t>
      </w:r>
      <w:r w:rsidRPr="00EC022D">
        <w:rPr>
          <w:rStyle w:val="StyleUnderline"/>
          <w:highlight w:val="yellow"/>
        </w:rPr>
        <w:t xml:space="preserve"> patent regulations </w:t>
      </w:r>
      <w:r w:rsidRPr="00425ADD">
        <w:rPr>
          <w:rStyle w:val="StyleUnderline"/>
        </w:rPr>
        <w:t>modeled on those of the United States and Europe as</w:t>
      </w:r>
      <w:r w:rsidRPr="00EC022D">
        <w:rPr>
          <w:rStyle w:val="StyleUnderline"/>
          <w:highlight w:val="yellow"/>
        </w:rPr>
        <w:t xml:space="preserve"> a form of neo-colonialism.</w:t>
      </w:r>
      <w:r w:rsidRPr="002D38B8">
        <w:rPr>
          <w:sz w:val="14"/>
        </w:rPr>
        <w:t xml:space="preserve"> </w:t>
      </w:r>
      <w:r w:rsidRPr="00425ADD">
        <w:rPr>
          <w:rStyle w:val="StyleUnderline"/>
        </w:rPr>
        <w:t>Well-meaning</w:t>
      </w:r>
      <w:r w:rsidRPr="002D38B8">
        <w:rPr>
          <w:sz w:val="14"/>
        </w:rPr>
        <w:t xml:space="preserve"> corporate </w:t>
      </w:r>
      <w:proofErr w:type="spellStart"/>
      <w:r w:rsidRPr="00EC022D">
        <w:rPr>
          <w:rStyle w:val="StyleUnderline"/>
          <w:highlight w:val="yellow"/>
        </w:rPr>
        <w:t>bioprospectors</w:t>
      </w:r>
      <w:proofErr w:type="spellEnd"/>
      <w:r w:rsidRPr="00EC022D">
        <w:rPr>
          <w:rStyle w:val="StyleUnderline"/>
        </w:rPr>
        <w:t xml:space="preserve"> </w:t>
      </w:r>
      <w:r w:rsidRPr="002D38B8">
        <w:rPr>
          <w:sz w:val="14"/>
        </w:rPr>
        <w:t xml:space="preserve">and patent lawyers are likely to </w:t>
      </w:r>
      <w:r w:rsidRPr="00EC022D">
        <w:rPr>
          <w:rStyle w:val="StyleUnderline"/>
          <w:highlight w:val="yellow"/>
        </w:rPr>
        <w:t>deny</w:t>
      </w:r>
      <w:r w:rsidRPr="00EC022D">
        <w:rPr>
          <w:rStyle w:val="StyleUnderline"/>
        </w:rPr>
        <w:t xml:space="preserve"> </w:t>
      </w:r>
      <w:r w:rsidRPr="002D38B8">
        <w:rPr>
          <w:sz w:val="14"/>
        </w:rPr>
        <w:t xml:space="preserve">vehemently - and sincerely - </w:t>
      </w:r>
      <w:r w:rsidRPr="00425ADD">
        <w:rPr>
          <w:rStyle w:val="StyleUnderline"/>
        </w:rPr>
        <w:t>that</w:t>
      </w:r>
      <w:r w:rsidRPr="00EC022D">
        <w:rPr>
          <w:rStyle w:val="StyleUnderline"/>
          <w:highlight w:val="yellow"/>
        </w:rPr>
        <w:t xml:space="preserve"> they are neocolonialists</w:t>
      </w:r>
      <w:r w:rsidRPr="002D38B8">
        <w:rPr>
          <w:sz w:val="14"/>
        </w:rPr>
        <w:t xml:space="preserve">. </w:t>
      </w:r>
      <w:r w:rsidRPr="005A48A6">
        <w:rPr>
          <w:rStyle w:val="StyleUnderline"/>
          <w:highlight w:val="yellow"/>
        </w:rPr>
        <w:t>But</w:t>
      </w:r>
      <w:r w:rsidRPr="002D38B8">
        <w:rPr>
          <w:sz w:val="14"/>
        </w:rPr>
        <w:t xml:space="preserve"> </w:t>
      </w:r>
      <w:r w:rsidRPr="005A48A6">
        <w:rPr>
          <w:rStyle w:val="StyleUnderline"/>
        </w:rPr>
        <w:t>indigenous peoples</w:t>
      </w:r>
      <w:proofErr w:type="gramStart"/>
      <w:r w:rsidRPr="002D38B8">
        <w:rPr>
          <w:sz w:val="14"/>
        </w:rPr>
        <w:t xml:space="preserve">, in particular, </w:t>
      </w:r>
      <w:r w:rsidRPr="005A48A6">
        <w:rPr>
          <w:rStyle w:val="StyleUnderline"/>
        </w:rPr>
        <w:t>have</w:t>
      </w:r>
      <w:proofErr w:type="gramEnd"/>
      <w:r w:rsidRPr="005A48A6">
        <w:rPr>
          <w:rStyle w:val="StyleUnderline"/>
        </w:rPr>
        <w:t xml:space="preserve"> framed the issues</w:t>
      </w:r>
      <w:r w:rsidRPr="00EC022D">
        <w:rPr>
          <w:rStyle w:val="StyleUnderline"/>
        </w:rPr>
        <w:t xml:space="preserve"> </w:t>
      </w:r>
      <w:r w:rsidRPr="002D38B8">
        <w:rPr>
          <w:sz w:val="14"/>
        </w:rPr>
        <w:t>that concern them in ways they consider to be completely justified by historical experience. As far as they are concerned, the misappropriation of their knowledge</w:t>
      </w:r>
      <w:r w:rsidRPr="00223658">
        <w:rPr>
          <w:rStyle w:val="StyleUnderline"/>
        </w:rPr>
        <w:t xml:space="preserve"> and </w:t>
      </w:r>
      <w:r w:rsidRPr="002D38B8">
        <w:rPr>
          <w:sz w:val="14"/>
        </w:rPr>
        <w:t xml:space="preserve">the </w:t>
      </w:r>
      <w:r w:rsidRPr="00EC022D">
        <w:rPr>
          <w:rStyle w:val="StyleUnderline"/>
          <w:highlight w:val="yellow"/>
        </w:rPr>
        <w:t>patenting</w:t>
      </w:r>
      <w:r w:rsidRPr="002D38B8">
        <w:rPr>
          <w:sz w:val="14"/>
        </w:rPr>
        <w:t xml:space="preserve"> of</w:t>
      </w:r>
      <w:r w:rsidRPr="00EC022D">
        <w:rPr>
          <w:rStyle w:val="StyleUnderline"/>
          <w:highlight w:val="yellow"/>
        </w:rPr>
        <w:t xml:space="preserve"> inventions based </w:t>
      </w:r>
      <w:r w:rsidRPr="008A563A">
        <w:rPr>
          <w:rStyle w:val="StyleUnderline"/>
          <w:highlight w:val="yellow"/>
        </w:rPr>
        <w:t xml:space="preserve">upon this </w:t>
      </w:r>
      <w:r w:rsidRPr="00EC022D">
        <w:rPr>
          <w:rStyle w:val="StyleUnderline"/>
          <w:highlight w:val="yellow"/>
        </w:rPr>
        <w:t xml:space="preserve">knowledge are </w:t>
      </w:r>
      <w:r w:rsidRPr="008A563A">
        <w:rPr>
          <w:rStyle w:val="StyleUnderline"/>
          <w:highlight w:val="yellow"/>
        </w:rPr>
        <w:t xml:space="preserve">just as </w:t>
      </w:r>
      <w:r w:rsidRPr="00EC022D">
        <w:rPr>
          <w:rStyle w:val="StyleUnderline"/>
          <w:highlight w:val="yellow"/>
        </w:rPr>
        <w:t xml:space="preserve">colonialist as the seizure of </w:t>
      </w:r>
      <w:r w:rsidRPr="008A563A">
        <w:rPr>
          <w:rStyle w:val="StyleUnderline"/>
        </w:rPr>
        <w:t>their</w:t>
      </w:r>
      <w:r w:rsidRPr="00EC022D">
        <w:rPr>
          <w:rStyle w:val="StyleUnderline"/>
          <w:highlight w:val="yellow"/>
        </w:rPr>
        <w:t xml:space="preserve"> territories and </w:t>
      </w:r>
      <w:r w:rsidRPr="008A563A">
        <w:rPr>
          <w:rStyle w:val="StyleUnderline"/>
        </w:rPr>
        <w:t xml:space="preserve">their </w:t>
      </w:r>
      <w:r w:rsidRPr="00EC022D">
        <w:rPr>
          <w:rStyle w:val="StyleUnderline"/>
          <w:highlight w:val="yellow"/>
        </w:rPr>
        <w:t xml:space="preserve">displacement </w:t>
      </w:r>
      <w:r w:rsidRPr="008A563A">
        <w:rPr>
          <w:rStyle w:val="StyleUnderline"/>
        </w:rPr>
        <w:t>from their homelands</w:t>
      </w:r>
      <w:r w:rsidRPr="002D38B8">
        <w:rPr>
          <w:sz w:val="14"/>
        </w:rPr>
        <w:t xml:space="preserve">. To them, territories, ecosystems, folk varieties, medicinal plants, and their </w:t>
      </w:r>
      <w:r w:rsidRPr="00A302EF">
        <w:rPr>
          <w:rStyle w:val="StyleUnderline"/>
          <w:highlight w:val="yellow"/>
        </w:rPr>
        <w:t>knowledge</w:t>
      </w:r>
      <w:r w:rsidRPr="002D38B8">
        <w:rPr>
          <w:sz w:val="14"/>
        </w:rPr>
        <w:t xml:space="preserve"> </w:t>
      </w:r>
      <w:r w:rsidRPr="002D38B8">
        <w:rPr>
          <w:rStyle w:val="StyleUnderline"/>
          <w:highlight w:val="yellow"/>
        </w:rPr>
        <w:t>have</w:t>
      </w:r>
      <w:r w:rsidRPr="002D38B8">
        <w:rPr>
          <w:sz w:val="14"/>
        </w:rPr>
        <w:t xml:space="preserve"> always </w:t>
      </w:r>
      <w:r w:rsidRPr="002D38B8">
        <w:rPr>
          <w:rStyle w:val="StyleUnderline"/>
          <w:highlight w:val="yellow"/>
        </w:rPr>
        <w:t>been</w:t>
      </w:r>
      <w:r w:rsidRPr="002D38B8">
        <w:rPr>
          <w:sz w:val="14"/>
        </w:rPr>
        <w:t xml:space="preserve"> </w:t>
      </w:r>
      <w:r w:rsidRPr="007B7A3E">
        <w:rPr>
          <w:rStyle w:val="StyleUnderline"/>
        </w:rPr>
        <w:t>and</w:t>
      </w:r>
      <w:r w:rsidRPr="00A302EF">
        <w:rPr>
          <w:rStyle w:val="StyleUnderline"/>
        </w:rPr>
        <w:t xml:space="preserve"> continue to be</w:t>
      </w:r>
      <w:r w:rsidRPr="00A302EF">
        <w:rPr>
          <w:rStyle w:val="StyleUnderline"/>
          <w:highlight w:val="yellow"/>
        </w:rPr>
        <w:t xml:space="preserve"> </w:t>
      </w:r>
      <w:r w:rsidRPr="00EC022D">
        <w:rPr>
          <w:rStyle w:val="StyleUnderline"/>
          <w:highlight w:val="yellow"/>
        </w:rPr>
        <w:t xml:space="preserve">treated as if they are free for the taking until </w:t>
      </w:r>
      <w:r w:rsidRPr="002D38B8">
        <w:rPr>
          <w:rStyle w:val="StyleUnderline"/>
        </w:rPr>
        <w:t>they are</w:t>
      </w:r>
      <w:r w:rsidRPr="002D38B8">
        <w:rPr>
          <w:rStyle w:val="StyleUnderline"/>
          <w:highlight w:val="yellow"/>
        </w:rPr>
        <w:t xml:space="preserve"> </w:t>
      </w:r>
      <w:r w:rsidRPr="00EC022D">
        <w:rPr>
          <w:rStyle w:val="StyleUnderline"/>
          <w:highlight w:val="yellow"/>
        </w:rPr>
        <w:t xml:space="preserve">"discovered" </w:t>
      </w:r>
      <w:r w:rsidRPr="002D38B8">
        <w:rPr>
          <w:rStyle w:val="StyleUnderline"/>
        </w:rPr>
        <w:t>by explorers</w:t>
      </w:r>
      <w:r w:rsidRPr="002D38B8">
        <w:rPr>
          <w:sz w:val="14"/>
        </w:rPr>
        <w:t>, scientists, governments,</w:t>
      </w:r>
      <w:r w:rsidRPr="002D38B8">
        <w:rPr>
          <w:rStyle w:val="StyleUnderline"/>
        </w:rPr>
        <w:t xml:space="preserve"> corporations, and conservation organizations </w:t>
      </w:r>
      <w:r w:rsidRPr="00EC022D">
        <w:rPr>
          <w:rStyle w:val="StyleUnderline"/>
          <w:highlight w:val="yellow"/>
        </w:rPr>
        <w:t xml:space="preserve">and </w:t>
      </w:r>
      <w:r w:rsidRPr="002D38B8">
        <w:rPr>
          <w:rStyle w:val="StyleUnderline"/>
        </w:rPr>
        <w:t xml:space="preserve">subsequently </w:t>
      </w:r>
      <w:r w:rsidRPr="00EC022D">
        <w:rPr>
          <w:rStyle w:val="StyleUnderline"/>
          <w:highlight w:val="yellow"/>
        </w:rPr>
        <w:t>privatized</w:t>
      </w:r>
      <w:r w:rsidRPr="002D38B8">
        <w:rPr>
          <w:sz w:val="14"/>
        </w:rPr>
        <w:t>.79</w:t>
      </w:r>
    </w:p>
    <w:p w14:paraId="71C5D61F" w14:textId="77777777" w:rsidR="009B6C09" w:rsidRDefault="009B6C09" w:rsidP="009B6C09">
      <w:pPr>
        <w:pStyle w:val="Heading4"/>
      </w:pPr>
      <w:r>
        <w:t>Because of the intellectual nature of TK and the concept of the global commons, trade imperialism is difficult to dislodge. Current WTO policy intersects with neoliberalism to create a particularly vicious exploitation of IK. Tackling biopiracy attacks the western neoliberalism.</w:t>
      </w:r>
    </w:p>
    <w:p w14:paraId="4DB467F6" w14:textId="77777777" w:rsidR="009B6C09" w:rsidRDefault="009B6C09" w:rsidP="009B6C09">
      <w:pPr>
        <w:rPr>
          <w:rFonts w:eastAsia="Cambria"/>
        </w:rPr>
      </w:pPr>
      <w:proofErr w:type="spellStart"/>
      <w:r>
        <w:rPr>
          <w:rFonts w:eastAsia="Cambria"/>
          <w:b/>
          <w:sz w:val="26"/>
          <w:szCs w:val="26"/>
        </w:rPr>
        <w:t>Breske</w:t>
      </w:r>
      <w:proofErr w:type="spellEnd"/>
      <w:r>
        <w:rPr>
          <w:rFonts w:eastAsia="Cambria"/>
          <w:b/>
          <w:sz w:val="26"/>
          <w:szCs w:val="26"/>
        </w:rPr>
        <w:t xml:space="preserve"> 20</w:t>
      </w:r>
      <w:r w:rsidRPr="009B152E">
        <w:rPr>
          <w:rFonts w:eastAsia="Cambria"/>
          <w:b/>
          <w:sz w:val="26"/>
          <w:szCs w:val="26"/>
        </w:rPr>
        <w:t xml:space="preserve">18 </w:t>
      </w:r>
      <w:r>
        <w:rPr>
          <w:rFonts w:eastAsia="Cambria"/>
        </w:rPr>
        <w:t xml:space="preserve">[Ashleigh, </w:t>
      </w:r>
      <w:proofErr w:type="gramStart"/>
      <w:r>
        <w:rPr>
          <w:rFonts w:eastAsia="Cambria"/>
        </w:rPr>
        <w:t>V</w:t>
      </w:r>
      <w:r w:rsidRPr="009B152E">
        <w:rPr>
          <w:rFonts w:eastAsia="Cambria"/>
        </w:rPr>
        <w:t>isiting</w:t>
      </w:r>
      <w:proofErr w:type="gramEnd"/>
      <w:r w:rsidRPr="009B152E">
        <w:rPr>
          <w:rFonts w:eastAsia="Cambria"/>
        </w:rPr>
        <w:t xml:space="preserve"> assistant professor of international studies in the global politics and societies (GPS) </w:t>
      </w:r>
      <w:r>
        <w:rPr>
          <w:rFonts w:eastAsia="Cambria"/>
        </w:rPr>
        <w:t xml:space="preserve">department @ Hollins University] </w:t>
      </w:r>
      <w:r w:rsidRPr="009B152E">
        <w:rPr>
          <w:rFonts w:eastAsia="Cambria"/>
        </w:rPr>
        <w:t>“</w:t>
      </w:r>
      <w:proofErr w:type="spellStart"/>
      <w:r w:rsidRPr="009B152E">
        <w:rPr>
          <w:rFonts w:eastAsia="Cambria"/>
        </w:rPr>
        <w:t>Biocolonialism</w:t>
      </w:r>
      <w:proofErr w:type="spellEnd"/>
      <w:r w:rsidRPr="009B152E">
        <w:rPr>
          <w:rFonts w:eastAsia="Cambria"/>
        </w:rPr>
        <w:t>: Examining Bi</w:t>
      </w:r>
      <w:r>
        <w:rPr>
          <w:rFonts w:eastAsia="Cambria"/>
        </w:rPr>
        <w:t xml:space="preserve">opiracy, Inequality, and Power,” </w:t>
      </w:r>
      <w:r w:rsidRPr="002F1451">
        <w:rPr>
          <w:rFonts w:eastAsia="Cambria"/>
          <w:b/>
        </w:rPr>
        <w:t>Spectra</w:t>
      </w:r>
      <w:r w:rsidRPr="009B152E">
        <w:rPr>
          <w:rFonts w:eastAsia="Cambria"/>
        </w:rPr>
        <w:t xml:space="preserve">, 6(2), pp.58–73. DOI: </w:t>
      </w:r>
      <w:hyperlink r:id="rId7" w:history="1">
        <w:r w:rsidRPr="009A269E">
          <w:rPr>
            <w:rStyle w:val="Hyperlink"/>
            <w:rFonts w:eastAsia="Cambria"/>
          </w:rPr>
          <w:t>http://doi.org/10.21061/spectra.v6i2.a.6]//EM</w:t>
        </w:r>
      </w:hyperlink>
    </w:p>
    <w:p w14:paraId="1D051638" w14:textId="77777777" w:rsidR="009B6C09" w:rsidRPr="00783FC1" w:rsidRDefault="009B6C09" w:rsidP="009B6C09">
      <w:pPr>
        <w:rPr>
          <w:sz w:val="14"/>
        </w:rPr>
      </w:pPr>
      <w:r w:rsidRPr="00783FC1">
        <w:rPr>
          <w:rFonts w:eastAsia="Cambria"/>
          <w:sz w:val="14"/>
        </w:rPr>
        <w:t xml:space="preserve">According to Lorenzo Veracini, </w:t>
      </w:r>
      <w:r w:rsidRPr="008430B1">
        <w:rPr>
          <w:rStyle w:val="StyleUnderline"/>
          <w:highlight w:val="yellow"/>
        </w:rPr>
        <w:t xml:space="preserve">the least visible types </w:t>
      </w:r>
      <w:r w:rsidRPr="00D77105">
        <w:rPr>
          <w:rStyle w:val="StyleUnderline"/>
        </w:rPr>
        <w:t xml:space="preserve">of colonial subjugation, like </w:t>
      </w:r>
      <w:r w:rsidRPr="00783FC1">
        <w:rPr>
          <w:sz w:val="14"/>
        </w:rPr>
        <w:t>informal colonialism and</w:t>
      </w:r>
      <w:r w:rsidRPr="00D77105">
        <w:rPr>
          <w:rStyle w:val="StyleUnderline"/>
        </w:rPr>
        <w:t xml:space="preserve"> trade imperialism,</w:t>
      </w:r>
      <w:r w:rsidRPr="008430B1">
        <w:rPr>
          <w:rStyle w:val="StyleUnderline"/>
          <w:highlight w:val="yellow"/>
        </w:rPr>
        <w:t xml:space="preserve"> are the most resistant to </w:t>
      </w:r>
      <w:proofErr w:type="spellStart"/>
      <w:proofErr w:type="gramStart"/>
      <w:r w:rsidRPr="008430B1">
        <w:rPr>
          <w:rStyle w:val="StyleUnderline"/>
          <w:highlight w:val="yellow"/>
        </w:rPr>
        <w:t>change.</w:t>
      </w:r>
      <w:r w:rsidRPr="00783FC1">
        <w:rPr>
          <w:rFonts w:eastAsia="Cambria"/>
          <w:sz w:val="14"/>
        </w:rPr>
        <w:t>i</w:t>
      </w:r>
      <w:proofErr w:type="spellEnd"/>
      <w:proofErr w:type="gramEnd"/>
      <w:r w:rsidRPr="00783FC1">
        <w:rPr>
          <w:rFonts w:eastAsia="Cambria"/>
          <w:sz w:val="14"/>
        </w:rPr>
        <w:t xml:space="preserve"> </w:t>
      </w:r>
      <w:r w:rsidRPr="00A30F80">
        <w:rPr>
          <w:rStyle w:val="Emphasis"/>
          <w:highlight w:val="yellow"/>
        </w:rPr>
        <w:t xml:space="preserve">This is </w:t>
      </w:r>
      <w:r w:rsidRPr="00D77105">
        <w:rPr>
          <w:rStyle w:val="StyleUnderline"/>
        </w:rPr>
        <w:t>especially</w:t>
      </w:r>
      <w:r w:rsidRPr="00A30F80">
        <w:rPr>
          <w:rStyle w:val="Emphasis"/>
          <w:highlight w:val="yellow"/>
        </w:rPr>
        <w:t xml:space="preserve"> true for </w:t>
      </w:r>
      <w:proofErr w:type="spellStart"/>
      <w:r w:rsidRPr="00A30F80">
        <w:rPr>
          <w:rStyle w:val="Emphasis"/>
          <w:highlight w:val="yellow"/>
        </w:rPr>
        <w:t>biocolonialism</w:t>
      </w:r>
      <w:proofErr w:type="spellEnd"/>
      <w:r w:rsidRPr="00783FC1">
        <w:rPr>
          <w:rFonts w:eastAsia="Cambria"/>
          <w:sz w:val="14"/>
        </w:rPr>
        <w:t xml:space="preserve">, which arises through the dominant discourse of neoliberal economic practices around the world. This form of colonialism is </w:t>
      </w:r>
      <w:r w:rsidRPr="00D77105">
        <w:rPr>
          <w:rStyle w:val="StyleUnderline"/>
        </w:rPr>
        <w:t xml:space="preserve">based on </w:t>
      </w:r>
      <w:r w:rsidRPr="00CD62F9">
        <w:rPr>
          <w:rStyle w:val="StyleUnderline"/>
        </w:rPr>
        <w:t xml:space="preserve">the </w:t>
      </w:r>
      <w:r w:rsidRPr="00783FC1">
        <w:rPr>
          <w:sz w:val="14"/>
        </w:rPr>
        <w:t>exploitation and</w:t>
      </w:r>
      <w:r w:rsidRPr="008430B1">
        <w:rPr>
          <w:rStyle w:val="StyleUnderline"/>
          <w:highlight w:val="yellow"/>
        </w:rPr>
        <w:t xml:space="preserve"> extraction of traditional </w:t>
      </w:r>
      <w:r w:rsidRPr="00D77105">
        <w:rPr>
          <w:rStyle w:val="StyleUnderline"/>
        </w:rPr>
        <w:t>resources and</w:t>
      </w:r>
      <w:r w:rsidRPr="008430B1">
        <w:rPr>
          <w:rStyle w:val="StyleUnderline"/>
          <w:highlight w:val="yellow"/>
        </w:rPr>
        <w:t xml:space="preserve"> knowledge through western </w:t>
      </w:r>
      <w:r w:rsidRPr="00D77105">
        <w:rPr>
          <w:rStyle w:val="StyleUnderline"/>
        </w:rPr>
        <w:t>conceptions of</w:t>
      </w:r>
      <w:r w:rsidRPr="008430B1">
        <w:rPr>
          <w:rStyle w:val="StyleUnderline"/>
          <w:highlight w:val="yellow"/>
        </w:rPr>
        <w:t xml:space="preserve"> property ownership</w:t>
      </w:r>
      <w:r w:rsidRPr="00783FC1">
        <w:rPr>
          <w:sz w:val="14"/>
        </w:rPr>
        <w:t xml:space="preserve">. </w:t>
      </w:r>
      <w:r w:rsidRPr="008430B1">
        <w:rPr>
          <w:rStyle w:val="StyleUnderline"/>
          <w:highlight w:val="yellow"/>
        </w:rPr>
        <w:t xml:space="preserve">Neoliberalism </w:t>
      </w:r>
      <w:r w:rsidRPr="00CD62F9">
        <w:rPr>
          <w:rStyle w:val="StyleUnderline"/>
        </w:rPr>
        <w:t>has</w:t>
      </w:r>
      <w:r w:rsidRPr="008430B1">
        <w:rPr>
          <w:rStyle w:val="StyleUnderline"/>
          <w:highlight w:val="yellow"/>
        </w:rPr>
        <w:t xml:space="preserve"> created </w:t>
      </w:r>
      <w:r w:rsidRPr="00CD62F9">
        <w:rPr>
          <w:rStyle w:val="StyleUnderline"/>
        </w:rPr>
        <w:t>a</w:t>
      </w:r>
      <w:r w:rsidRPr="008430B1">
        <w:rPr>
          <w:rStyle w:val="StyleUnderline"/>
          <w:highlight w:val="yellow"/>
        </w:rPr>
        <w:t xml:space="preserve"> polarization </w:t>
      </w:r>
      <w:r w:rsidRPr="000848E5">
        <w:rPr>
          <w:rStyle w:val="StyleUnderline"/>
        </w:rPr>
        <w:t>in the world</w:t>
      </w:r>
      <w:r w:rsidRPr="008430B1">
        <w:rPr>
          <w:rStyle w:val="StyleUnderline"/>
          <w:highlight w:val="yellow"/>
        </w:rPr>
        <w:t xml:space="preserve"> through conflicts between ethnicities </w:t>
      </w:r>
      <w:r w:rsidRPr="00783FC1">
        <w:rPr>
          <w:sz w:val="14"/>
        </w:rPr>
        <w:t>and socio-economic levels, resulting in a dichotomy between the Global North and the Global South. Concepts of</w:t>
      </w:r>
      <w:r w:rsidRPr="008430B1">
        <w:rPr>
          <w:rStyle w:val="StyleUnderline"/>
          <w:highlight w:val="yellow"/>
        </w:rPr>
        <w:t xml:space="preserve"> western </w:t>
      </w:r>
      <w:r w:rsidRPr="000848E5">
        <w:rPr>
          <w:rStyle w:val="StyleUnderline"/>
        </w:rPr>
        <w:t>legal practices,</w:t>
      </w:r>
      <w:r>
        <w:rPr>
          <w:rStyle w:val="StyleUnderline"/>
        </w:rPr>
        <w:t xml:space="preserve"> </w:t>
      </w:r>
      <w:r w:rsidRPr="000848E5">
        <w:rPr>
          <w:rStyle w:val="StyleUnderline"/>
          <w:highlight w:val="yellow"/>
        </w:rPr>
        <w:t>i</w:t>
      </w:r>
      <w:r w:rsidRPr="00783FC1">
        <w:rPr>
          <w:sz w:val="14"/>
        </w:rPr>
        <w:t xml:space="preserve">ntellectual   </w:t>
      </w:r>
      <w:r w:rsidRPr="000848E5">
        <w:rPr>
          <w:rStyle w:val="StyleUnderline"/>
          <w:highlight w:val="yellow"/>
        </w:rPr>
        <w:t>p</w:t>
      </w:r>
      <w:r w:rsidRPr="00783FC1">
        <w:rPr>
          <w:sz w:val="14"/>
        </w:rPr>
        <w:t xml:space="preserve">roperty </w:t>
      </w:r>
      <w:r w:rsidRPr="000848E5">
        <w:rPr>
          <w:rStyle w:val="StyleUnderline"/>
          <w:highlight w:val="yellow"/>
        </w:rPr>
        <w:t>r</w:t>
      </w:r>
      <w:r w:rsidRPr="00783FC1">
        <w:rPr>
          <w:sz w:val="14"/>
        </w:rPr>
        <w:t>ights</w:t>
      </w:r>
      <w:r w:rsidRPr="00783FC1">
        <w:rPr>
          <w:rFonts w:eastAsia="Cambria"/>
          <w:sz w:val="14"/>
        </w:rPr>
        <w:t xml:space="preserve">, national property laws, and biotechnology innovations </w:t>
      </w:r>
      <w:r w:rsidRPr="008430B1">
        <w:rPr>
          <w:rStyle w:val="StyleUnderline"/>
          <w:highlight w:val="yellow"/>
        </w:rPr>
        <w:t xml:space="preserve">create a system of </w:t>
      </w:r>
      <w:proofErr w:type="spellStart"/>
      <w:r w:rsidRPr="008430B1">
        <w:rPr>
          <w:rStyle w:val="StyleUnderline"/>
          <w:highlight w:val="yellow"/>
        </w:rPr>
        <w:t>biocolonialism</w:t>
      </w:r>
      <w:proofErr w:type="spellEnd"/>
      <w:r w:rsidRPr="008430B1">
        <w:rPr>
          <w:rStyle w:val="StyleUnderline"/>
          <w:highlight w:val="yellow"/>
        </w:rPr>
        <w:t xml:space="preserve"> </w:t>
      </w:r>
      <w:r w:rsidRPr="000848E5">
        <w:rPr>
          <w:rStyle w:val="StyleUnderline"/>
        </w:rPr>
        <w:t>with the dominant North capitalizing on these policies</w:t>
      </w:r>
      <w:r w:rsidRPr="00783FC1">
        <w:rPr>
          <w:sz w:val="14"/>
        </w:rPr>
        <w:t xml:space="preserve"> and </w:t>
      </w:r>
      <w:proofErr w:type="spellStart"/>
      <w:proofErr w:type="gramStart"/>
      <w:r w:rsidRPr="00783FC1">
        <w:rPr>
          <w:sz w:val="14"/>
        </w:rPr>
        <w:t>practices.ii</w:t>
      </w:r>
      <w:proofErr w:type="spellEnd"/>
      <w:proofErr w:type="gramEnd"/>
      <w:r w:rsidRPr="00783FC1">
        <w:rPr>
          <w:rFonts w:eastAsia="Cambria"/>
          <w:sz w:val="14"/>
        </w:rPr>
        <w:t xml:space="preserve"> This has adversely affected the Global South in many ways and acts as an ideology promoting profit and economic growth at the expense of the marginalized. </w:t>
      </w:r>
      <w:r w:rsidRPr="00AE04F1">
        <w:rPr>
          <w:rStyle w:val="StyleUnderline"/>
        </w:rPr>
        <w:t>The shift to</w:t>
      </w:r>
      <w:r w:rsidRPr="008430B1">
        <w:rPr>
          <w:rStyle w:val="StyleUnderline"/>
          <w:highlight w:val="yellow"/>
        </w:rPr>
        <w:t xml:space="preserve"> </w:t>
      </w:r>
      <w:r w:rsidRPr="00FE4EF8">
        <w:rPr>
          <w:rStyle w:val="StyleUnderline"/>
          <w:highlight w:val="yellow"/>
        </w:rPr>
        <w:t>neoliberalism has increased</w:t>
      </w:r>
      <w:r w:rsidRPr="00FE4EF8">
        <w:rPr>
          <w:rStyle w:val="StyleUnderline"/>
        </w:rPr>
        <w:t xml:space="preserve"> </w:t>
      </w:r>
      <w:r w:rsidRPr="00783FC1">
        <w:rPr>
          <w:sz w:val="14"/>
        </w:rPr>
        <w:t xml:space="preserve">the divide between the developed and developing world and </w:t>
      </w:r>
      <w:r w:rsidRPr="008430B1">
        <w:rPr>
          <w:rStyle w:val="StyleUnderline"/>
          <w:highlight w:val="yellow"/>
        </w:rPr>
        <w:t xml:space="preserve">the “ideology of the market, </w:t>
      </w:r>
      <w:r w:rsidRPr="00FE4EF8">
        <w:rPr>
          <w:rStyle w:val="StyleUnderline"/>
        </w:rPr>
        <w:t xml:space="preserve">and </w:t>
      </w:r>
      <w:r w:rsidRPr="00783FC1">
        <w:rPr>
          <w:sz w:val="14"/>
        </w:rPr>
        <w:t xml:space="preserve">the omnipresence of </w:t>
      </w:r>
      <w:r w:rsidRPr="00FE4EF8">
        <w:rPr>
          <w:rStyle w:val="StyleUnderline"/>
        </w:rPr>
        <w:t>market forces</w:t>
      </w:r>
      <w:r w:rsidRPr="00783FC1">
        <w:rPr>
          <w:sz w:val="14"/>
        </w:rPr>
        <w:t xml:space="preserve">, </w:t>
      </w:r>
      <w:r w:rsidRPr="008430B1">
        <w:rPr>
          <w:rStyle w:val="StyleUnderline"/>
          <w:highlight w:val="yellow"/>
        </w:rPr>
        <w:t xml:space="preserve">have left an </w:t>
      </w:r>
      <w:r w:rsidRPr="00B430EE">
        <w:rPr>
          <w:rStyle w:val="StyleUnderline"/>
        </w:rPr>
        <w:t>indelible</w:t>
      </w:r>
      <w:r w:rsidRPr="008430B1">
        <w:rPr>
          <w:rStyle w:val="StyleUnderline"/>
          <w:highlight w:val="yellow"/>
        </w:rPr>
        <w:t xml:space="preserve"> mark on the western conception of </w:t>
      </w:r>
      <w:proofErr w:type="spellStart"/>
      <w:r w:rsidRPr="008430B1">
        <w:rPr>
          <w:rStyle w:val="StyleUnderline"/>
          <w:highlight w:val="yellow"/>
        </w:rPr>
        <w:t>knowledge.”</w:t>
      </w:r>
      <w:r w:rsidRPr="00B430EE">
        <w:rPr>
          <w:rStyle w:val="StyleUnderline"/>
        </w:rPr>
        <w:t>iii</w:t>
      </w:r>
      <w:proofErr w:type="spellEnd"/>
      <w:r w:rsidRPr="00B430EE">
        <w:rPr>
          <w:rStyle w:val="StyleUnderline"/>
        </w:rPr>
        <w:t xml:space="preserve"> </w:t>
      </w:r>
      <w:r w:rsidRPr="00783FC1">
        <w:rPr>
          <w:sz w:val="14"/>
        </w:rPr>
        <w:t>Power is often in the hands of  [TNCs] transnational corporations</w:t>
      </w:r>
      <w:r w:rsidRPr="00783FC1">
        <w:rPr>
          <w:rFonts w:eastAsia="Cambria"/>
          <w:sz w:val="14"/>
        </w:rPr>
        <w:t xml:space="preserve"> and lobbyist groups with the global economy becoming larger than individual nation-state </w:t>
      </w:r>
      <w:proofErr w:type="spellStart"/>
      <w:r w:rsidRPr="00783FC1">
        <w:rPr>
          <w:rFonts w:eastAsia="Cambria"/>
          <w:sz w:val="14"/>
        </w:rPr>
        <w:t>economies.iv</w:t>
      </w:r>
      <w:proofErr w:type="spellEnd"/>
      <w:r w:rsidRPr="00783FC1">
        <w:rPr>
          <w:rFonts w:eastAsia="Cambria"/>
          <w:sz w:val="14"/>
        </w:rPr>
        <w:t xml:space="preserve"> Cori Hayden theorizes </w:t>
      </w:r>
      <w:r w:rsidRPr="00783FC1">
        <w:rPr>
          <w:sz w:val="14"/>
        </w:rPr>
        <w:t>that</w:t>
      </w:r>
      <w:r w:rsidRPr="008430B1">
        <w:rPr>
          <w:rStyle w:val="StyleUnderline"/>
          <w:highlight w:val="yellow"/>
        </w:rPr>
        <w:t xml:space="preserve"> bioprospecting is “an important site for thinking about how neoliberalism </w:t>
      </w:r>
      <w:proofErr w:type="spellStart"/>
      <w:r w:rsidRPr="008430B1">
        <w:rPr>
          <w:rStyle w:val="StyleUnderline"/>
          <w:highlight w:val="yellow"/>
        </w:rPr>
        <w:t>works.”</w:t>
      </w:r>
      <w:r w:rsidRPr="00783FC1">
        <w:rPr>
          <w:sz w:val="14"/>
        </w:rPr>
        <w:t>v</w:t>
      </w:r>
      <w:proofErr w:type="spellEnd"/>
      <w:r w:rsidRPr="00783FC1">
        <w:rPr>
          <w:sz w:val="14"/>
        </w:rPr>
        <w:t xml:space="preserve"> For Hayden, biopiracy is an institutionalized practice garnering transnational capital.</w:t>
      </w:r>
      <w:r w:rsidRPr="00783FC1">
        <w:rPr>
          <w:rFonts w:eastAsia="Cambria"/>
          <w:sz w:val="14"/>
        </w:rPr>
        <w:t xml:space="preserve"> In other words, the</w:t>
      </w:r>
      <w:r w:rsidRPr="00783FC1">
        <w:rPr>
          <w:sz w:val="14"/>
        </w:rPr>
        <w:t xml:space="preserve"> </w:t>
      </w:r>
      <w:r w:rsidRPr="00783FC1">
        <w:rPr>
          <w:rFonts w:eastAsia="Cambria"/>
          <w:sz w:val="14"/>
        </w:rPr>
        <w:t xml:space="preserve">opening of the market on biodiversity is argued to be both a development strategy and an argument for conservation within an economic framework. For example, in Peru, foreign corporations have filed more than 11,690 patents on natural resources traditionally used by indigenous communities.vi </w:t>
      </w:r>
      <w:proofErr w:type="gramStart"/>
      <w:r w:rsidRPr="00783FC1">
        <w:rPr>
          <w:rFonts w:eastAsia="Cambria"/>
          <w:sz w:val="14"/>
        </w:rPr>
        <w:t>Corporate</w:t>
      </w:r>
      <w:proofErr w:type="gramEnd"/>
      <w:r w:rsidRPr="00783FC1">
        <w:rPr>
          <w:rFonts w:eastAsia="Cambria"/>
          <w:sz w:val="14"/>
        </w:rPr>
        <w:t xml:space="preserve"> interest in medicinal plants and seeds stems from long-term economic goals. This example illustrates the current trend of outside transnational corporations showing an interest in </w:t>
      </w:r>
      <w:proofErr w:type="gramStart"/>
      <w:r w:rsidRPr="00783FC1">
        <w:rPr>
          <w:rFonts w:eastAsia="Cambria"/>
          <w:sz w:val="14"/>
        </w:rPr>
        <w:t>traditionally-used</w:t>
      </w:r>
      <w:proofErr w:type="gramEnd"/>
      <w:r w:rsidRPr="00783FC1">
        <w:rPr>
          <w:rFonts w:eastAsia="Cambria"/>
          <w:sz w:val="14"/>
        </w:rPr>
        <w:t xml:space="preserve"> medicinal plants and seeds. </w:t>
      </w:r>
      <w:r w:rsidRPr="00783FC1">
        <w:rPr>
          <w:sz w:val="14"/>
        </w:rPr>
        <w:t xml:space="preserve">Within the globalized economy, free trade agreements create a power imbalance between multinational corporations (MNCs) and the indigenous communities </w:t>
      </w:r>
      <w:r w:rsidRPr="00783FC1">
        <w:rPr>
          <w:rFonts w:eastAsia="Cambria"/>
          <w:sz w:val="14"/>
        </w:rPr>
        <w:t xml:space="preserve">holding traditional knowledges and resources. </w:t>
      </w:r>
      <w:r w:rsidRPr="00161F32">
        <w:rPr>
          <w:rStyle w:val="StyleUnderline"/>
        </w:rPr>
        <w:t>Since</w:t>
      </w:r>
      <w:r w:rsidRPr="008430B1">
        <w:rPr>
          <w:rStyle w:val="StyleUnderline"/>
          <w:highlight w:val="yellow"/>
        </w:rPr>
        <w:t xml:space="preserve"> indigenous knowledge is disseminated among the community and no one person owns it </w:t>
      </w:r>
      <w:r w:rsidRPr="00783FC1">
        <w:rPr>
          <w:sz w:val="14"/>
        </w:rPr>
        <w:t xml:space="preserve">in the western, legal </w:t>
      </w:r>
      <w:proofErr w:type="spellStart"/>
      <w:proofErr w:type="gramStart"/>
      <w:r w:rsidRPr="00783FC1">
        <w:rPr>
          <w:sz w:val="14"/>
        </w:rPr>
        <w:t>sense,vii</w:t>
      </w:r>
      <w:proofErr w:type="spellEnd"/>
      <w:proofErr w:type="gramEnd"/>
      <w:r w:rsidRPr="00161F32">
        <w:rPr>
          <w:rStyle w:val="StyleUnderline"/>
        </w:rPr>
        <w:t xml:space="preserve"> MNCs use</w:t>
      </w:r>
      <w:r w:rsidRPr="008430B1">
        <w:rPr>
          <w:rStyle w:val="StyleUnderline"/>
          <w:highlight w:val="yellow"/>
        </w:rPr>
        <w:t xml:space="preserve"> bioprospecting projects in areas with rich biodiversity for future development of </w:t>
      </w:r>
      <w:proofErr w:type="spellStart"/>
      <w:r w:rsidRPr="008430B1">
        <w:rPr>
          <w:rStyle w:val="StyleUnderline"/>
          <w:highlight w:val="yellow"/>
        </w:rPr>
        <w:t>products</w:t>
      </w:r>
      <w:r w:rsidRPr="00783FC1">
        <w:rPr>
          <w:rFonts w:eastAsia="Cambria"/>
          <w:sz w:val="14"/>
        </w:rPr>
        <w:t>.viii</w:t>
      </w:r>
      <w:proofErr w:type="spellEnd"/>
      <w:r w:rsidRPr="00783FC1">
        <w:rPr>
          <w:rFonts w:eastAsia="Cambria"/>
          <w:sz w:val="14"/>
        </w:rPr>
        <w:t xml:space="preserve"> It has been found that bioprospecting success rates greatly increase with the inclusion of indigenous knowledge or local guidance. These endeavors are financed as exploratory enterprises to find aspects of biodiversity and indigenous knowledge as resources that can be patented and used for future development. </w:t>
      </w:r>
      <w:r w:rsidRPr="00783FC1">
        <w:rPr>
          <w:sz w:val="14"/>
        </w:rPr>
        <w:t xml:space="preserve">Bioprospecting can be considered </w:t>
      </w:r>
      <w:r w:rsidRPr="0088740B">
        <w:rPr>
          <w:rStyle w:val="StyleUnderline"/>
        </w:rPr>
        <w:t>a form of</w:t>
      </w:r>
      <w:r w:rsidRPr="008430B1">
        <w:rPr>
          <w:rStyle w:val="StyleUnderline"/>
          <w:highlight w:val="yellow"/>
        </w:rPr>
        <w:t xml:space="preserve"> colonization using a “knowledge-based economy” with profit </w:t>
      </w:r>
      <w:r w:rsidRPr="0088740B">
        <w:rPr>
          <w:rStyle w:val="StyleUnderline"/>
        </w:rPr>
        <w:t>sought</w:t>
      </w:r>
      <w:r w:rsidRPr="008430B1">
        <w:rPr>
          <w:rStyle w:val="StyleUnderline"/>
          <w:highlight w:val="yellow"/>
        </w:rPr>
        <w:t xml:space="preserve"> through marginalized peoples </w:t>
      </w:r>
      <w:r w:rsidRPr="0088740B">
        <w:rPr>
          <w:rStyle w:val="StyleUnderline"/>
        </w:rPr>
        <w:t>and their</w:t>
      </w:r>
      <w:r w:rsidRPr="008430B1">
        <w:rPr>
          <w:rStyle w:val="StyleUnderline"/>
          <w:highlight w:val="yellow"/>
        </w:rPr>
        <w:t xml:space="preserve"> traditional </w:t>
      </w:r>
      <w:proofErr w:type="spellStart"/>
      <w:r w:rsidRPr="008430B1">
        <w:rPr>
          <w:rStyle w:val="StyleUnderline"/>
          <w:highlight w:val="yellow"/>
        </w:rPr>
        <w:t>resources</w:t>
      </w:r>
      <w:r w:rsidRPr="00783FC1">
        <w:rPr>
          <w:rFonts w:eastAsia="Cambria"/>
          <w:sz w:val="14"/>
        </w:rPr>
        <w:t>.ix</w:t>
      </w:r>
      <w:proofErr w:type="spellEnd"/>
      <w:r w:rsidRPr="00783FC1">
        <w:rPr>
          <w:rFonts w:eastAsia="Cambria"/>
          <w:sz w:val="14"/>
        </w:rPr>
        <w:t xml:space="preserve"> But, according to Hayden, </w:t>
      </w:r>
      <w:r w:rsidRPr="0088740B">
        <w:rPr>
          <w:rStyle w:val="StyleUnderline"/>
          <w:highlight w:val="yellow"/>
        </w:rPr>
        <w:t>“[b</w:t>
      </w:r>
      <w:r w:rsidRPr="008430B1">
        <w:rPr>
          <w:rStyle w:val="StyleUnderline"/>
          <w:highlight w:val="yellow"/>
        </w:rPr>
        <w:t>]</w:t>
      </w:r>
      <w:proofErr w:type="spellStart"/>
      <w:r w:rsidRPr="008430B1">
        <w:rPr>
          <w:rStyle w:val="StyleUnderline"/>
          <w:highlight w:val="yellow"/>
        </w:rPr>
        <w:t>ioprospecting</w:t>
      </w:r>
      <w:proofErr w:type="spellEnd"/>
      <w:r w:rsidRPr="008430B1">
        <w:rPr>
          <w:rStyle w:val="StyleUnderline"/>
          <w:highlight w:val="yellow"/>
        </w:rPr>
        <w:t xml:space="preserve"> is the new name for an old practice: </w:t>
      </w:r>
      <w:r w:rsidRPr="00783FC1">
        <w:rPr>
          <w:sz w:val="14"/>
        </w:rPr>
        <w:t>it refers to</w:t>
      </w:r>
      <w:r w:rsidRPr="008430B1">
        <w:rPr>
          <w:rStyle w:val="StyleUnderline"/>
          <w:highlight w:val="yellow"/>
        </w:rPr>
        <w:t xml:space="preserve"> </w:t>
      </w:r>
      <w:r w:rsidRPr="00A30F80">
        <w:rPr>
          <w:rStyle w:val="Emphasis"/>
          <w:highlight w:val="yellow"/>
        </w:rPr>
        <w:t xml:space="preserve">corporate drug development based on medicinal plants, traditional knowledge, and microbes </w:t>
      </w:r>
      <w:r w:rsidRPr="00783FC1">
        <w:rPr>
          <w:rStyle w:val="StyleUnderline"/>
        </w:rPr>
        <w:t>culled from the “biodiversity-rich” regions of the globe</w:t>
      </w:r>
      <w:r w:rsidRPr="00783FC1">
        <w:rPr>
          <w:sz w:val="14"/>
        </w:rPr>
        <w:t>—most of which reside in the so-called developing nations.” (Hayden 2003, 1).</w:t>
      </w:r>
    </w:p>
    <w:p w14:paraId="6732319E" w14:textId="77777777" w:rsidR="009B6C09" w:rsidRDefault="009B6C09" w:rsidP="009B6C09">
      <w:pPr>
        <w:pStyle w:val="Heading4"/>
      </w:pPr>
      <w:r>
        <w:t xml:space="preserve">Existing WTO medical IPR regimes instill the logic of the colony and extend the project Columbus created. Now the subjugation of indigenous knowledge is not just debate, it is policy. This re-creates the assumption of Terra </w:t>
      </w:r>
      <w:proofErr w:type="spellStart"/>
      <w:r>
        <w:t>Nullus</w:t>
      </w:r>
      <w:proofErr w:type="spellEnd"/>
      <w:r>
        <w:t xml:space="preserve"> that drives 62 hydrogen bombs in the Pacific Islands, thousands of nuclear tests in Native lands. This aerial view allows for the true extinction of all indigenous people.</w:t>
      </w:r>
    </w:p>
    <w:p w14:paraId="0BA65AFC" w14:textId="77777777" w:rsidR="009B6C09" w:rsidRDefault="009B6C09" w:rsidP="009B6C09">
      <w:pPr>
        <w:rPr>
          <w:rFonts w:eastAsia="Cambria"/>
        </w:rPr>
      </w:pPr>
      <w:proofErr w:type="spellStart"/>
      <w:r>
        <w:rPr>
          <w:rFonts w:eastAsia="Cambria"/>
          <w:b/>
          <w:sz w:val="26"/>
          <w:szCs w:val="26"/>
        </w:rPr>
        <w:t>Breske</w:t>
      </w:r>
      <w:proofErr w:type="spellEnd"/>
      <w:r>
        <w:rPr>
          <w:rFonts w:eastAsia="Cambria"/>
          <w:b/>
          <w:sz w:val="26"/>
          <w:szCs w:val="26"/>
        </w:rPr>
        <w:t xml:space="preserve"> 20</w:t>
      </w:r>
      <w:r w:rsidRPr="009B152E">
        <w:rPr>
          <w:rFonts w:eastAsia="Cambria"/>
          <w:b/>
          <w:sz w:val="26"/>
          <w:szCs w:val="26"/>
        </w:rPr>
        <w:t xml:space="preserve">18 </w:t>
      </w:r>
      <w:r>
        <w:rPr>
          <w:rFonts w:eastAsia="Cambria"/>
        </w:rPr>
        <w:t xml:space="preserve">[Ashleigh, </w:t>
      </w:r>
      <w:proofErr w:type="gramStart"/>
      <w:r>
        <w:rPr>
          <w:rFonts w:eastAsia="Cambria"/>
        </w:rPr>
        <w:t>V</w:t>
      </w:r>
      <w:r w:rsidRPr="009B152E">
        <w:rPr>
          <w:rFonts w:eastAsia="Cambria"/>
        </w:rPr>
        <w:t>isiting</w:t>
      </w:r>
      <w:proofErr w:type="gramEnd"/>
      <w:r w:rsidRPr="009B152E">
        <w:rPr>
          <w:rFonts w:eastAsia="Cambria"/>
        </w:rPr>
        <w:t xml:space="preserve"> assistant professor of international studies in the global politics and societies (GPS) </w:t>
      </w:r>
      <w:r>
        <w:rPr>
          <w:rFonts w:eastAsia="Cambria"/>
        </w:rPr>
        <w:t xml:space="preserve">department @ Hollins University] </w:t>
      </w:r>
      <w:r w:rsidRPr="009B152E">
        <w:rPr>
          <w:rFonts w:eastAsia="Cambria"/>
        </w:rPr>
        <w:t>“</w:t>
      </w:r>
      <w:proofErr w:type="spellStart"/>
      <w:r w:rsidRPr="009B152E">
        <w:rPr>
          <w:rFonts w:eastAsia="Cambria"/>
        </w:rPr>
        <w:t>Biocolonialism</w:t>
      </w:r>
      <w:proofErr w:type="spellEnd"/>
      <w:r w:rsidRPr="009B152E">
        <w:rPr>
          <w:rFonts w:eastAsia="Cambria"/>
        </w:rPr>
        <w:t>: Examining Bi</w:t>
      </w:r>
      <w:r>
        <w:rPr>
          <w:rFonts w:eastAsia="Cambria"/>
        </w:rPr>
        <w:t xml:space="preserve">opiracy, Inequality, and Power,” </w:t>
      </w:r>
      <w:r w:rsidRPr="002F1451">
        <w:rPr>
          <w:rFonts w:eastAsia="Cambria"/>
          <w:b/>
        </w:rPr>
        <w:t>Spectra</w:t>
      </w:r>
      <w:r w:rsidRPr="009B152E">
        <w:rPr>
          <w:rFonts w:eastAsia="Cambria"/>
        </w:rPr>
        <w:t xml:space="preserve">, 6(2), pp.58–73. DOI: </w:t>
      </w:r>
      <w:hyperlink r:id="rId8" w:history="1">
        <w:r w:rsidRPr="009A269E">
          <w:rPr>
            <w:rStyle w:val="Hyperlink"/>
            <w:rFonts w:eastAsia="Cambria"/>
          </w:rPr>
          <w:t>http://doi.org/10.21061/spectra.v6i2.a.6]//EM</w:t>
        </w:r>
      </w:hyperlink>
    </w:p>
    <w:p w14:paraId="07FD2E32" w14:textId="77777777" w:rsidR="009B6C09" w:rsidRPr="000E794D" w:rsidRDefault="009B6C09" w:rsidP="009B6C09">
      <w:pPr>
        <w:rPr>
          <w:rStyle w:val="StyleUnderline"/>
        </w:rPr>
      </w:pPr>
      <w:r w:rsidRPr="000E794D">
        <w:rPr>
          <w:rStyle w:val="StyleUnderline"/>
          <w:highlight w:val="yellow"/>
        </w:rPr>
        <w:t xml:space="preserve">There are parallels between </w:t>
      </w:r>
      <w:r w:rsidRPr="00A16AA9">
        <w:rPr>
          <w:rStyle w:val="StyleUnderline"/>
        </w:rPr>
        <w:t xml:space="preserve">current  </w:t>
      </w:r>
      <w:r w:rsidRPr="00A16AA9">
        <w:rPr>
          <w:rStyle w:val="StyleUnderline"/>
          <w:highlight w:val="yellow"/>
        </w:rPr>
        <w:t>i</w:t>
      </w:r>
      <w:r w:rsidRPr="008070A2">
        <w:rPr>
          <w:sz w:val="14"/>
        </w:rPr>
        <w:t xml:space="preserve">ntellectual </w:t>
      </w:r>
      <w:r w:rsidRPr="00A16AA9">
        <w:rPr>
          <w:rStyle w:val="StyleUnderline"/>
          <w:highlight w:val="yellow"/>
        </w:rPr>
        <w:t>p</w:t>
      </w:r>
      <w:r w:rsidRPr="008070A2">
        <w:rPr>
          <w:sz w:val="14"/>
        </w:rPr>
        <w:t xml:space="preserve">roperty </w:t>
      </w:r>
      <w:r w:rsidRPr="00A16AA9">
        <w:rPr>
          <w:rStyle w:val="StyleUnderline"/>
          <w:highlight w:val="yellow"/>
        </w:rPr>
        <w:t>r</w:t>
      </w:r>
      <w:r w:rsidRPr="008070A2">
        <w:rPr>
          <w:sz w:val="14"/>
        </w:rPr>
        <w:t>ights</w:t>
      </w:r>
      <w:r w:rsidRPr="000E794D">
        <w:rPr>
          <w:rStyle w:val="StyleUnderline"/>
          <w:highlight w:val="yellow"/>
        </w:rPr>
        <w:t xml:space="preserve"> on patenting </w:t>
      </w:r>
      <w:r w:rsidRPr="008070A2">
        <w:rPr>
          <w:sz w:val="14"/>
        </w:rPr>
        <w:t>both genetic material and</w:t>
      </w:r>
      <w:r w:rsidRPr="000E794D">
        <w:rPr>
          <w:rStyle w:val="StyleUnderline"/>
          <w:highlight w:val="yellow"/>
        </w:rPr>
        <w:t xml:space="preserve"> biodiversity and </w:t>
      </w:r>
      <w:r w:rsidRPr="008070A2">
        <w:rPr>
          <w:sz w:val="14"/>
        </w:rPr>
        <w:t>the legal doctrines of early</w:t>
      </w:r>
      <w:r w:rsidRPr="000E794D">
        <w:rPr>
          <w:rStyle w:val="StyleUnderline"/>
          <w:highlight w:val="yellow"/>
        </w:rPr>
        <w:t xml:space="preserve"> European colonialism</w:t>
      </w:r>
      <w:r w:rsidRPr="008070A2">
        <w:rPr>
          <w:rFonts w:eastAsia="Cambria"/>
          <w:sz w:val="14"/>
        </w:rPr>
        <w:t xml:space="preserve"> in the </w:t>
      </w:r>
      <w:proofErr w:type="spellStart"/>
      <w:r w:rsidRPr="008070A2">
        <w:rPr>
          <w:rFonts w:eastAsia="Cambria"/>
          <w:sz w:val="14"/>
        </w:rPr>
        <w:t>Americas.xxv</w:t>
      </w:r>
      <w:proofErr w:type="spellEnd"/>
      <w:r w:rsidRPr="008070A2">
        <w:rPr>
          <w:rFonts w:eastAsia="Cambria"/>
          <w:sz w:val="14"/>
        </w:rPr>
        <w:t xml:space="preserve"> Alejandro </w:t>
      </w:r>
      <w:proofErr w:type="spellStart"/>
      <w:r w:rsidRPr="008070A2">
        <w:rPr>
          <w:rFonts w:eastAsia="Cambria"/>
          <w:sz w:val="14"/>
        </w:rPr>
        <w:t>Madrazo</w:t>
      </w:r>
      <w:proofErr w:type="spellEnd"/>
      <w:r w:rsidRPr="008070A2">
        <w:rPr>
          <w:rFonts w:eastAsia="Cambria"/>
          <w:sz w:val="14"/>
        </w:rPr>
        <w:t xml:space="preserve"> gives a differing opinion on the language used to describe biopiracy from other authors, stating that he does not believe these cultivations can be considered true piracy since “piracy is an illegal activity or an activity at the margins of the law, whereas modern bioprospecting is a practice that is enabled precisely by the specific rules of current intellectual property </w:t>
      </w:r>
      <w:proofErr w:type="spellStart"/>
      <w:r w:rsidRPr="008070A2">
        <w:rPr>
          <w:rFonts w:eastAsia="Cambria"/>
          <w:sz w:val="14"/>
        </w:rPr>
        <w:t>law.”xxvi</w:t>
      </w:r>
      <w:proofErr w:type="spellEnd"/>
      <w:r w:rsidRPr="008070A2">
        <w:rPr>
          <w:rFonts w:eastAsia="Cambria"/>
          <w:sz w:val="14"/>
        </w:rPr>
        <w:t xml:space="preserve"> This raises an interesting point of what is legally allowable due to transnational property law. Currently, </w:t>
      </w:r>
      <w:r w:rsidRPr="000E794D">
        <w:rPr>
          <w:rStyle w:val="StyleUnderline"/>
          <w:highlight w:val="yellow"/>
        </w:rPr>
        <w:t xml:space="preserve">bioprospecting allows for indigenous </w:t>
      </w:r>
      <w:r w:rsidRPr="001A3627">
        <w:rPr>
          <w:rStyle w:val="StyleUnderline"/>
        </w:rPr>
        <w:t>systems of</w:t>
      </w:r>
      <w:r w:rsidRPr="000E794D">
        <w:rPr>
          <w:rStyle w:val="StyleUnderline"/>
          <w:highlight w:val="yellow"/>
        </w:rPr>
        <w:t xml:space="preserve"> knowledge </w:t>
      </w:r>
      <w:r w:rsidRPr="001A3627">
        <w:rPr>
          <w:rStyle w:val="StyleUnderline"/>
        </w:rPr>
        <w:t>to become publicly available and</w:t>
      </w:r>
      <w:r w:rsidRPr="000E794D">
        <w:rPr>
          <w:rStyle w:val="StyleUnderline"/>
          <w:highlight w:val="yellow"/>
        </w:rPr>
        <w:t xml:space="preserve"> enter “into the contested knowledge systems of colonialist corporations whose main concern is to privatize knowledge as patents on life </w:t>
      </w:r>
      <w:proofErr w:type="spellStart"/>
      <w:r w:rsidRPr="000E794D">
        <w:rPr>
          <w:rStyle w:val="StyleUnderline"/>
          <w:highlight w:val="yellow"/>
        </w:rPr>
        <w:t>forms</w:t>
      </w:r>
      <w:proofErr w:type="gramStart"/>
      <w:r w:rsidRPr="000E794D">
        <w:rPr>
          <w:rStyle w:val="StyleUnderline"/>
          <w:highlight w:val="yellow"/>
        </w:rPr>
        <w:t>.”</w:t>
      </w:r>
      <w:r w:rsidRPr="008070A2">
        <w:rPr>
          <w:rFonts w:eastAsia="Cambria"/>
          <w:sz w:val="14"/>
        </w:rPr>
        <w:t>xxvii</w:t>
      </w:r>
      <w:proofErr w:type="spellEnd"/>
      <w:proofErr w:type="gramEnd"/>
      <w:r w:rsidRPr="008070A2">
        <w:rPr>
          <w:rFonts w:eastAsia="Cambria"/>
          <w:sz w:val="14"/>
        </w:rPr>
        <w:t xml:space="preserve"> </w:t>
      </w:r>
      <w:r w:rsidRPr="000E794D">
        <w:rPr>
          <w:rStyle w:val="StyleUnderline"/>
          <w:highlight w:val="yellow"/>
        </w:rPr>
        <w:t xml:space="preserve">The </w:t>
      </w:r>
      <w:r w:rsidRPr="001A3627">
        <w:rPr>
          <w:rStyle w:val="StyleUnderline"/>
        </w:rPr>
        <w:t>global</w:t>
      </w:r>
      <w:r w:rsidRPr="000E794D">
        <w:rPr>
          <w:rStyle w:val="StyleUnderline"/>
          <w:highlight w:val="yellow"/>
        </w:rPr>
        <w:t xml:space="preserve"> demand for medicinal drugs </w:t>
      </w:r>
      <w:r w:rsidRPr="001A3627">
        <w:rPr>
          <w:rStyle w:val="StyleUnderline"/>
        </w:rPr>
        <w:t>has led to an</w:t>
      </w:r>
      <w:r w:rsidRPr="000E794D">
        <w:rPr>
          <w:rStyle w:val="StyleUnderline"/>
          <w:highlight w:val="yellow"/>
        </w:rPr>
        <w:t xml:space="preserve"> increase </w:t>
      </w:r>
      <w:r w:rsidRPr="001A3627">
        <w:rPr>
          <w:rStyle w:val="StyleUnderline"/>
        </w:rPr>
        <w:t>in</w:t>
      </w:r>
      <w:r w:rsidRPr="000E794D">
        <w:rPr>
          <w:rStyle w:val="StyleUnderline"/>
          <w:highlight w:val="yellow"/>
        </w:rPr>
        <w:t xml:space="preserve"> biopiracy</w:t>
      </w:r>
      <w:r w:rsidRPr="008070A2">
        <w:rPr>
          <w:rFonts w:eastAsia="Cambria"/>
          <w:sz w:val="14"/>
        </w:rPr>
        <w:t xml:space="preserve"> in the Global South. Once companies find something they believe will be profitable, they want to patent it straightaway so that no one else can capitalize off it. Patents are an easily accessible source of income for those able to apply for them. In fact, patents act as an exclusive control on a product, and, </w:t>
      </w:r>
      <w:r w:rsidRPr="00DA0E52">
        <w:rPr>
          <w:rStyle w:val="StyleUnderline"/>
        </w:rPr>
        <w:t>when</w:t>
      </w:r>
      <w:r w:rsidRPr="000E794D">
        <w:rPr>
          <w:rStyle w:val="StyleUnderline"/>
          <w:highlight w:val="yellow"/>
        </w:rPr>
        <w:t xml:space="preserve"> corporations hold patents on biodiversity, </w:t>
      </w:r>
      <w:r w:rsidRPr="00DA0E52">
        <w:rPr>
          <w:rStyle w:val="StyleUnderline"/>
        </w:rPr>
        <w:t>they are</w:t>
      </w:r>
      <w:r w:rsidRPr="000E794D">
        <w:rPr>
          <w:rStyle w:val="StyleUnderline"/>
          <w:highlight w:val="yellow"/>
        </w:rPr>
        <w:t xml:space="preserve"> creating a monopoly on </w:t>
      </w:r>
      <w:r w:rsidRPr="008070A2">
        <w:rPr>
          <w:sz w:val="14"/>
        </w:rPr>
        <w:t>food and</w:t>
      </w:r>
      <w:r w:rsidRPr="000E794D">
        <w:rPr>
          <w:rStyle w:val="StyleUnderline"/>
          <w:highlight w:val="yellow"/>
        </w:rPr>
        <w:t xml:space="preserve"> </w:t>
      </w:r>
      <w:proofErr w:type="spellStart"/>
      <w:proofErr w:type="gramStart"/>
      <w:r w:rsidRPr="000E794D">
        <w:rPr>
          <w:rStyle w:val="StyleUnderline"/>
          <w:highlight w:val="yellow"/>
        </w:rPr>
        <w:t>health</w:t>
      </w:r>
      <w:r w:rsidRPr="008070A2">
        <w:rPr>
          <w:rFonts w:eastAsia="Cambria"/>
          <w:sz w:val="14"/>
        </w:rPr>
        <w:t>.xxviii</w:t>
      </w:r>
      <w:proofErr w:type="spellEnd"/>
      <w:proofErr w:type="gramEnd"/>
      <w:r w:rsidRPr="008070A2">
        <w:rPr>
          <w:rFonts w:eastAsia="Cambria"/>
          <w:sz w:val="14"/>
        </w:rPr>
        <w:t xml:space="preserve"> In some ways </w:t>
      </w:r>
      <w:r w:rsidRPr="000E794D">
        <w:rPr>
          <w:rStyle w:val="StyleUnderline"/>
          <w:highlight w:val="yellow"/>
        </w:rPr>
        <w:t xml:space="preserve">it is impossible for </w:t>
      </w:r>
      <w:r w:rsidRPr="00C6242F">
        <w:rPr>
          <w:rStyle w:val="StyleUnderline"/>
        </w:rPr>
        <w:t>those in</w:t>
      </w:r>
      <w:r w:rsidRPr="000E794D">
        <w:rPr>
          <w:rStyle w:val="StyleUnderline"/>
          <w:highlight w:val="yellow"/>
        </w:rPr>
        <w:t xml:space="preserve"> developing countries to compete </w:t>
      </w:r>
      <w:r w:rsidRPr="00C6242F">
        <w:rPr>
          <w:rStyle w:val="StyleUnderline"/>
        </w:rPr>
        <w:t>with MNCs</w:t>
      </w:r>
      <w:r w:rsidRPr="000E794D">
        <w:rPr>
          <w:rStyle w:val="StyleUnderline"/>
          <w:highlight w:val="yellow"/>
        </w:rPr>
        <w:t xml:space="preserve"> due </w:t>
      </w:r>
      <w:r w:rsidRPr="00C6242F">
        <w:rPr>
          <w:rStyle w:val="StyleUnderline"/>
        </w:rPr>
        <w:t xml:space="preserve">to </w:t>
      </w:r>
      <w:r w:rsidRPr="00EA79EA">
        <w:rPr>
          <w:rStyle w:val="StyleUnderline"/>
          <w:highlight w:val="yellow"/>
        </w:rPr>
        <w:t xml:space="preserve">how </w:t>
      </w:r>
      <w:r w:rsidRPr="000E794D">
        <w:rPr>
          <w:rStyle w:val="StyleUnderline"/>
          <w:highlight w:val="yellow"/>
        </w:rPr>
        <w:t xml:space="preserve">patents </w:t>
      </w:r>
      <w:r w:rsidRPr="008070A2">
        <w:rPr>
          <w:sz w:val="14"/>
        </w:rPr>
        <w:t>and intellectual property rights</w:t>
      </w:r>
      <w:r w:rsidRPr="00EA79EA">
        <w:rPr>
          <w:rStyle w:val="StyleUnderline"/>
        </w:rPr>
        <w:t xml:space="preserve"> </w:t>
      </w:r>
      <w:r w:rsidRPr="00EA79EA">
        <w:rPr>
          <w:rStyle w:val="StyleUnderline"/>
          <w:highlight w:val="yellow"/>
        </w:rPr>
        <w:t xml:space="preserve">are </w:t>
      </w:r>
      <w:r w:rsidRPr="000E794D">
        <w:rPr>
          <w:rStyle w:val="StyleUnderline"/>
          <w:highlight w:val="yellow"/>
        </w:rPr>
        <w:t>sustained.</w:t>
      </w:r>
      <w:r w:rsidRPr="008070A2">
        <w:rPr>
          <w:rFonts w:eastAsia="Cambria"/>
          <w:sz w:val="14"/>
        </w:rPr>
        <w:t xml:space="preserve"> Since patents are held nationally instead of internationally, most patent holders tend to be from more developed countries. Because of this divide</w:t>
      </w:r>
      <w:r w:rsidRPr="008070A2">
        <w:rPr>
          <w:sz w:val="14"/>
        </w:rPr>
        <w:t>, it is possible to inflate the price of patented medicines so that corporations can make an even greater profit, which leads to more global inequalities</w:t>
      </w:r>
      <w:r w:rsidRPr="00457D4F">
        <w:rPr>
          <w:rStyle w:val="StyleUnderline"/>
        </w:rPr>
        <w:t xml:space="preserve"> </w:t>
      </w:r>
      <w:r w:rsidRPr="000E794D">
        <w:rPr>
          <w:rStyle w:val="StyleUnderline"/>
          <w:highlight w:val="yellow"/>
        </w:rPr>
        <w:t xml:space="preserve">Rich states </w:t>
      </w:r>
      <w:r w:rsidRPr="007E31C5">
        <w:rPr>
          <w:rStyle w:val="StyleUnderline"/>
        </w:rPr>
        <w:t xml:space="preserve">can also </w:t>
      </w:r>
      <w:r w:rsidRPr="000E794D">
        <w:rPr>
          <w:rStyle w:val="StyleUnderline"/>
          <w:highlight w:val="yellow"/>
        </w:rPr>
        <w:t xml:space="preserve">pay for access to technology </w:t>
      </w:r>
      <w:r w:rsidRPr="007E31C5">
        <w:rPr>
          <w:rStyle w:val="StyleUnderline"/>
        </w:rPr>
        <w:t xml:space="preserve">for research </w:t>
      </w:r>
      <w:r w:rsidRPr="000E794D">
        <w:rPr>
          <w:rStyle w:val="StyleUnderline"/>
          <w:highlight w:val="yellow"/>
        </w:rPr>
        <w:t xml:space="preserve">and resources to control epidemics </w:t>
      </w:r>
      <w:r w:rsidRPr="007E31C5">
        <w:rPr>
          <w:rStyle w:val="StyleUnderline"/>
        </w:rPr>
        <w:t>and infectious diseases more readily than poorer areas of the world</w:t>
      </w:r>
      <w:r w:rsidRPr="008070A2">
        <w:rPr>
          <w:rFonts w:eastAsia="Cambria"/>
          <w:sz w:val="14"/>
        </w:rPr>
        <w:t xml:space="preserve">. </w:t>
      </w:r>
      <w:r w:rsidRPr="000E794D">
        <w:rPr>
          <w:rStyle w:val="StyleUnderline"/>
          <w:highlight w:val="yellow"/>
        </w:rPr>
        <w:t xml:space="preserve">With the </w:t>
      </w:r>
      <w:r w:rsidRPr="008070A2">
        <w:rPr>
          <w:sz w:val="14"/>
        </w:rPr>
        <w:t>establishment of</w:t>
      </w:r>
      <w:r w:rsidRPr="000E794D">
        <w:rPr>
          <w:rStyle w:val="StyleUnderline"/>
          <w:highlight w:val="yellow"/>
        </w:rPr>
        <w:t xml:space="preserve"> the </w:t>
      </w:r>
      <w:r w:rsidRPr="00307C05">
        <w:rPr>
          <w:rStyle w:val="StyleUnderline"/>
          <w:highlight w:val="yellow"/>
        </w:rPr>
        <w:t>W</w:t>
      </w:r>
      <w:r>
        <w:rPr>
          <w:rStyle w:val="StyleUnderline"/>
        </w:rPr>
        <w:t>orld</w:t>
      </w:r>
      <w:r w:rsidRPr="008070A2">
        <w:rPr>
          <w:rFonts w:eastAsia="Cambria"/>
          <w:sz w:val="14"/>
        </w:rPr>
        <w:t xml:space="preserve"> </w:t>
      </w:r>
      <w:r w:rsidRPr="00307C05">
        <w:rPr>
          <w:rStyle w:val="StyleUnderline"/>
          <w:highlight w:val="yellow"/>
        </w:rPr>
        <w:t>T</w:t>
      </w:r>
      <w:r w:rsidRPr="008070A2">
        <w:rPr>
          <w:rFonts w:eastAsia="Cambria"/>
          <w:sz w:val="14"/>
        </w:rPr>
        <w:t xml:space="preserve">rade </w:t>
      </w:r>
      <w:r w:rsidRPr="00307C05">
        <w:rPr>
          <w:rStyle w:val="StyleUnderline"/>
          <w:highlight w:val="yellow"/>
        </w:rPr>
        <w:t>O</w:t>
      </w:r>
      <w:r w:rsidRPr="008070A2">
        <w:rPr>
          <w:rFonts w:eastAsia="Cambria"/>
          <w:sz w:val="14"/>
        </w:rPr>
        <w:t xml:space="preserve">rganization in 1994, international trade negotiations opened, and </w:t>
      </w:r>
      <w:r w:rsidRPr="00A30F80">
        <w:rPr>
          <w:rStyle w:val="Emphasis"/>
          <w:highlight w:val="yellow"/>
        </w:rPr>
        <w:t>western notions of intellectual property rights took a firm hold in pharmaceutical research and development, increasing the strength of MNCs.</w:t>
      </w:r>
      <w:r w:rsidRPr="000E794D">
        <w:rPr>
          <w:rStyle w:val="StyleUnderline"/>
          <w:highlight w:val="yellow"/>
        </w:rPr>
        <w:t xml:space="preserve"> </w:t>
      </w:r>
      <w:r w:rsidRPr="001F17BD">
        <w:rPr>
          <w:rStyle w:val="StyleUnderline"/>
        </w:rPr>
        <w:t>This was classified under TRIPS</w:t>
      </w:r>
      <w:r w:rsidRPr="008070A2">
        <w:rPr>
          <w:rFonts w:eastAsia="Cambria"/>
          <w:sz w:val="14"/>
        </w:rPr>
        <w:t xml:space="preserve">, the Agreement on Trade Related Intellectual Property </w:t>
      </w:r>
      <w:proofErr w:type="spellStart"/>
      <w:r w:rsidRPr="008070A2">
        <w:rPr>
          <w:rFonts w:eastAsia="Cambria"/>
          <w:sz w:val="14"/>
        </w:rPr>
        <w:t>Rights.xxix</w:t>
      </w:r>
      <w:proofErr w:type="spellEnd"/>
      <w:r w:rsidRPr="008070A2">
        <w:rPr>
          <w:rFonts w:eastAsia="Cambria"/>
          <w:sz w:val="14"/>
        </w:rPr>
        <w:t xml:space="preserve"> TRIPS was negotiated at the Uruguay Round of the General Agreement on Tariffs and Trade (GATT) </w:t>
      </w:r>
      <w:r w:rsidRPr="000E794D">
        <w:rPr>
          <w:rStyle w:val="StyleUnderline"/>
          <w:highlight w:val="yellow"/>
        </w:rPr>
        <w:t xml:space="preserve">and set the standard for member states to recognize </w:t>
      </w:r>
      <w:r w:rsidRPr="00D73EAC">
        <w:rPr>
          <w:rStyle w:val="StyleUnderline"/>
        </w:rPr>
        <w:t>the same</w:t>
      </w:r>
      <w:r>
        <w:rPr>
          <w:rStyle w:val="StyleUnderline"/>
          <w:highlight w:val="yellow"/>
        </w:rPr>
        <w:t xml:space="preserve"> </w:t>
      </w:r>
      <w:r w:rsidRPr="0079140F">
        <w:rPr>
          <w:rStyle w:val="StyleUnderline"/>
          <w:highlight w:val="yellow"/>
        </w:rPr>
        <w:t>i</w:t>
      </w:r>
      <w:r w:rsidRPr="008070A2">
        <w:rPr>
          <w:sz w:val="14"/>
        </w:rPr>
        <w:t xml:space="preserve">ntellectual </w:t>
      </w:r>
      <w:r w:rsidRPr="0079140F">
        <w:rPr>
          <w:rStyle w:val="StyleUnderline"/>
          <w:highlight w:val="yellow"/>
        </w:rPr>
        <w:t>p</w:t>
      </w:r>
      <w:r w:rsidRPr="008070A2">
        <w:rPr>
          <w:sz w:val="14"/>
        </w:rPr>
        <w:t xml:space="preserve">roperty </w:t>
      </w:r>
      <w:r w:rsidRPr="0079140F">
        <w:rPr>
          <w:rStyle w:val="StyleUnderline"/>
          <w:highlight w:val="yellow"/>
        </w:rPr>
        <w:t>r</w:t>
      </w:r>
      <w:r w:rsidRPr="008070A2">
        <w:rPr>
          <w:sz w:val="14"/>
        </w:rPr>
        <w:t>ights.</w:t>
      </w:r>
      <w:r w:rsidRPr="000E794D">
        <w:rPr>
          <w:rStyle w:val="StyleUnderline"/>
          <w:highlight w:val="yellow"/>
        </w:rPr>
        <w:t xml:space="preserve"> This t</w:t>
      </w:r>
      <w:r w:rsidRPr="008070A2">
        <w:rPr>
          <w:sz w:val="14"/>
        </w:rPr>
        <w:t xml:space="preserve">hen </w:t>
      </w:r>
      <w:r w:rsidRPr="000E794D">
        <w:rPr>
          <w:rStyle w:val="StyleUnderline"/>
          <w:highlight w:val="yellow"/>
        </w:rPr>
        <w:t xml:space="preserve">meant that industries could bypass local patent </w:t>
      </w:r>
      <w:r w:rsidRPr="00D73EAC">
        <w:rPr>
          <w:rStyle w:val="StyleUnderline"/>
        </w:rPr>
        <w:t xml:space="preserve">law by registering their patents in the most favorable </w:t>
      </w:r>
      <w:proofErr w:type="spellStart"/>
      <w:r w:rsidRPr="00D73EAC">
        <w:rPr>
          <w:rStyle w:val="StyleUnderline"/>
        </w:rPr>
        <w:t>jurisdiction</w:t>
      </w:r>
      <w:r w:rsidRPr="008070A2">
        <w:rPr>
          <w:rFonts w:eastAsia="Cambria"/>
          <w:sz w:val="14"/>
        </w:rPr>
        <w:t>.”xxx</w:t>
      </w:r>
      <w:proofErr w:type="spellEnd"/>
      <w:r w:rsidRPr="008070A2">
        <w:rPr>
          <w:rFonts w:eastAsia="Cambria"/>
          <w:sz w:val="14"/>
        </w:rPr>
        <w:t xml:space="preserve"> Before TRIPS, which set consistent requirements, intellectual property was considered a domestic issue with protections set on the national level. However, </w:t>
      </w:r>
      <w:r w:rsidRPr="000E794D">
        <w:rPr>
          <w:rStyle w:val="StyleUnderline"/>
          <w:highlight w:val="yellow"/>
        </w:rPr>
        <w:t>with TRIPS, t</w:t>
      </w:r>
      <w:r w:rsidRPr="008070A2">
        <w:rPr>
          <w:sz w:val="14"/>
        </w:rPr>
        <w:t>rans</w:t>
      </w:r>
      <w:r w:rsidRPr="000E794D">
        <w:rPr>
          <w:rStyle w:val="StyleUnderline"/>
          <w:highlight w:val="yellow"/>
        </w:rPr>
        <w:t>n</w:t>
      </w:r>
      <w:r w:rsidRPr="008070A2">
        <w:rPr>
          <w:sz w:val="14"/>
        </w:rPr>
        <w:t>ational</w:t>
      </w:r>
      <w:r w:rsidRPr="000E794D">
        <w:rPr>
          <w:rStyle w:val="StyleUnderline"/>
          <w:highlight w:val="yellow"/>
        </w:rPr>
        <w:t xml:space="preserve"> c</w:t>
      </w:r>
      <w:r w:rsidRPr="008070A2">
        <w:rPr>
          <w:sz w:val="14"/>
        </w:rPr>
        <w:t>orporation</w:t>
      </w:r>
      <w:r w:rsidRPr="000E794D">
        <w:rPr>
          <w:rStyle w:val="StyleUnderline"/>
          <w:highlight w:val="yellow"/>
        </w:rPr>
        <w:t xml:space="preserve">s are </w:t>
      </w:r>
      <w:r w:rsidRPr="00E535D7">
        <w:rPr>
          <w:rStyle w:val="StyleUnderline"/>
        </w:rPr>
        <w:t>now much</w:t>
      </w:r>
      <w:r w:rsidRPr="000E794D">
        <w:rPr>
          <w:rStyle w:val="StyleUnderline"/>
          <w:highlight w:val="yellow"/>
        </w:rPr>
        <w:t xml:space="preserve"> more successful at acquiring patents</w:t>
      </w:r>
      <w:r w:rsidRPr="008070A2">
        <w:rPr>
          <w:rFonts w:eastAsia="Cambria"/>
          <w:sz w:val="14"/>
        </w:rPr>
        <w:t xml:space="preserve">. xxxi For example, looking at the number of patents held at the end of the twentieth century, most were filed by the United States (41.8%) and Europe (41.95%).xxxii The </w:t>
      </w:r>
      <w:r w:rsidRPr="000E794D">
        <w:rPr>
          <w:rStyle w:val="StyleUnderline"/>
          <w:highlight w:val="yellow"/>
        </w:rPr>
        <w:t>TRIPS</w:t>
      </w:r>
      <w:r w:rsidRPr="000E794D">
        <w:rPr>
          <w:rStyle w:val="StyleUnderline"/>
        </w:rPr>
        <w:t xml:space="preserve"> </w:t>
      </w:r>
      <w:r w:rsidRPr="008070A2">
        <w:rPr>
          <w:rFonts w:eastAsia="Cambria"/>
          <w:sz w:val="14"/>
        </w:rPr>
        <w:t xml:space="preserve">agreements and domestic patent laws, specifically US law, </w:t>
      </w:r>
      <w:r w:rsidRPr="000E794D">
        <w:rPr>
          <w:rStyle w:val="StyleUnderline"/>
          <w:highlight w:val="yellow"/>
        </w:rPr>
        <w:t xml:space="preserve">shapes international IPRs </w:t>
      </w:r>
      <w:r w:rsidRPr="0015313F">
        <w:rPr>
          <w:rStyle w:val="StyleUnderline"/>
        </w:rPr>
        <w:t>and show that the</w:t>
      </w:r>
      <w:r w:rsidRPr="000E794D">
        <w:rPr>
          <w:rStyle w:val="StyleUnderline"/>
          <w:highlight w:val="yellow"/>
        </w:rPr>
        <w:t xml:space="preserve"> legal system </w:t>
      </w:r>
      <w:r w:rsidRPr="00BC164B">
        <w:rPr>
          <w:rStyle w:val="StyleUnderline"/>
        </w:rPr>
        <w:t>is</w:t>
      </w:r>
      <w:r w:rsidRPr="000E794D">
        <w:rPr>
          <w:rStyle w:val="StyleUnderline"/>
          <w:highlight w:val="yellow"/>
        </w:rPr>
        <w:t xml:space="preserve"> excluding indigenous </w:t>
      </w:r>
      <w:r w:rsidRPr="008070A2">
        <w:rPr>
          <w:sz w:val="14"/>
        </w:rPr>
        <w:t>or marginalized</w:t>
      </w:r>
      <w:r w:rsidRPr="000E794D">
        <w:rPr>
          <w:rStyle w:val="StyleUnderline"/>
          <w:highlight w:val="yellow"/>
        </w:rPr>
        <w:t xml:space="preserve"> </w:t>
      </w:r>
      <w:proofErr w:type="spellStart"/>
      <w:r w:rsidRPr="000E794D">
        <w:rPr>
          <w:rStyle w:val="StyleUnderline"/>
          <w:highlight w:val="yellow"/>
        </w:rPr>
        <w:t>communities</w:t>
      </w:r>
      <w:r w:rsidRPr="008070A2">
        <w:rPr>
          <w:rFonts w:eastAsia="Cambria"/>
          <w:sz w:val="14"/>
        </w:rPr>
        <w:t>.xxxiii</w:t>
      </w:r>
      <w:proofErr w:type="spellEnd"/>
      <w:r w:rsidRPr="008070A2">
        <w:rPr>
          <w:rFonts w:eastAsia="Cambria"/>
          <w:sz w:val="14"/>
        </w:rPr>
        <w:t xml:space="preserve"> </w:t>
      </w:r>
      <w:r w:rsidRPr="00BC164B">
        <w:rPr>
          <w:rStyle w:val="StyleUnderline"/>
        </w:rPr>
        <w:t>There has been</w:t>
      </w:r>
      <w:r w:rsidRPr="000E794D">
        <w:rPr>
          <w:rStyle w:val="StyleUnderline"/>
          <w:highlight w:val="yellow"/>
        </w:rPr>
        <w:t xml:space="preserve"> a push for TRIPS, </w:t>
      </w:r>
      <w:r w:rsidRPr="00BC164B">
        <w:rPr>
          <w:rStyle w:val="StyleUnderline"/>
        </w:rPr>
        <w:t>predominantly</w:t>
      </w:r>
      <w:r w:rsidRPr="000E794D">
        <w:rPr>
          <w:rStyle w:val="StyleUnderline"/>
          <w:highlight w:val="yellow"/>
        </w:rPr>
        <w:t xml:space="preserve"> by the pharmaceutical industry, </w:t>
      </w:r>
      <w:r w:rsidRPr="00A30F80">
        <w:rPr>
          <w:rStyle w:val="Emphasis"/>
          <w:highlight w:val="yellow"/>
        </w:rPr>
        <w:t>to restrict profit potential by indigenous communities</w:t>
      </w:r>
      <w:r w:rsidRPr="008070A2">
        <w:rPr>
          <w:rFonts w:eastAsia="Cambria"/>
          <w:sz w:val="14"/>
        </w:rPr>
        <w:t xml:space="preserve">. Corporations make minor genetic or chemical formula changes for their intellectual property claims and patents and can then claim their product is no longer directly linked to the initial source. Debra Harry has claimed that the main problem </w:t>
      </w:r>
      <w:r w:rsidRPr="008070A2">
        <w:rPr>
          <w:sz w:val="14"/>
        </w:rPr>
        <w:t xml:space="preserve">with </w:t>
      </w:r>
      <w:proofErr w:type="spellStart"/>
      <w:r w:rsidRPr="008070A2">
        <w:rPr>
          <w:sz w:val="14"/>
        </w:rPr>
        <w:t>biocolonialism</w:t>
      </w:r>
      <w:proofErr w:type="spellEnd"/>
      <w:r w:rsidRPr="008070A2">
        <w:rPr>
          <w:sz w:val="14"/>
        </w:rPr>
        <w:t xml:space="preserve"> is the “manipulation and ownership of life itself, and the ancient knowledge systems held by Indigenous </w:t>
      </w:r>
      <w:proofErr w:type="spellStart"/>
      <w:r w:rsidRPr="008070A2">
        <w:rPr>
          <w:sz w:val="14"/>
        </w:rPr>
        <w:t>peoples</w:t>
      </w:r>
      <w:proofErr w:type="gramStart"/>
      <w:r w:rsidRPr="008070A2">
        <w:rPr>
          <w:rFonts w:eastAsia="Cambria"/>
          <w:sz w:val="14"/>
        </w:rPr>
        <w:t>.”xxxiv</w:t>
      </w:r>
      <w:proofErr w:type="spellEnd"/>
      <w:proofErr w:type="gramEnd"/>
      <w:r w:rsidRPr="008070A2">
        <w:rPr>
          <w:rFonts w:eastAsia="Cambria"/>
          <w:sz w:val="14"/>
        </w:rPr>
        <w:t xml:space="preserve"> The problem stems from the belief that indigenous peoples are merely the holders, not owners, of communal knowledge. </w:t>
      </w:r>
      <w:r w:rsidRPr="00C574BF">
        <w:rPr>
          <w:rStyle w:val="StyleUnderline"/>
        </w:rPr>
        <w:t>What are</w:t>
      </w:r>
      <w:r w:rsidRPr="000E794D">
        <w:rPr>
          <w:rStyle w:val="StyleUnderline"/>
          <w:highlight w:val="yellow"/>
        </w:rPr>
        <w:t xml:space="preserve"> not considered are </w:t>
      </w:r>
      <w:r w:rsidRPr="00C574BF">
        <w:rPr>
          <w:rStyle w:val="StyleUnderline"/>
        </w:rPr>
        <w:t>their</w:t>
      </w:r>
      <w:r w:rsidRPr="000E794D">
        <w:rPr>
          <w:rStyle w:val="StyleUnderline"/>
          <w:highlight w:val="yellow"/>
        </w:rPr>
        <w:t xml:space="preserve"> territorial rights to </w:t>
      </w:r>
      <w:r w:rsidRPr="00C574BF">
        <w:rPr>
          <w:rStyle w:val="StyleUnderline"/>
        </w:rPr>
        <w:t>the</w:t>
      </w:r>
      <w:r w:rsidRPr="00C574BF">
        <w:rPr>
          <w:rStyle w:val="StyleUnderline"/>
          <w:highlight w:val="yellow"/>
        </w:rPr>
        <w:t xml:space="preserve"> </w:t>
      </w:r>
      <w:r w:rsidRPr="000E794D">
        <w:rPr>
          <w:rStyle w:val="StyleUnderline"/>
          <w:highlight w:val="yellow"/>
        </w:rPr>
        <w:t>resources on their lands.</w:t>
      </w:r>
    </w:p>
    <w:p w14:paraId="16E1F3EE" w14:textId="77777777" w:rsidR="009B6C09" w:rsidRPr="008070A2" w:rsidRDefault="009B6C09" w:rsidP="009B6C09">
      <w:pPr>
        <w:rPr>
          <w:rFonts w:eastAsia="Cambria"/>
          <w:sz w:val="14"/>
        </w:rPr>
      </w:pPr>
      <w:r w:rsidRPr="008070A2">
        <w:rPr>
          <w:rFonts w:eastAsia="Cambria"/>
          <w:sz w:val="14"/>
        </w:rPr>
        <w:t xml:space="preserve">Once again, the wealthy nations show they are more interested in the agendas of corporations than marginalized </w:t>
      </w:r>
      <w:proofErr w:type="spellStart"/>
      <w:r w:rsidRPr="008070A2">
        <w:rPr>
          <w:rFonts w:eastAsia="Cambria"/>
          <w:sz w:val="14"/>
        </w:rPr>
        <w:t>people.lxxiii</w:t>
      </w:r>
      <w:proofErr w:type="spellEnd"/>
      <w:r w:rsidRPr="008070A2">
        <w:rPr>
          <w:rFonts w:eastAsia="Cambria"/>
          <w:sz w:val="14"/>
        </w:rPr>
        <w:t xml:space="preserve"> </w:t>
      </w:r>
      <w:r w:rsidRPr="00892EDE">
        <w:rPr>
          <w:rStyle w:val="StyleUnderline"/>
          <w:highlight w:val="yellow"/>
        </w:rPr>
        <w:t xml:space="preserve">Corporations use </w:t>
      </w:r>
      <w:r w:rsidRPr="007D357B">
        <w:rPr>
          <w:rStyle w:val="StyleUnderline"/>
        </w:rPr>
        <w:t>the fact</w:t>
      </w:r>
      <w:r w:rsidRPr="00892EDE">
        <w:rPr>
          <w:rStyle w:val="StyleUnderline"/>
          <w:highlight w:val="yellow"/>
        </w:rPr>
        <w:t xml:space="preserve"> that traditional knowledge is communal as a reason to not compensate indigenous peoples, siting the colonial assumption that it is “terra </w:t>
      </w:r>
      <w:proofErr w:type="spellStart"/>
      <w:r w:rsidRPr="00892EDE">
        <w:rPr>
          <w:rStyle w:val="StyleUnderline"/>
          <w:highlight w:val="yellow"/>
        </w:rPr>
        <w:t>nullus</w:t>
      </w:r>
      <w:proofErr w:type="spellEnd"/>
      <w:r w:rsidRPr="00892EDE">
        <w:rPr>
          <w:rStyle w:val="StyleUnderline"/>
          <w:highlight w:val="yellow"/>
        </w:rPr>
        <w:t xml:space="preserve"> – </w:t>
      </w:r>
      <w:r w:rsidRPr="007D357B">
        <w:rPr>
          <w:rStyle w:val="StyleUnderline"/>
        </w:rPr>
        <w:t>empty and free for the taking.”</w:t>
      </w:r>
      <w:r w:rsidRPr="008070A2">
        <w:rPr>
          <w:rFonts w:eastAsia="Cambria"/>
          <w:sz w:val="14"/>
        </w:rPr>
        <w:t xml:space="preserve"> lxxiv According to </w:t>
      </w:r>
      <w:proofErr w:type="spellStart"/>
      <w:r w:rsidRPr="008070A2">
        <w:rPr>
          <w:rFonts w:eastAsia="Cambria"/>
          <w:sz w:val="14"/>
        </w:rPr>
        <w:t>Madrazo</w:t>
      </w:r>
      <w:proofErr w:type="spellEnd"/>
      <w:r w:rsidRPr="008070A2">
        <w:rPr>
          <w:rFonts w:eastAsia="Cambria"/>
          <w:sz w:val="14"/>
        </w:rPr>
        <w:t xml:space="preserve">, there is no longer a need to conquer along traditional colonial models, instead patents are used to control resources. </w:t>
      </w:r>
      <w:r w:rsidRPr="00892EDE">
        <w:rPr>
          <w:rStyle w:val="StyleUnderline"/>
          <w:highlight w:val="yellow"/>
        </w:rPr>
        <w:t xml:space="preserve">This “replicates the colonial doctrine </w:t>
      </w:r>
      <w:r w:rsidRPr="001F37F7">
        <w:rPr>
          <w:rStyle w:val="StyleUnderline"/>
        </w:rPr>
        <w:t>of res nullius.”</w:t>
      </w:r>
    </w:p>
    <w:p w14:paraId="7557BB0A" w14:textId="77777777" w:rsidR="009B6C09" w:rsidRPr="002F1451" w:rsidRDefault="009B6C09" w:rsidP="009B6C09">
      <w:pPr>
        <w:pStyle w:val="Heading4"/>
      </w:pPr>
      <w:r>
        <w:t>The animating logics</w:t>
      </w:r>
      <w:r w:rsidRPr="002F1451">
        <w:t xml:space="preserve"> of settler colonialism have not disappeared, but merely reformulated extinction discourse to justify the bio</w:t>
      </w:r>
      <w:r>
        <w:t>-</w:t>
      </w:r>
      <w:r w:rsidRPr="002F1451">
        <w:t xml:space="preserve">colonial exploitation of </w:t>
      </w:r>
      <w:r>
        <w:t xml:space="preserve">IK </w:t>
      </w:r>
      <w:r w:rsidRPr="002F1451">
        <w:t xml:space="preserve">through narratives of </w:t>
      </w:r>
      <w:r>
        <w:t xml:space="preserve">extinction, eternal </w:t>
      </w:r>
      <w:proofErr w:type="gramStart"/>
      <w:r>
        <w:t>life</w:t>
      </w:r>
      <w:proofErr w:type="gramEnd"/>
      <w:r>
        <w:t xml:space="preserve"> and the search for gold. Opens indigenous people to study in ongoing nuclear wars. Must contravene this genocidal process for the continued survival of humans and nonhumans.</w:t>
      </w:r>
    </w:p>
    <w:p w14:paraId="41AF56B5" w14:textId="77777777" w:rsidR="009B6C09" w:rsidRDefault="009B6C09" w:rsidP="009B6C09">
      <w:pPr>
        <w:rPr>
          <w:rFonts w:eastAsia="Cambria"/>
        </w:rPr>
      </w:pPr>
      <w:r>
        <w:rPr>
          <w:rFonts w:eastAsia="Cambria"/>
          <w:b/>
          <w:sz w:val="26"/>
          <w:szCs w:val="26"/>
        </w:rPr>
        <w:t>Barker 20</w:t>
      </w:r>
      <w:r w:rsidRPr="009B152E">
        <w:rPr>
          <w:rFonts w:eastAsia="Cambria"/>
          <w:b/>
          <w:sz w:val="26"/>
          <w:szCs w:val="26"/>
        </w:rPr>
        <w:t xml:space="preserve">19 </w:t>
      </w:r>
      <w:r w:rsidRPr="009B152E">
        <w:rPr>
          <w:rFonts w:eastAsia="Cambria"/>
        </w:rPr>
        <w:t>[Clare, Associate Professor in English Litera</w:t>
      </w:r>
      <w:r>
        <w:rPr>
          <w:rFonts w:eastAsia="Cambria"/>
        </w:rPr>
        <w:t xml:space="preserve">ture at the University of </w:t>
      </w:r>
      <w:proofErr w:type="gramStart"/>
      <w:r>
        <w:rPr>
          <w:rFonts w:eastAsia="Cambria"/>
        </w:rPr>
        <w:t xml:space="preserve">Leeds]  </w:t>
      </w:r>
      <w:r w:rsidRPr="009B152E">
        <w:rPr>
          <w:rFonts w:eastAsia="Cambria"/>
        </w:rPr>
        <w:t>“</w:t>
      </w:r>
      <w:proofErr w:type="spellStart"/>
      <w:proofErr w:type="gramEnd"/>
      <w:r w:rsidRPr="009B152E">
        <w:rPr>
          <w:rFonts w:eastAsia="Cambria"/>
        </w:rPr>
        <w:t>Biocolonial</w:t>
      </w:r>
      <w:proofErr w:type="spellEnd"/>
      <w:r w:rsidRPr="009B152E">
        <w:rPr>
          <w:rFonts w:eastAsia="Cambria"/>
        </w:rPr>
        <w:t xml:space="preserve"> Fictions: Medical Ethics and New Extinction Discourse in Contemporary Biopiracy N</w:t>
      </w:r>
      <w:r>
        <w:rPr>
          <w:rFonts w:eastAsia="Cambria"/>
        </w:rPr>
        <w:t xml:space="preserve">arratives,” </w:t>
      </w:r>
      <w:r>
        <w:rPr>
          <w:rFonts w:eastAsia="Cambria"/>
          <w:b/>
        </w:rPr>
        <w:t xml:space="preserve">NCBI </w:t>
      </w:r>
      <w:r>
        <w:rPr>
          <w:rFonts w:eastAsia="Cambria"/>
        </w:rPr>
        <w:t xml:space="preserve"> </w:t>
      </w:r>
      <w:hyperlink r:id="rId9" w:history="1">
        <w:r w:rsidRPr="009A269E">
          <w:rPr>
            <w:rStyle w:val="Hyperlink"/>
            <w:rFonts w:eastAsia="Cambria"/>
          </w:rPr>
          <w:t>https://www.ncbi.nlm.nih.gov/pmc/articles/PMC7116577/]//</w:t>
        </w:r>
      </w:hyperlink>
      <w:r>
        <w:rPr>
          <w:rFonts w:eastAsia="Cambria"/>
        </w:rPr>
        <w:t>EM</w:t>
      </w:r>
    </w:p>
    <w:p w14:paraId="7E9E4321" w14:textId="77777777" w:rsidR="009B6C09" w:rsidRPr="00F10E33" w:rsidRDefault="009B6C09" w:rsidP="009B6C09">
      <w:pPr>
        <w:rPr>
          <w:sz w:val="14"/>
        </w:rPr>
      </w:pPr>
      <w:r w:rsidRPr="00FC6E43">
        <w:rPr>
          <w:rStyle w:val="StyleUnderline"/>
        </w:rPr>
        <w:t xml:space="preserve"> The logic of</w:t>
      </w:r>
      <w:r w:rsidRPr="00775F4A">
        <w:rPr>
          <w:rStyle w:val="StyleUnderline"/>
          <w:highlight w:val="yellow"/>
        </w:rPr>
        <w:t xml:space="preserve"> </w:t>
      </w:r>
      <w:proofErr w:type="spellStart"/>
      <w:r w:rsidRPr="00775F4A">
        <w:rPr>
          <w:rStyle w:val="StyleUnderline"/>
          <w:highlight w:val="yellow"/>
        </w:rPr>
        <w:t>biocolonial</w:t>
      </w:r>
      <w:proofErr w:type="spellEnd"/>
      <w:r w:rsidRPr="00775F4A">
        <w:rPr>
          <w:rStyle w:val="StyleUnderline"/>
          <w:highlight w:val="yellow"/>
        </w:rPr>
        <w:t xml:space="preserve"> </w:t>
      </w:r>
      <w:proofErr w:type="spellStart"/>
      <w:r w:rsidRPr="00775F4A">
        <w:rPr>
          <w:rStyle w:val="StyleUnderline"/>
          <w:highlight w:val="yellow"/>
        </w:rPr>
        <w:t>extractivism</w:t>
      </w:r>
      <w:proofErr w:type="spellEnd"/>
      <w:r w:rsidRPr="00775F4A">
        <w:rPr>
          <w:rStyle w:val="StyleUnderline"/>
          <w:highlight w:val="yellow"/>
        </w:rPr>
        <w:t xml:space="preserve"> operates through </w:t>
      </w:r>
      <w:r w:rsidRPr="00F10E33">
        <w:rPr>
          <w:sz w:val="14"/>
        </w:rPr>
        <w:t>a reorientation of the</w:t>
      </w:r>
      <w:r w:rsidRPr="00FC6E43">
        <w:rPr>
          <w:rStyle w:val="StyleUnderline"/>
        </w:rPr>
        <w:t xml:space="preserve"> temporal formations of</w:t>
      </w:r>
      <w:r w:rsidRPr="00775F4A">
        <w:rPr>
          <w:rStyle w:val="StyleUnderline"/>
          <w:highlight w:val="yellow"/>
        </w:rPr>
        <w:t xml:space="preserve"> settler colonialism, </w:t>
      </w:r>
      <w:r w:rsidRPr="00FC6E43">
        <w:rPr>
          <w:rStyle w:val="StyleUnderline"/>
        </w:rPr>
        <w:t>which</w:t>
      </w:r>
      <w:r w:rsidRPr="00775F4A">
        <w:rPr>
          <w:rStyle w:val="StyleUnderline"/>
          <w:highlight w:val="yellow"/>
        </w:rPr>
        <w:t xml:space="preserve"> equate settler practices with development and consign Indigenous peoples to the past. </w:t>
      </w:r>
      <w:r w:rsidRPr="00FC6E43">
        <w:rPr>
          <w:rStyle w:val="StyleUnderline"/>
        </w:rPr>
        <w:t xml:space="preserve">The land dispossessions </w:t>
      </w:r>
      <w:r w:rsidRPr="00257DD4">
        <w:rPr>
          <w:rStyle w:val="StyleUnderline"/>
        </w:rPr>
        <w:t>of the colonial era</w:t>
      </w:r>
      <w:r w:rsidRPr="00FC6E43">
        <w:rPr>
          <w:rStyle w:val="StyleUnderline"/>
        </w:rPr>
        <w:t xml:space="preserve"> were facilitated by </w:t>
      </w:r>
      <w:r w:rsidRPr="00257DD4">
        <w:rPr>
          <w:rStyle w:val="StyleUnderline"/>
        </w:rPr>
        <w:t>powerful</w:t>
      </w:r>
      <w:r w:rsidRPr="00775F4A">
        <w:rPr>
          <w:rStyle w:val="StyleUnderline"/>
          <w:highlight w:val="yellow"/>
        </w:rPr>
        <w:t xml:space="preserve"> narratives of inevitable Indigenous extinction:</w:t>
      </w:r>
      <w:r w:rsidRPr="00F10E33">
        <w:rPr>
          <w:sz w:val="14"/>
        </w:rPr>
        <w:t xml:space="preserve"> ‘vanishing Indians’, </w:t>
      </w:r>
      <w:proofErr w:type="spellStart"/>
      <w:r w:rsidRPr="00F10E33">
        <w:rPr>
          <w:sz w:val="14"/>
        </w:rPr>
        <w:t>Maori</w:t>
      </w:r>
      <w:proofErr w:type="spellEnd"/>
      <w:r w:rsidRPr="00F10E33">
        <w:rPr>
          <w:sz w:val="14"/>
        </w:rPr>
        <w:t xml:space="preserve"> and Aboriginal ‘dying </w:t>
      </w:r>
      <w:proofErr w:type="gramStart"/>
      <w:r w:rsidRPr="00F10E33">
        <w:rPr>
          <w:sz w:val="14"/>
        </w:rPr>
        <w:t>races’</w:t>
      </w:r>
      <w:proofErr w:type="gramEnd"/>
      <w:r w:rsidRPr="00F10E33">
        <w:rPr>
          <w:sz w:val="14"/>
        </w:rPr>
        <w:t xml:space="preserve">. As critics have shown, contemporary </w:t>
      </w:r>
      <w:proofErr w:type="spellStart"/>
      <w:r w:rsidRPr="00775F4A">
        <w:rPr>
          <w:rStyle w:val="StyleUnderline"/>
          <w:highlight w:val="yellow"/>
        </w:rPr>
        <w:t>biocolonialist</w:t>
      </w:r>
      <w:proofErr w:type="spellEnd"/>
      <w:r w:rsidRPr="00775F4A">
        <w:rPr>
          <w:rStyle w:val="StyleUnderline"/>
          <w:highlight w:val="yellow"/>
        </w:rPr>
        <w:t xml:space="preserve"> </w:t>
      </w:r>
      <w:r w:rsidRPr="007A304C">
        <w:rPr>
          <w:rStyle w:val="StyleUnderline"/>
        </w:rPr>
        <w:t>initiatives</w:t>
      </w:r>
      <w:r w:rsidRPr="00775F4A">
        <w:rPr>
          <w:rStyle w:val="StyleUnderline"/>
          <w:highlight w:val="yellow"/>
        </w:rPr>
        <w:t xml:space="preserve"> operate on similar assumptions, </w:t>
      </w:r>
      <w:r w:rsidRPr="00C37566">
        <w:rPr>
          <w:rStyle w:val="StyleUnderline"/>
        </w:rPr>
        <w:t>under which</w:t>
      </w:r>
      <w:r w:rsidRPr="00FC6E43">
        <w:rPr>
          <w:rStyle w:val="StyleUnderline"/>
        </w:rPr>
        <w:t xml:space="preserve"> indigenous biospecimens must be preserved </w:t>
      </w:r>
      <w:r w:rsidRPr="00C37566">
        <w:rPr>
          <w:rStyle w:val="StyleUnderline"/>
        </w:rPr>
        <w:t>and biological data acquired</w:t>
      </w:r>
      <w:r w:rsidRPr="00775F4A">
        <w:rPr>
          <w:rStyle w:val="StyleUnderline"/>
          <w:highlight w:val="yellow"/>
        </w:rPr>
        <w:t xml:space="preserve"> before they vanish forever</w:t>
      </w:r>
      <w:r w:rsidRPr="00F10E33">
        <w:rPr>
          <w:sz w:val="14"/>
        </w:rPr>
        <w:t xml:space="preserve">. Joanna </w:t>
      </w:r>
      <w:proofErr w:type="spellStart"/>
      <w:r w:rsidRPr="00F10E33">
        <w:rPr>
          <w:sz w:val="14"/>
        </w:rPr>
        <w:t>Radin</w:t>
      </w:r>
      <w:proofErr w:type="spellEnd"/>
      <w:r w:rsidRPr="00F10E33">
        <w:rPr>
          <w:sz w:val="14"/>
        </w:rPr>
        <w:t xml:space="preserve"> demonstrates that, since the mid-twentieth century, the ability to freeze and store blood and other organic samples has ‘emerged as a potentially powerful strategy for preserving fragments of a world that appeared to be increasingly in flux’. </w:t>
      </w:r>
      <w:r w:rsidRPr="007A304C">
        <w:rPr>
          <w:rStyle w:val="StyleUnderline"/>
        </w:rPr>
        <w:t>It</w:t>
      </w:r>
      <w:r w:rsidRPr="00775F4A">
        <w:rPr>
          <w:rStyle w:val="StyleUnderline"/>
          <w:highlight w:val="yellow"/>
        </w:rPr>
        <w:t xml:space="preserve"> enables ‘biological material to be studied in the present and especially in the future’, </w:t>
      </w:r>
      <w:r w:rsidRPr="00F10E33">
        <w:rPr>
          <w:sz w:val="14"/>
        </w:rPr>
        <w:t xml:space="preserve">when (whether due to genetic admixture, European diseases, or environmental damage produced by the industrialized global North) ‘the individuals from whom it had been extracted were expected to have disappeared or changed beyond recognition’.3 In this article, I explore the intertwined relationship between medical research ethics and the logic and ideology of </w:t>
      </w:r>
      <w:proofErr w:type="spellStart"/>
      <w:r w:rsidRPr="00F10E33">
        <w:rPr>
          <w:sz w:val="14"/>
        </w:rPr>
        <w:t>biocolonialism</w:t>
      </w:r>
      <w:proofErr w:type="spellEnd"/>
      <w:r w:rsidRPr="00F10E33">
        <w:rPr>
          <w:sz w:val="14"/>
        </w:rPr>
        <w:t xml:space="preserve"> as it is represented in two contemporary American novels, Ann Patchett’s State of Wonder (2011) and </w:t>
      </w:r>
      <w:proofErr w:type="spellStart"/>
      <w:r w:rsidRPr="00F10E33">
        <w:rPr>
          <w:sz w:val="14"/>
        </w:rPr>
        <w:t>Hanya</w:t>
      </w:r>
      <w:proofErr w:type="spellEnd"/>
      <w:r w:rsidRPr="00F10E33">
        <w:rPr>
          <w:sz w:val="14"/>
        </w:rPr>
        <w:t xml:space="preserve"> Yanagihara’s The People in the Trees (2013). These novels depict ‘medical adventurer[s]’4 undertaking </w:t>
      </w:r>
      <w:proofErr w:type="spellStart"/>
      <w:r w:rsidRPr="00F10E33">
        <w:rPr>
          <w:sz w:val="14"/>
        </w:rPr>
        <w:t>biocolonialist</w:t>
      </w:r>
      <w:proofErr w:type="spellEnd"/>
      <w:r w:rsidRPr="00F10E33">
        <w:rPr>
          <w:sz w:val="14"/>
        </w:rPr>
        <w:t xml:space="preserve"> excursions into the remote jungles of, respectively, the Amazon and the Pacific, and are centrally concerned with the methods and infrastructure of biomedical and pharmaceutical research. In both cases, the fictional scientists’ ethically problematic research practices implicate them in what Pauline Wakeford calls ‘two entangled narratives of death and disappearance: the grand </w:t>
      </w:r>
      <w:proofErr w:type="spellStart"/>
      <w:r w:rsidRPr="00F10E33">
        <w:rPr>
          <w:sz w:val="14"/>
        </w:rPr>
        <w:t>récits</w:t>
      </w:r>
      <w:proofErr w:type="spellEnd"/>
      <w:r w:rsidRPr="00F10E33">
        <w:rPr>
          <w:sz w:val="14"/>
        </w:rPr>
        <w:t xml:space="preserve"> of wildlife extinction and the vanishing Indian’.5 I focus </w:t>
      </w:r>
      <w:proofErr w:type="gramStart"/>
      <w:r w:rsidRPr="00F10E33">
        <w:rPr>
          <w:sz w:val="14"/>
        </w:rPr>
        <w:t>in particular on</w:t>
      </w:r>
      <w:proofErr w:type="gramEnd"/>
      <w:r w:rsidRPr="00F10E33">
        <w:rPr>
          <w:sz w:val="14"/>
        </w:rPr>
        <w:t xml:space="preserve"> how these texts, by presenting us with fictional bioethical quandaries related to human longevity and reproduction, engage with the new formulations of extinction discourse produced by the life sciences. Patrick </w:t>
      </w:r>
      <w:proofErr w:type="spellStart"/>
      <w:r w:rsidRPr="00F10E33">
        <w:rPr>
          <w:sz w:val="14"/>
        </w:rPr>
        <w:t>Brantlinger</w:t>
      </w:r>
      <w:proofErr w:type="spellEnd"/>
      <w:r w:rsidRPr="00F10E33">
        <w:rPr>
          <w:sz w:val="14"/>
        </w:rPr>
        <w:t xml:space="preserve"> asserts that </w:t>
      </w:r>
      <w:r w:rsidRPr="00CB52C5">
        <w:rPr>
          <w:rStyle w:val="StyleUnderline"/>
        </w:rPr>
        <w:t xml:space="preserve">colonial ‘extinction discourse was performative </w:t>
      </w:r>
      <w:r w:rsidRPr="00994BD3">
        <w:rPr>
          <w:rStyle w:val="StyleUnderline"/>
        </w:rPr>
        <w:t xml:space="preserve">in the sense that </w:t>
      </w:r>
      <w:r w:rsidRPr="00CB52C5">
        <w:rPr>
          <w:rStyle w:val="StyleUnderline"/>
        </w:rPr>
        <w:t>it acted on the world as well as described it’</w:t>
      </w:r>
      <w:r w:rsidRPr="00F10E33">
        <w:rPr>
          <w:sz w:val="14"/>
        </w:rPr>
        <w:t>.6 State of Wonder and The People in the Trees both imagine</w:t>
      </w:r>
      <w:r w:rsidRPr="00775F4A">
        <w:rPr>
          <w:rStyle w:val="StyleUnderline"/>
          <w:highlight w:val="yellow"/>
        </w:rPr>
        <w:t xml:space="preserve"> biological discoveries </w:t>
      </w:r>
      <w:r w:rsidRPr="000C79A9">
        <w:rPr>
          <w:rStyle w:val="StyleUnderline"/>
        </w:rPr>
        <w:t>with the potential</w:t>
      </w:r>
      <w:r w:rsidRPr="00CB52C5">
        <w:rPr>
          <w:rStyle w:val="StyleUnderline"/>
        </w:rPr>
        <w:t xml:space="preserve"> to</w:t>
      </w:r>
      <w:r w:rsidRPr="00775F4A">
        <w:rPr>
          <w:rStyle w:val="StyleUnderline"/>
          <w:highlight w:val="yellow"/>
        </w:rPr>
        <w:t xml:space="preserve"> extend human life</w:t>
      </w:r>
      <w:r w:rsidRPr="00F10E33">
        <w:rPr>
          <w:sz w:val="14"/>
        </w:rPr>
        <w:t xml:space="preserve">cycles, </w:t>
      </w:r>
      <w:r w:rsidRPr="00775F4A">
        <w:rPr>
          <w:rStyle w:val="StyleUnderline"/>
          <w:highlight w:val="yellow"/>
        </w:rPr>
        <w:t xml:space="preserve">but </w:t>
      </w:r>
      <w:r w:rsidRPr="00CB52C5">
        <w:rPr>
          <w:rStyle w:val="StyleUnderline"/>
        </w:rPr>
        <w:t xml:space="preserve">these </w:t>
      </w:r>
      <w:r w:rsidRPr="00F10E33">
        <w:rPr>
          <w:sz w:val="14"/>
        </w:rPr>
        <w:t xml:space="preserve">research </w:t>
      </w:r>
      <w:proofErr w:type="spellStart"/>
      <w:r w:rsidRPr="00F10E33">
        <w:rPr>
          <w:sz w:val="14"/>
        </w:rPr>
        <w:t>endeavours</w:t>
      </w:r>
      <w:proofErr w:type="spellEnd"/>
      <w:r w:rsidRPr="00775F4A">
        <w:rPr>
          <w:rStyle w:val="StyleUnderline"/>
          <w:highlight w:val="yellow"/>
        </w:rPr>
        <w:t xml:space="preserve"> are steeped in </w:t>
      </w:r>
      <w:proofErr w:type="spellStart"/>
      <w:r w:rsidRPr="00775F4A">
        <w:rPr>
          <w:rStyle w:val="StyleUnderline"/>
          <w:highlight w:val="yellow"/>
        </w:rPr>
        <w:t>extinctionist</w:t>
      </w:r>
      <w:proofErr w:type="spellEnd"/>
      <w:r w:rsidRPr="00775F4A">
        <w:rPr>
          <w:rStyle w:val="StyleUnderline"/>
          <w:highlight w:val="yellow"/>
        </w:rPr>
        <w:t xml:space="preserve"> ideology </w:t>
      </w:r>
      <w:r w:rsidRPr="00CB52C5">
        <w:rPr>
          <w:rStyle w:val="StyleUnderline"/>
        </w:rPr>
        <w:t xml:space="preserve">and </w:t>
      </w:r>
      <w:r w:rsidRPr="000100F0">
        <w:rPr>
          <w:rStyle w:val="StyleUnderline"/>
        </w:rPr>
        <w:t>themselves set in motion the</w:t>
      </w:r>
      <w:r w:rsidRPr="00CB52C5">
        <w:rPr>
          <w:rStyle w:val="StyleUnderline"/>
        </w:rPr>
        <w:t xml:space="preserve"> decimation of </w:t>
      </w:r>
      <w:r w:rsidRPr="000100F0">
        <w:rPr>
          <w:rStyle w:val="StyleUnderline"/>
        </w:rPr>
        <w:t>previously thriving</w:t>
      </w:r>
      <w:r w:rsidRPr="005944E2">
        <w:rPr>
          <w:rStyle w:val="Emphasis"/>
          <w:highlight w:val="yellow"/>
        </w:rPr>
        <w:t xml:space="preserve"> Indigenous communities.</w:t>
      </w:r>
      <w:r w:rsidRPr="00775F4A">
        <w:rPr>
          <w:rStyle w:val="StyleUnderline"/>
          <w:highlight w:val="yellow"/>
        </w:rPr>
        <w:t xml:space="preserve"> </w:t>
      </w:r>
      <w:r w:rsidRPr="000100F0">
        <w:rPr>
          <w:rStyle w:val="StyleUnderline"/>
        </w:rPr>
        <w:t xml:space="preserve">Aspirational </w:t>
      </w:r>
      <w:r w:rsidRPr="00775F4A">
        <w:rPr>
          <w:rStyle w:val="StyleUnderline"/>
          <w:highlight w:val="yellow"/>
        </w:rPr>
        <w:t>narratives of ‘eternal life’</w:t>
      </w:r>
      <w:r w:rsidRPr="00F10E33">
        <w:rPr>
          <w:sz w:val="14"/>
        </w:rPr>
        <w:t xml:space="preserve"> (in Yanagihara) and ‘</w:t>
      </w:r>
      <w:r w:rsidRPr="00775F4A">
        <w:rPr>
          <w:rStyle w:val="StyleUnderline"/>
          <w:highlight w:val="yellow"/>
        </w:rPr>
        <w:t>world health’</w:t>
      </w:r>
      <w:r w:rsidRPr="00F10E33">
        <w:rPr>
          <w:sz w:val="14"/>
        </w:rPr>
        <w:t xml:space="preserve"> (in Patchett) </w:t>
      </w:r>
      <w:r w:rsidRPr="00775F4A">
        <w:rPr>
          <w:rStyle w:val="StyleUnderline"/>
          <w:highlight w:val="yellow"/>
        </w:rPr>
        <w:t xml:space="preserve">are underpinned by </w:t>
      </w:r>
      <w:r w:rsidRPr="007C116C">
        <w:rPr>
          <w:rStyle w:val="StyleUnderline"/>
        </w:rPr>
        <w:t>the knowledge that</w:t>
      </w:r>
      <w:r w:rsidRPr="00775F4A">
        <w:rPr>
          <w:rStyle w:val="StyleUnderline"/>
          <w:highlight w:val="yellow"/>
        </w:rPr>
        <w:t xml:space="preserve"> these communities, </w:t>
      </w:r>
      <w:r w:rsidRPr="005944E2">
        <w:rPr>
          <w:rStyle w:val="Emphasis"/>
          <w:highlight w:val="yellow"/>
        </w:rPr>
        <w:t xml:space="preserve">reframed as research subjects, </w:t>
      </w:r>
      <w:r w:rsidRPr="007C116C">
        <w:rPr>
          <w:rStyle w:val="StyleUnderline"/>
        </w:rPr>
        <w:t>are likely to</w:t>
      </w:r>
      <w:r w:rsidRPr="00775F4A">
        <w:rPr>
          <w:rStyle w:val="StyleUnderline"/>
          <w:highlight w:val="yellow"/>
        </w:rPr>
        <w:t xml:space="preserve"> vanish in the wake of</w:t>
      </w:r>
      <w:r w:rsidRPr="00F10E33">
        <w:rPr>
          <w:sz w:val="14"/>
        </w:rPr>
        <w:t xml:space="preserve"> what Warwick Anderson calls ‘</w:t>
      </w:r>
      <w:r w:rsidRPr="00775F4A">
        <w:rPr>
          <w:rStyle w:val="StyleUnderline"/>
          <w:highlight w:val="yellow"/>
        </w:rPr>
        <w:t xml:space="preserve">scientific colonialism’, </w:t>
      </w:r>
      <w:r w:rsidRPr="007C116C">
        <w:rPr>
          <w:rStyle w:val="StyleUnderline"/>
        </w:rPr>
        <w:t>along with their unique ecosystems.</w:t>
      </w:r>
      <w:r w:rsidRPr="00F10E33">
        <w:rPr>
          <w:sz w:val="14"/>
        </w:rPr>
        <w:t xml:space="preserve">7 The different narrative temporalities of these texts – Patchett’s </w:t>
      </w:r>
      <w:r w:rsidRPr="00E731C9">
        <w:rPr>
          <w:rStyle w:val="StyleUnderline"/>
        </w:rPr>
        <w:t xml:space="preserve">anticipating a significant </w:t>
      </w:r>
      <w:r w:rsidRPr="00775F4A">
        <w:rPr>
          <w:rStyle w:val="StyleUnderline"/>
          <w:highlight w:val="yellow"/>
        </w:rPr>
        <w:t>breakthrough in global health</w:t>
      </w:r>
      <w:r w:rsidRPr="00F10E33">
        <w:rPr>
          <w:sz w:val="14"/>
        </w:rPr>
        <w:t xml:space="preserve">, Yanagihara’s narrated retrospectively </w:t>
      </w:r>
      <w:r w:rsidRPr="00775F4A">
        <w:rPr>
          <w:rStyle w:val="StyleUnderline"/>
          <w:highlight w:val="yellow"/>
        </w:rPr>
        <w:t>from a position of</w:t>
      </w:r>
      <w:r w:rsidRPr="00775F4A">
        <w:rPr>
          <w:rStyle w:val="StyleUnderline"/>
        </w:rPr>
        <w:t xml:space="preserve"> </w:t>
      </w:r>
      <w:r w:rsidRPr="00F10E33">
        <w:rPr>
          <w:sz w:val="14"/>
        </w:rPr>
        <w:t xml:space="preserve">irreversible </w:t>
      </w:r>
      <w:r w:rsidRPr="00775F4A">
        <w:rPr>
          <w:rStyle w:val="StyleUnderline"/>
          <w:highlight w:val="yellow"/>
        </w:rPr>
        <w:t>loss</w:t>
      </w:r>
      <w:r w:rsidRPr="00F10E33">
        <w:rPr>
          <w:sz w:val="14"/>
        </w:rPr>
        <w:t xml:space="preserve"> – </w:t>
      </w:r>
      <w:r w:rsidRPr="005944E2">
        <w:rPr>
          <w:rStyle w:val="Emphasis"/>
          <w:highlight w:val="yellow"/>
        </w:rPr>
        <w:t>produce divergent valuations of human and nonhuman lives and different perspectives on the ethics of biopiracy</w:t>
      </w:r>
      <w:r w:rsidRPr="00F10E33">
        <w:rPr>
          <w:sz w:val="14"/>
        </w:rPr>
        <w:t xml:space="preserve">, as I shall discuss. But in reading them together, I demonstrate how fictional </w:t>
      </w:r>
      <w:r w:rsidRPr="00E731C9">
        <w:rPr>
          <w:rStyle w:val="StyleUnderline"/>
        </w:rPr>
        <w:t>engagements with</w:t>
      </w:r>
      <w:r w:rsidRPr="00775F4A">
        <w:rPr>
          <w:rStyle w:val="StyleUnderline"/>
          <w:highlight w:val="yellow"/>
        </w:rPr>
        <w:t xml:space="preserve"> </w:t>
      </w:r>
      <w:proofErr w:type="spellStart"/>
      <w:r w:rsidRPr="00775F4A">
        <w:rPr>
          <w:rStyle w:val="StyleUnderline"/>
          <w:highlight w:val="yellow"/>
        </w:rPr>
        <w:t>biocolonial</w:t>
      </w:r>
      <w:proofErr w:type="spellEnd"/>
      <w:r w:rsidRPr="00775F4A">
        <w:rPr>
          <w:rStyle w:val="StyleUnderline"/>
          <w:highlight w:val="yellow"/>
        </w:rPr>
        <w:t xml:space="preserve"> science illuminate </w:t>
      </w:r>
      <w:r w:rsidRPr="00F10E33">
        <w:rPr>
          <w:sz w:val="14"/>
        </w:rPr>
        <w:t>the continuities between</w:t>
      </w:r>
      <w:r w:rsidRPr="00775F4A">
        <w:rPr>
          <w:rStyle w:val="StyleUnderline"/>
          <w:highlight w:val="yellow"/>
        </w:rPr>
        <w:t xml:space="preserve"> colonial-era </w:t>
      </w:r>
      <w:proofErr w:type="spellStart"/>
      <w:r w:rsidRPr="00775F4A">
        <w:rPr>
          <w:rStyle w:val="StyleUnderline"/>
          <w:highlight w:val="yellow"/>
        </w:rPr>
        <w:t>extractivism</w:t>
      </w:r>
      <w:proofErr w:type="spellEnd"/>
      <w:r w:rsidRPr="00775F4A">
        <w:rPr>
          <w:rStyle w:val="StyleUnderline"/>
          <w:highlight w:val="yellow"/>
        </w:rPr>
        <w:t xml:space="preserve"> and contemporary research practices</w:t>
      </w:r>
      <w:r w:rsidRPr="00F10E33">
        <w:rPr>
          <w:sz w:val="14"/>
        </w:rPr>
        <w:t>. In their temporal reorientations and their ability to imagine actual and potential acts of extinction, these texts resituate extinction discourse squarely within the context of twentieth- and twenty-</w:t>
      </w:r>
      <w:proofErr w:type="gramStart"/>
      <w:r w:rsidRPr="00F10E33">
        <w:rPr>
          <w:sz w:val="14"/>
        </w:rPr>
        <w:t>first-century</w:t>
      </w:r>
      <w:proofErr w:type="gramEnd"/>
      <w:r w:rsidRPr="00F10E33">
        <w:rPr>
          <w:sz w:val="14"/>
        </w:rPr>
        <w:t xml:space="preserve"> bioscientific experimentation. State of Wonder follows Marina Singh, a pharmacologist for a multinational pharmaceutical corporation, Vogel, on her expedition into the Amazon to investigate the death in the field of her colleague, Anders Eckman, and to assess the progress of a senior scientist, Annick Swenson, who is developing a fertility drug for Vogel while living with a remote tribe, the </w:t>
      </w:r>
      <w:proofErr w:type="spellStart"/>
      <w:r w:rsidRPr="00F10E33">
        <w:rPr>
          <w:sz w:val="14"/>
        </w:rPr>
        <w:t>Lakashi</w:t>
      </w:r>
      <w:proofErr w:type="spellEnd"/>
      <w:r w:rsidRPr="00F10E33">
        <w:rPr>
          <w:sz w:val="14"/>
        </w:rPr>
        <w:t xml:space="preserve">. Swenson has discovered that the </w:t>
      </w:r>
      <w:proofErr w:type="spellStart"/>
      <w:r w:rsidRPr="00F10E33">
        <w:rPr>
          <w:sz w:val="14"/>
        </w:rPr>
        <w:t>Lakashi</w:t>
      </w:r>
      <w:proofErr w:type="spellEnd"/>
      <w:r w:rsidRPr="00F10E33">
        <w:rPr>
          <w:sz w:val="14"/>
        </w:rPr>
        <w:t xml:space="preserve"> women’s practice of chewing bark 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at Vogel’s expense, which will have little appeal to company shareholders even though it ‘will have enormous benefits to world health’, since ‘[t]he people who need a malarial vaccine will never have the means to pay for it’.8 As the narrative unfolds, the protection of the </w:t>
      </w:r>
      <w:proofErr w:type="spellStart"/>
      <w:r w:rsidRPr="00F10E33">
        <w:rPr>
          <w:sz w:val="14"/>
        </w:rPr>
        <w:t>Lakashi</w:t>
      </w:r>
      <w:proofErr w:type="spellEnd"/>
      <w:r w:rsidRPr="00F10E33">
        <w:rPr>
          <w:sz w:val="14"/>
        </w:rPr>
        <w:t>, their lifeways, and their environment is pitted against this urgent global health imperative to save the lives of the ‘[e]</w:t>
      </w:r>
      <w:proofErr w:type="spellStart"/>
      <w:r w:rsidRPr="00F10E33">
        <w:rPr>
          <w:sz w:val="14"/>
        </w:rPr>
        <w:t>ight</w:t>
      </w:r>
      <w:proofErr w:type="spellEnd"/>
      <w:r w:rsidRPr="00F10E33">
        <w:rPr>
          <w:sz w:val="14"/>
        </w:rPr>
        <w:t xml:space="preserve"> hundred thousand children’ who, as Swenson tells Marina, ‘die every year of malaria’ in the so-called ‘Third World’.9 The People in the Trees is framed as the memoirs of Norton </w:t>
      </w:r>
      <w:proofErr w:type="spellStart"/>
      <w:r w:rsidRPr="00F10E33">
        <w:rPr>
          <w:sz w:val="14"/>
        </w:rPr>
        <w:t>Perina</w:t>
      </w:r>
      <w:proofErr w:type="spellEnd"/>
      <w:r w:rsidRPr="00F10E33">
        <w:rPr>
          <w:sz w:val="14"/>
        </w:rPr>
        <w:t xml:space="preserve">, a ‘renowned immunologist’ who, as a young doctor in 1950, joins an anthropological expedition to </w:t>
      </w:r>
      <w:proofErr w:type="spellStart"/>
      <w:r w:rsidRPr="00F10E33">
        <w:rPr>
          <w:sz w:val="14"/>
        </w:rPr>
        <w:t>U’ivu</w:t>
      </w:r>
      <w:proofErr w:type="spellEnd"/>
      <w:r w:rsidRPr="00F10E33">
        <w:rPr>
          <w:sz w:val="14"/>
        </w:rPr>
        <w:t xml:space="preserve">, a fictional Micronesian state.10 Along with his anthropologist colleagues, he ‘discovers’ a ‘lost tribe’ living on the island of </w:t>
      </w:r>
      <w:proofErr w:type="spellStart"/>
      <w:r w:rsidRPr="00F10E33">
        <w:rPr>
          <w:sz w:val="14"/>
        </w:rPr>
        <w:t>Ivu’ivu</w:t>
      </w:r>
      <w:proofErr w:type="spellEnd"/>
      <w:r w:rsidRPr="00F10E33">
        <w:rPr>
          <w:sz w:val="14"/>
        </w:rPr>
        <w:t xml:space="preserve"> whose ritual ingestion of a sacred turtle endemic to the island, the </w:t>
      </w:r>
      <w:proofErr w:type="spellStart"/>
      <w:r w:rsidRPr="00F10E33">
        <w:rPr>
          <w:sz w:val="14"/>
        </w:rPr>
        <w:t>opa’ivu’eke</w:t>
      </w:r>
      <w:proofErr w:type="spellEnd"/>
      <w:r w:rsidRPr="00F10E33">
        <w:rPr>
          <w:sz w:val="14"/>
        </w:rPr>
        <w:t xml:space="preserve">, causes extended longevity, with some tribe members apparently living for several hundred years. </w:t>
      </w:r>
      <w:proofErr w:type="spellStart"/>
      <w:r w:rsidRPr="00F10E33">
        <w:rPr>
          <w:sz w:val="14"/>
        </w:rPr>
        <w:t>Perina’s</w:t>
      </w:r>
      <w:proofErr w:type="spellEnd"/>
      <w:r w:rsidRPr="00F10E33">
        <w:rPr>
          <w:sz w:val="14"/>
        </w:rPr>
        <w:t xml:space="preserve"> research on this phenomenon earns him a Nobel Prize for Medicine, but also kickstarts a rapid process of </w:t>
      </w:r>
      <w:proofErr w:type="spellStart"/>
      <w:r w:rsidRPr="00F10E33">
        <w:rPr>
          <w:sz w:val="14"/>
        </w:rPr>
        <w:t>biocolonial</w:t>
      </w:r>
      <w:proofErr w:type="spellEnd"/>
      <w:r w:rsidRPr="00F10E33">
        <w:rPr>
          <w:sz w:val="14"/>
        </w:rPr>
        <w:t xml:space="preserve"> incursion on this island that has ‘never [before] been colonized’, beginning with pharmaceutical companies, seeking to develop ‘age-retarding drugs, … anti-aging skin creams, [and] elixirs to restore male potency’, ‘swarming throughout </w:t>
      </w:r>
      <w:proofErr w:type="spellStart"/>
      <w:r w:rsidRPr="00F10E33">
        <w:rPr>
          <w:sz w:val="14"/>
        </w:rPr>
        <w:t>Ivu’ivu</w:t>
      </w:r>
      <w:proofErr w:type="spellEnd"/>
      <w:r w:rsidRPr="00F10E33">
        <w:rPr>
          <w:sz w:val="14"/>
        </w:rPr>
        <w:t xml:space="preserve"> on the hunt for the opa’ivu’eke’.11 It results in the extinction of the turtle, the razing of the island, and the decimation of the </w:t>
      </w:r>
      <w:proofErr w:type="spellStart"/>
      <w:r w:rsidRPr="00F10E33">
        <w:rPr>
          <w:sz w:val="14"/>
        </w:rPr>
        <w:t>Ivu’ivuan</w:t>
      </w:r>
      <w:proofErr w:type="spellEnd"/>
      <w:r w:rsidRPr="00F10E33">
        <w:rPr>
          <w:sz w:val="14"/>
        </w:rPr>
        <w:t xml:space="preserve"> community through an accelerated experience of the impacts of colonization, including forced displacement, alcoholism, and disease. Both </w:t>
      </w:r>
      <w:r w:rsidRPr="00375D86">
        <w:rPr>
          <w:rStyle w:val="StyleUnderline"/>
        </w:rPr>
        <w:t>texts emphasize</w:t>
      </w:r>
      <w:r w:rsidRPr="00F10E33">
        <w:rPr>
          <w:rStyle w:val="StyleUnderline"/>
        </w:rPr>
        <w:t xml:space="preserve"> </w:t>
      </w:r>
      <w:r w:rsidRPr="00F10E33">
        <w:rPr>
          <w:sz w:val="14"/>
        </w:rPr>
        <w:t xml:space="preserve">the overdetermination of their respective jungle environments by longstanding colonialist tropes of exotic difference that are inflected by bioscientific discourse. The Pacific island, as Elizabeth </w:t>
      </w:r>
      <w:proofErr w:type="spellStart"/>
      <w:r w:rsidRPr="00F10E33">
        <w:rPr>
          <w:sz w:val="14"/>
        </w:rPr>
        <w:t>DeLoughrey</w:t>
      </w:r>
      <w:proofErr w:type="spellEnd"/>
      <w:r w:rsidRPr="00F10E33">
        <w:rPr>
          <w:sz w:val="14"/>
        </w:rPr>
        <w:t xml:space="preserve"> has demonstrated, has long been figured as </w:t>
      </w:r>
      <w:r w:rsidRPr="00775F4A">
        <w:rPr>
          <w:rStyle w:val="StyleUnderline"/>
          <w:highlight w:val="yellow"/>
        </w:rPr>
        <w:t>a remote</w:t>
      </w:r>
      <w:r w:rsidRPr="00375D86">
        <w:rPr>
          <w:rStyle w:val="StyleUnderline"/>
        </w:rPr>
        <w:t>, ‘hermetically sealed</w:t>
      </w:r>
      <w:r w:rsidRPr="00775F4A">
        <w:rPr>
          <w:rStyle w:val="StyleUnderline"/>
          <w:highlight w:val="yellow"/>
        </w:rPr>
        <w:t xml:space="preserve"> laboratory’</w:t>
      </w:r>
      <w:r w:rsidRPr="00375D86">
        <w:rPr>
          <w:rStyle w:val="StyleUnderline"/>
        </w:rPr>
        <w:t xml:space="preserve">, ‘deemed ahistorical and isolated’ from modernity and therefore </w:t>
      </w:r>
      <w:r w:rsidRPr="00775F4A">
        <w:rPr>
          <w:rStyle w:val="StyleUnderline"/>
          <w:highlight w:val="yellow"/>
        </w:rPr>
        <w:t>ideal for experimentation in anthropology, ecology, and nuclear science.</w:t>
      </w:r>
      <w:r w:rsidRPr="00F10E33">
        <w:rPr>
          <w:sz w:val="14"/>
        </w:rPr>
        <w:t>12 The</w:t>
      </w:r>
      <w:r w:rsidRPr="00775F4A">
        <w:rPr>
          <w:rStyle w:val="StyleUnderline"/>
          <w:highlight w:val="yellow"/>
        </w:rPr>
        <w:t xml:space="preserve"> Amazon,</w:t>
      </w:r>
      <w:r w:rsidRPr="00775F4A">
        <w:rPr>
          <w:rStyle w:val="StyleUnderline"/>
        </w:rPr>
        <w:t xml:space="preserve"> </w:t>
      </w:r>
      <w:r w:rsidRPr="00F10E33">
        <w:rPr>
          <w:sz w:val="14"/>
        </w:rPr>
        <w:t xml:space="preserve">meanwhile, </w:t>
      </w:r>
      <w:r w:rsidRPr="00775F4A">
        <w:rPr>
          <w:rStyle w:val="StyleUnderline"/>
          <w:highlight w:val="yellow"/>
        </w:rPr>
        <w:t>is imagined as</w:t>
      </w:r>
      <w:r w:rsidRPr="00F10E33">
        <w:rPr>
          <w:sz w:val="14"/>
        </w:rPr>
        <w:t xml:space="preserve"> what Veronica Davidov terms </w:t>
      </w:r>
      <w:r w:rsidRPr="00775F4A">
        <w:rPr>
          <w:rStyle w:val="StyleUnderline"/>
          <w:highlight w:val="yellow"/>
        </w:rPr>
        <w:t>a ‘</w:t>
      </w:r>
      <w:proofErr w:type="spellStart"/>
      <w:r w:rsidRPr="00775F4A">
        <w:rPr>
          <w:rStyle w:val="StyleUnderline"/>
          <w:highlight w:val="yellow"/>
        </w:rPr>
        <w:t>pharmacopia</w:t>
      </w:r>
      <w:proofErr w:type="spellEnd"/>
      <w:r w:rsidRPr="00775F4A">
        <w:rPr>
          <w:rStyle w:val="StyleUnderline"/>
          <w:highlight w:val="yellow"/>
        </w:rPr>
        <w:t xml:space="preserve">’ that holds </w:t>
      </w:r>
      <w:r w:rsidRPr="00F10E33">
        <w:rPr>
          <w:sz w:val="14"/>
        </w:rPr>
        <w:t>within its rich ecosystems</w:t>
      </w:r>
      <w:r w:rsidRPr="00775F4A">
        <w:rPr>
          <w:rStyle w:val="StyleUnderline"/>
          <w:highlight w:val="yellow"/>
        </w:rPr>
        <w:t xml:space="preserve"> ‘fantastic cures for illnesses that defy </w:t>
      </w:r>
      <w:r w:rsidRPr="00F10E33">
        <w:rPr>
          <w:sz w:val="14"/>
        </w:rPr>
        <w:t xml:space="preserve">the capacities of the </w:t>
      </w:r>
      <w:r w:rsidRPr="00775F4A">
        <w:rPr>
          <w:rStyle w:val="StyleUnderline"/>
          <w:highlight w:val="yellow"/>
        </w:rPr>
        <w:t>Western pharma</w:t>
      </w:r>
      <w:r w:rsidRPr="00F10E33">
        <w:rPr>
          <w:sz w:val="14"/>
        </w:rPr>
        <w:t>ceutical industry’, or, as Dr Swenson puts it in State of Wonder, ‘</w:t>
      </w:r>
      <w:r w:rsidRPr="00FC6E43">
        <w:rPr>
          <w:rStyle w:val="StyleUnderline"/>
        </w:rPr>
        <w:t xml:space="preserve">some </w:t>
      </w:r>
      <w:r w:rsidRPr="00C652F0">
        <w:rPr>
          <w:rStyle w:val="StyleUnderline"/>
        </w:rPr>
        <w:t xml:space="preserve">sort </w:t>
      </w:r>
      <w:r w:rsidRPr="00FC6E43">
        <w:rPr>
          <w:rStyle w:val="StyleUnderline"/>
        </w:rPr>
        <w:t>of magical medicine chest’.13</w:t>
      </w:r>
      <w:r w:rsidRPr="00775F4A">
        <w:rPr>
          <w:rStyle w:val="StyleUnderline"/>
          <w:highlight w:val="yellow"/>
        </w:rPr>
        <w:t xml:space="preserve"> </w:t>
      </w:r>
      <w:r w:rsidRPr="00F10E33">
        <w:rPr>
          <w:sz w:val="14"/>
        </w:rPr>
        <w:t>Under the globalized conditions of the biomedical and pharmaceutical industries, the</w:t>
      </w:r>
      <w:r w:rsidRPr="00775F4A">
        <w:rPr>
          <w:rStyle w:val="StyleUnderline"/>
          <w:highlight w:val="yellow"/>
        </w:rPr>
        <w:t xml:space="preserve"> jungle </w:t>
      </w:r>
      <w:r w:rsidRPr="00FC6E43">
        <w:rPr>
          <w:rStyle w:val="StyleUnderline"/>
        </w:rPr>
        <w:t>spaces</w:t>
      </w:r>
      <w:r w:rsidRPr="00CB52C5">
        <w:rPr>
          <w:rStyle w:val="StyleUnderline"/>
        </w:rPr>
        <w:t xml:space="preserve"> </w:t>
      </w:r>
      <w:r w:rsidRPr="00F10E33">
        <w:rPr>
          <w:sz w:val="14"/>
        </w:rPr>
        <w:t>outside the West</w:t>
      </w:r>
      <w:r w:rsidRPr="00775F4A">
        <w:rPr>
          <w:rStyle w:val="StyleUnderline"/>
          <w:highlight w:val="yellow"/>
        </w:rPr>
        <w:t xml:space="preserve"> are vulnerable to exploitation </w:t>
      </w:r>
      <w:r w:rsidRPr="00C652F0">
        <w:rPr>
          <w:rStyle w:val="StyleUnderline"/>
        </w:rPr>
        <w:t>due to their construction as ‘global commons’ or ‘global resource frontier[s]’ available</w:t>
      </w:r>
      <w:r w:rsidRPr="00775F4A">
        <w:rPr>
          <w:rStyle w:val="StyleUnderline"/>
          <w:highlight w:val="yellow"/>
        </w:rPr>
        <w:t xml:space="preserve"> to be harvested for their medical riches.</w:t>
      </w:r>
      <w:r w:rsidRPr="00F10E33">
        <w:rPr>
          <w:sz w:val="14"/>
        </w:rPr>
        <w:t xml:space="preserve">14 As Swenson asserts in an unapologetic utilization of </w:t>
      </w:r>
      <w:proofErr w:type="spellStart"/>
      <w:r w:rsidRPr="00F10E33">
        <w:rPr>
          <w:sz w:val="14"/>
        </w:rPr>
        <w:t>extractivist</w:t>
      </w:r>
      <w:proofErr w:type="spellEnd"/>
      <w:r w:rsidRPr="00F10E33">
        <w:rPr>
          <w:sz w:val="14"/>
        </w:rPr>
        <w:t xml:space="preserve"> rhetoric: ‘</w:t>
      </w:r>
      <w:r w:rsidRPr="00457D4F">
        <w:rPr>
          <w:rStyle w:val="Emphasis"/>
          <w:highlight w:val="yellow"/>
        </w:rPr>
        <w:t>there is much to be taken from the jungle’</w:t>
      </w:r>
      <w:r w:rsidRPr="00F10E33">
        <w:rPr>
          <w:sz w:val="14"/>
        </w:rPr>
        <w:t xml:space="preserve">.15 Through their focus on the activities of life scientists in the interconnected fields of big pharma and global health, both novels appear to offer a critique of the impacts of </w:t>
      </w:r>
      <w:proofErr w:type="spellStart"/>
      <w:r w:rsidRPr="00F10E33">
        <w:rPr>
          <w:sz w:val="14"/>
        </w:rPr>
        <w:t>biocolonialism</w:t>
      </w:r>
      <w:proofErr w:type="spellEnd"/>
      <w:r w:rsidRPr="00F10E33">
        <w:rPr>
          <w:sz w:val="14"/>
        </w:rPr>
        <w:t xml:space="preserve"> on Indigenous people and the ecosystems in which they exist. But, as I will show, </w:t>
      </w:r>
      <w:proofErr w:type="spellStart"/>
      <w:r w:rsidRPr="00F10E33">
        <w:rPr>
          <w:sz w:val="14"/>
        </w:rPr>
        <w:t>Perina’s</w:t>
      </w:r>
      <w:proofErr w:type="spellEnd"/>
      <w:r w:rsidRPr="00F10E33">
        <w:rPr>
          <w:sz w:val="14"/>
        </w:rPr>
        <w:t xml:space="preserve"> retrospective narration in The People in the Trees brings into critical focus </w:t>
      </w:r>
      <w:r w:rsidRPr="005D1B80">
        <w:rPr>
          <w:rStyle w:val="StyleUnderline"/>
        </w:rPr>
        <w:t>the</w:t>
      </w:r>
      <w:r w:rsidRPr="00775F4A">
        <w:rPr>
          <w:rStyle w:val="StyleUnderline"/>
          <w:highlight w:val="yellow"/>
        </w:rPr>
        <w:t xml:space="preserve"> </w:t>
      </w:r>
      <w:proofErr w:type="spellStart"/>
      <w:r w:rsidRPr="00775F4A">
        <w:rPr>
          <w:rStyle w:val="StyleUnderline"/>
          <w:highlight w:val="yellow"/>
        </w:rPr>
        <w:t>extinctionist</w:t>
      </w:r>
      <w:proofErr w:type="spellEnd"/>
      <w:r w:rsidRPr="00775F4A">
        <w:rPr>
          <w:rStyle w:val="StyleUnderline"/>
          <w:highlight w:val="yellow"/>
        </w:rPr>
        <w:t xml:space="preserve"> logic </w:t>
      </w:r>
      <w:r w:rsidRPr="00B636DD">
        <w:rPr>
          <w:rStyle w:val="StyleUnderline"/>
        </w:rPr>
        <w:t xml:space="preserve">of </w:t>
      </w:r>
      <w:proofErr w:type="spellStart"/>
      <w:r w:rsidRPr="00B636DD">
        <w:rPr>
          <w:rStyle w:val="StyleUnderline"/>
        </w:rPr>
        <w:t>biocolonial</w:t>
      </w:r>
      <w:proofErr w:type="spellEnd"/>
      <w:r w:rsidRPr="00B636DD">
        <w:rPr>
          <w:rStyle w:val="StyleUnderline"/>
        </w:rPr>
        <w:t xml:space="preserve"> science,</w:t>
      </w:r>
      <w:r w:rsidRPr="00F10E33">
        <w:rPr>
          <w:sz w:val="14"/>
        </w:rPr>
        <w:t xml:space="preserve"> while State of Wonder’s anticipatory positioning </w:t>
      </w:r>
      <w:r w:rsidRPr="00457D4F">
        <w:rPr>
          <w:rStyle w:val="Emphasis"/>
          <w:highlight w:val="yellow"/>
        </w:rPr>
        <w:t xml:space="preserve">is </w:t>
      </w:r>
      <w:r w:rsidRPr="00B636DD">
        <w:rPr>
          <w:rStyle w:val="StyleUnderline"/>
        </w:rPr>
        <w:t>ultimately</w:t>
      </w:r>
      <w:r w:rsidRPr="00457D4F">
        <w:rPr>
          <w:rStyle w:val="Emphasis"/>
          <w:highlight w:val="yellow"/>
        </w:rPr>
        <w:t xml:space="preserve"> bound up with the future-oriented rhetoric </w:t>
      </w:r>
      <w:r w:rsidRPr="00B636DD">
        <w:rPr>
          <w:rStyle w:val="StyleUnderline"/>
        </w:rPr>
        <w:t>used to</w:t>
      </w:r>
      <w:r w:rsidRPr="00457D4F">
        <w:rPr>
          <w:rStyle w:val="Emphasis"/>
          <w:highlight w:val="yellow"/>
        </w:rPr>
        <w:t xml:space="preserve"> justify </w:t>
      </w:r>
      <w:r w:rsidRPr="00B636DD">
        <w:rPr>
          <w:rStyle w:val="StyleUnderline"/>
        </w:rPr>
        <w:t>much</w:t>
      </w:r>
      <w:r w:rsidRPr="00457D4F">
        <w:rPr>
          <w:rStyle w:val="Emphasis"/>
          <w:highlight w:val="yellow"/>
        </w:rPr>
        <w:t xml:space="preserve"> exploitative </w:t>
      </w:r>
    </w:p>
    <w:p w14:paraId="18823FFA" w14:textId="77777777" w:rsidR="009B6C09" w:rsidRDefault="009B6C09" w:rsidP="009B6C09">
      <w:pPr>
        <w:pStyle w:val="Heading2"/>
      </w:pPr>
      <w:r>
        <w:t>Part 2: The Change</w:t>
      </w:r>
    </w:p>
    <w:p w14:paraId="57DD1E61" w14:textId="77777777" w:rsidR="009B6C09" w:rsidRPr="00CF44F4" w:rsidRDefault="009B6C09" w:rsidP="009B6C09">
      <w:pPr>
        <w:pStyle w:val="Heading4"/>
      </w:pPr>
      <w:r>
        <w:t xml:space="preserve">The WTO will reduce patent protection on medicines by establishing a joint WTO/WHO Commission through request to apply the Nagoya protocol enforcing a binding nullification on patenting of life forms and related biological processes and binding protection of indigenous and traditional knowledge claims from </w:t>
      </w:r>
      <w:proofErr w:type="gramStart"/>
      <w:r>
        <w:t>bio-prospecting</w:t>
      </w:r>
      <w:proofErr w:type="gramEnd"/>
      <w:r>
        <w:t>. Funding and enforcement will be guaranteed.</w:t>
      </w:r>
    </w:p>
    <w:p w14:paraId="58E350CB" w14:textId="77777777" w:rsidR="009B6C09" w:rsidRDefault="009B6C09" w:rsidP="009B6C09">
      <w:pPr>
        <w:pStyle w:val="Heading2"/>
      </w:pPr>
      <w:r>
        <w:t xml:space="preserve">Part 3: </w:t>
      </w:r>
      <w:proofErr w:type="spellStart"/>
      <w:r>
        <w:t>Plietos</w:t>
      </w:r>
      <w:proofErr w:type="spellEnd"/>
      <w:r>
        <w:t xml:space="preserve"> </w:t>
      </w:r>
      <w:proofErr w:type="spellStart"/>
      <w:r>
        <w:t>Colombinos</w:t>
      </w:r>
      <w:proofErr w:type="spellEnd"/>
    </w:p>
    <w:p w14:paraId="239F689E" w14:textId="77777777" w:rsidR="009B6C09" w:rsidRDefault="009B6C09" w:rsidP="009B6C09">
      <w:pPr>
        <w:pStyle w:val="Heading4"/>
      </w:pPr>
      <w:r>
        <w:t>Columbus</w:t>
      </w:r>
      <w:r w:rsidRPr="00E7461D">
        <w:rPr>
          <w:rStyle w:val="StyleUnderline"/>
        </w:rPr>
        <w:t xml:space="preserve"> </w:t>
      </w:r>
      <w:r>
        <w:t xml:space="preserve">was plagued with influenza and other fevers, bleeding from the eyes, temporary </w:t>
      </w:r>
      <w:proofErr w:type="gramStart"/>
      <w:r>
        <w:t>blindness</w:t>
      </w:r>
      <w:proofErr w:type="gramEnd"/>
      <w:r>
        <w:t xml:space="preserve"> and prolonged attacks of gout. The attacks increased in duration and severity and culminated in his death. In his later years Columbus demanded that the Spanish Crown give him 10 percent of all profits made in the new lands.  After his death, his heirs sued the Crown for a part of the profits from trade with America. This led to a protracted series of legal disputes known as the “</w:t>
      </w:r>
      <w:proofErr w:type="spellStart"/>
      <w:r>
        <w:t>pleitos</w:t>
      </w:r>
      <w:proofErr w:type="spellEnd"/>
      <w:r>
        <w:t xml:space="preserve"> </w:t>
      </w:r>
      <w:proofErr w:type="spellStart"/>
      <w:r>
        <w:t>colombinos</w:t>
      </w:r>
      <w:proofErr w:type="spellEnd"/>
      <w:r>
        <w:t>.”</w:t>
      </w:r>
    </w:p>
    <w:p w14:paraId="357D4C51" w14:textId="77777777" w:rsidR="009B6C09" w:rsidRPr="00A30F80" w:rsidRDefault="009B6C09" w:rsidP="009B6C09">
      <w:pPr>
        <w:pStyle w:val="Heading4"/>
      </w:pPr>
      <w:r>
        <w:t xml:space="preserve">Decolonization is a process. The plan can begin that process and other post-colonial experiences can help us along. Must join forces with other projects to truly de-colonize the mind. Reject the logic of Columbus and embrace a post-colonial IP. Thus, the ROB is practicing decoloniality through discursive interventions, resistive performative </w:t>
      </w:r>
      <w:proofErr w:type="gramStart"/>
      <w:r>
        <w:t>practices</w:t>
      </w:r>
      <w:proofErr w:type="gramEnd"/>
      <w:r>
        <w:t xml:space="preserve"> and community building. </w:t>
      </w:r>
    </w:p>
    <w:p w14:paraId="22E58DE1" w14:textId="77777777" w:rsidR="009B6C09" w:rsidRPr="00B832A5" w:rsidRDefault="009B6C09" w:rsidP="009B6C09">
      <w:r w:rsidRPr="00B832A5">
        <w:rPr>
          <w:rStyle w:val="Style13ptBold"/>
        </w:rPr>
        <w:t>Vats 2020</w:t>
      </w:r>
      <w:r>
        <w:t xml:space="preserve"> [</w:t>
      </w:r>
      <w:r w:rsidRPr="00B832A5">
        <w:t>Anjali</w:t>
      </w:r>
      <w:r>
        <w:t xml:space="preserve">, </w:t>
      </w:r>
      <w:r w:rsidRPr="00B832A5">
        <w:t>Assoc</w:t>
      </w:r>
      <w:r>
        <w:t xml:space="preserve"> </w:t>
      </w:r>
      <w:r w:rsidRPr="00B832A5">
        <w:t>Prof Communication and African and African Diaspora Studies Boston College.  “The Color of Creatorship: Intellectual Property, Race, and the Making of Americans”, Stanford University Press, September 29, 2020</w:t>
      </w:r>
    </w:p>
    <w:p w14:paraId="5B80AB08" w14:textId="77777777" w:rsidR="009B6C09" w:rsidRPr="007E38D3" w:rsidRDefault="009B6C09" w:rsidP="009B6C09">
      <w:pPr>
        <w:rPr>
          <w:sz w:val="14"/>
        </w:rPr>
      </w:pPr>
      <w:r w:rsidRPr="00681C85">
        <w:rPr>
          <w:rStyle w:val="StyleUnderline"/>
        </w:rPr>
        <w:t>Delinking</w:t>
      </w:r>
      <w:r w:rsidRPr="00BF2D96">
        <w:rPr>
          <w:rStyle w:val="StyleUnderline"/>
          <w:highlight w:val="yellow"/>
        </w:rPr>
        <w:t xml:space="preserve"> decoloniality </w:t>
      </w:r>
      <w:r w:rsidRPr="00681C85">
        <w:rPr>
          <w:rStyle w:val="StyleUnderline"/>
        </w:rPr>
        <w:t xml:space="preserve">in the context of </w:t>
      </w:r>
      <w:r w:rsidRPr="00681C85">
        <w:rPr>
          <w:rStyle w:val="StyleUnderline"/>
          <w:highlight w:val="yellow"/>
        </w:rPr>
        <w:t>i</w:t>
      </w:r>
      <w:r w:rsidRPr="007E38D3">
        <w:rPr>
          <w:sz w:val="14"/>
        </w:rPr>
        <w:t xml:space="preserve">ntellectual </w:t>
      </w:r>
      <w:r w:rsidRPr="00681C85">
        <w:rPr>
          <w:rStyle w:val="StyleUnderline"/>
          <w:highlight w:val="yellow"/>
        </w:rPr>
        <w:t>p</w:t>
      </w:r>
      <w:r w:rsidRPr="007E38D3">
        <w:rPr>
          <w:sz w:val="14"/>
        </w:rPr>
        <w:t>roperty</w:t>
      </w:r>
      <w:r w:rsidRPr="00BF2D96">
        <w:rPr>
          <w:rStyle w:val="StyleUnderline"/>
          <w:highlight w:val="yellow"/>
        </w:rPr>
        <w:t xml:space="preserve"> requires </w:t>
      </w:r>
      <w:r w:rsidRPr="00F949EA">
        <w:rPr>
          <w:rStyle w:val="StyleUnderline"/>
        </w:rPr>
        <w:t>the</w:t>
      </w:r>
      <w:r w:rsidRPr="00BF2D96">
        <w:rPr>
          <w:rStyle w:val="StyleUnderline"/>
          <w:highlight w:val="yellow"/>
        </w:rPr>
        <w:t xml:space="preserve"> rejection </w:t>
      </w:r>
      <w:r w:rsidRPr="00F949EA">
        <w:rPr>
          <w:rStyle w:val="StyleUnderline"/>
        </w:rPr>
        <w:t>of narratives which</w:t>
      </w:r>
      <w:r w:rsidRPr="00BF2D96">
        <w:rPr>
          <w:rStyle w:val="StyleUnderline"/>
          <w:highlight w:val="yellow"/>
        </w:rPr>
        <w:t xml:space="preserve"> categorize </w:t>
      </w:r>
      <w:proofErr w:type="gramStart"/>
      <w:r w:rsidRPr="00BF2D96">
        <w:rPr>
          <w:rStyle w:val="StyleUnderline"/>
          <w:highlight w:val="yellow"/>
        </w:rPr>
        <w:t>Other</w:t>
      </w:r>
      <w:proofErr w:type="gramEnd"/>
      <w:r w:rsidRPr="00BF2D96">
        <w:rPr>
          <w:rStyle w:val="StyleUnderline"/>
          <w:highlight w:val="yellow"/>
        </w:rPr>
        <w:t xml:space="preserve"> knowledge </w:t>
      </w:r>
      <w:r w:rsidRPr="00F949EA">
        <w:rPr>
          <w:rStyle w:val="StyleUnderline"/>
        </w:rPr>
        <w:t>as secondary or</w:t>
      </w:r>
      <w:r w:rsidRPr="00BF2D96">
        <w:rPr>
          <w:rStyle w:val="StyleUnderline"/>
          <w:highlight w:val="yellow"/>
        </w:rPr>
        <w:t xml:space="preserve"> inferior to </w:t>
      </w:r>
      <w:r w:rsidRPr="007E38D3">
        <w:rPr>
          <w:sz w:val="14"/>
        </w:rPr>
        <w:t>that of</w:t>
      </w:r>
      <w:r w:rsidRPr="00BF2D96">
        <w:rPr>
          <w:rStyle w:val="StyleUnderline"/>
          <w:highlight w:val="yellow"/>
        </w:rPr>
        <w:t xml:space="preserve"> Westerners, </w:t>
      </w:r>
      <w:r w:rsidRPr="00F949EA">
        <w:rPr>
          <w:rStyle w:val="StyleUnderline"/>
        </w:rPr>
        <w:t>whether implicitly or explicitly.</w:t>
      </w:r>
      <w:r w:rsidRPr="007E38D3">
        <w:rPr>
          <w:sz w:val="14"/>
        </w:rPr>
        <w:t xml:space="preserve"> Terms such as “traditional knowledge,” “indigenous knowledge,” and “folklore” are dangerous precisely because they create a bifurcation between that knowledge produced informally, often by non-Westerners, and “real” knowledge. </w:t>
      </w:r>
      <w:r w:rsidRPr="00BF2D96">
        <w:rPr>
          <w:rStyle w:val="StyleUnderline"/>
          <w:highlight w:val="yellow"/>
        </w:rPr>
        <w:t xml:space="preserve">Resisting </w:t>
      </w:r>
      <w:r w:rsidRPr="0065177C">
        <w:rPr>
          <w:rStyle w:val="StyleUnderline"/>
        </w:rPr>
        <w:t>such</w:t>
      </w:r>
      <w:r w:rsidRPr="00BF2D96">
        <w:rPr>
          <w:rStyle w:val="StyleUnderline"/>
          <w:highlight w:val="yellow"/>
        </w:rPr>
        <w:t xml:space="preserve"> narratives, </w:t>
      </w:r>
      <w:r w:rsidRPr="0068526A">
        <w:rPr>
          <w:rStyle w:val="StyleUnderline"/>
        </w:rPr>
        <w:t>for instance by advancing narratives</w:t>
      </w:r>
      <w:r w:rsidRPr="00BF2D96">
        <w:rPr>
          <w:rStyle w:val="StyleUnderline"/>
          <w:highlight w:val="yellow"/>
        </w:rPr>
        <w:t xml:space="preserve"> of bio-piratical theft </w:t>
      </w:r>
      <w:r w:rsidRPr="0068526A">
        <w:rPr>
          <w:rStyle w:val="StyleUnderline"/>
        </w:rPr>
        <w:t>from the non-Western world</w:t>
      </w:r>
      <w:r w:rsidRPr="00BF2D96">
        <w:rPr>
          <w:rStyle w:val="StyleUnderline"/>
          <w:highlight w:val="yellow"/>
        </w:rPr>
        <w:t xml:space="preserve"> and reclaiming memories </w:t>
      </w:r>
      <w:r w:rsidRPr="007E38D3">
        <w:rPr>
          <w:sz w:val="14"/>
        </w:rPr>
        <w:t>that might otherwise be erased from the canon,</w:t>
      </w:r>
      <w:r w:rsidRPr="00BF2D96">
        <w:rPr>
          <w:rStyle w:val="StyleUnderline"/>
          <w:highlight w:val="yellow"/>
        </w:rPr>
        <w:t xml:space="preserve"> are important first steps in remaking the laws of information</w:t>
      </w:r>
      <w:r w:rsidRPr="007E38D3">
        <w:rPr>
          <w:sz w:val="14"/>
        </w:rPr>
        <w:t xml:space="preserve">. The step, which follows pulling back the curtain on the implications of the modernity/coloniality binary for intellectual property law, however, is a more complicated one. </w:t>
      </w:r>
      <w:r w:rsidRPr="00BF2D96">
        <w:rPr>
          <w:rStyle w:val="StyleUnderline"/>
          <w:highlight w:val="yellow"/>
        </w:rPr>
        <w:t xml:space="preserve">Decolonization requires </w:t>
      </w:r>
      <w:r w:rsidRPr="00AF3EB2">
        <w:rPr>
          <w:rStyle w:val="StyleUnderline"/>
        </w:rPr>
        <w:t>reconstituting universality in a manner, which, instead of</w:t>
      </w:r>
      <w:r w:rsidRPr="00BF2D96">
        <w:rPr>
          <w:rStyle w:val="StyleUnderline"/>
          <w:highlight w:val="yellow"/>
        </w:rPr>
        <w:t xml:space="preserve"> substituting </w:t>
      </w:r>
      <w:r w:rsidRPr="00485401">
        <w:rPr>
          <w:rStyle w:val="StyleUnderline"/>
        </w:rPr>
        <w:t>the</w:t>
      </w:r>
      <w:r w:rsidRPr="00BF2D96">
        <w:rPr>
          <w:rStyle w:val="StyleUnderline"/>
          <w:highlight w:val="yellow"/>
        </w:rPr>
        <w:t xml:space="preserve"> European </w:t>
      </w:r>
      <w:r w:rsidRPr="00485401">
        <w:rPr>
          <w:rStyle w:val="StyleUnderline"/>
        </w:rPr>
        <w:t>for the totality,</w:t>
      </w:r>
      <w:r w:rsidRPr="00BF2D96">
        <w:rPr>
          <w:rStyle w:val="StyleUnderline"/>
          <w:highlight w:val="yellow"/>
        </w:rPr>
        <w:t xml:space="preserve"> creates space for the embrace of multiple perspectives,</w:t>
      </w:r>
      <w:r w:rsidRPr="007E38D3">
        <w:rPr>
          <w:sz w:val="14"/>
        </w:rPr>
        <w:t xml:space="preserve"> in a manner, which is both democratic and cosmopolitan. While we do not offer a model to supplant that of modernity/coloniality, we note that several nations, such as India,321 Ghana,322 and South Africa,323 are remaking intellectual properties through the embrace of digital databases, local models of intellectual property protection, and rejection of international intellectual property regimes. Moreover, </w:t>
      </w:r>
      <w:r w:rsidRPr="00BF2D96">
        <w:rPr>
          <w:rStyle w:val="StyleUnderline"/>
          <w:highlight w:val="yellow"/>
        </w:rPr>
        <w:t xml:space="preserve">decolonizing practices can unfold at the individual level </w:t>
      </w:r>
      <w:r w:rsidRPr="007E38D3">
        <w:rPr>
          <w:sz w:val="14"/>
        </w:rPr>
        <w:t xml:space="preserve">as well, </w:t>
      </w:r>
      <w:r w:rsidRPr="00BF2D96">
        <w:rPr>
          <w:rStyle w:val="StyleUnderline"/>
          <w:highlight w:val="yellow"/>
        </w:rPr>
        <w:t>through resistive performative practices, such as discursive interventions</w:t>
      </w:r>
      <w:r w:rsidRPr="007E38D3">
        <w:rPr>
          <w:sz w:val="14"/>
        </w:rPr>
        <w:t xml:space="preserve"> and arts. </w:t>
      </w:r>
      <w:r w:rsidRPr="00470D49">
        <w:rPr>
          <w:rStyle w:val="StyleUnderline"/>
          <w:highlight w:val="yellow"/>
        </w:rPr>
        <w:t>Our goal</w:t>
      </w:r>
      <w:r w:rsidRPr="007E38D3">
        <w:rPr>
          <w:sz w:val="14"/>
        </w:rPr>
        <w:t xml:space="preserve"> in </w:t>
      </w:r>
      <w:r w:rsidRPr="00470D49">
        <w:rPr>
          <w:rStyle w:val="StyleUnderline"/>
          <w:highlight w:val="yellow"/>
        </w:rPr>
        <w:t>highlighting</w:t>
      </w:r>
      <w:r w:rsidRPr="007E38D3">
        <w:rPr>
          <w:sz w:val="14"/>
        </w:rPr>
        <w:t xml:space="preserve"> both the </w:t>
      </w:r>
      <w:r w:rsidRPr="00470D49">
        <w:rPr>
          <w:rStyle w:val="StyleUnderline"/>
          <w:highlight w:val="yellow"/>
        </w:rPr>
        <w:t>undoing of narratives</w:t>
      </w:r>
      <w:r w:rsidRPr="00470D49">
        <w:rPr>
          <w:rStyle w:val="StyleUnderline"/>
        </w:rPr>
        <w:t xml:space="preserve"> </w:t>
      </w:r>
      <w:r w:rsidRPr="00470D49">
        <w:rPr>
          <w:rStyle w:val="StyleUnderline"/>
          <w:highlight w:val="yellow"/>
        </w:rPr>
        <w:t>of</w:t>
      </w:r>
      <w:r w:rsidRPr="007E38D3">
        <w:rPr>
          <w:sz w:val="14"/>
        </w:rPr>
        <w:t xml:space="preserve"> modernity/</w:t>
      </w:r>
      <w:r w:rsidRPr="00470D49">
        <w:rPr>
          <w:rStyle w:val="StyleUnderline"/>
          <w:highlight w:val="yellow"/>
        </w:rPr>
        <w:t>coloniality</w:t>
      </w:r>
      <w:r w:rsidRPr="007E38D3">
        <w:rPr>
          <w:sz w:val="14"/>
        </w:rPr>
        <w:t xml:space="preserve"> in </w:t>
      </w:r>
      <w:r w:rsidRPr="00470D49">
        <w:rPr>
          <w:rStyle w:val="StyleUnderline"/>
          <w:highlight w:val="yellow"/>
        </w:rPr>
        <w:t>i</w:t>
      </w:r>
      <w:r w:rsidRPr="007E38D3">
        <w:rPr>
          <w:sz w:val="14"/>
        </w:rPr>
        <w:t xml:space="preserve">ntellectual </w:t>
      </w:r>
      <w:r w:rsidRPr="00470D49">
        <w:rPr>
          <w:rStyle w:val="StyleUnderline"/>
          <w:highlight w:val="yellow"/>
        </w:rPr>
        <w:t>p</w:t>
      </w:r>
      <w:r w:rsidRPr="007E38D3">
        <w:rPr>
          <w:sz w:val="14"/>
        </w:rPr>
        <w:t xml:space="preserve">roperty and practices which supplant Western intellectual property law is to point to further avenues of research for Critical Race IP scholars. Existing scholarship in these areas suggests that </w:t>
      </w:r>
      <w:r w:rsidRPr="00BF2D96">
        <w:rPr>
          <w:rStyle w:val="StyleUnderline"/>
          <w:highlight w:val="yellow"/>
        </w:rPr>
        <w:t xml:space="preserve">attending to decoloniality </w:t>
      </w:r>
      <w:r w:rsidRPr="00470D49">
        <w:rPr>
          <w:rStyle w:val="StyleUnderline"/>
        </w:rPr>
        <w:t>as a means of</w:t>
      </w:r>
      <w:r w:rsidRPr="00BF2D96">
        <w:rPr>
          <w:rStyle w:val="StyleUnderline"/>
          <w:highlight w:val="yellow"/>
        </w:rPr>
        <w:t xml:space="preserve"> interrogating the intersections of race and </w:t>
      </w:r>
      <w:r w:rsidRPr="00203F4D">
        <w:rPr>
          <w:rStyle w:val="StyleUnderline"/>
          <w:highlight w:val="yellow"/>
        </w:rPr>
        <w:t>i</w:t>
      </w:r>
      <w:r w:rsidRPr="007E38D3">
        <w:rPr>
          <w:sz w:val="14"/>
        </w:rPr>
        <w:t xml:space="preserve">ntellectual </w:t>
      </w:r>
      <w:r w:rsidRPr="00470D49">
        <w:rPr>
          <w:rStyle w:val="StyleUnderline"/>
          <w:highlight w:val="yellow"/>
        </w:rPr>
        <w:t>p</w:t>
      </w:r>
      <w:r w:rsidRPr="007E38D3">
        <w:rPr>
          <w:sz w:val="14"/>
        </w:rPr>
        <w:t xml:space="preserve">roperty </w:t>
      </w:r>
      <w:r w:rsidRPr="00470D49">
        <w:rPr>
          <w:rStyle w:val="StyleUnderline"/>
        </w:rPr>
        <w:t>is likely to be a fruitful avenue for further research.</w:t>
      </w:r>
      <w:r w:rsidRPr="007E38D3">
        <w:rPr>
          <w:sz w:val="14"/>
        </w:rPr>
        <w:t xml:space="preserve"> CONCLUSION This article endeavors to name and provisionally map the field of Critical Race IP, an area of study which describes that scholarship concerned with the intersections of race and intellectual property law. In doing so, it situates Critical Race IP in a larger socio-cultural context, in which racial capitalism is a constant but evolving feature of the historical landscape. We contend that the emergence of the Information Economy, after the era of Fordism, resulted in a repackaging of familiar racial projects in and through intellectual properties and pushes for intellectual property maximalism. Critical Race IP represents a relatively new and rapidly growing direction in CRT scholarship, it is an exemplar of the ways the latter must constantly evolve to accommodate changing economic and cultural conditions and racial formations. In articulating Critical Race IP as an area of study, our goal is not necessarily to suggest </w:t>
      </w:r>
      <w:proofErr w:type="gramStart"/>
      <w:r w:rsidRPr="007E38D3">
        <w:rPr>
          <w:sz w:val="14"/>
        </w:rPr>
        <w:t>particular methodologies</w:t>
      </w:r>
      <w:proofErr w:type="gramEnd"/>
      <w:r w:rsidRPr="007E38D3">
        <w:rPr>
          <w:sz w:val="14"/>
        </w:rPr>
        <w:t xml:space="preserve"> or even fixed unifying questions that define the interdisciplinary movement. Rather, we are concerned with naming and describing prevalent themes and core tenets in a set of scholarly works that interrogate the inequalities which emerge at the intersections of intellectual property and intersectional racial identities. We hope that project can be a generative move for scholars who wish to research, write, and practice in this area. In setting forth a history of post-Fordism and the rise of Critical Race IP, we show that, </w:t>
      </w:r>
      <w:r w:rsidRPr="00F866AE">
        <w:rPr>
          <w:rStyle w:val="StyleUnderline"/>
        </w:rPr>
        <w:t>as a product of modernity/coloniality</w:t>
      </w:r>
      <w:r w:rsidRPr="007E38D3">
        <w:rPr>
          <w:sz w:val="14"/>
        </w:rPr>
        <w:t xml:space="preserve">, </w:t>
      </w:r>
      <w:r w:rsidRPr="00F866AE">
        <w:rPr>
          <w:rStyle w:val="StyleUnderline"/>
          <w:highlight w:val="yellow"/>
        </w:rPr>
        <w:t>i</w:t>
      </w:r>
      <w:r w:rsidRPr="007E38D3">
        <w:rPr>
          <w:sz w:val="14"/>
        </w:rPr>
        <w:t xml:space="preserve">ntellectual </w:t>
      </w:r>
      <w:r w:rsidRPr="00F866AE">
        <w:rPr>
          <w:rStyle w:val="StyleUnderline"/>
          <w:highlight w:val="yellow"/>
        </w:rPr>
        <w:t>p</w:t>
      </w:r>
      <w:r w:rsidRPr="007E38D3">
        <w:rPr>
          <w:sz w:val="14"/>
        </w:rPr>
        <w:t>roperty law</w:t>
      </w:r>
      <w:r w:rsidRPr="00BF2D96">
        <w:rPr>
          <w:rStyle w:val="StyleUnderline"/>
          <w:highlight w:val="yellow"/>
        </w:rPr>
        <w:t xml:space="preserve"> is</w:t>
      </w:r>
      <w:r w:rsidRPr="00F866AE">
        <w:rPr>
          <w:rStyle w:val="StyleUnderline"/>
        </w:rPr>
        <w:t xml:space="preserve"> always </w:t>
      </w:r>
      <w:r w:rsidRPr="00BF2D96">
        <w:rPr>
          <w:rStyle w:val="StyleUnderline"/>
          <w:highlight w:val="yellow"/>
        </w:rPr>
        <w:t xml:space="preserve">already invested in whiteness and racial inequality </w:t>
      </w:r>
      <w:r w:rsidRPr="00F866AE">
        <w:rPr>
          <w:rStyle w:val="StyleUnderline"/>
        </w:rPr>
        <w:t>in ways which necessitate both examination and undoing</w:t>
      </w:r>
      <w:r w:rsidRPr="007E38D3">
        <w:rPr>
          <w:sz w:val="14"/>
        </w:rPr>
        <w:t xml:space="preserve">. Scholars in a variety of disciplines have started to undertake such examinations, with their works engaging a set of themes which we have highlighted here. </w:t>
      </w:r>
      <w:r w:rsidRPr="002F60B6">
        <w:rPr>
          <w:rStyle w:val="StyleUnderline"/>
        </w:rPr>
        <w:t>Continuing to</w:t>
      </w:r>
      <w:r w:rsidRPr="00BF2D96">
        <w:rPr>
          <w:rStyle w:val="StyleUnderline"/>
          <w:highlight w:val="yellow"/>
        </w:rPr>
        <w:t xml:space="preserve"> examine questions related </w:t>
      </w:r>
      <w:r w:rsidRPr="002F60B6">
        <w:rPr>
          <w:rStyle w:val="StyleUnderline"/>
        </w:rPr>
        <w:t>to defining</w:t>
      </w:r>
      <w:r>
        <w:rPr>
          <w:rStyle w:val="StyleUnderline"/>
        </w:rPr>
        <w:t xml:space="preserve"> </w:t>
      </w:r>
      <w:r w:rsidRPr="007E38D3">
        <w:rPr>
          <w:sz w:val="14"/>
        </w:rPr>
        <w:t>(intellectual) property,</w:t>
      </w:r>
      <w:r w:rsidRPr="00BF2D96">
        <w:rPr>
          <w:rStyle w:val="StyleUnderline"/>
          <w:highlight w:val="yellow"/>
        </w:rPr>
        <w:t xml:space="preserve"> understanding </w:t>
      </w:r>
      <w:r w:rsidRPr="002F60B6">
        <w:rPr>
          <w:rStyle w:val="StyleUnderline"/>
          <w:highlight w:val="yellow"/>
        </w:rPr>
        <w:t>i</w:t>
      </w:r>
      <w:r w:rsidRPr="007E38D3">
        <w:rPr>
          <w:sz w:val="14"/>
        </w:rPr>
        <w:t xml:space="preserve">ntellectual </w:t>
      </w:r>
      <w:r w:rsidRPr="002F60B6">
        <w:rPr>
          <w:rStyle w:val="StyleUnderline"/>
          <w:highlight w:val="yellow"/>
        </w:rPr>
        <w:t>p</w:t>
      </w:r>
      <w:r w:rsidRPr="007E38D3">
        <w:rPr>
          <w:sz w:val="14"/>
        </w:rPr>
        <w:t>roperty’s</w:t>
      </w:r>
      <w:r w:rsidRPr="00BF2D96">
        <w:rPr>
          <w:rStyle w:val="StyleUnderline"/>
          <w:highlight w:val="yellow"/>
        </w:rPr>
        <w:t xml:space="preserve"> stories, </w:t>
      </w:r>
      <w:r w:rsidRPr="007E38D3">
        <w:rPr>
          <w:sz w:val="14"/>
        </w:rPr>
        <w:t>the public domain</w:t>
      </w:r>
      <w:r w:rsidRPr="00D421EC">
        <w:rPr>
          <w:rStyle w:val="StyleUnderline"/>
        </w:rPr>
        <w:t xml:space="preserve">, framing </w:t>
      </w:r>
      <w:r w:rsidRPr="00BF2D96">
        <w:rPr>
          <w:rStyle w:val="StyleUnderline"/>
          <w:highlight w:val="yellow"/>
        </w:rPr>
        <w:t xml:space="preserve">and reframing “piracy” </w:t>
      </w:r>
      <w:r w:rsidRPr="00D421EC">
        <w:rPr>
          <w:rStyle w:val="StyleUnderline"/>
        </w:rPr>
        <w:t xml:space="preserve">and “counterfeiting,” </w:t>
      </w:r>
      <w:r w:rsidRPr="007E38D3">
        <w:rPr>
          <w:sz w:val="14"/>
        </w:rPr>
        <w:t>distributive justice, access to knowledge, managing traditional knowledge, and contemplating intellectual properties</w:t>
      </w:r>
      <w:r w:rsidRPr="00BF2D96">
        <w:rPr>
          <w:rStyle w:val="StyleUnderline"/>
          <w:highlight w:val="yellow"/>
        </w:rPr>
        <w:t xml:space="preserve"> is an </w:t>
      </w:r>
      <w:r w:rsidRPr="007B2BF1">
        <w:rPr>
          <w:rStyle w:val="StyleUnderline"/>
        </w:rPr>
        <w:t>important</w:t>
      </w:r>
      <w:r w:rsidRPr="00BF2D96">
        <w:rPr>
          <w:rStyle w:val="StyleUnderline"/>
          <w:highlight w:val="yellow"/>
        </w:rPr>
        <w:t xml:space="preserve"> task</w:t>
      </w:r>
      <w:r w:rsidRPr="007E38D3">
        <w:rPr>
          <w:sz w:val="14"/>
        </w:rPr>
        <w:t>, one which</w:t>
      </w:r>
      <w:r w:rsidRPr="007B2BF1">
        <w:rPr>
          <w:rStyle w:val="StyleUnderline"/>
        </w:rPr>
        <w:t xml:space="preserve"> we urge</w:t>
      </w:r>
      <w:r w:rsidRPr="00BF2D96">
        <w:rPr>
          <w:rStyle w:val="StyleUnderline"/>
          <w:highlight w:val="yellow"/>
        </w:rPr>
        <w:t xml:space="preserve"> scholars </w:t>
      </w:r>
      <w:r w:rsidRPr="007E38D3">
        <w:rPr>
          <w:sz w:val="14"/>
        </w:rPr>
        <w:t>to continue</w:t>
      </w:r>
      <w:r w:rsidRPr="00BF2D96">
        <w:rPr>
          <w:rStyle w:val="StyleUnderline"/>
          <w:highlight w:val="yellow"/>
        </w:rPr>
        <w:t xml:space="preserve"> to take up</w:t>
      </w:r>
      <w:r w:rsidRPr="007E38D3">
        <w:rPr>
          <w:sz w:val="14"/>
        </w:rPr>
        <w:t xml:space="preserve"> in new and innovative ways. </w:t>
      </w:r>
      <w:r w:rsidRPr="00424958">
        <w:rPr>
          <w:rStyle w:val="StyleUnderline"/>
        </w:rPr>
        <w:t>We also highlight the significance of personal relationships and public feelings in developing</w:t>
      </w:r>
      <w:r w:rsidRPr="007E38D3">
        <w:rPr>
          <w:sz w:val="14"/>
        </w:rPr>
        <w:t xml:space="preserve"> this area of study.</w:t>
      </w:r>
      <w:r w:rsidRPr="00424958">
        <w:rPr>
          <w:rStyle w:val="StyleUnderline"/>
        </w:rPr>
        <w:t xml:space="preserve"> One way to</w:t>
      </w:r>
      <w:r w:rsidRPr="00BF2D96">
        <w:rPr>
          <w:rStyle w:val="StyleUnderline"/>
          <w:highlight w:val="yellow"/>
        </w:rPr>
        <w:t xml:space="preserve"> facilitate dialogue</w:t>
      </w:r>
      <w:r w:rsidRPr="007E38D3">
        <w:rPr>
          <w:sz w:val="14"/>
        </w:rPr>
        <w:t xml:space="preserve"> and scholarship in Critical Race IP </w:t>
      </w:r>
      <w:r w:rsidRPr="00EE186C">
        <w:rPr>
          <w:rStyle w:val="StyleUnderline"/>
        </w:rPr>
        <w:t>is to</w:t>
      </w:r>
      <w:r w:rsidRPr="00BF2D96">
        <w:rPr>
          <w:rStyle w:val="StyleUnderline"/>
          <w:highlight w:val="yellow"/>
        </w:rPr>
        <w:t xml:space="preserve"> invest in community building </w:t>
      </w:r>
      <w:r w:rsidRPr="00EE186C">
        <w:rPr>
          <w:rStyle w:val="StyleUnderline"/>
        </w:rPr>
        <w:t>and intimacy making,</w:t>
      </w:r>
      <w:r w:rsidRPr="007E38D3">
        <w:rPr>
          <w:sz w:val="14"/>
        </w:rPr>
        <w:t xml:space="preserve"> cornerstones of the growth and development of CRT, </w:t>
      </w:r>
      <w:r w:rsidRPr="00CD19D4">
        <w:rPr>
          <w:rStyle w:val="StyleUnderline"/>
        </w:rPr>
        <w:t>both of which</w:t>
      </w:r>
      <w:r w:rsidRPr="00BF2D96">
        <w:rPr>
          <w:rStyle w:val="StyleUnderline"/>
          <w:highlight w:val="yellow"/>
        </w:rPr>
        <w:t xml:space="preserve"> play a </w:t>
      </w:r>
      <w:r w:rsidRPr="00CD19D4">
        <w:rPr>
          <w:rStyle w:val="StyleUnderline"/>
        </w:rPr>
        <w:t>valuable</w:t>
      </w:r>
      <w:r w:rsidRPr="00BF2D96">
        <w:rPr>
          <w:rStyle w:val="StyleUnderline"/>
          <w:highlight w:val="yellow"/>
        </w:rPr>
        <w:t xml:space="preserve"> role in cultivating generative interpersonal connections and structures of </w:t>
      </w:r>
      <w:r w:rsidRPr="00CD19D4">
        <w:rPr>
          <w:rStyle w:val="StyleUnderline"/>
        </w:rPr>
        <w:t>feeling</w:t>
      </w:r>
      <w:r w:rsidRPr="00BF2D96">
        <w:rPr>
          <w:rStyle w:val="StyleUnderline"/>
          <w:highlight w:val="yellow"/>
        </w:rPr>
        <w:t xml:space="preserve"> through which new ideas can flourish.</w:t>
      </w:r>
      <w:r w:rsidRPr="007E38D3">
        <w:rPr>
          <w:sz w:val="14"/>
        </w:rPr>
        <w:t xml:space="preserve"> Conferences and workshops as well as collaborative projects which bring together senior and junior scholars play a significant role in cultivating and retaining Critical Race IP scholars. Finally, in concluding with a discussion of the decolonial turn, </w:t>
      </w:r>
      <w:r w:rsidRPr="00BF2D96">
        <w:rPr>
          <w:rStyle w:val="StyleUnderline"/>
          <w:highlight w:val="yellow"/>
        </w:rPr>
        <w:t>we offer a framework for moving beyond the radically unequal systems produced from</w:t>
      </w:r>
      <w:r w:rsidRPr="007E38D3">
        <w:rPr>
          <w:sz w:val="14"/>
        </w:rPr>
        <w:t xml:space="preserve"> the vantage point of </w:t>
      </w:r>
      <w:r w:rsidRPr="00BF2D96">
        <w:rPr>
          <w:rStyle w:val="StyleUnderline"/>
          <w:highlight w:val="yellow"/>
        </w:rPr>
        <w:t xml:space="preserve">law and economics, </w:t>
      </w:r>
    </w:p>
    <w:p w14:paraId="722E37E2" w14:textId="77777777" w:rsidR="009B6C09" w:rsidRDefault="009B6C09" w:rsidP="009B6C09">
      <w:pPr>
        <w:pStyle w:val="Heading4"/>
      </w:pPr>
      <w:r>
        <w:t>Plan uses global governance to solve which is superior because it is a global problem, and there will be broader compliance. Global WTO/WHO approach incorporates the CBD and Nagoya into global IPR protecting the IP of indigenous groups. Plan foments fund for biodiversity management and support for claim settlement for indigenous groups. Creates capacity for health care delivery and LDC development.</w:t>
      </w:r>
    </w:p>
    <w:p w14:paraId="7222BB1B" w14:textId="77777777" w:rsidR="009B6C09" w:rsidRDefault="009B6C09" w:rsidP="009B6C09">
      <w:r w:rsidRPr="00EC22FE">
        <w:rPr>
          <w:rStyle w:val="Style13ptBold"/>
        </w:rPr>
        <w:t xml:space="preserve">Mackey and </w:t>
      </w:r>
      <w:proofErr w:type="spellStart"/>
      <w:r w:rsidRPr="00EC22FE">
        <w:rPr>
          <w:rStyle w:val="Style13ptBold"/>
        </w:rPr>
        <w:t>Liange</w:t>
      </w:r>
      <w:proofErr w:type="spellEnd"/>
      <w:r w:rsidRPr="00EC22FE">
        <w:rPr>
          <w:rStyle w:val="Style13ptBold"/>
        </w:rPr>
        <w:t xml:space="preserve"> 2012</w:t>
      </w:r>
      <w:r>
        <w:t xml:space="preserve"> [Tim, PhD, Bioscience; Brian, M.D., J.D., PhD] “</w:t>
      </w:r>
      <w:r w:rsidRPr="00EC22FE">
        <w:t>Integrating Biodiversity Management and Indigenous Biopiracy Protection to Promote Environmental Justice and Global Health</w:t>
      </w:r>
      <w:r>
        <w:t xml:space="preserve">,” </w:t>
      </w:r>
      <w:r>
        <w:rPr>
          <w:b/>
        </w:rPr>
        <w:t>American journal of Public Health</w:t>
      </w:r>
      <w:r>
        <w:t xml:space="preserve"> </w:t>
      </w:r>
      <w:hyperlink r:id="rId10" w:history="1">
        <w:r w:rsidRPr="00813859">
          <w:rPr>
            <w:rStyle w:val="Hyperlink"/>
          </w:rPr>
          <w:t>https://www.ncbi.nlm.nih.gov/pmc/articles/PMC3483946/EM</w:t>
        </w:r>
      </w:hyperlink>
    </w:p>
    <w:p w14:paraId="3970EB20" w14:textId="77777777" w:rsidR="009B6C09" w:rsidRPr="009B5412" w:rsidRDefault="009B6C09" w:rsidP="009B6C09">
      <w:pPr>
        <w:rPr>
          <w:sz w:val="14"/>
        </w:rPr>
      </w:pPr>
      <w:r w:rsidRPr="00301A7E">
        <w:rPr>
          <w:rStyle w:val="StyleUnderline"/>
        </w:rPr>
        <w:t>Bioprospecting has</w:t>
      </w:r>
      <w:r w:rsidRPr="009B5412">
        <w:rPr>
          <w:sz w:val="14"/>
        </w:rPr>
        <w:t xml:space="preserve"> resulted in key advances (e.g., making polymerase chain reaction processes stable for medical application) and has </w:t>
      </w:r>
      <w:r w:rsidRPr="00301A7E">
        <w:rPr>
          <w:rStyle w:val="StyleUnderline"/>
        </w:rPr>
        <w:t>led to life-saving advances in medicines</w:t>
      </w:r>
      <w:r w:rsidRPr="009B5412">
        <w:rPr>
          <w:sz w:val="14"/>
        </w:rPr>
        <w:t xml:space="preserve"> and population health.1 </w:t>
      </w:r>
      <w:r w:rsidRPr="00301A7E">
        <w:rPr>
          <w:rStyle w:val="StyleUnderline"/>
        </w:rPr>
        <w:t>It has also established economic value for these resources and supported biodiversity conservation and indigenous communities.</w:t>
      </w:r>
      <w:r w:rsidRPr="009B5412">
        <w:rPr>
          <w:sz w:val="14"/>
        </w:rPr>
        <w:t xml:space="preserve">2 However, biopiracy occurs when bioprospecting is used to appropriate knowledge and biodiversity resources to gain exclusive use through intellectual property rights (IPRs) without benefits for indigenous populations.2,3 In addition to raising serious environmental justice issues, biopiracy adversely affects the health of local populations that fail to benefit from economic and medical gains derived from the biodiversity and indigenous knowledge that originated in their communities. </w:t>
      </w:r>
      <w:r w:rsidRPr="00301A7E">
        <w:rPr>
          <w:rStyle w:val="StyleUnderline"/>
        </w:rPr>
        <w:t>The global health consequences of</w:t>
      </w:r>
      <w:r w:rsidRPr="00460F03">
        <w:rPr>
          <w:rStyle w:val="StyleUnderline"/>
          <w:highlight w:val="yellow"/>
        </w:rPr>
        <w:t xml:space="preserve"> biopiracy </w:t>
      </w:r>
      <w:r w:rsidRPr="00301A7E">
        <w:rPr>
          <w:rStyle w:val="StyleUnderline"/>
        </w:rPr>
        <w:t>include lack of access to medicines</w:t>
      </w:r>
      <w:r w:rsidRPr="00460F03">
        <w:rPr>
          <w:rStyle w:val="StyleUnderline"/>
          <w:highlight w:val="yellow"/>
        </w:rPr>
        <w:t xml:space="preserve">, failure to compensate for </w:t>
      </w:r>
      <w:r w:rsidRPr="00301A7E">
        <w:rPr>
          <w:rStyle w:val="StyleUnderline"/>
        </w:rPr>
        <w:t xml:space="preserve">valuable </w:t>
      </w:r>
      <w:r w:rsidRPr="00460F03">
        <w:rPr>
          <w:rStyle w:val="StyleUnderline"/>
          <w:highlight w:val="yellow"/>
        </w:rPr>
        <w:t>t</w:t>
      </w:r>
      <w:r w:rsidRPr="009B5412">
        <w:rPr>
          <w:sz w:val="14"/>
        </w:rPr>
        <w:t>raditional</w:t>
      </w:r>
      <w:r w:rsidRPr="00460F03">
        <w:rPr>
          <w:rStyle w:val="StyleUnderline"/>
          <w:highlight w:val="yellow"/>
        </w:rPr>
        <w:t xml:space="preserve"> k</w:t>
      </w:r>
      <w:r w:rsidRPr="009B5412">
        <w:rPr>
          <w:sz w:val="14"/>
        </w:rPr>
        <w:t xml:space="preserve">nowledge, </w:t>
      </w:r>
      <w:r w:rsidRPr="00460F03">
        <w:rPr>
          <w:rStyle w:val="StyleUnderline"/>
          <w:highlight w:val="yellow"/>
        </w:rPr>
        <w:t xml:space="preserve">and depletion of biodiversity </w:t>
      </w:r>
      <w:r w:rsidRPr="00301A7E">
        <w:rPr>
          <w:rStyle w:val="StyleUnderline"/>
        </w:rPr>
        <w:t>resources that are needed by indigenous</w:t>
      </w:r>
      <w:r w:rsidRPr="009B5412">
        <w:rPr>
          <w:rStyle w:val="StyleUnderline"/>
        </w:rPr>
        <w:t xml:space="preserve"> </w:t>
      </w:r>
      <w:r w:rsidRPr="00301A7E">
        <w:rPr>
          <w:rStyle w:val="StyleUnderline"/>
        </w:rPr>
        <w:t>communities for their own ethnomedicine and health care</w:t>
      </w:r>
      <w:r w:rsidRPr="009B5412">
        <w:rPr>
          <w:sz w:val="14"/>
        </w:rPr>
        <w:t>. These impacts are particularly problematic because the health of these communities can be poor.4</w:t>
      </w:r>
      <w:r w:rsidRPr="0009499D">
        <w:rPr>
          <w:rStyle w:val="Emphasis"/>
          <w:highlight w:val="yellow"/>
        </w:rPr>
        <w:t xml:space="preserve"> Because of the global nature of </w:t>
      </w:r>
      <w:r w:rsidRPr="00364DBC">
        <w:rPr>
          <w:rStyle w:val="StyleUnderline"/>
        </w:rPr>
        <w:t>bioprospecting,</w:t>
      </w:r>
      <w:r w:rsidRPr="0009499D">
        <w:rPr>
          <w:rStyle w:val="Emphasis"/>
          <w:highlight w:val="yellow"/>
        </w:rPr>
        <w:t xml:space="preserve"> biopiracy, </w:t>
      </w:r>
      <w:r w:rsidRPr="00364DBC">
        <w:rPr>
          <w:rStyle w:val="StyleUnderline"/>
        </w:rPr>
        <w:t xml:space="preserve">and biodiversity, </w:t>
      </w:r>
      <w:r w:rsidRPr="0009499D">
        <w:rPr>
          <w:rStyle w:val="Emphasis"/>
          <w:highlight w:val="yellow"/>
        </w:rPr>
        <w:t>effective management</w:t>
      </w:r>
      <w:r w:rsidRPr="00364DBC">
        <w:rPr>
          <w:rStyle w:val="StyleUnderline"/>
        </w:rPr>
        <w:t xml:space="preserve">—including environmental protection and sustainable development approaches—may be </w:t>
      </w:r>
      <w:r w:rsidRPr="0009499D">
        <w:rPr>
          <w:rStyle w:val="Emphasis"/>
          <w:highlight w:val="yellow"/>
        </w:rPr>
        <w:t>best performed through global governance</w:t>
      </w:r>
      <w:r w:rsidRPr="00460F03">
        <w:rPr>
          <w:rStyle w:val="StyleUnderline"/>
          <w:highlight w:val="yellow"/>
        </w:rPr>
        <w:t>.</w:t>
      </w:r>
      <w:r>
        <w:rPr>
          <w:rStyle w:val="StyleUnderline"/>
        </w:rPr>
        <w:t xml:space="preserve"> </w:t>
      </w:r>
      <w:r w:rsidRPr="00364DBC">
        <w:rPr>
          <w:rStyle w:val="StyleUnderline"/>
        </w:rPr>
        <w:t>Global governance</w:t>
      </w:r>
      <w:r w:rsidRPr="009B5412">
        <w:rPr>
          <w:sz w:val="14"/>
        </w:rPr>
        <w:t xml:space="preserve">, however, </w:t>
      </w:r>
      <w:r w:rsidRPr="00364DBC">
        <w:rPr>
          <w:rStyle w:val="StyleUnderline"/>
        </w:rPr>
        <w:t xml:space="preserve">has been ineffective in protecting biodiversity from biopiracy. </w:t>
      </w:r>
      <w:r w:rsidRPr="009B5412">
        <w:rPr>
          <w:sz w:val="14"/>
        </w:rPr>
        <w:t>Global IPR rules comprise domestic, multilateral, and supranational systems that establish minimum intellectual property standards. These</w:t>
      </w:r>
      <w:r w:rsidRPr="00364DBC">
        <w:rPr>
          <w:rStyle w:val="StyleUnderline"/>
        </w:rPr>
        <w:t xml:space="preserve"> global </w:t>
      </w:r>
      <w:r w:rsidRPr="00460F03">
        <w:rPr>
          <w:rStyle w:val="StyleUnderline"/>
          <w:highlight w:val="yellow"/>
        </w:rPr>
        <w:t xml:space="preserve">IPR systems </w:t>
      </w:r>
      <w:r w:rsidRPr="00364DBC">
        <w:rPr>
          <w:rStyle w:val="StyleUnderline"/>
        </w:rPr>
        <w:t>focus on patent systems</w:t>
      </w:r>
      <w:r w:rsidRPr="009B5412">
        <w:rPr>
          <w:sz w:val="14"/>
        </w:rPr>
        <w:t xml:space="preserve"> and private economic development </w:t>
      </w:r>
      <w:r w:rsidRPr="00460F03">
        <w:rPr>
          <w:rStyle w:val="StyleUnderline"/>
          <w:highlight w:val="yellow"/>
        </w:rPr>
        <w:t>under the</w:t>
      </w:r>
      <w:r w:rsidRPr="009B5412">
        <w:rPr>
          <w:sz w:val="14"/>
        </w:rPr>
        <w:t xml:space="preserve"> World Trade Organization (</w:t>
      </w:r>
      <w:r w:rsidRPr="00460F03">
        <w:rPr>
          <w:rStyle w:val="StyleUnderline"/>
          <w:highlight w:val="yellow"/>
        </w:rPr>
        <w:t>WTO</w:t>
      </w:r>
      <w:r w:rsidRPr="00364DBC">
        <w:rPr>
          <w:rStyle w:val="StyleUnderline"/>
        </w:rPr>
        <w:t>)</w:t>
      </w:r>
      <w:r w:rsidRPr="00460F03">
        <w:rPr>
          <w:rStyle w:val="StyleUnderline"/>
          <w:highlight w:val="yellow"/>
        </w:rPr>
        <w:t xml:space="preserve"> </w:t>
      </w:r>
      <w:r w:rsidRPr="00364DBC">
        <w:rPr>
          <w:rStyle w:val="StyleUnderline"/>
        </w:rPr>
        <w:t xml:space="preserve">TRIPS </w:t>
      </w:r>
      <w:r w:rsidRPr="009B5412">
        <w:rPr>
          <w:sz w:val="14"/>
        </w:rPr>
        <w:t xml:space="preserve">regime (Agreement on Trade-Related Aspects of Intellectual Property Rights) and on activities of the World Intellectual Property Organization. However, </w:t>
      </w:r>
      <w:r w:rsidRPr="00364DBC">
        <w:rPr>
          <w:rStyle w:val="StyleUnderline"/>
        </w:rPr>
        <w:t xml:space="preserve">they </w:t>
      </w:r>
      <w:r w:rsidRPr="00460F03">
        <w:rPr>
          <w:rStyle w:val="StyleUnderline"/>
          <w:highlight w:val="yellow"/>
        </w:rPr>
        <w:t xml:space="preserve">have failed to protect indigenous rights, </w:t>
      </w:r>
      <w:r w:rsidRPr="00364DBC">
        <w:rPr>
          <w:rStyle w:val="StyleUnderline"/>
        </w:rPr>
        <w:t>promote access to life-saving drugs, prevent biopiracy, or provide for responsible biodiversity development</w:t>
      </w:r>
      <w:r w:rsidRPr="009B5412">
        <w:rPr>
          <w:sz w:val="14"/>
        </w:rPr>
        <w:t xml:space="preserve">.5–9 Governance relies on market forces and state entities of independent governments within a defined territory, which preclude the participation and protection of indigenous communities (both in developed and developing countries) that comprise groups of diverse social self-identification. This </w:t>
      </w:r>
      <w:r w:rsidRPr="00364DBC">
        <w:rPr>
          <w:rStyle w:val="StyleUnderline"/>
        </w:rPr>
        <w:t>traditional</w:t>
      </w:r>
      <w:r w:rsidRPr="00460F03">
        <w:rPr>
          <w:rStyle w:val="StyleUnderline"/>
          <w:highlight w:val="yellow"/>
        </w:rPr>
        <w:t xml:space="preserve"> state-focused governance </w:t>
      </w:r>
      <w:r w:rsidRPr="009B5412">
        <w:rPr>
          <w:rStyle w:val="StyleUnderline"/>
        </w:rPr>
        <w:t>model</w:t>
      </w:r>
      <w:r w:rsidRPr="00460F03">
        <w:rPr>
          <w:rStyle w:val="StyleUnderline"/>
          <w:highlight w:val="yellow"/>
        </w:rPr>
        <w:t xml:space="preserve"> has not created incentives </w:t>
      </w:r>
      <w:r w:rsidRPr="009B5412">
        <w:rPr>
          <w:rStyle w:val="StyleUnderline"/>
        </w:rPr>
        <w:t>for developing countries</w:t>
      </w:r>
      <w:r w:rsidRPr="00460F03">
        <w:rPr>
          <w:rStyle w:val="StyleUnderline"/>
          <w:highlight w:val="yellow"/>
        </w:rPr>
        <w:t xml:space="preserve"> to invest in </w:t>
      </w:r>
      <w:r w:rsidRPr="009B5412">
        <w:rPr>
          <w:rStyle w:val="StyleUnderline"/>
        </w:rPr>
        <w:t>adequate</w:t>
      </w:r>
      <w:r w:rsidRPr="00460F03">
        <w:rPr>
          <w:rStyle w:val="StyleUnderline"/>
          <w:highlight w:val="yellow"/>
        </w:rPr>
        <w:t xml:space="preserve"> conservation, and </w:t>
      </w:r>
      <w:r w:rsidRPr="00364DBC">
        <w:rPr>
          <w:rStyle w:val="StyleUnderline"/>
        </w:rPr>
        <w:t>thus,</w:t>
      </w:r>
      <w:r w:rsidRPr="00460F03">
        <w:rPr>
          <w:rStyle w:val="StyleUnderline"/>
          <w:highlight w:val="yellow"/>
        </w:rPr>
        <w:t xml:space="preserve"> biodiversity </w:t>
      </w:r>
      <w:r w:rsidRPr="009B5412">
        <w:rPr>
          <w:rStyle w:val="StyleUnderline"/>
          <w:highlight w:val="yellow"/>
        </w:rPr>
        <w:t>resources</w:t>
      </w:r>
      <w:r w:rsidRPr="00364DBC">
        <w:rPr>
          <w:rStyle w:val="StyleUnderline"/>
        </w:rPr>
        <w:t xml:space="preserve"> in these countries</w:t>
      </w:r>
      <w:r w:rsidRPr="00460F03">
        <w:rPr>
          <w:rStyle w:val="StyleUnderline"/>
          <w:highlight w:val="yellow"/>
        </w:rPr>
        <w:t xml:space="preserve"> are in danger </w:t>
      </w:r>
      <w:r w:rsidRPr="00364DBC">
        <w:rPr>
          <w:rStyle w:val="StyleUnderline"/>
        </w:rPr>
        <w:t>of being depleted.</w:t>
      </w:r>
      <w:r w:rsidRPr="009B5412">
        <w:rPr>
          <w:sz w:val="14"/>
        </w:rPr>
        <w:t>4,6 In response, in October 2010</w:t>
      </w:r>
      <w:r w:rsidRPr="009B5412">
        <w:rPr>
          <w:rStyle w:val="StyleUnderline"/>
        </w:rPr>
        <w:t>, the</w:t>
      </w:r>
      <w:r w:rsidRPr="00BF1C07">
        <w:rPr>
          <w:rStyle w:val="StyleUnderline"/>
          <w:highlight w:val="yellow"/>
        </w:rPr>
        <w:t xml:space="preserve"> UN </w:t>
      </w:r>
      <w:r w:rsidRPr="009B5412">
        <w:rPr>
          <w:rStyle w:val="StyleUnderline"/>
          <w:highlight w:val="yellow"/>
        </w:rPr>
        <w:t>C</w:t>
      </w:r>
      <w:r w:rsidRPr="009B5412">
        <w:rPr>
          <w:sz w:val="14"/>
        </w:rPr>
        <w:t xml:space="preserve">onvention on </w:t>
      </w:r>
      <w:r w:rsidRPr="009B5412">
        <w:rPr>
          <w:rStyle w:val="StyleUnderline"/>
          <w:highlight w:val="yellow"/>
        </w:rPr>
        <w:t>B</w:t>
      </w:r>
      <w:r w:rsidRPr="009B5412">
        <w:rPr>
          <w:sz w:val="14"/>
        </w:rPr>
        <w:t>io</w:t>
      </w:r>
      <w:r w:rsidRPr="009B5412">
        <w:rPr>
          <w:rStyle w:val="StyleUnderline"/>
          <w:highlight w:val="yellow"/>
        </w:rPr>
        <w:t>d</w:t>
      </w:r>
      <w:r w:rsidRPr="009B5412">
        <w:rPr>
          <w:sz w:val="14"/>
        </w:rPr>
        <w:t xml:space="preserve">iversity </w:t>
      </w:r>
      <w:r w:rsidRPr="00BF1C07">
        <w:rPr>
          <w:rStyle w:val="StyleUnderline"/>
          <w:highlight w:val="yellow"/>
        </w:rPr>
        <w:t xml:space="preserve">adopted </w:t>
      </w:r>
      <w:r w:rsidRPr="009B5412">
        <w:rPr>
          <w:sz w:val="14"/>
        </w:rPr>
        <w:t xml:space="preserve">the </w:t>
      </w:r>
      <w:r w:rsidRPr="00BF1C07">
        <w:rPr>
          <w:rStyle w:val="StyleUnderline"/>
          <w:highlight w:val="yellow"/>
        </w:rPr>
        <w:t xml:space="preserve">Nagoya </w:t>
      </w:r>
      <w:r w:rsidRPr="009B5412">
        <w:rPr>
          <w:sz w:val="14"/>
        </w:rPr>
        <w:t>Protocol,</w:t>
      </w:r>
      <w:r w:rsidRPr="00BF1C07">
        <w:rPr>
          <w:rStyle w:val="StyleUnderline"/>
          <w:highlight w:val="yellow"/>
        </w:rPr>
        <w:t xml:space="preserve"> which </w:t>
      </w:r>
      <w:r w:rsidRPr="009B5412">
        <w:rPr>
          <w:sz w:val="14"/>
        </w:rPr>
        <w:t>attempts to protect biodiversity and sets rules on how nations access and share biodiversity benefits.10 It</w:t>
      </w:r>
      <w:r w:rsidRPr="00BF1C07">
        <w:rPr>
          <w:rStyle w:val="StyleUnderline"/>
          <w:highlight w:val="yellow"/>
        </w:rPr>
        <w:t xml:space="preserve"> successfully introduces key components of resource sharing </w:t>
      </w:r>
      <w:r w:rsidRPr="009B5412">
        <w:rPr>
          <w:sz w:val="14"/>
        </w:rPr>
        <w:t xml:space="preserve">of biodiversity benefits by establishing a framework for norms and rules that may be implemented by member states in the future. However, </w:t>
      </w:r>
      <w:r w:rsidRPr="009B5412">
        <w:rPr>
          <w:rStyle w:val="StyleUnderline"/>
        </w:rPr>
        <w:t>the protocol</w:t>
      </w:r>
      <w:r w:rsidRPr="00BF1C07">
        <w:rPr>
          <w:rStyle w:val="StyleUnderline"/>
          <w:highlight w:val="yellow"/>
        </w:rPr>
        <w:t xml:space="preserve"> does not adequately address</w:t>
      </w:r>
      <w:r w:rsidRPr="009B5412">
        <w:rPr>
          <w:sz w:val="14"/>
        </w:rPr>
        <w:t xml:space="preserve"> several concerns, including the following: </w:t>
      </w:r>
      <w:r w:rsidRPr="00BF1C07">
        <w:rPr>
          <w:rStyle w:val="StyleUnderline"/>
          <w:highlight w:val="yellow"/>
        </w:rPr>
        <w:t xml:space="preserve">a forum for indigenous peoples to adjudicate biopiracy claims, strong penalties </w:t>
      </w:r>
      <w:r w:rsidRPr="009B5412">
        <w:rPr>
          <w:rStyle w:val="StyleUnderline"/>
        </w:rPr>
        <w:t>to create disincentives for biopiracy</w:t>
      </w:r>
      <w:r w:rsidRPr="007E38D3">
        <w:rPr>
          <w:rStyle w:val="StyleUnderline"/>
        </w:rPr>
        <w:t>, ensured</w:t>
      </w:r>
      <w:r w:rsidRPr="00BF1C07">
        <w:rPr>
          <w:rStyle w:val="StyleUnderline"/>
          <w:highlight w:val="yellow"/>
        </w:rPr>
        <w:t xml:space="preserve"> indigenous access to </w:t>
      </w:r>
      <w:r w:rsidRPr="007E38D3">
        <w:rPr>
          <w:rStyle w:val="StyleUnderline"/>
        </w:rPr>
        <w:t>developed</w:t>
      </w:r>
      <w:r w:rsidRPr="00BF1C07">
        <w:rPr>
          <w:rStyle w:val="StyleUnderline"/>
          <w:highlight w:val="yellow"/>
        </w:rPr>
        <w:t xml:space="preserve"> drugs, </w:t>
      </w:r>
      <w:r w:rsidRPr="007E38D3">
        <w:rPr>
          <w:rStyle w:val="StyleUnderline"/>
        </w:rPr>
        <w:t>promotion of the planning and</w:t>
      </w:r>
      <w:r w:rsidRPr="00BF1C07">
        <w:rPr>
          <w:rStyle w:val="StyleUnderline"/>
          <w:highlight w:val="yellow"/>
        </w:rPr>
        <w:t xml:space="preserve"> implementation of sustainable biodiversity </w:t>
      </w:r>
      <w:r w:rsidRPr="007E38D3">
        <w:rPr>
          <w:rStyle w:val="StyleUnderline"/>
        </w:rPr>
        <w:t xml:space="preserve">conservation </w:t>
      </w:r>
      <w:r w:rsidRPr="00BF1C07">
        <w:rPr>
          <w:rStyle w:val="StyleUnderline"/>
          <w:highlight w:val="yellow"/>
        </w:rPr>
        <w:t xml:space="preserve">and investment in public health infrastructures </w:t>
      </w:r>
      <w:r w:rsidRPr="007E38D3">
        <w:rPr>
          <w:rStyle w:val="StyleUnderline"/>
        </w:rPr>
        <w:t>in developing countries</w:t>
      </w:r>
      <w:r w:rsidRPr="00BF1C07">
        <w:rPr>
          <w:rStyle w:val="StyleUnderline"/>
          <w:highlight w:val="yellow"/>
        </w:rPr>
        <w:t xml:space="preserve">, and </w:t>
      </w:r>
      <w:r w:rsidRPr="007E38D3">
        <w:rPr>
          <w:rStyle w:val="StyleUnderline"/>
        </w:rPr>
        <w:t>adequate promotion of</w:t>
      </w:r>
      <w:r w:rsidRPr="00BF1C07">
        <w:rPr>
          <w:rStyle w:val="StyleUnderline"/>
          <w:highlight w:val="yellow"/>
        </w:rPr>
        <w:t xml:space="preserve"> public–private partnerships</w:t>
      </w:r>
      <w:r w:rsidRPr="009B5412">
        <w:rPr>
          <w:sz w:val="14"/>
        </w:rPr>
        <w:t xml:space="preserve"> </w:t>
      </w:r>
      <w:r w:rsidRPr="007E38D3">
        <w:t>(</w:t>
      </w:r>
      <w:r w:rsidRPr="007E38D3">
        <w:rPr>
          <w:rStyle w:val="StyleUnderline"/>
        </w:rPr>
        <w:t>PPPs</w:t>
      </w:r>
      <w:r w:rsidRPr="009B5412">
        <w:rPr>
          <w:sz w:val="14"/>
        </w:rPr>
        <w:t>) that can leverage resources from both public and private stakeholders.</w:t>
      </w:r>
      <w:r w:rsidRPr="00BF1C07">
        <w:rPr>
          <w:rStyle w:val="StyleUnderline"/>
          <w:highlight w:val="yellow"/>
        </w:rPr>
        <w:t xml:space="preserve"> We </w:t>
      </w:r>
      <w:r w:rsidRPr="009B5412">
        <w:rPr>
          <w:sz w:val="14"/>
        </w:rPr>
        <w:t xml:space="preserve">therefore </w:t>
      </w:r>
      <w:r w:rsidRPr="00BF1C07">
        <w:rPr>
          <w:rStyle w:val="StyleUnderline"/>
          <w:highlight w:val="yellow"/>
        </w:rPr>
        <w:t xml:space="preserve">propose </w:t>
      </w:r>
      <w:r w:rsidRPr="009B5412">
        <w:rPr>
          <w:sz w:val="14"/>
        </w:rPr>
        <w:t>a policy employing</w:t>
      </w:r>
      <w:r w:rsidRPr="00BF1C07">
        <w:rPr>
          <w:rStyle w:val="StyleUnderline"/>
          <w:highlight w:val="yellow"/>
        </w:rPr>
        <w:t xml:space="preserve"> a </w:t>
      </w:r>
      <w:r w:rsidRPr="009B5412">
        <w:rPr>
          <w:sz w:val="14"/>
        </w:rPr>
        <w:t>joint health–economics committee, a World Health Organization</w:t>
      </w:r>
      <w:r w:rsidRPr="00BF1C07">
        <w:rPr>
          <w:rStyle w:val="StyleUnderline"/>
          <w:highlight w:val="yellow"/>
        </w:rPr>
        <w:t xml:space="preserve"> (WHO)–WTO Joint Committee on </w:t>
      </w:r>
      <w:r w:rsidRPr="007105EE">
        <w:rPr>
          <w:rStyle w:val="StyleUnderline"/>
        </w:rPr>
        <w:t>Bioprospecting and</w:t>
      </w:r>
      <w:r w:rsidRPr="00BF1C07">
        <w:rPr>
          <w:rStyle w:val="StyleUnderline"/>
          <w:highlight w:val="yellow"/>
        </w:rPr>
        <w:t xml:space="preserve"> Biopiracy, to address these </w:t>
      </w:r>
      <w:r w:rsidRPr="009B5412">
        <w:rPr>
          <w:rStyle w:val="StyleUnderline"/>
        </w:rPr>
        <w:t>equity</w:t>
      </w:r>
      <w:r w:rsidRPr="00BF1C07">
        <w:rPr>
          <w:rStyle w:val="StyleUnderline"/>
          <w:highlight w:val="yellow"/>
        </w:rPr>
        <w:t xml:space="preserve"> </w:t>
      </w:r>
      <w:r w:rsidRPr="007105EE">
        <w:rPr>
          <w:rStyle w:val="StyleUnderline"/>
          <w:highlight w:val="yellow"/>
        </w:rPr>
        <w:t>issues and</w:t>
      </w:r>
      <w:r w:rsidRPr="009B5412">
        <w:rPr>
          <w:rStyle w:val="StyleUnderline"/>
        </w:rPr>
        <w:t xml:space="preserve"> </w:t>
      </w:r>
      <w:r w:rsidRPr="007105EE">
        <w:rPr>
          <w:rStyle w:val="StyleUnderline"/>
          <w:highlight w:val="yellow"/>
        </w:rPr>
        <w:t>promote</w:t>
      </w:r>
      <w:r w:rsidRPr="009B5412">
        <w:rPr>
          <w:rStyle w:val="StyleUnderline"/>
        </w:rPr>
        <w:t xml:space="preserve"> sustainable</w:t>
      </w:r>
      <w:r w:rsidRPr="007105EE">
        <w:rPr>
          <w:rStyle w:val="StyleUnderline"/>
        </w:rPr>
        <w:t xml:space="preserve"> and </w:t>
      </w:r>
      <w:r w:rsidRPr="009B5412">
        <w:rPr>
          <w:rStyle w:val="StyleUnderline"/>
        </w:rPr>
        <w:t>responsible</w:t>
      </w:r>
      <w:r w:rsidRPr="00BF1C07">
        <w:rPr>
          <w:rStyle w:val="StyleUnderline"/>
          <w:highlight w:val="yellow"/>
        </w:rPr>
        <w:t xml:space="preserve"> global governance </w:t>
      </w:r>
      <w:r w:rsidRPr="009B5412">
        <w:rPr>
          <w:rStyle w:val="StyleUnderline"/>
        </w:rPr>
        <w:t>in biodiversity management</w:t>
      </w:r>
      <w:r w:rsidRPr="009B5412">
        <w:rPr>
          <w:sz w:val="14"/>
        </w:rPr>
        <w:t>.</w:t>
      </w:r>
    </w:p>
    <w:p w14:paraId="3BF90F41" w14:textId="77777777" w:rsidR="009B6C09" w:rsidRPr="006D1B76" w:rsidRDefault="009B6C09" w:rsidP="009B6C09">
      <w:pPr>
        <w:rPr>
          <w:rFonts w:eastAsia="Cambria"/>
          <w:sz w:val="14"/>
        </w:rPr>
      </w:pPr>
      <w:r w:rsidRPr="006D1B76">
        <w:rPr>
          <w:sz w:val="14"/>
        </w:rPr>
        <w:t xml:space="preserve">To address the provision of appropriate access for communities where biodiversity drugs originate and </w:t>
      </w:r>
      <w:r w:rsidRPr="007E38D3">
        <w:rPr>
          <w:rStyle w:val="StyleUnderline"/>
        </w:rPr>
        <w:t>to promote needed public health initiatives</w:t>
      </w:r>
      <w:r w:rsidRPr="006D1B76">
        <w:rPr>
          <w:sz w:val="14"/>
        </w:rPr>
        <w:t xml:space="preserve">, the </w:t>
      </w:r>
      <w:r w:rsidRPr="007E38D3">
        <w:rPr>
          <w:rStyle w:val="StyleUnderline"/>
        </w:rPr>
        <w:t>Nagoya</w:t>
      </w:r>
      <w:r w:rsidRPr="006D1B76">
        <w:rPr>
          <w:sz w:val="14"/>
        </w:rPr>
        <w:t xml:space="preserve"> Protocol requires that such communities have fair and equitable access to the benefits of modern drug discovery and development through mutually agreeable terms. The protocol</w:t>
      </w:r>
      <w:r w:rsidRPr="007E38D3">
        <w:rPr>
          <w:rStyle w:val="StyleUnderline"/>
        </w:rPr>
        <w:t xml:space="preserve"> offers an opportunity to negotiate appropriate access to </w:t>
      </w:r>
      <w:r w:rsidRPr="006D1B76">
        <w:rPr>
          <w:sz w:val="14"/>
        </w:rPr>
        <w:t>the final</w:t>
      </w:r>
      <w:r w:rsidRPr="007E38D3">
        <w:rPr>
          <w:rStyle w:val="StyleUnderline"/>
        </w:rPr>
        <w:t xml:space="preserve"> developed medicine. </w:t>
      </w:r>
      <w:r w:rsidRPr="006D1B76">
        <w:rPr>
          <w:sz w:val="14"/>
        </w:rPr>
        <w:t xml:space="preserve">The specific needs of indigenous communities, the biodiversity in question, and other unique characteristics will need to be </w:t>
      </w:r>
      <w:proofErr w:type="gramStart"/>
      <w:r w:rsidRPr="006D1B76">
        <w:rPr>
          <w:sz w:val="14"/>
        </w:rPr>
        <w:t>taken into account</w:t>
      </w:r>
      <w:proofErr w:type="gramEnd"/>
      <w:r w:rsidRPr="006D1B76">
        <w:rPr>
          <w:sz w:val="14"/>
        </w:rPr>
        <w:t xml:space="preserve"> in individual cases.</w:t>
      </w:r>
      <w:r w:rsidRPr="00BF1C07">
        <w:rPr>
          <w:rStyle w:val="StyleUnderline"/>
        </w:rPr>
        <w:t xml:space="preserve"> </w:t>
      </w:r>
      <w:r w:rsidRPr="006D1B76">
        <w:rPr>
          <w:sz w:val="14"/>
        </w:rPr>
        <w:t xml:space="preserve">To create incentives for companies to follow protocol provisions, we believe penalty provisions should be implemented for potential biopiracy violators through our proposed Joint Committee on Bioprospecting and Biopiracy. </w:t>
      </w:r>
      <w:r w:rsidRPr="007E38D3">
        <w:rPr>
          <w:rStyle w:val="StyleUnderline"/>
        </w:rPr>
        <w:t>For medicines,</w:t>
      </w:r>
      <w:r w:rsidRPr="00BF1C07">
        <w:rPr>
          <w:rStyle w:val="StyleUnderline"/>
          <w:highlight w:val="yellow"/>
        </w:rPr>
        <w:t xml:space="preserve"> the system would permit a local community</w:t>
      </w:r>
      <w:r w:rsidRPr="006D1B76">
        <w:rPr>
          <w:sz w:val="14"/>
        </w:rPr>
        <w:t xml:space="preserve"> (or a national government if supported by the indigenous people) </w:t>
      </w:r>
      <w:r w:rsidRPr="00BF1C07">
        <w:rPr>
          <w:rStyle w:val="StyleUnderline"/>
          <w:highlight w:val="yellow"/>
        </w:rPr>
        <w:t>to lodge</w:t>
      </w:r>
      <w:r w:rsidRPr="006D1B76">
        <w:rPr>
          <w:sz w:val="14"/>
        </w:rPr>
        <w:t xml:space="preserve"> with the Joint Committee a </w:t>
      </w:r>
      <w:r w:rsidRPr="00BF1C07">
        <w:rPr>
          <w:rStyle w:val="StyleUnderline"/>
          <w:highlight w:val="yellow"/>
        </w:rPr>
        <w:t xml:space="preserve">biopiracy claim </w:t>
      </w:r>
      <w:r w:rsidRPr="006D1B76">
        <w:rPr>
          <w:sz w:val="14"/>
        </w:rPr>
        <w:t xml:space="preserve">against an entity. Claims would be adjudicated first by mandatory mediation conferences between the parties. If this effort failed, there would be a formal hearing and binding ruling on states that are parties to the protocol by the Joint </w:t>
      </w:r>
      <w:proofErr w:type="gramStart"/>
      <w:r w:rsidRPr="006D1B76">
        <w:rPr>
          <w:sz w:val="14"/>
        </w:rPr>
        <w:t>Committee ,</w:t>
      </w:r>
      <w:proofErr w:type="gramEnd"/>
      <w:r w:rsidRPr="006D1B76">
        <w:rPr>
          <w:sz w:val="14"/>
        </w:rPr>
        <w:t xml:space="preserve"> which would be composed of advisers who are experts in the nature of the claim and who would have voting rights in the hearing process; all affected stakeholders would be adequately represented</w:t>
      </w:r>
      <w:r w:rsidRPr="006D1B76">
        <w:rPr>
          <w:rStyle w:val="StyleUnderline"/>
        </w:rPr>
        <w:t xml:space="preserve">. </w:t>
      </w:r>
      <w:r w:rsidRPr="00DA34E0">
        <w:rPr>
          <w:rStyle w:val="StyleUnderline"/>
          <w:highlight w:val="yellow"/>
        </w:rPr>
        <w:t xml:space="preserve">If </w:t>
      </w:r>
      <w:r w:rsidRPr="006D1B76">
        <w:rPr>
          <w:rStyle w:val="StyleUnderline"/>
        </w:rPr>
        <w:t>the Joint Committee ruled that</w:t>
      </w:r>
      <w:r w:rsidRPr="00DA34E0">
        <w:rPr>
          <w:rStyle w:val="StyleUnderline"/>
          <w:highlight w:val="yellow"/>
        </w:rPr>
        <w:t xml:space="preserve"> a violation occurred, the company </w:t>
      </w:r>
      <w:r w:rsidRPr="006D1B76">
        <w:rPr>
          <w:rStyle w:val="StyleUnderline"/>
        </w:rPr>
        <w:t>would be</w:t>
      </w:r>
      <w:r w:rsidRPr="00DA34E0">
        <w:rPr>
          <w:rStyle w:val="StyleUnderline"/>
          <w:highlight w:val="yellow"/>
        </w:rPr>
        <w:t xml:space="preserve"> required to provide </w:t>
      </w:r>
      <w:r w:rsidRPr="006D1B76">
        <w:rPr>
          <w:rStyle w:val="StyleUnderline"/>
        </w:rPr>
        <w:t xml:space="preserve">the affected </w:t>
      </w:r>
      <w:r w:rsidRPr="006D1B76">
        <w:rPr>
          <w:sz w:val="14"/>
        </w:rPr>
        <w:t>country or</w:t>
      </w:r>
      <w:r w:rsidRPr="00DA34E0">
        <w:rPr>
          <w:rStyle w:val="StyleUnderline"/>
          <w:highlight w:val="yellow"/>
        </w:rPr>
        <w:t xml:space="preserve"> community with free </w:t>
      </w:r>
      <w:r w:rsidRPr="006D1B76">
        <w:rPr>
          <w:rStyle w:val="StyleUnderline"/>
        </w:rPr>
        <w:t>or deeply discounted</w:t>
      </w:r>
      <w:r w:rsidRPr="00DA34E0">
        <w:rPr>
          <w:rStyle w:val="StyleUnderline"/>
          <w:highlight w:val="yellow"/>
        </w:rPr>
        <w:t xml:space="preserve"> medical products</w:t>
      </w:r>
      <w:r w:rsidRPr="006D1B76">
        <w:rPr>
          <w:sz w:val="14"/>
        </w:rPr>
        <w:t xml:space="preserve">—those that the company developed using biodiversity and indigenous knowledge or ethnomedicine as well as all other medicines that it sold in the country. </w:t>
      </w:r>
      <w:r w:rsidRPr="006D1B76">
        <w:rPr>
          <w:rStyle w:val="StyleUnderline"/>
        </w:rPr>
        <w:t xml:space="preserve">Changes to how the company and the indigenous community shared </w:t>
      </w:r>
      <w:r w:rsidRPr="006D1B76">
        <w:rPr>
          <w:sz w:val="14"/>
        </w:rPr>
        <w:t>benefits, such as potential</w:t>
      </w:r>
      <w:r w:rsidRPr="006D1B76">
        <w:rPr>
          <w:rStyle w:val="StyleUnderline"/>
        </w:rPr>
        <w:t xml:space="preserve"> profits derived from </w:t>
      </w:r>
      <w:r w:rsidRPr="006D1B76">
        <w:rPr>
          <w:sz w:val="14"/>
        </w:rPr>
        <w:t xml:space="preserve">the </w:t>
      </w:r>
      <w:r w:rsidRPr="006D1B76">
        <w:rPr>
          <w:rStyle w:val="StyleUnderline"/>
        </w:rPr>
        <w:t>medical products, might also be required</w:t>
      </w:r>
      <w:r w:rsidRPr="006D1B76">
        <w:rPr>
          <w:sz w:val="14"/>
        </w:rPr>
        <w:t>. If there was a biopiracy violation under the protocol,</w:t>
      </w:r>
      <w:r w:rsidRPr="00DA34E0">
        <w:rPr>
          <w:rStyle w:val="StyleUnderline"/>
          <w:highlight w:val="yellow"/>
        </w:rPr>
        <w:t xml:space="preserve"> the Joint Committee would </w:t>
      </w:r>
      <w:r w:rsidRPr="006D1B76">
        <w:rPr>
          <w:rStyle w:val="StyleUnderline"/>
        </w:rPr>
        <w:t>be empowered to</w:t>
      </w:r>
      <w:r w:rsidRPr="00DA34E0">
        <w:rPr>
          <w:rStyle w:val="StyleUnderline"/>
          <w:highlight w:val="yellow"/>
        </w:rPr>
        <w:t xml:space="preserve"> rule that indigenous communities may </w:t>
      </w:r>
      <w:r w:rsidRPr="006D1B76">
        <w:rPr>
          <w:sz w:val="14"/>
        </w:rPr>
        <w:t xml:space="preserve">automatically </w:t>
      </w:r>
      <w:r w:rsidRPr="00DA34E0">
        <w:rPr>
          <w:rStyle w:val="StyleUnderline"/>
          <w:highlight w:val="yellow"/>
        </w:rPr>
        <w:t xml:space="preserve">access </w:t>
      </w:r>
      <w:r w:rsidRPr="006D1B76">
        <w:rPr>
          <w:rStyle w:val="StyleUnderline"/>
        </w:rPr>
        <w:t>TRIPS</w:t>
      </w:r>
      <w:r w:rsidRPr="00DA34E0">
        <w:rPr>
          <w:rStyle w:val="StyleUnderline"/>
          <w:highlight w:val="yellow"/>
        </w:rPr>
        <w:t xml:space="preserve"> rights unilaterally</w:t>
      </w:r>
      <w:r w:rsidRPr="006D1B76">
        <w:rPr>
          <w:sz w:val="14"/>
        </w:rPr>
        <w:t xml:space="preserve">—for example, under the Doha Declaration adopted by the WTO Ministerial Conference in 2001, </w:t>
      </w:r>
      <w:r w:rsidRPr="006D1B76">
        <w:rPr>
          <w:rStyle w:val="StyleUnderline"/>
        </w:rPr>
        <w:t>which</w:t>
      </w:r>
      <w:r w:rsidRPr="00E65D48">
        <w:rPr>
          <w:rStyle w:val="Emphasis"/>
          <w:highlight w:val="yellow"/>
        </w:rPr>
        <w:t xml:space="preserve"> </w:t>
      </w:r>
      <w:r w:rsidRPr="006D1B76">
        <w:rPr>
          <w:rStyle w:val="StyleUnderline"/>
        </w:rPr>
        <w:t>secures flexibility in</w:t>
      </w:r>
      <w:r w:rsidRPr="00E65D48">
        <w:rPr>
          <w:rStyle w:val="Emphasis"/>
          <w:highlight w:val="yellow"/>
        </w:rPr>
        <w:t xml:space="preserve"> bypassing patent rights </w:t>
      </w:r>
      <w:r w:rsidRPr="006D1B76">
        <w:rPr>
          <w:rStyle w:val="StyleUnderline"/>
        </w:rPr>
        <w:t>to protect public health.</w:t>
      </w:r>
      <w:r w:rsidRPr="006D1B76">
        <w:rPr>
          <w:sz w:val="14"/>
        </w:rPr>
        <w:t xml:space="preserve"> (Under the declaration, during a public health emergency, states are allowed to suspend IPRs and medicine can be produced and sold by non-IPR holders).</w:t>
      </w:r>
      <w:hyperlink r:id="rId11" w:anchor="bib17" w:history="1">
        <w:r w:rsidRPr="006D1B76">
          <w:rPr>
            <w:rStyle w:val="Hyperlink"/>
            <w:sz w:val="14"/>
          </w:rPr>
          <w:t>17</w:t>
        </w:r>
      </w:hyperlink>
      <w:r w:rsidRPr="006D1B76">
        <w:rPr>
          <w:sz w:val="14"/>
        </w:rPr>
        <w:t xml:space="preserve"> A specified penalty period would apply, depending on the facts and circumstances that gave rise to the biopiracy claim, allowing aggrieved countries or communities sustained and improved access to medicines. If the biopiracy claim is against a state entity, similar provisions would apply. </w:t>
      </w:r>
      <w:r w:rsidRPr="00DA34E0">
        <w:rPr>
          <w:rStyle w:val="StyleUnderline"/>
          <w:highlight w:val="yellow"/>
        </w:rPr>
        <w:t xml:space="preserve">The </w:t>
      </w:r>
      <w:r w:rsidRPr="006D1B76">
        <w:rPr>
          <w:rStyle w:val="StyleUnderline"/>
        </w:rPr>
        <w:t>Joint</w:t>
      </w:r>
      <w:r w:rsidRPr="00DA34E0">
        <w:rPr>
          <w:rStyle w:val="StyleUnderline"/>
          <w:highlight w:val="yellow"/>
        </w:rPr>
        <w:t xml:space="preserve"> Committee </w:t>
      </w:r>
      <w:r w:rsidRPr="006D1B76">
        <w:rPr>
          <w:rStyle w:val="StyleUnderline"/>
        </w:rPr>
        <w:t xml:space="preserve">would </w:t>
      </w:r>
      <w:r w:rsidRPr="00DA34E0">
        <w:rPr>
          <w:rStyle w:val="StyleUnderline"/>
          <w:highlight w:val="yellow"/>
        </w:rPr>
        <w:t xml:space="preserve">assess the claim </w:t>
      </w:r>
      <w:r w:rsidRPr="006D1B76">
        <w:rPr>
          <w:sz w:val="14"/>
        </w:rPr>
        <w:t>by the indigenous community</w:t>
      </w:r>
      <w:r w:rsidRPr="00DA34E0">
        <w:rPr>
          <w:rStyle w:val="StyleUnderline"/>
          <w:highlight w:val="yellow"/>
        </w:rPr>
        <w:t xml:space="preserve"> and </w:t>
      </w:r>
      <w:r w:rsidRPr="006D1B76">
        <w:rPr>
          <w:sz w:val="14"/>
        </w:rPr>
        <w:t xml:space="preserve">determine whether the state engaged in biopiracy. If it determined that it did, the committee might </w:t>
      </w:r>
      <w:r w:rsidRPr="00DA34E0">
        <w:rPr>
          <w:rStyle w:val="StyleUnderline"/>
          <w:highlight w:val="yellow"/>
        </w:rPr>
        <w:t xml:space="preserve">require the state to hand over to the indigenous community </w:t>
      </w:r>
      <w:r w:rsidRPr="006D1B76">
        <w:rPr>
          <w:rStyle w:val="StyleUnderline"/>
        </w:rPr>
        <w:t>all or part of</w:t>
      </w:r>
      <w:r w:rsidRPr="00DA34E0">
        <w:rPr>
          <w:rStyle w:val="StyleUnderline"/>
          <w:highlight w:val="yellow"/>
        </w:rPr>
        <w:t xml:space="preserve"> the profits </w:t>
      </w:r>
      <w:r w:rsidRPr="006D1B76">
        <w:rPr>
          <w:rStyle w:val="StyleUnderline"/>
        </w:rPr>
        <w:t>derived from sale</w:t>
      </w:r>
      <w:r w:rsidRPr="00DA34E0">
        <w:rPr>
          <w:rStyle w:val="StyleUnderline"/>
          <w:highlight w:val="yellow"/>
        </w:rPr>
        <w:t xml:space="preserve"> of </w:t>
      </w:r>
      <w:r w:rsidRPr="006D1B76">
        <w:rPr>
          <w:rStyle w:val="StyleUnderline"/>
        </w:rPr>
        <w:t>the</w:t>
      </w:r>
      <w:r w:rsidRPr="00DA34E0">
        <w:rPr>
          <w:rStyle w:val="StyleUnderline"/>
          <w:highlight w:val="yellow"/>
        </w:rPr>
        <w:t xml:space="preserve"> </w:t>
      </w:r>
      <w:proofErr w:type="spellStart"/>
      <w:r w:rsidRPr="00DA34E0">
        <w:rPr>
          <w:rStyle w:val="StyleUnderline"/>
          <w:highlight w:val="yellow"/>
        </w:rPr>
        <w:t>biopirated</w:t>
      </w:r>
      <w:proofErr w:type="spellEnd"/>
      <w:r w:rsidRPr="00DA34E0">
        <w:rPr>
          <w:rStyle w:val="StyleUnderline"/>
          <w:highlight w:val="yellow"/>
        </w:rPr>
        <w:t xml:space="preserve"> material</w:t>
      </w:r>
      <w:r w:rsidRPr="006D1B76">
        <w:rPr>
          <w:sz w:val="14"/>
        </w:rPr>
        <w:t xml:space="preserve">. Other penalty provisions might also be applicable, such as invalidation of any established state-based compliance checkpoints or internationally recognized certificates of compliance; again, these would depend on the facts and circumstances of the biopiracy act. </w:t>
      </w:r>
      <w:r w:rsidRPr="00747F8F">
        <w:rPr>
          <w:rStyle w:val="Emphasis"/>
          <w:highlight w:val="yellow"/>
        </w:rPr>
        <w:t xml:space="preserve">This </w:t>
      </w:r>
      <w:r w:rsidRPr="006D1B76">
        <w:rPr>
          <w:rStyle w:val="StyleUnderline"/>
        </w:rPr>
        <w:t>proposed approach</w:t>
      </w:r>
      <w:r w:rsidRPr="00747F8F">
        <w:rPr>
          <w:rStyle w:val="Emphasis"/>
          <w:highlight w:val="yellow"/>
        </w:rPr>
        <w:t xml:space="preserve"> is consistent with </w:t>
      </w:r>
      <w:r w:rsidRPr="006D1B76">
        <w:rPr>
          <w:sz w:val="14"/>
        </w:rPr>
        <w:t xml:space="preserve"> </w:t>
      </w:r>
      <w:r w:rsidRPr="006D1B76">
        <w:rPr>
          <w:rStyle w:val="Emphasis"/>
          <w:highlight w:val="yellow"/>
        </w:rPr>
        <w:t>E</w:t>
      </w:r>
      <w:r w:rsidRPr="006D1B76">
        <w:rPr>
          <w:sz w:val="14"/>
        </w:rPr>
        <w:t xml:space="preserve">uropean </w:t>
      </w:r>
      <w:r w:rsidRPr="006D1B76">
        <w:rPr>
          <w:rStyle w:val="Emphasis"/>
          <w:highlight w:val="yellow"/>
        </w:rPr>
        <w:t>U</w:t>
      </w:r>
      <w:r w:rsidRPr="006D1B76">
        <w:rPr>
          <w:sz w:val="14"/>
        </w:rPr>
        <w:t>nion</w:t>
      </w:r>
      <w:r w:rsidRPr="00DA34E0">
        <w:rPr>
          <w:rStyle w:val="StyleUnderline"/>
          <w:highlight w:val="yellow"/>
        </w:rPr>
        <w:t xml:space="preserve"> </w:t>
      </w:r>
      <w:r w:rsidRPr="00747F8F">
        <w:rPr>
          <w:rStyle w:val="Emphasis"/>
          <w:highlight w:val="yellow"/>
        </w:rPr>
        <w:t xml:space="preserve">efforts to improve access to medicines </w:t>
      </w:r>
      <w:r w:rsidRPr="007105EE">
        <w:rPr>
          <w:rStyle w:val="StyleUnderline"/>
        </w:rPr>
        <w:t xml:space="preserve">in developing countries </w:t>
      </w:r>
      <w:r w:rsidRPr="00747F8F">
        <w:rPr>
          <w:rStyle w:val="Emphasis"/>
          <w:highlight w:val="yellow"/>
        </w:rPr>
        <w:t xml:space="preserve">while </w:t>
      </w:r>
      <w:r w:rsidRPr="007105EE">
        <w:rPr>
          <w:rStyle w:val="StyleUnderline"/>
        </w:rPr>
        <w:t>also</w:t>
      </w:r>
      <w:r w:rsidRPr="00747F8F">
        <w:rPr>
          <w:rStyle w:val="Emphasis"/>
          <w:highlight w:val="yellow"/>
        </w:rPr>
        <w:t xml:space="preserve"> providing </w:t>
      </w:r>
      <w:r w:rsidRPr="007105EE">
        <w:rPr>
          <w:rStyle w:val="StyleUnderline"/>
        </w:rPr>
        <w:t>for private</w:t>
      </w:r>
      <w:r w:rsidRPr="00747F8F">
        <w:rPr>
          <w:rStyle w:val="Emphasis"/>
          <w:highlight w:val="yellow"/>
        </w:rPr>
        <w:t xml:space="preserve"> IPR incentives</w:t>
      </w:r>
      <w:r w:rsidRPr="00DA34E0">
        <w:rPr>
          <w:rStyle w:val="StyleUnderline"/>
          <w:highlight w:val="yellow"/>
        </w:rPr>
        <w:t>.</w:t>
      </w:r>
      <w:hyperlink r:id="rId12" w:anchor="bib18" w:history="1">
        <w:r w:rsidRPr="006D1B76">
          <w:rPr>
            <w:rStyle w:val="Hyperlink"/>
            <w:sz w:val="14"/>
          </w:rPr>
          <w:t>18</w:t>
        </w:r>
      </w:hyperlink>
      <w:r w:rsidRPr="006D1B76">
        <w:rPr>
          <w:sz w:val="14"/>
        </w:rPr>
        <w:t xml:space="preserve"> It addresses biopiracy financial incentives by raising the costs of this inequitable but profitable strategy, while it also ensures that the indigenous populations in question—not simply the national government exclusively—have an express role in challenging biopiracy. </w:t>
      </w:r>
      <w:r w:rsidRPr="00DA34E0">
        <w:rPr>
          <w:rStyle w:val="StyleUnderline"/>
          <w:highlight w:val="yellow"/>
        </w:rPr>
        <w:t xml:space="preserve">This </w:t>
      </w:r>
      <w:r w:rsidRPr="007105EE">
        <w:rPr>
          <w:rStyle w:val="StyleUnderline"/>
        </w:rPr>
        <w:t>would</w:t>
      </w:r>
      <w:r w:rsidRPr="00DA34E0">
        <w:rPr>
          <w:rStyle w:val="StyleUnderline"/>
          <w:highlight w:val="yellow"/>
        </w:rPr>
        <w:t xml:space="preserve"> promote environmental and health justice </w:t>
      </w:r>
      <w:r w:rsidRPr="007105EE">
        <w:rPr>
          <w:rStyle w:val="StyleUnderline"/>
        </w:rPr>
        <w:t>as well as aid in</w:t>
      </w:r>
      <w:r w:rsidRPr="00DA34E0">
        <w:rPr>
          <w:rStyle w:val="StyleUnderline"/>
          <w:highlight w:val="yellow"/>
        </w:rPr>
        <w:t xml:space="preserve"> bridging the gap in health disparities </w:t>
      </w:r>
      <w:r w:rsidRPr="007105EE">
        <w:rPr>
          <w:rStyle w:val="StyleUnderline"/>
        </w:rPr>
        <w:t>through increased access.</w:t>
      </w:r>
      <w:r>
        <w:rPr>
          <w:rStyle w:val="StyleUnderline"/>
        </w:rPr>
        <w:t xml:space="preserve"> </w:t>
      </w:r>
      <w:r w:rsidRPr="006D1B76">
        <w:rPr>
          <w:sz w:val="14"/>
        </w:rPr>
        <w:t xml:space="preserve">Although </w:t>
      </w:r>
      <w:r w:rsidRPr="007105EE">
        <w:rPr>
          <w:rStyle w:val="StyleUnderline"/>
        </w:rPr>
        <w:t>enhanced</w:t>
      </w:r>
      <w:r w:rsidRPr="00DA34E0">
        <w:rPr>
          <w:rStyle w:val="StyleUnderline"/>
          <w:highlight w:val="yellow"/>
        </w:rPr>
        <w:t xml:space="preserve"> penalties </w:t>
      </w:r>
      <w:r w:rsidRPr="007105EE">
        <w:t>and settlement</w:t>
      </w:r>
      <w:r w:rsidRPr="00DA34E0">
        <w:rPr>
          <w:rStyle w:val="StyleUnderline"/>
          <w:highlight w:val="yellow"/>
        </w:rPr>
        <w:t xml:space="preserve"> of disputes </w:t>
      </w:r>
      <w:r w:rsidRPr="007105EE">
        <w:rPr>
          <w:rStyle w:val="StyleUnderline"/>
        </w:rPr>
        <w:t>could</w:t>
      </w:r>
      <w:r w:rsidRPr="00DA34E0">
        <w:rPr>
          <w:rStyle w:val="StyleUnderline"/>
          <w:highlight w:val="yellow"/>
        </w:rPr>
        <w:t xml:space="preserve"> provide </w:t>
      </w:r>
      <w:r w:rsidRPr="007105EE">
        <w:rPr>
          <w:rStyle w:val="StyleUnderline"/>
        </w:rPr>
        <w:t>equitable</w:t>
      </w:r>
      <w:r w:rsidRPr="00DA34E0">
        <w:rPr>
          <w:rStyle w:val="StyleUnderline"/>
          <w:highlight w:val="yellow"/>
        </w:rPr>
        <w:t xml:space="preserve"> access to </w:t>
      </w:r>
      <w:r w:rsidRPr="007105EE">
        <w:rPr>
          <w:rStyle w:val="StyleUnderline"/>
        </w:rPr>
        <w:t>developed</w:t>
      </w:r>
      <w:r w:rsidRPr="00DA34E0">
        <w:rPr>
          <w:rStyle w:val="StyleUnderline"/>
          <w:highlight w:val="yellow"/>
        </w:rPr>
        <w:t xml:space="preserve"> medicines </w:t>
      </w:r>
      <w:r w:rsidRPr="006D1B76">
        <w:rPr>
          <w:sz w:val="14"/>
        </w:rPr>
        <w:t>and an appropriate biopiracy adjudication forum,</w:t>
      </w:r>
      <w:r w:rsidRPr="007105EE">
        <w:rPr>
          <w:rStyle w:val="StyleUnderline"/>
        </w:rPr>
        <w:t xml:space="preserve"> most</w:t>
      </w:r>
      <w:r w:rsidRPr="00DA34E0">
        <w:rPr>
          <w:rStyle w:val="StyleUnderline"/>
          <w:highlight w:val="yellow"/>
        </w:rPr>
        <w:t xml:space="preserve"> developing countries lack adequate resources to </w:t>
      </w:r>
      <w:r w:rsidRPr="007105EE">
        <w:rPr>
          <w:rStyle w:val="StyleUnderline"/>
        </w:rPr>
        <w:t>plan and</w:t>
      </w:r>
      <w:r w:rsidRPr="00DA34E0">
        <w:rPr>
          <w:rStyle w:val="StyleUnderline"/>
          <w:highlight w:val="yellow"/>
        </w:rPr>
        <w:t xml:space="preserve"> implement biodiversity-sustaining efforts and </w:t>
      </w:r>
      <w:r w:rsidRPr="007105EE">
        <w:rPr>
          <w:rStyle w:val="StyleUnderline"/>
        </w:rPr>
        <w:t>to</w:t>
      </w:r>
      <w:r w:rsidRPr="00DA34E0">
        <w:rPr>
          <w:rStyle w:val="StyleUnderline"/>
          <w:highlight w:val="yellow"/>
        </w:rPr>
        <w:t xml:space="preserve"> develop </w:t>
      </w:r>
      <w:r w:rsidRPr="007105EE">
        <w:rPr>
          <w:rStyle w:val="StyleUnderline"/>
        </w:rPr>
        <w:t>appropriate</w:t>
      </w:r>
      <w:r w:rsidRPr="007105EE">
        <w:rPr>
          <w:rStyle w:val="StyleUnderline"/>
          <w:highlight w:val="yellow"/>
        </w:rPr>
        <w:t xml:space="preserve"> infrastructure</w:t>
      </w:r>
      <w:r w:rsidRPr="007105EE">
        <w:rPr>
          <w:rStyle w:val="Emphasis"/>
          <w:highlight w:val="yellow"/>
        </w:rPr>
        <w:t xml:space="preserve"> </w:t>
      </w:r>
      <w:r w:rsidRPr="007105EE">
        <w:rPr>
          <w:rStyle w:val="StyleUnderline"/>
        </w:rPr>
        <w:t xml:space="preserve">for public health and health care delivery. </w:t>
      </w:r>
      <w:r w:rsidRPr="006D1B76">
        <w:rPr>
          <w:sz w:val="14"/>
        </w:rPr>
        <w:t>We therefore propose that a fund be established to sustain biodiversity and responsible bioprospecting through the development of biodiversity management programs while also providing funding for local public health infrastructures in indigenous communities.</w:t>
      </w:r>
      <w:r w:rsidRPr="00DA34E0">
        <w:rPr>
          <w:rStyle w:val="StyleUnderline"/>
        </w:rPr>
        <w:t xml:space="preserve"> </w:t>
      </w:r>
      <w:r w:rsidRPr="006D1B76">
        <w:rPr>
          <w:sz w:val="14"/>
        </w:rPr>
        <w:t>This underwriting may also promote longer-term policymaker planning rather than focusing on short-term economic gains of simply commercial valuation of biodiversity resources as was done in the 1990s.</w:t>
      </w:r>
      <w:hyperlink r:id="rId13" w:anchor="bib13" w:history="1">
        <w:r w:rsidRPr="006D1B76">
          <w:rPr>
            <w:rStyle w:val="Hyperlink"/>
            <w:sz w:val="14"/>
          </w:rPr>
          <w:t>13</w:t>
        </w:r>
      </w:hyperlink>
      <w:r w:rsidRPr="006D1B76">
        <w:rPr>
          <w:sz w:val="14"/>
        </w:rPr>
        <w:t xml:space="preserve"> Under our proposal, </w:t>
      </w:r>
      <w:r w:rsidRPr="00DA34E0">
        <w:rPr>
          <w:rStyle w:val="StyleUnderline"/>
          <w:highlight w:val="yellow"/>
        </w:rPr>
        <w:t xml:space="preserve">companies </w:t>
      </w:r>
      <w:r w:rsidRPr="007105EE">
        <w:rPr>
          <w:rStyle w:val="StyleUnderline"/>
        </w:rPr>
        <w:t>engaged in indigenous community</w:t>
      </w:r>
      <w:r w:rsidRPr="00DA34E0">
        <w:rPr>
          <w:rStyle w:val="StyleUnderline"/>
          <w:highlight w:val="yellow"/>
        </w:rPr>
        <w:t xml:space="preserve"> bioprospecting </w:t>
      </w:r>
      <w:r w:rsidRPr="007105EE">
        <w:rPr>
          <w:rStyle w:val="StyleUnderline"/>
        </w:rPr>
        <w:t>would be</w:t>
      </w:r>
      <w:r w:rsidRPr="00DA34E0">
        <w:rPr>
          <w:rStyle w:val="StyleUnderline"/>
          <w:highlight w:val="yellow"/>
        </w:rPr>
        <w:t xml:space="preserve"> required to pay a </w:t>
      </w:r>
      <w:r w:rsidRPr="007105EE">
        <w:rPr>
          <w:rStyle w:val="StyleUnderline"/>
        </w:rPr>
        <w:t>global bioprospecting</w:t>
      </w:r>
      <w:r w:rsidRPr="00DA34E0">
        <w:rPr>
          <w:rStyle w:val="StyleUnderline"/>
          <w:highlight w:val="yellow"/>
        </w:rPr>
        <w:t xml:space="preserve"> user fee </w:t>
      </w:r>
      <w:r w:rsidRPr="007105EE">
        <w:rPr>
          <w:rStyle w:val="StyleUnderline"/>
        </w:rPr>
        <w:t>to the Joint Committee.</w:t>
      </w:r>
      <w:r w:rsidRPr="00F05AC0">
        <w:rPr>
          <w:rStyle w:val="StyleUnderline"/>
        </w:rPr>
        <w:t xml:space="preserve"> </w:t>
      </w:r>
      <w:r w:rsidRPr="007105EE">
        <w:rPr>
          <w:rStyle w:val="StyleUnderline"/>
        </w:rPr>
        <w:t>This would be similar to the user fees</w:t>
      </w:r>
      <w:r w:rsidRPr="00DA34E0">
        <w:rPr>
          <w:rStyle w:val="StyleUnderline"/>
        </w:rPr>
        <w:t xml:space="preserve"> </w:t>
      </w:r>
      <w:r w:rsidRPr="006D1B76">
        <w:rPr>
          <w:sz w:val="14"/>
        </w:rPr>
        <w:t>for US Food and Drug Administration drug review, which are currently at $1 million a review and are being revised.</w:t>
      </w:r>
      <w:hyperlink r:id="rId14" w:anchor="bib19" w:history="1">
        <w:r w:rsidRPr="006D1B76">
          <w:rPr>
            <w:rStyle w:val="Hyperlink"/>
            <w:sz w:val="14"/>
          </w:rPr>
          <w:t>19</w:t>
        </w:r>
      </w:hyperlink>
      <w:r w:rsidRPr="006D1B76">
        <w:rPr>
          <w:sz w:val="14"/>
        </w:rPr>
        <w:t xml:space="preserve"> </w:t>
      </w:r>
      <w:r w:rsidRPr="007105EE">
        <w:rPr>
          <w:rStyle w:val="StyleUnderline"/>
        </w:rPr>
        <w:t>A portion should be</w:t>
      </w:r>
      <w:r w:rsidRPr="00DA34E0">
        <w:rPr>
          <w:rStyle w:val="StyleUnderline"/>
          <w:highlight w:val="yellow"/>
        </w:rPr>
        <w:t xml:space="preserve"> directly allocated to </w:t>
      </w:r>
      <w:r w:rsidRPr="007105EE">
        <w:rPr>
          <w:rStyle w:val="StyleUnderline"/>
        </w:rPr>
        <w:t>a Global</w:t>
      </w:r>
      <w:r w:rsidRPr="00DA34E0">
        <w:rPr>
          <w:rStyle w:val="StyleUnderline"/>
          <w:highlight w:val="yellow"/>
        </w:rPr>
        <w:t xml:space="preserve"> Biodiversity Fund </w:t>
      </w:r>
      <w:r w:rsidRPr="007105EE">
        <w:rPr>
          <w:rStyle w:val="StyleUnderline"/>
        </w:rPr>
        <w:t>administered by the Joint Committee.</w:t>
      </w:r>
      <w:r w:rsidRPr="006D1B76">
        <w:rPr>
          <w:sz w:val="14"/>
        </w:rPr>
        <w:t xml:space="preserve"> Similar to other programs such as the World Bank's Health Systems Funding Platform, </w:t>
      </w:r>
      <w:r w:rsidRPr="00DA34E0">
        <w:rPr>
          <w:rStyle w:val="StyleUnderline"/>
          <w:highlight w:val="yellow"/>
        </w:rPr>
        <w:t xml:space="preserve">the fund could </w:t>
      </w:r>
      <w:r w:rsidRPr="007105EE">
        <w:rPr>
          <w:rStyle w:val="StyleUnderline"/>
        </w:rPr>
        <w:t>underwrite</w:t>
      </w:r>
      <w:r w:rsidRPr="00DA34E0">
        <w:rPr>
          <w:rStyle w:val="StyleUnderline"/>
          <w:highlight w:val="yellow"/>
        </w:rPr>
        <w:t xml:space="preserve"> responsible biodiversity development, best-practices </w:t>
      </w:r>
      <w:r w:rsidRPr="007105EE">
        <w:rPr>
          <w:rStyle w:val="StyleUnderline"/>
        </w:rPr>
        <w:t>dissemination</w:t>
      </w:r>
      <w:r w:rsidRPr="00DA34E0">
        <w:rPr>
          <w:rStyle w:val="StyleUnderline"/>
          <w:highlight w:val="yellow"/>
        </w:rPr>
        <w:t xml:space="preserve">, and health </w:t>
      </w:r>
      <w:r w:rsidRPr="007105EE">
        <w:rPr>
          <w:rStyle w:val="StyleUnderline"/>
        </w:rPr>
        <w:t>infrastructures in developing countries that could</w:t>
      </w:r>
      <w:r w:rsidRPr="00DA34E0">
        <w:rPr>
          <w:rStyle w:val="StyleUnderline"/>
          <w:highlight w:val="yellow"/>
        </w:rPr>
        <w:t xml:space="preserve"> promote </w:t>
      </w:r>
      <w:r w:rsidRPr="007105EE">
        <w:rPr>
          <w:rStyle w:val="StyleUnderline"/>
          <w:highlight w:val="yellow"/>
        </w:rPr>
        <w:t>health care access</w:t>
      </w:r>
      <w:r w:rsidRPr="007105EE">
        <w:rPr>
          <w:rStyle w:val="Emphasis"/>
          <w:highlight w:val="yellow"/>
        </w:rPr>
        <w:t xml:space="preserve"> </w:t>
      </w:r>
      <w:r w:rsidRPr="007105EE">
        <w:rPr>
          <w:rStyle w:val="StyleUnderline"/>
        </w:rPr>
        <w:t>and delivery and reduce health disparities</w:t>
      </w:r>
      <w:r w:rsidRPr="00747F8F">
        <w:rPr>
          <w:rStyle w:val="Emphasis"/>
        </w:rPr>
        <w:t>.</w:t>
      </w:r>
      <w:hyperlink r:id="rId15" w:anchor="bib20" w:history="1">
        <w:r w:rsidRPr="006D1B76">
          <w:rPr>
            <w:rStyle w:val="Hyperlink"/>
            <w:sz w:val="14"/>
          </w:rPr>
          <w:t>20</w:t>
        </w:r>
      </w:hyperlink>
      <w:r w:rsidRPr="006D1B76">
        <w:rPr>
          <w:sz w:val="14"/>
        </w:rPr>
        <w:t xml:space="preserve"> </w:t>
      </w:r>
      <w:r w:rsidRPr="007105EE">
        <w:rPr>
          <w:rStyle w:val="StyleUnderline"/>
        </w:rPr>
        <w:t>These</w:t>
      </w:r>
      <w:r w:rsidRPr="00DA34E0">
        <w:rPr>
          <w:rStyle w:val="StyleUnderline"/>
          <w:highlight w:val="yellow"/>
        </w:rPr>
        <w:t xml:space="preserve"> funds could</w:t>
      </w:r>
      <w:r w:rsidRPr="006D1B76">
        <w:rPr>
          <w:sz w:val="14"/>
        </w:rPr>
        <w:t xml:space="preserve"> also be used to create focus groups to identify indigenous community needs. They could provide local communities with culturally competent education about the rights afforded under the Nagoya Protocol, including informed consent, indigenous research protocols, standardized access, and benefits sharing. These programs could</w:t>
      </w:r>
      <w:r w:rsidRPr="00DA34E0">
        <w:rPr>
          <w:rStyle w:val="StyleUnderline"/>
          <w:highlight w:val="yellow"/>
        </w:rPr>
        <w:t xml:space="preserve"> better ensure informed decision-making by indigenous communities </w:t>
      </w:r>
      <w:r w:rsidRPr="00F05AC0">
        <w:rPr>
          <w:rStyle w:val="StyleUnderline"/>
        </w:rPr>
        <w:t>regarding</w:t>
      </w:r>
      <w:r w:rsidRPr="00DA34E0">
        <w:rPr>
          <w:rStyle w:val="StyleUnderline"/>
          <w:highlight w:val="yellow"/>
        </w:rPr>
        <w:t xml:space="preserve"> </w:t>
      </w:r>
      <w:r w:rsidRPr="006D1B76">
        <w:rPr>
          <w:sz w:val="14"/>
        </w:rPr>
        <w:t>sharing or</w:t>
      </w:r>
      <w:r w:rsidRPr="00DA34E0">
        <w:rPr>
          <w:rStyle w:val="StyleUnderline"/>
          <w:highlight w:val="yellow"/>
        </w:rPr>
        <w:t xml:space="preserve"> protecting knowledge </w:t>
      </w:r>
      <w:r w:rsidRPr="00F05AC0">
        <w:rPr>
          <w:rStyle w:val="StyleUnderline"/>
        </w:rPr>
        <w:t>and resources</w:t>
      </w:r>
      <w:r w:rsidRPr="006D1B76">
        <w:rPr>
          <w:sz w:val="14"/>
        </w:rPr>
        <w:t xml:space="preserve">. In addition, </w:t>
      </w:r>
      <w:r w:rsidRPr="00DA34E0">
        <w:rPr>
          <w:rStyle w:val="StyleUnderline"/>
          <w:highlight w:val="yellow"/>
        </w:rPr>
        <w:t xml:space="preserve">the </w:t>
      </w:r>
      <w:r w:rsidRPr="00F05AC0">
        <w:rPr>
          <w:rStyle w:val="StyleUnderline"/>
        </w:rPr>
        <w:t>Global Biodiversity</w:t>
      </w:r>
      <w:r w:rsidRPr="00DA34E0">
        <w:rPr>
          <w:rStyle w:val="StyleUnderline"/>
          <w:highlight w:val="yellow"/>
        </w:rPr>
        <w:t xml:space="preserve"> Fund </w:t>
      </w:r>
      <w:r w:rsidRPr="00F05AC0">
        <w:rPr>
          <w:rStyle w:val="StyleUnderline"/>
        </w:rPr>
        <w:t>could act as a vehicle to</w:t>
      </w:r>
      <w:r w:rsidRPr="00DA34E0">
        <w:rPr>
          <w:rStyle w:val="StyleUnderline"/>
          <w:highlight w:val="yellow"/>
        </w:rPr>
        <w:t xml:space="preserve"> disburse needed funds to indigenous communities </w:t>
      </w:r>
      <w:r w:rsidRPr="00F05AC0">
        <w:rPr>
          <w:rStyle w:val="StyleUnderline"/>
        </w:rPr>
        <w:t>that do not have adequate financial means</w:t>
      </w:r>
      <w:r w:rsidRPr="00DA34E0">
        <w:rPr>
          <w:rStyle w:val="StyleUnderline"/>
          <w:highlight w:val="yellow"/>
        </w:rPr>
        <w:t xml:space="preserve"> for legal consultation </w:t>
      </w:r>
      <w:r w:rsidRPr="00F05AC0">
        <w:rPr>
          <w:rStyle w:val="StyleUnderline"/>
        </w:rPr>
        <w:t>or representation in dispute hearings</w:t>
      </w:r>
      <w:r w:rsidRPr="006D1B76">
        <w:rPr>
          <w:sz w:val="14"/>
        </w:rPr>
        <w:t xml:space="preserve">. </w:t>
      </w:r>
    </w:p>
    <w:bookmarkEnd w:id="0"/>
    <w:p w14:paraId="5CCB0847" w14:textId="77777777" w:rsidR="009B6C09" w:rsidRPr="00FC6E43" w:rsidRDefault="009B6C09" w:rsidP="009B6C09"/>
    <w:p w14:paraId="6571748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B6C09"/>
    <w:rsid w:val="000139A3"/>
    <w:rsid w:val="00031D63"/>
    <w:rsid w:val="000615C6"/>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F65D6"/>
    <w:rsid w:val="006065BD"/>
    <w:rsid w:val="00645FA9"/>
    <w:rsid w:val="00647866"/>
    <w:rsid w:val="00665003"/>
    <w:rsid w:val="006A2AD0"/>
    <w:rsid w:val="006C2375"/>
    <w:rsid w:val="006D4ECC"/>
    <w:rsid w:val="00722258"/>
    <w:rsid w:val="007243E5"/>
    <w:rsid w:val="00766EA0"/>
    <w:rsid w:val="007A2226"/>
    <w:rsid w:val="007F5B66"/>
    <w:rsid w:val="00823A1C"/>
    <w:rsid w:val="00834D1F"/>
    <w:rsid w:val="00845B9D"/>
    <w:rsid w:val="00860984"/>
    <w:rsid w:val="008B3ECB"/>
    <w:rsid w:val="008B4E85"/>
    <w:rsid w:val="008C1B2E"/>
    <w:rsid w:val="0091627E"/>
    <w:rsid w:val="0097032B"/>
    <w:rsid w:val="009B6C09"/>
    <w:rsid w:val="009D2EAD"/>
    <w:rsid w:val="009D54B2"/>
    <w:rsid w:val="009E1922"/>
    <w:rsid w:val="009F7ED2"/>
    <w:rsid w:val="00A4439B"/>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 w:val="00FF5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182FE"/>
  <w15:chartTrackingRefBased/>
  <w15:docId w15:val="{BC5803EF-812F-4A92-B4CE-3CC8DBA1A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B6C09"/>
    <w:rPr>
      <w:rFonts w:ascii="Calibri" w:hAnsi="Calibri" w:cs="Calibri"/>
    </w:rPr>
  </w:style>
  <w:style w:type="paragraph" w:styleId="Heading1">
    <w:name w:val="heading 1"/>
    <w:aliases w:val="Pocket"/>
    <w:basedOn w:val="Normal"/>
    <w:next w:val="Normal"/>
    <w:link w:val="Heading1Char"/>
    <w:qFormat/>
    <w:rsid w:val="009B6C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B6C0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B6C0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9B6C0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B6C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6C09"/>
  </w:style>
  <w:style w:type="character" w:customStyle="1" w:styleId="Heading1Char">
    <w:name w:val="Heading 1 Char"/>
    <w:aliases w:val="Pocket Char"/>
    <w:basedOn w:val="DefaultParagraphFont"/>
    <w:link w:val="Heading1"/>
    <w:rsid w:val="009B6C0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B6C0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B6C09"/>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9B6C0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s,B"/>
    <w:basedOn w:val="DefaultParagraphFont"/>
    <w:link w:val="textbold"/>
    <w:uiPriority w:val="7"/>
    <w:qFormat/>
    <w:rsid w:val="009B6C0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B6C09"/>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ci,Citation Char Char Char,c,Minimized Char,Bold Cite Char"/>
    <w:basedOn w:val="DefaultParagraphFont"/>
    <w:uiPriority w:val="6"/>
    <w:qFormat/>
    <w:rsid w:val="009B6C09"/>
    <w:rPr>
      <w:b w:val="0"/>
      <w:sz w:val="22"/>
      <w:u w:val="single"/>
    </w:rPr>
  </w:style>
  <w:style w:type="character" w:styleId="Hyperlink">
    <w:name w:val="Hyperlink"/>
    <w:basedOn w:val="DefaultParagraphFont"/>
    <w:uiPriority w:val="99"/>
    <w:unhideWhenUsed/>
    <w:rsid w:val="009B6C09"/>
    <w:rPr>
      <w:color w:val="auto"/>
      <w:u w:val="none"/>
    </w:rPr>
  </w:style>
  <w:style w:type="character" w:styleId="FollowedHyperlink">
    <w:name w:val="FollowedHyperlink"/>
    <w:basedOn w:val="DefaultParagraphFont"/>
    <w:uiPriority w:val="99"/>
    <w:semiHidden/>
    <w:unhideWhenUsed/>
    <w:rsid w:val="009B6C09"/>
    <w:rPr>
      <w:color w:val="auto"/>
      <w:u w:val="none"/>
    </w:rPr>
  </w:style>
  <w:style w:type="paragraph" w:customStyle="1" w:styleId="textbold">
    <w:name w:val="text bold"/>
    <w:basedOn w:val="Normal"/>
    <w:link w:val="Emphasis"/>
    <w:uiPriority w:val="7"/>
    <w:qFormat/>
    <w:rsid w:val="009B6C0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21061/spectra.v6i2.a.6%5d//EM" TargetMode="External"/><Relationship Id="rId13" Type="http://schemas.openxmlformats.org/officeDocument/2006/relationships/hyperlink" Target="https://www.ncbi.nlm.nih.gov/pmc/articles/PMC3483946/" TargetMode="External"/><Relationship Id="rId3" Type="http://schemas.openxmlformats.org/officeDocument/2006/relationships/styles" Target="styles.xml"/><Relationship Id="rId7" Type="http://schemas.openxmlformats.org/officeDocument/2006/relationships/hyperlink" Target="http://doi.org/10.21061/spectra.v6i2.a.6%5d//EM" TargetMode="External"/><Relationship Id="rId12" Type="http://schemas.openxmlformats.org/officeDocument/2006/relationships/hyperlink" Target="https://www.ncbi.nlm.nih.gov/pmc/articles/PMC348394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scholarlycommons.law.case.edu/cgi/viewcontent.cgi?article=1476&amp;context=jil/EM" TargetMode="External"/><Relationship Id="rId11" Type="http://schemas.openxmlformats.org/officeDocument/2006/relationships/hyperlink" Target="https://www.ncbi.nlm.nih.gov/pmc/articles/PMC3483946/" TargetMode="External"/><Relationship Id="rId5" Type="http://schemas.openxmlformats.org/officeDocument/2006/relationships/webSettings" Target="webSettings.xml"/><Relationship Id="rId15" Type="http://schemas.openxmlformats.org/officeDocument/2006/relationships/hyperlink" Target="https://www.ncbi.nlm.nih.gov/pmc/articles/PMC3483946/" TargetMode="External"/><Relationship Id="rId10" Type="http://schemas.openxmlformats.org/officeDocument/2006/relationships/hyperlink" Target="https://www.ncbi.nlm.nih.gov/pmc/articles/PMC3483946/EM" TargetMode="External"/><Relationship Id="rId4" Type="http://schemas.openxmlformats.org/officeDocument/2006/relationships/settings" Target="settings.xml"/><Relationship Id="rId9" Type="http://schemas.openxmlformats.org/officeDocument/2006/relationships/hyperlink" Target="https://www.ncbi.nlm.nih.gov/pmc/articles/PMC7116577/%5d//" TargetMode="External"/><Relationship Id="rId14" Type="http://schemas.openxmlformats.org/officeDocument/2006/relationships/hyperlink" Target="https://www.ncbi.nlm.nih.gov/pmc/articles/PMC348394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70CC1-8A93-41B7-AD4E-BC1E1201E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5589</Words>
  <Characters>31863</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5.1.1</cp:keywords>
  <dc:description/>
  <cp:lastModifiedBy>Sebastian Bourbon</cp:lastModifiedBy>
  <cp:revision>1</cp:revision>
  <dcterms:created xsi:type="dcterms:W3CDTF">2021-10-16T19:31:00Z</dcterms:created>
  <dcterms:modified xsi:type="dcterms:W3CDTF">2021-10-16T19:31:00Z</dcterms:modified>
</cp:coreProperties>
</file>