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BA054" w14:textId="6D06D91B" w:rsidR="00E42E4C" w:rsidRDefault="005013C7" w:rsidP="005013C7">
      <w:pPr>
        <w:pStyle w:val="Heading1"/>
      </w:pPr>
      <w:r>
        <w:t>SO21 – NC – Traditional</w:t>
      </w:r>
    </w:p>
    <w:p w14:paraId="3AC3D5B3" w14:textId="1CACE1C8" w:rsidR="005013C7" w:rsidRPr="005013C7" w:rsidRDefault="005013C7" w:rsidP="005013C7">
      <w:pPr>
        <w:pStyle w:val="Heading2"/>
      </w:pPr>
      <w:r>
        <w:lastRenderedPageBreak/>
        <w:t>1NC</w:t>
      </w:r>
    </w:p>
    <w:p w14:paraId="57FEE077" w14:textId="14E88BF1" w:rsidR="005013C7" w:rsidRDefault="005013C7" w:rsidP="005013C7">
      <w:pPr>
        <w:pStyle w:val="Heading3"/>
      </w:pPr>
      <w:r>
        <w:lastRenderedPageBreak/>
        <w:t>Framework</w:t>
      </w:r>
    </w:p>
    <w:p w14:paraId="384D5B31" w14:textId="06975D92" w:rsidR="001F39D0" w:rsidRDefault="001F39D0" w:rsidP="00FD2789">
      <w:pPr>
        <w:pStyle w:val="Heading4"/>
      </w:pPr>
      <w:r>
        <w:t>I negate Resolved: The member nations of the World Trade Organization ought to reduce intellectual property protections for medicines.</w:t>
      </w:r>
    </w:p>
    <w:p w14:paraId="53DF176B" w14:textId="08E207E3" w:rsidR="001F39D0" w:rsidRDefault="001F39D0" w:rsidP="00FD2789">
      <w:pPr>
        <w:pStyle w:val="Heading4"/>
      </w:pPr>
      <w:r>
        <w:t>I value morality, per the use of ought in the resolution</w:t>
      </w:r>
      <w:r w:rsidR="00FD2789">
        <w:t>, asking us to evaluate the moral obligations for both sides.</w:t>
      </w:r>
    </w:p>
    <w:p w14:paraId="62553620" w14:textId="77777777" w:rsidR="00FD2789" w:rsidRPr="00FD2789" w:rsidRDefault="00FD2789" w:rsidP="00FD2789"/>
    <w:p w14:paraId="7AF84DCA" w14:textId="4D3B745E" w:rsidR="00FD2789" w:rsidRDefault="00FD2789" w:rsidP="00FD2789">
      <w:pPr>
        <w:pStyle w:val="Heading4"/>
      </w:pPr>
      <w:r>
        <w:t xml:space="preserve">Since the resolution asks nations to take an action, our frameworks in this debate should focus on government action. </w:t>
      </w:r>
    </w:p>
    <w:p w14:paraId="7CEC1B54" w14:textId="08E155E9" w:rsidR="00FD2789" w:rsidRDefault="00FD2789" w:rsidP="00FD2789"/>
    <w:p w14:paraId="4F24FB69" w14:textId="55893A96" w:rsidR="00FD2789" w:rsidRPr="0065779A" w:rsidRDefault="00FD2789" w:rsidP="00FD2789">
      <w:pPr>
        <w:pStyle w:val="Heading4"/>
      </w:pPr>
      <w:r>
        <w:t>G</w:t>
      </w:r>
      <w:r w:rsidRPr="0065779A">
        <w:t>overnmental actors must be utilitarian</w:t>
      </w:r>
      <w:r>
        <w:t>, acknowledging that some policies will inevitably benefit some and harm others</w:t>
      </w:r>
      <w:r w:rsidRPr="0065779A">
        <w:t>.</w:t>
      </w:r>
    </w:p>
    <w:p w14:paraId="58CDDD69" w14:textId="1ADE7A0E" w:rsidR="00FD2789" w:rsidRPr="0065779A" w:rsidRDefault="00FD2789" w:rsidP="00FD2789">
      <w:pPr>
        <w:rPr>
          <w:sz w:val="16"/>
        </w:rPr>
      </w:pPr>
      <w:r>
        <w:rPr>
          <w:b/>
          <w:highlight w:val="yellow"/>
          <w:u w:val="single"/>
        </w:rPr>
        <w:t xml:space="preserve">Professor </w:t>
      </w:r>
      <w:proofErr w:type="spellStart"/>
      <w:r w:rsidRPr="0065779A">
        <w:rPr>
          <w:b/>
          <w:highlight w:val="yellow"/>
          <w:u w:val="single"/>
        </w:rPr>
        <w:t>Woller</w:t>
      </w:r>
      <w:proofErr w:type="spellEnd"/>
      <w:r w:rsidRPr="0065779A">
        <w:rPr>
          <w:b/>
          <w:highlight w:val="yellow"/>
          <w:u w:val="single"/>
        </w:rPr>
        <w:t xml:space="preserve"> </w:t>
      </w:r>
      <w:r>
        <w:rPr>
          <w:b/>
          <w:highlight w:val="yellow"/>
          <w:u w:val="single"/>
        </w:rPr>
        <w:t>in 19</w:t>
      </w:r>
      <w:r w:rsidRPr="0065779A">
        <w:rPr>
          <w:b/>
          <w:highlight w:val="yellow"/>
          <w:u w:val="single"/>
        </w:rPr>
        <w:t>97</w:t>
      </w:r>
      <w:r w:rsidRPr="0065779A">
        <w:rPr>
          <w:sz w:val="16"/>
        </w:rPr>
        <w:t xml:space="preserve">, - (Gary [Professor of Public Management, Brigham Young University] “An Overview by Gary </w:t>
      </w:r>
      <w:proofErr w:type="spellStart"/>
      <w:r w:rsidRPr="0065779A">
        <w:rPr>
          <w:sz w:val="16"/>
        </w:rPr>
        <w:t>Woller</w:t>
      </w:r>
      <w:proofErr w:type="spellEnd"/>
      <w:r w:rsidRPr="0065779A">
        <w:rPr>
          <w:sz w:val="16"/>
        </w:rPr>
        <w:t>” A Forum on the Role of Environmental Ethics, pg. 10) GHS//GB</w:t>
      </w:r>
    </w:p>
    <w:p w14:paraId="6CB3DF0E" w14:textId="77777777" w:rsidR="00FD2789" w:rsidRPr="0065779A" w:rsidRDefault="00FD2789" w:rsidP="00FD2789">
      <w:pPr>
        <w:rPr>
          <w:b/>
          <w:u w:val="single"/>
        </w:rPr>
      </w:pPr>
      <w:r w:rsidRPr="0065779A">
        <w:rPr>
          <w:sz w:val="16"/>
        </w:rPr>
        <w:t>Appeals to</w:t>
      </w:r>
      <w:r w:rsidRPr="0065779A">
        <w:rPr>
          <w:u w:val="single"/>
        </w:rPr>
        <w:t xml:space="preserve"> </w:t>
      </w:r>
      <w:r w:rsidRPr="0065779A">
        <w:rPr>
          <w:b/>
          <w:highlight w:val="green"/>
          <w:u w:val="single"/>
        </w:rPr>
        <w:t>a priori</w:t>
      </w:r>
      <w:r w:rsidRPr="0065779A">
        <w:rPr>
          <w:rFonts w:cs="TimesNewRomanPSMT"/>
          <w:b/>
          <w:highlight w:val="green"/>
          <w:u w:val="single"/>
          <w:lang w:bidi="en-US"/>
        </w:rPr>
        <w:t xml:space="preserve"> </w:t>
      </w:r>
      <w:r w:rsidRPr="0065779A">
        <w:rPr>
          <w:b/>
          <w:highlight w:val="green"/>
          <w:u w:val="single"/>
        </w:rPr>
        <w:t>moral principles,</w:t>
      </w:r>
      <w:r w:rsidRPr="0065779A">
        <w:rPr>
          <w:rFonts w:cs="TimesNewRomanPSMT"/>
          <w:b/>
          <w:highlight w:val="green"/>
          <w:u w:val="single"/>
          <w:lang w:bidi="en-US"/>
        </w:rPr>
        <w:t xml:space="preserve"> </w:t>
      </w:r>
      <w:r w:rsidRPr="0065779A">
        <w:rPr>
          <w:b/>
          <w:highlight w:val="green"/>
          <w:u w:val="single"/>
        </w:rPr>
        <w:t>such as environmental preservation</w:t>
      </w:r>
      <w:r w:rsidRPr="0065779A">
        <w:rPr>
          <w:sz w:val="16"/>
        </w:rPr>
        <w:t xml:space="preserve">, also often </w:t>
      </w:r>
      <w:r w:rsidRPr="0065779A">
        <w:rPr>
          <w:b/>
          <w:highlight w:val="green"/>
          <w:u w:val="single"/>
        </w:rPr>
        <w:t>fail to acknowledge that</w:t>
      </w:r>
      <w:r w:rsidRPr="0065779A">
        <w:rPr>
          <w:sz w:val="16"/>
        </w:rPr>
        <w:t xml:space="preserve"> public </w:t>
      </w:r>
      <w:r w:rsidRPr="0065779A">
        <w:rPr>
          <w:b/>
          <w:highlight w:val="green"/>
          <w:u w:val="single"/>
        </w:rPr>
        <w:t>policies</w:t>
      </w:r>
      <w:r w:rsidRPr="0065779A">
        <w:rPr>
          <w:b/>
          <w:u w:val="thick"/>
        </w:rPr>
        <w:t xml:space="preserve"> </w:t>
      </w:r>
      <w:r w:rsidRPr="0065779A">
        <w:rPr>
          <w:sz w:val="16"/>
        </w:rPr>
        <w:t xml:space="preserve">inevitably </w:t>
      </w:r>
      <w:r w:rsidRPr="0065779A">
        <w:rPr>
          <w:b/>
          <w:highlight w:val="green"/>
          <w:u w:val="single"/>
        </w:rPr>
        <w:t>entail trade-offs</w:t>
      </w:r>
      <w:r w:rsidRPr="0065779A">
        <w:rPr>
          <w:u w:val="single"/>
        </w:rPr>
        <w:t xml:space="preserve"> </w:t>
      </w:r>
      <w:r w:rsidRPr="0065779A">
        <w:rPr>
          <w:b/>
          <w:u w:val="single"/>
        </w:rPr>
        <w:t>among competing</w:t>
      </w:r>
      <w:r w:rsidRPr="0065779A">
        <w:rPr>
          <w:rFonts w:cs="TimesNewRomanPSMT"/>
          <w:b/>
          <w:u w:val="single"/>
          <w:lang w:bidi="en-US"/>
        </w:rPr>
        <w:t xml:space="preserve"> </w:t>
      </w:r>
      <w:r w:rsidRPr="0065779A">
        <w:rPr>
          <w:b/>
          <w:u w:val="single"/>
        </w:rPr>
        <w:t>values</w:t>
      </w:r>
      <w:r w:rsidRPr="0065779A">
        <w:rPr>
          <w:b/>
          <w:u w:val="thick"/>
        </w:rPr>
        <w:t>.</w:t>
      </w:r>
      <w:r w:rsidRPr="0065779A">
        <w:rPr>
          <w:sz w:val="16"/>
        </w:rPr>
        <w:t xml:space="preserve"> </w:t>
      </w:r>
      <w:proofErr w:type="gramStart"/>
      <w:r w:rsidRPr="0065779A">
        <w:rPr>
          <w:sz w:val="16"/>
        </w:rPr>
        <w:t>Thus</w:t>
      </w:r>
      <w:proofErr w:type="gramEnd"/>
      <w:r w:rsidRPr="0065779A">
        <w:rPr>
          <w:sz w:val="16"/>
        </w:rPr>
        <w:t xml:space="preserve"> since policymakers cannot justify inherent value conflicts to the public in any philosophical sense, and since public only general guidance to ethical dilemmas in public affairs and do not themselves suggest appropriate public policies, and at worst</w:t>
      </w:r>
      <w:r w:rsidRPr="0065779A">
        <w:rPr>
          <w:b/>
          <w:u w:val="thick"/>
        </w:rPr>
        <w:t xml:space="preserve">, </w:t>
      </w:r>
      <w:r w:rsidRPr="0065779A">
        <w:rPr>
          <w:b/>
          <w:u w:val="single"/>
        </w:rPr>
        <w:t>they create a regimen of regulatory unreasonableness while failing to adequately address the problem or actually making it worse</w:t>
      </w:r>
      <w:r w:rsidRPr="0065779A">
        <w:rPr>
          <w:sz w:val="16"/>
        </w:rPr>
        <w:t>. For example</w:t>
      </w:r>
      <w:r w:rsidRPr="0065779A">
        <w:rPr>
          <w:b/>
          <w:u w:val="single"/>
        </w:rPr>
        <w:t>,</w:t>
      </w:r>
      <w:r w:rsidRPr="0065779A">
        <w:rPr>
          <w:rFonts w:cs="TimesNewRomanPSMT"/>
          <w:b/>
          <w:u w:val="single"/>
          <w:lang w:bidi="en-US"/>
        </w:rPr>
        <w:t xml:space="preserve"> </w:t>
      </w:r>
      <w:r w:rsidRPr="0065779A">
        <w:rPr>
          <w:b/>
          <w:u w:val="single"/>
        </w:rPr>
        <w:t>a moral obligation to preserve the environment by no means implies the best way</w:t>
      </w:r>
      <w:r w:rsidRPr="0065779A">
        <w:rPr>
          <w:sz w:val="16"/>
        </w:rPr>
        <w:t>, or any way for that matter</w:t>
      </w:r>
      <w:r w:rsidRPr="0065779A">
        <w:rPr>
          <w:b/>
          <w:u w:val="single"/>
        </w:rPr>
        <w:t>, to do so</w:t>
      </w:r>
      <w:r w:rsidRPr="0065779A">
        <w:rPr>
          <w:rFonts w:cs="TimesNewRomanPSMT"/>
          <w:b/>
          <w:u w:val="thick"/>
          <w:lang w:bidi="en-US"/>
        </w:rPr>
        <w:t>,</w:t>
      </w:r>
      <w:r w:rsidRPr="0065779A">
        <w:rPr>
          <w:rFonts w:cs="TimesNewRomanPSMT"/>
          <w:sz w:val="16"/>
          <w:lang w:bidi="en-US"/>
        </w:rPr>
        <w:t xml:space="preserve"> </w:t>
      </w:r>
      <w:r w:rsidRPr="0065779A">
        <w:rPr>
          <w:sz w:val="16"/>
        </w:rPr>
        <w:t xml:space="preserve">just as there is no a priori reason to believe that any policy that claims to preserve the environment will actually do so. </w:t>
      </w:r>
      <w:r w:rsidRPr="0065779A">
        <w:rPr>
          <w:b/>
          <w:u w:val="single"/>
        </w:rPr>
        <w:t>Any number of policies might work, and others, although</w:t>
      </w:r>
      <w:r w:rsidRPr="0065779A">
        <w:rPr>
          <w:sz w:val="16"/>
        </w:rPr>
        <w:t xml:space="preserve"> seemingly</w:t>
      </w:r>
      <w:r w:rsidRPr="0065779A">
        <w:rPr>
          <w:b/>
          <w:u w:val="single"/>
        </w:rPr>
        <w:t xml:space="preserve"> consistent with the moral principle, will fail</w:t>
      </w:r>
      <w:r w:rsidRPr="0065779A">
        <w:rPr>
          <w:b/>
          <w:u w:val="thick"/>
        </w:rPr>
        <w:t xml:space="preserve"> </w:t>
      </w:r>
      <w:r w:rsidRPr="0065779A">
        <w:rPr>
          <w:sz w:val="16"/>
        </w:rPr>
        <w:t xml:space="preserve">utterly. That </w:t>
      </w:r>
      <w:r w:rsidRPr="0065779A">
        <w:rPr>
          <w:b/>
          <w:highlight w:val="green"/>
          <w:u w:val="single"/>
        </w:rPr>
        <w:t>deontological principles are an inadequate basis for environmental policy</w:t>
      </w:r>
      <w:r w:rsidRPr="0065779A">
        <w:rPr>
          <w:b/>
          <w:u w:val="single"/>
        </w:rPr>
        <w:t xml:space="preserve"> </w:t>
      </w:r>
      <w:r w:rsidRPr="0065779A">
        <w:rPr>
          <w:sz w:val="16"/>
        </w:rPr>
        <w:t xml:space="preserve">is evident in the rather significant irony that most forms of </w:t>
      </w:r>
      <w:r w:rsidRPr="0065779A">
        <w:rPr>
          <w:b/>
          <w:u w:val="single"/>
        </w:rPr>
        <w:t>deontologically based environmental laws and regulations tend to be implemented in a very utilitarian manner</w:t>
      </w:r>
      <w:r w:rsidRPr="0065779A">
        <w:rPr>
          <w:sz w:val="16"/>
        </w:rPr>
        <w:t xml:space="preserve"> by street-level enforcement officials. Moreover, </w:t>
      </w:r>
      <w:r w:rsidRPr="0065779A">
        <w:rPr>
          <w:b/>
          <w:highlight w:val="green"/>
          <w:u w:val="single"/>
        </w:rPr>
        <w:t>ignoring the relevant costs and benefits of environmental policy</w:t>
      </w:r>
      <w:r w:rsidRPr="0065779A">
        <w:rPr>
          <w:sz w:val="16"/>
        </w:rPr>
        <w:t xml:space="preserve"> and their attendant incentive structures can, as alluded to above, </w:t>
      </w:r>
      <w:r w:rsidRPr="0065779A">
        <w:rPr>
          <w:b/>
          <w:highlight w:val="green"/>
          <w:u w:val="single"/>
        </w:rPr>
        <w:t>actually work at cross purposes to environmental preservation</w:t>
      </w:r>
      <w:r w:rsidRPr="0065779A">
        <w:rPr>
          <w:b/>
          <w:u w:val="single"/>
        </w:rPr>
        <w:t>.</w:t>
      </w:r>
      <w:r w:rsidRPr="0065779A">
        <w:rPr>
          <w:sz w:val="16"/>
        </w:rPr>
        <w:t xml:space="preserve"> (There exists an extensive literature on this aspect of regulatory enforcement and the often perverse out- comes of regulatory policy. See, for example, Ackerman, 1981; </w:t>
      </w:r>
      <w:proofErr w:type="spellStart"/>
      <w:r w:rsidRPr="0065779A">
        <w:rPr>
          <w:sz w:val="16"/>
        </w:rPr>
        <w:t>Bartrip</w:t>
      </w:r>
      <w:proofErr w:type="spellEnd"/>
      <w:r w:rsidRPr="0065779A">
        <w:rPr>
          <w:sz w:val="16"/>
        </w:rPr>
        <w:t xml:space="preserve"> and Fenn, 1983; Hawkins, 1983, 1984; Hawkins and Thomas, 1984.) Even the most die-hard preservationist/deontologist would, I believe, be troubled by this outcome. The above points are perhaps best expressed by Richard </w:t>
      </w:r>
      <w:proofErr w:type="spellStart"/>
      <w:r w:rsidRPr="0065779A">
        <w:rPr>
          <w:sz w:val="16"/>
        </w:rPr>
        <w:t>Flathman</w:t>
      </w:r>
      <w:proofErr w:type="spellEnd"/>
      <w:r w:rsidRPr="0065779A">
        <w:rPr>
          <w:sz w:val="16"/>
        </w:rPr>
        <w:t xml:space="preserve">, </w:t>
      </w:r>
      <w:proofErr w:type="gramStart"/>
      <w:r w:rsidRPr="0065779A">
        <w:rPr>
          <w:sz w:val="16"/>
        </w:rPr>
        <w:t>The</w:t>
      </w:r>
      <w:proofErr w:type="gramEnd"/>
      <w:r w:rsidRPr="0065779A">
        <w:rPr>
          <w:sz w:val="16"/>
        </w:rPr>
        <w:t xml:space="preserv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therefore follows that </w:t>
      </w:r>
      <w:r w:rsidRPr="0065779A">
        <w:rPr>
          <w:b/>
          <w:highlight w:val="green"/>
          <w:u w:val="single"/>
        </w:rPr>
        <w:t>in a democracy, policymakers have an ethical duty to establish a plausible link between policy alternatives and the problems they address</w:t>
      </w:r>
      <w:r w:rsidRPr="0065779A">
        <w:rPr>
          <w:b/>
          <w:sz w:val="16"/>
        </w:rPr>
        <w:t xml:space="preserve">, </w:t>
      </w:r>
      <w:r w:rsidRPr="0065779A">
        <w:rPr>
          <w:sz w:val="16"/>
        </w:rPr>
        <w:t>and the public must be reasonably assured that a policy will actually do something about an existing problem; this requires the means-end language and methodology of utilitarian ethics</w:t>
      </w:r>
      <w:r w:rsidRPr="0065779A">
        <w:rPr>
          <w:b/>
          <w:u w:val="single"/>
        </w:rPr>
        <w:t xml:space="preserve">. </w:t>
      </w:r>
      <w:r w:rsidRPr="0065779A">
        <w:rPr>
          <w:b/>
          <w:highlight w:val="green"/>
          <w:u w:val="single"/>
        </w:rPr>
        <w:t>Good intentions, lofty rhetoric, and moral piety are an insufficient</w:t>
      </w:r>
      <w:r w:rsidRPr="0065779A">
        <w:rPr>
          <w:sz w:val="16"/>
        </w:rPr>
        <w:t xml:space="preserve">, though perhaps at times a necessary, </w:t>
      </w:r>
      <w:r w:rsidRPr="0065779A">
        <w:rPr>
          <w:b/>
          <w:u w:val="single"/>
        </w:rPr>
        <w:t>basis for public policy in a democracy</w:t>
      </w:r>
    </w:p>
    <w:p w14:paraId="0EC64CCA" w14:textId="1FF86C94" w:rsidR="00FD2789" w:rsidRDefault="00FD2789" w:rsidP="00FD2789"/>
    <w:p w14:paraId="186A2244" w14:textId="578E499E" w:rsidR="00B02B31" w:rsidRDefault="00B02B31" w:rsidP="00A930A7">
      <w:pPr>
        <w:pStyle w:val="Heading4"/>
      </w:pPr>
      <w:r>
        <w:lastRenderedPageBreak/>
        <w:t>Additionally, policy makers face moral uncertainty when making decisions since they are unsure of the ethical implications that their policy will have on each individual – as a result, they must make decisions that benefit the most people</w:t>
      </w:r>
      <w:r w:rsidR="00782240">
        <w:t>.</w:t>
      </w:r>
    </w:p>
    <w:p w14:paraId="08AB16E2" w14:textId="77777777" w:rsidR="00782240" w:rsidRPr="00782240" w:rsidRDefault="00782240" w:rsidP="00782240"/>
    <w:p w14:paraId="5FC5EB84" w14:textId="36420624" w:rsidR="00FD2789" w:rsidRPr="001F39D0" w:rsidRDefault="00A930A7" w:rsidP="00FD2789">
      <w:pPr>
        <w:pStyle w:val="Heading4"/>
      </w:pPr>
      <w:r>
        <w:t xml:space="preserve">Thus, </w:t>
      </w:r>
      <w:r w:rsidR="00FD2789">
        <w:t xml:space="preserve">my value criterion is maximizing expected well-being. </w:t>
      </w:r>
    </w:p>
    <w:p w14:paraId="10C7C67C" w14:textId="349A3B33" w:rsidR="005013C7" w:rsidRDefault="005013C7" w:rsidP="005013C7">
      <w:pPr>
        <w:pStyle w:val="Heading3"/>
      </w:pPr>
      <w:r>
        <w:lastRenderedPageBreak/>
        <w:t>Contention 1</w:t>
      </w:r>
      <w:r w:rsidR="003A38A5">
        <w:t>- Research &amp; Development</w:t>
      </w:r>
    </w:p>
    <w:p w14:paraId="0B7181D0" w14:textId="45F119B8" w:rsidR="00782240" w:rsidRDefault="0021540A" w:rsidP="002B1830">
      <w:pPr>
        <w:pStyle w:val="Heading4"/>
      </w:pPr>
      <w:r>
        <w:t xml:space="preserve">Pharmaceutical R&amp;D has skyrocketed after COVID – the pandemic forced the industry to expand access to clinical trials and quicken </w:t>
      </w:r>
      <w:r w:rsidR="00235FAF">
        <w:t>approvals. However, sustained research relies</w:t>
      </w:r>
      <w:r w:rsidR="00D74CE4">
        <w:t xml:space="preserve"> on </w:t>
      </w:r>
      <w:r w:rsidR="00235FAF">
        <w:t>the strength of</w:t>
      </w:r>
      <w:r w:rsidR="00D74CE4">
        <w:t xml:space="preserve"> </w:t>
      </w:r>
      <w:r w:rsidR="00235FAF">
        <w:t xml:space="preserve">pharmaceutical </w:t>
      </w:r>
      <w:r w:rsidR="001A2CC6">
        <w:t xml:space="preserve">plans. </w:t>
      </w:r>
    </w:p>
    <w:p w14:paraId="4D74808F" w14:textId="1DD3D9A2" w:rsidR="00B618BD" w:rsidRDefault="00B618BD" w:rsidP="00B618BD">
      <w:r w:rsidRPr="00B618BD">
        <w:rPr>
          <w:b/>
          <w:bCs/>
          <w:u w:val="single"/>
        </w:rPr>
        <w:t xml:space="preserve">CBO </w:t>
      </w:r>
      <w:r>
        <w:rPr>
          <w:b/>
          <w:bCs/>
          <w:u w:val="single"/>
        </w:rPr>
        <w:t xml:space="preserve">in </w:t>
      </w:r>
      <w:r w:rsidRPr="00B618BD">
        <w:rPr>
          <w:b/>
          <w:bCs/>
          <w:u w:val="single"/>
        </w:rPr>
        <w:t>21,</w:t>
      </w:r>
      <w:r>
        <w:t xml:space="preserve"> Congressional Budget Office, Non-partisan Analysis for US Congress (</w:t>
      </w:r>
      <w:r w:rsidRPr="00B618BD">
        <w:t xml:space="preserve">Research and Development in the Pharmaceutical Industry," Congressional Budget Office, </w:t>
      </w:r>
      <w:hyperlink r:id="rId9" w:history="1">
        <w:r w:rsidRPr="00285B81">
          <w:rPr>
            <w:rStyle w:val="Hyperlink"/>
          </w:rPr>
          <w:t>https://www.cbo.gov/publication/57126</w:t>
        </w:r>
      </w:hyperlink>
      <w:r>
        <w:t>) KD</w:t>
      </w:r>
    </w:p>
    <w:p w14:paraId="6A14D060" w14:textId="77777777" w:rsidR="00B618BD" w:rsidRPr="00B618BD" w:rsidRDefault="00B618BD" w:rsidP="00B618BD">
      <w:r w:rsidRPr="00B618BD">
        <w:t>CBO relied on the PhRMA data because before 2008, the NSF survey did not include domestic firms’ R&amp;D spending outside of the United States</w:t>
      </w:r>
      <w:r w:rsidRPr="00B618BD">
        <w:rPr>
          <w:b/>
          <w:bCs/>
          <w:u w:val="single"/>
        </w:rPr>
        <w:t>.</w:t>
      </w:r>
      <w:r w:rsidRPr="00B618BD">
        <w:t xml:space="preserve"> (Both the NSF and PhRMA estimates reflect worldwide R&amp;D spending by pharmaceutical companies with operations in the United States.) NSF’s </w:t>
      </w:r>
      <w:r w:rsidRPr="00B618BD">
        <w:rPr>
          <w:b/>
          <w:bCs/>
          <w:u w:val="single"/>
        </w:rPr>
        <w:t xml:space="preserve">estimates of </w:t>
      </w:r>
      <w:r w:rsidRPr="00FA11FD">
        <w:rPr>
          <w:b/>
          <w:bCs/>
          <w:highlight w:val="green"/>
          <w:u w:val="single"/>
        </w:rPr>
        <w:t>R&amp;D spending</w:t>
      </w:r>
      <w:r w:rsidRPr="00FA11FD">
        <w:rPr>
          <w:highlight w:val="green"/>
        </w:rPr>
        <w:t xml:space="preserve"> </w:t>
      </w:r>
      <w:r w:rsidRPr="00FA11FD">
        <w:rPr>
          <w:b/>
          <w:bCs/>
          <w:highlight w:val="green"/>
          <w:u w:val="single"/>
        </w:rPr>
        <w:t>since 2008</w:t>
      </w:r>
      <w:r w:rsidRPr="00B618BD">
        <w:t> </w:t>
      </w:r>
      <w:r w:rsidRPr="00FA11FD">
        <w:rPr>
          <w:b/>
          <w:bCs/>
          <w:highlight w:val="green"/>
          <w:u w:val="single"/>
        </w:rPr>
        <w:t>suggest that PhRMA</w:t>
      </w:r>
      <w:r w:rsidRPr="00B618BD">
        <w:rPr>
          <w:b/>
          <w:bCs/>
          <w:u w:val="single"/>
        </w:rPr>
        <w:t xml:space="preserve"> </w:t>
      </w:r>
      <w:r w:rsidRPr="00FA11FD">
        <w:rPr>
          <w:b/>
          <w:bCs/>
          <w:highlight w:val="green"/>
          <w:u w:val="single"/>
        </w:rPr>
        <w:t>members’ worldwide R&amp;D spending</w:t>
      </w:r>
      <w:r w:rsidRPr="00B618BD">
        <w:rPr>
          <w:b/>
          <w:bCs/>
          <w:u w:val="single"/>
        </w:rPr>
        <w:t xml:space="preserve"> </w:t>
      </w:r>
      <w:r w:rsidRPr="00FA11FD">
        <w:rPr>
          <w:b/>
          <w:bCs/>
          <w:highlight w:val="green"/>
          <w:u w:val="single"/>
        </w:rPr>
        <w:t>constitutes about 75 percent</w:t>
      </w:r>
      <w:r w:rsidRPr="00B618BD">
        <w:rPr>
          <w:b/>
          <w:bCs/>
          <w:u w:val="single"/>
        </w:rPr>
        <w:t xml:space="preserve"> to 85 percent </w:t>
      </w:r>
      <w:r w:rsidRPr="00FA11FD">
        <w:rPr>
          <w:b/>
          <w:bCs/>
          <w:highlight w:val="green"/>
          <w:u w:val="single"/>
        </w:rPr>
        <w:t>of the industry</w:t>
      </w:r>
      <w:r w:rsidRPr="00B618BD">
        <w:t xml:space="preserve"> total, depending on the year.</w:t>
      </w:r>
    </w:p>
    <w:p w14:paraId="3B8ADE3F" w14:textId="77777777" w:rsidR="00B618BD" w:rsidRPr="00B618BD" w:rsidRDefault="00B618BD" w:rsidP="00B618BD">
      <w:r w:rsidRPr="00B618BD">
        <w:t xml:space="preserve">In recent years, the </w:t>
      </w:r>
      <w:r w:rsidRPr="00B618BD">
        <w:rPr>
          <w:b/>
          <w:bCs/>
          <w:u w:val="single"/>
        </w:rPr>
        <w:t>pharmaceutical industry’s R&amp;D spending as a share of net revenues</w:t>
      </w:r>
      <w:r w:rsidRPr="00B618BD">
        <w:t xml:space="preserve"> (sales less expenses and rebates) </w:t>
      </w:r>
      <w:r w:rsidRPr="00B618BD">
        <w:rPr>
          <w:b/>
          <w:bCs/>
          <w:u w:val="single"/>
        </w:rPr>
        <w:t xml:space="preserve">has increased: </w:t>
      </w:r>
      <w:r w:rsidRPr="00B618BD">
        <w:t xml:space="preserve">Consumer spending on brand-name prescription drugs has risen, but R&amp;D spending has risen more quickly. In the early 2000s, when drug industry revenues were rising sharply, the industry’s R&amp;D intensity—that is, its R&amp;D spending as a share of net revenues—averaged about 13 percent each year. Over the decade from 2005 to 2014, the industry’s R&amp;D intensity averaged 18 percent to 20 percent each year. </w:t>
      </w:r>
      <w:r w:rsidRPr="00B618BD">
        <w:rPr>
          <w:b/>
          <w:bCs/>
          <w:u w:val="single"/>
        </w:rPr>
        <w:t xml:space="preserve">That ratio has been </w:t>
      </w:r>
      <w:r w:rsidRPr="00FA11FD">
        <w:rPr>
          <w:b/>
          <w:bCs/>
          <w:highlight w:val="green"/>
          <w:u w:val="single"/>
        </w:rPr>
        <w:t>trending upward since 2012</w:t>
      </w:r>
      <w:r w:rsidRPr="00B618BD">
        <w:rPr>
          <w:b/>
          <w:bCs/>
          <w:u w:val="single"/>
        </w:rPr>
        <w:t>, and it exceeded 25 percent in 2018 and 2019,</w:t>
      </w:r>
      <w:r w:rsidRPr="00B618BD">
        <w:t xml:space="preserve"> the highest R&amp;D intensities recorded by the pharmaceutical industry as a whole since at least 2000. Data are limited for earlier years, but among PhRMA member companies, annual R&amp;D intensities averaged 18 percent from 1980 through 2010 and never exceeded 22 percent.</w:t>
      </w:r>
      <w:hyperlink r:id="rId10" w:anchor="footnote-080" w:history="1">
        <w:r w:rsidRPr="00B618BD">
          <w:rPr>
            <w:rStyle w:val="Hyperlink"/>
            <w:rFonts w:asciiTheme="majorHAnsi" w:hAnsiTheme="majorHAnsi" w:cstheme="majorHAnsi"/>
            <w:color w:val="0B59AD"/>
            <w:vertAlign w:val="superscript"/>
          </w:rPr>
          <w:t>4</w:t>
        </w:r>
      </w:hyperlink>
      <w:r w:rsidRPr="00B618BD">
        <w:t xml:space="preserve"> Since then, R&amp;D intensity has increased among PhRMA firms just as it has for the industry as a whole, reaching 25 percent in 2017 before decreasing slightly in 2018. By comparison, </w:t>
      </w:r>
      <w:r w:rsidRPr="00B618BD">
        <w:rPr>
          <w:b/>
          <w:bCs/>
          <w:u w:val="single"/>
        </w:rPr>
        <w:t>average R&amp;D intensity across all industries typically ranges between 2 percent and 3 percent</w:t>
      </w:r>
      <w:r w:rsidRPr="00B618BD">
        <w:t>.</w:t>
      </w:r>
      <w:hyperlink r:id="rId11" w:anchor="footnote-079" w:history="1">
        <w:r w:rsidRPr="00B618BD">
          <w:rPr>
            <w:rStyle w:val="Hyperlink"/>
            <w:rFonts w:asciiTheme="majorHAnsi" w:hAnsiTheme="majorHAnsi" w:cstheme="majorHAnsi"/>
            <w:color w:val="0B59AD"/>
            <w:vertAlign w:val="superscript"/>
          </w:rPr>
          <w:t>5</w:t>
        </w:r>
      </w:hyperlink>
      <w:r w:rsidRPr="00B618BD">
        <w:t> R&amp;D intensity in the software and semiconductor industries, which are generally comparable to the drug industry in their reliance on research and development, has remained below 18 percent (see </w:t>
      </w:r>
      <w:hyperlink r:id="rId12" w:anchor="_idTextAnchor007" w:history="1">
        <w:r w:rsidRPr="00B618BD">
          <w:rPr>
            <w:rStyle w:val="Hyperlink"/>
            <w:rFonts w:asciiTheme="majorHAnsi" w:hAnsiTheme="majorHAnsi" w:cstheme="majorHAnsi"/>
            <w:color w:val="0B59AD"/>
          </w:rPr>
          <w:t>Figure 1</w:t>
        </w:r>
      </w:hyperlink>
      <w:r w:rsidRPr="00B618BD">
        <w:t>).</w:t>
      </w:r>
    </w:p>
    <w:p w14:paraId="1807261E" w14:textId="02F17AF2" w:rsidR="00B618BD" w:rsidRPr="00B618BD" w:rsidRDefault="00B618BD" w:rsidP="00B618BD">
      <w:r w:rsidRPr="00B618BD">
        <w:t xml:space="preserve">There are several possible explanations for the increase in the industry’s R&amp;D intensity over the past eight years. It could reflect the increased role of small drug companies, which have little revenue and, therefore, high ratios of R&amp;D spending to net revenues. It could also indicate that the </w:t>
      </w:r>
      <w:r w:rsidRPr="00B618BD">
        <w:rPr>
          <w:b/>
          <w:bCs/>
          <w:u w:val="single"/>
        </w:rPr>
        <w:t xml:space="preserve">expected </w:t>
      </w:r>
      <w:r w:rsidRPr="00B618BD">
        <w:rPr>
          <w:b/>
          <w:bCs/>
          <w:highlight w:val="green"/>
          <w:u w:val="single"/>
        </w:rPr>
        <w:t xml:space="preserve">returns from </w:t>
      </w:r>
      <w:r w:rsidRPr="00B618BD">
        <w:rPr>
          <w:b/>
          <w:bCs/>
          <w:u w:val="single"/>
        </w:rPr>
        <w:t xml:space="preserve">investments in </w:t>
      </w:r>
      <w:r w:rsidRPr="00B618BD">
        <w:rPr>
          <w:b/>
          <w:bCs/>
          <w:highlight w:val="green"/>
          <w:u w:val="single"/>
        </w:rPr>
        <w:t>R&amp;D have increased</w:t>
      </w:r>
      <w:r w:rsidRPr="00B618BD">
        <w:rPr>
          <w:b/>
          <w:bCs/>
          <w:u w:val="single"/>
        </w:rPr>
        <w:t xml:space="preserve"> (</w:t>
      </w:r>
      <w:r w:rsidRPr="00B618BD">
        <w:rPr>
          <w:b/>
          <w:bCs/>
          <w:highlight w:val="green"/>
          <w:u w:val="single"/>
        </w:rPr>
        <w:t>if</w:t>
      </w:r>
      <w:r w:rsidRPr="00B618BD">
        <w:rPr>
          <w:b/>
          <w:bCs/>
          <w:u w:val="single"/>
        </w:rPr>
        <w:t xml:space="preserve"> market conditions have changed) or that </w:t>
      </w:r>
      <w:r w:rsidRPr="00B618BD">
        <w:rPr>
          <w:b/>
          <w:bCs/>
          <w:highlight w:val="green"/>
          <w:u w:val="single"/>
        </w:rPr>
        <w:t>opportunities to develop new drugs</w:t>
      </w:r>
      <w:r w:rsidRPr="00B618BD">
        <w:rPr>
          <w:b/>
          <w:bCs/>
          <w:u w:val="single"/>
        </w:rPr>
        <w:t xml:space="preserve"> </w:t>
      </w:r>
      <w:r w:rsidRPr="00B618BD">
        <w:rPr>
          <w:b/>
          <w:bCs/>
          <w:highlight w:val="green"/>
          <w:u w:val="single"/>
        </w:rPr>
        <w:t>have increased</w:t>
      </w:r>
      <w:r w:rsidRPr="00B618BD">
        <w:t xml:space="preserve"> (if recent advances in science and technology have been particularly productive). Finally, it could reflect rising costs of R&amp;D inputs, such as capital equipment and skilled labor. CBO has not evaluated the relative importance of those possibilities.</w:t>
      </w:r>
    </w:p>
    <w:p w14:paraId="654E0372" w14:textId="77777777" w:rsidR="00B618BD" w:rsidRPr="00B618BD" w:rsidRDefault="00B618BD" w:rsidP="00B618BD">
      <w:r w:rsidRPr="00B618BD">
        <w:t>New Drug Development</w:t>
      </w:r>
    </w:p>
    <w:p w14:paraId="7CE70F3E" w14:textId="77777777" w:rsidR="00B618BD" w:rsidRPr="00B618BD" w:rsidRDefault="00B618BD" w:rsidP="00B618BD">
      <w:pPr>
        <w:rPr>
          <w:u w:val="single"/>
        </w:rPr>
      </w:pPr>
      <w:r w:rsidRPr="00B618BD">
        <w:t xml:space="preserve">Over the past decade, the </w:t>
      </w:r>
      <w:r w:rsidRPr="00B618BD">
        <w:rPr>
          <w:b/>
          <w:bCs/>
          <w:u w:val="single"/>
        </w:rPr>
        <w:t xml:space="preserve">pharmaceutical industry has introduced growing numbers of new drugs annually </w:t>
      </w:r>
      <w:r w:rsidRPr="00B618BD">
        <w:t>(see </w:t>
      </w:r>
      <w:hyperlink r:id="rId13" w:anchor="_idTextAnchor010" w:history="1">
        <w:r w:rsidRPr="00B618BD">
          <w:rPr>
            <w:rStyle w:val="Hyperlink"/>
            <w:rFonts w:asciiTheme="majorHAnsi" w:hAnsiTheme="majorHAnsi" w:cstheme="majorHAnsi"/>
            <w:color w:val="0B59AD"/>
          </w:rPr>
          <w:t>Figure 2</w:t>
        </w:r>
      </w:hyperlink>
      <w:r w:rsidRPr="00B618BD">
        <w:t xml:space="preserve">). Between 2010 and 2019, </w:t>
      </w:r>
      <w:r w:rsidRPr="00B618BD">
        <w:rPr>
          <w:b/>
          <w:bCs/>
          <w:u w:val="single"/>
        </w:rPr>
        <w:t>38 new drugs were approved each</w:t>
      </w:r>
      <w:r w:rsidRPr="00B618BD">
        <w:t xml:space="preserve"> year, on average. That is about a </w:t>
      </w:r>
      <w:r w:rsidRPr="00B618BD">
        <w:rPr>
          <w:b/>
          <w:bCs/>
          <w:u w:val="single"/>
        </w:rPr>
        <w:t>60 percent increase compared with the previous decade</w:t>
      </w:r>
      <w:r w:rsidRPr="00B618BD">
        <w:t xml:space="preserve">. Drug </w:t>
      </w:r>
      <w:r w:rsidRPr="00B618BD">
        <w:lastRenderedPageBreak/>
        <w:t xml:space="preserve">approvals reached a new peak in 2018, surpassing the record number of approvals of the late 1990s. (Counts of new drug approvals are a readily available but imperfect measure of output from the drug industry’s R&amp;D spending. </w:t>
      </w:r>
      <w:r w:rsidRPr="00FA11FD">
        <w:rPr>
          <w:highlight w:val="green"/>
          <w:u w:val="single"/>
        </w:rPr>
        <w:t>The measure does not reflect differences in the effectiveness of the new drugs relative to alternative treatments, or the number of people who might benefit from the new drugs.)</w:t>
      </w:r>
    </w:p>
    <w:p w14:paraId="607D5DEA" w14:textId="77777777" w:rsidR="00B618BD" w:rsidRPr="00B618BD" w:rsidRDefault="00B618BD" w:rsidP="00B618BD"/>
    <w:p w14:paraId="4CF99E2B" w14:textId="60E2ECFD" w:rsidR="009F58DB" w:rsidRDefault="00D74CE4" w:rsidP="002B1830">
      <w:pPr>
        <w:pStyle w:val="Heading4"/>
      </w:pPr>
      <w:r>
        <w:t xml:space="preserve">IP protections creates </w:t>
      </w:r>
      <w:r>
        <w:rPr>
          <w:u w:val="single"/>
        </w:rPr>
        <w:t>market power</w:t>
      </w:r>
      <w:r w:rsidR="00DC4809" w:rsidRPr="00235FAF">
        <w:t xml:space="preserve"> </w:t>
      </w:r>
      <w:r w:rsidR="00235FAF" w:rsidRPr="00235FAF">
        <w:t xml:space="preserve">and </w:t>
      </w:r>
      <w:r w:rsidR="00235FAF">
        <w:rPr>
          <w:u w:val="single"/>
        </w:rPr>
        <w:t xml:space="preserve">funding </w:t>
      </w:r>
      <w:r w:rsidR="00DC4809">
        <w:t xml:space="preserve">to maximize production of </w:t>
      </w:r>
      <w:r w:rsidR="00DC4809">
        <w:rPr>
          <w:u w:val="single"/>
        </w:rPr>
        <w:t>live-saving</w:t>
      </w:r>
      <w:r w:rsidR="00DC4809">
        <w:t xml:space="preserve"> medicines to vulnerable populations – the 1AC </w:t>
      </w:r>
      <w:r w:rsidR="00DC4809" w:rsidRPr="00DC4809">
        <w:rPr>
          <w:u w:val="single"/>
        </w:rPr>
        <w:t>inflates</w:t>
      </w:r>
      <w:r w:rsidR="00DC4809">
        <w:t xml:space="preserve"> </w:t>
      </w:r>
      <w:r w:rsidR="000A4DD0">
        <w:t>the price of these med</w:t>
      </w:r>
      <w:r w:rsidR="00F108F0">
        <w:t xml:space="preserve">s through artificial </w:t>
      </w:r>
      <w:r w:rsidR="00F108F0" w:rsidRPr="00F108F0">
        <w:rPr>
          <w:u w:val="single"/>
        </w:rPr>
        <w:t>competi</w:t>
      </w:r>
      <w:r w:rsidR="00F108F0">
        <w:rPr>
          <w:u w:val="single"/>
        </w:rPr>
        <w:t>ti</w:t>
      </w:r>
      <w:r w:rsidR="00F108F0" w:rsidRPr="00F108F0">
        <w:rPr>
          <w:u w:val="single"/>
        </w:rPr>
        <w:t>on,</w:t>
      </w:r>
      <w:r w:rsidR="00F108F0">
        <w:t xml:space="preserve"> creating drug shortages</w:t>
      </w:r>
      <w:r w:rsidR="005C2467">
        <w:t>.</w:t>
      </w:r>
    </w:p>
    <w:p w14:paraId="1F017DC6" w14:textId="03F58B2A" w:rsidR="003E63F4" w:rsidRPr="003E63F4" w:rsidRDefault="003E63F4" w:rsidP="003E63F4">
      <w:pPr>
        <w:shd w:val="clear" w:color="auto" w:fill="FFFFFF"/>
        <w:spacing w:after="300" w:line="300" w:lineRule="atLeast"/>
        <w:rPr>
          <w:rFonts w:asciiTheme="majorHAnsi" w:eastAsia="Times New Roman" w:hAnsiTheme="majorHAnsi" w:cstheme="majorHAnsi"/>
          <w:color w:val="000000" w:themeColor="text1"/>
        </w:rPr>
      </w:pPr>
      <w:r w:rsidRPr="003E63F4">
        <w:rPr>
          <w:b/>
          <w:bCs/>
          <w:u w:val="single"/>
        </w:rPr>
        <w:t>Senior Fellow Kennedy in 19</w:t>
      </w:r>
      <w:r>
        <w:t xml:space="preserve">, </w:t>
      </w:r>
      <w:r w:rsidRPr="003E63F4">
        <w:rPr>
          <w:rFonts w:asciiTheme="majorHAnsi" w:eastAsia="Times New Roman" w:hAnsiTheme="majorHAnsi" w:cstheme="majorHAnsi"/>
          <w:color w:val="000000" w:themeColor="text1"/>
        </w:rPr>
        <w:t>Joe Kennedy is a senior fellow at the Information Technology and Innovation Foundation. He focuses on economic policy.</w:t>
      </w:r>
      <w:r>
        <w:rPr>
          <w:rFonts w:asciiTheme="majorHAnsi" w:eastAsia="Times New Roman" w:hAnsiTheme="majorHAnsi" w:cstheme="majorHAnsi"/>
          <w:color w:val="000000" w:themeColor="text1"/>
        </w:rPr>
        <w:t xml:space="preserve"> </w:t>
      </w:r>
      <w:r w:rsidRPr="003E63F4">
        <w:rPr>
          <w:rFonts w:asciiTheme="majorHAnsi" w:eastAsia="Times New Roman" w:hAnsiTheme="majorHAnsi" w:cstheme="majorHAnsi"/>
          <w:color w:val="000000" w:themeColor="text1"/>
        </w:rPr>
        <w:t>For almost three decades, he has provided legal and economic advice to senior officials in the public and private sector. Much of this advice has been directed at public policies involving technology, competitiveness, and the social contract. He also consults privately on these issues.</w:t>
      </w:r>
      <w:r>
        <w:rPr>
          <w:rFonts w:asciiTheme="majorHAnsi" w:eastAsia="Times New Roman" w:hAnsiTheme="majorHAnsi" w:cstheme="majorHAnsi"/>
          <w:color w:val="000000" w:themeColor="text1"/>
        </w:rPr>
        <w:t xml:space="preserve"> </w:t>
      </w:r>
      <w:r w:rsidRPr="003E63F4">
        <w:rPr>
          <w:rFonts w:asciiTheme="majorHAnsi" w:eastAsia="Times New Roman" w:hAnsiTheme="majorHAnsi" w:cstheme="majorHAnsi"/>
          <w:color w:val="000000" w:themeColor="text1"/>
        </w:rPr>
        <w:t>Dr. Kennedy previously served as the chief economist for the U.S. Department of Commerce where he oversaw a staff of 15 economists and regularly briefed the secretary of commerce on economic issues including the financial crisis and immigration reform. He has held numerous other positions in government, serving on committees in both houses of Congress and in the executive branch. As senior counsel for the Senate Permanent Subcommittee on Investigations, he helped oversee investigations of the credit counseling industry, music downloading, and the United Nations Oil for Food Program. As senior economist for the Joint Economic Committee, he authored papers on telecommunications policy and nanotechnology.</w:t>
      </w:r>
      <w:r>
        <w:rPr>
          <w:rFonts w:asciiTheme="majorHAnsi" w:eastAsia="Times New Roman" w:hAnsiTheme="majorHAnsi" w:cstheme="majorHAnsi"/>
          <w:color w:val="000000" w:themeColor="text1"/>
        </w:rPr>
        <w:t xml:space="preserve"> </w:t>
      </w:r>
      <w:r>
        <w:t>(</w:t>
      </w:r>
      <w:r w:rsidRPr="003E63F4">
        <w:t>"The Link Between Drug Prices and Research on the Next Generation of Cures," ITIF, https://itif.org/publications/2019/09/09/link-between-drug-prices-and-research-next-generation-cures</w:t>
      </w:r>
      <w:r>
        <w:t>) KD</w:t>
      </w:r>
    </w:p>
    <w:p w14:paraId="3AA8EDC8" w14:textId="77777777" w:rsidR="00D74CE4" w:rsidRPr="00A57054" w:rsidRDefault="00D74CE4" w:rsidP="00D74CE4">
      <w:pPr>
        <w:rPr>
          <w:rFonts w:eastAsia="Times New Roman"/>
        </w:rPr>
      </w:pPr>
      <w:r w:rsidRPr="00FA11FD">
        <w:rPr>
          <w:rFonts w:eastAsia="Times New Roman"/>
          <w:b/>
          <w:bCs/>
          <w:u w:val="single"/>
        </w:rPr>
        <w:t xml:space="preserve">The granting of a </w:t>
      </w:r>
      <w:r w:rsidRPr="00847DE7">
        <w:rPr>
          <w:rFonts w:eastAsia="Times New Roman"/>
          <w:b/>
          <w:bCs/>
          <w:highlight w:val="green"/>
          <w:u w:val="single"/>
        </w:rPr>
        <w:t>monopoly through</w:t>
      </w:r>
      <w:r w:rsidRPr="00FA11FD">
        <w:rPr>
          <w:rFonts w:eastAsia="Times New Roman"/>
          <w:b/>
          <w:bCs/>
          <w:u w:val="single"/>
        </w:rPr>
        <w:t xml:space="preserve"> patents and other </w:t>
      </w:r>
      <w:r w:rsidRPr="00847DE7">
        <w:rPr>
          <w:rFonts w:eastAsia="Times New Roman"/>
          <w:b/>
          <w:bCs/>
          <w:highlight w:val="green"/>
          <w:u w:val="single"/>
        </w:rPr>
        <w:t>i</w:t>
      </w:r>
      <w:r w:rsidRPr="00FA11FD">
        <w:rPr>
          <w:rFonts w:eastAsia="Times New Roman"/>
          <w:b/>
          <w:bCs/>
          <w:u w:val="single"/>
        </w:rPr>
        <w:t xml:space="preserve">ntellectual </w:t>
      </w:r>
      <w:r w:rsidRPr="00847DE7">
        <w:rPr>
          <w:rFonts w:eastAsia="Times New Roman"/>
          <w:b/>
          <w:bCs/>
          <w:highlight w:val="green"/>
          <w:u w:val="single"/>
        </w:rPr>
        <w:t>p</w:t>
      </w:r>
      <w:r w:rsidRPr="00FA11FD">
        <w:rPr>
          <w:rFonts w:eastAsia="Times New Roman"/>
          <w:b/>
          <w:bCs/>
          <w:u w:val="single"/>
        </w:rPr>
        <w:t>roperty pr</w:t>
      </w:r>
      <w:r w:rsidRPr="00847DE7">
        <w:rPr>
          <w:rFonts w:eastAsia="Times New Roman"/>
          <w:b/>
          <w:bCs/>
          <w:highlight w:val="green"/>
          <w:u w:val="single"/>
        </w:rPr>
        <w:t>otection has a positive effect on product development</w:t>
      </w:r>
      <w:r w:rsidRPr="00A57054">
        <w:rPr>
          <w:rFonts w:eastAsia="Times New Roman"/>
        </w:rPr>
        <w:t xml:space="preserve">—which in the case of drug companies, is </w:t>
      </w:r>
      <w:r w:rsidRPr="00FA11FD">
        <w:rPr>
          <w:rFonts w:eastAsia="Times New Roman"/>
          <w:b/>
          <w:bCs/>
          <w:u w:val="single"/>
        </w:rPr>
        <w:t xml:space="preserve">on </w:t>
      </w:r>
      <w:r w:rsidRPr="00847DE7">
        <w:rPr>
          <w:rFonts w:eastAsia="Times New Roman"/>
          <w:b/>
          <w:bCs/>
          <w:highlight w:val="green"/>
          <w:u w:val="single"/>
        </w:rPr>
        <w:t>research, development, and testing</w:t>
      </w:r>
      <w:r w:rsidRPr="00A57054">
        <w:rPr>
          <w:rFonts w:eastAsia="Times New Roman"/>
        </w:rPr>
        <w:t xml:space="preserve">. While market power from intellectual property protection may reduce short-term welfare, </w:t>
      </w:r>
      <w:r w:rsidRPr="00847DE7">
        <w:rPr>
          <w:rFonts w:eastAsia="Times New Roman"/>
          <w:highlight w:val="green"/>
          <w:u w:val="single"/>
        </w:rPr>
        <w:t xml:space="preserve">it </w:t>
      </w:r>
      <w:r w:rsidRPr="00847DE7">
        <w:rPr>
          <w:rFonts w:eastAsia="Times New Roman"/>
          <w:b/>
          <w:bCs/>
          <w:highlight w:val="green"/>
          <w:u w:val="single"/>
        </w:rPr>
        <w:t>increases long-term welfare by encouraging more</w:t>
      </w:r>
      <w:r w:rsidRPr="00FA11FD">
        <w:rPr>
          <w:rFonts w:eastAsia="Times New Roman"/>
          <w:b/>
          <w:bCs/>
          <w:u w:val="single"/>
        </w:rPr>
        <w:t xml:space="preserve"> investment and </w:t>
      </w:r>
      <w:r w:rsidRPr="00847DE7">
        <w:rPr>
          <w:rFonts w:eastAsia="Times New Roman"/>
          <w:b/>
          <w:bCs/>
          <w:highlight w:val="green"/>
          <w:u w:val="single"/>
        </w:rPr>
        <w:t>innovation</w:t>
      </w:r>
      <w:r w:rsidRPr="00A57054">
        <w:rPr>
          <w:rFonts w:eastAsia="Times New Roman"/>
        </w:rPr>
        <w:t xml:space="preserve">. This is why the Founding Fathers included </w:t>
      </w:r>
      <w:r w:rsidRPr="00FA11FD">
        <w:rPr>
          <w:rFonts w:eastAsia="Times New Roman"/>
          <w:u w:val="single"/>
        </w:rPr>
        <w:t>patent protection in the Constitution</w:t>
      </w:r>
      <w:r w:rsidRPr="00A57054">
        <w:rPr>
          <w:rFonts w:eastAsia="Times New Roman"/>
        </w:rPr>
        <w:t xml:space="preserve">.55 Moreover, in many cases, a patent may not confer much effective pricing power. A company with a patent on a drug for a given disease may face strong competition from other drugs with similar effectiveness.56 In such cases, the patents may not translate into effective pricing power.57 In addition, the maker of a particular drug may face some </w:t>
      </w:r>
      <w:r w:rsidRPr="00FA11FD">
        <w:rPr>
          <w:rFonts w:eastAsia="Times New Roman"/>
          <w:u w:val="single"/>
        </w:rPr>
        <w:t>limitations on market</w:t>
      </w:r>
      <w:r w:rsidRPr="00A57054">
        <w:rPr>
          <w:rFonts w:eastAsia="Times New Roman"/>
        </w:rPr>
        <w:t xml:space="preserve"> power from buyers, such as health care insurers and drug benefit plans, with their own market power. These restraints help </w:t>
      </w:r>
      <w:r w:rsidRPr="00FA11FD">
        <w:rPr>
          <w:rFonts w:eastAsia="Times New Roman"/>
          <w:u w:val="single"/>
        </w:rPr>
        <w:t>ensure pharmaceutical prices will be roughly based on the value to patients and the broader health care system.</w:t>
      </w:r>
      <w:r w:rsidRPr="00A57054">
        <w:rPr>
          <w:rFonts w:eastAsia="Times New Roman"/>
        </w:rPr>
        <w:t xml:space="preserve">58 For example, although </w:t>
      </w:r>
      <w:proofErr w:type="spellStart"/>
      <w:r w:rsidRPr="00A57054">
        <w:rPr>
          <w:rFonts w:eastAsia="Times New Roman"/>
        </w:rPr>
        <w:t>Zolgensma</w:t>
      </w:r>
      <w:proofErr w:type="spellEnd"/>
      <w:r w:rsidRPr="00A57054">
        <w:rPr>
          <w:rFonts w:eastAsia="Times New Roman"/>
        </w:rPr>
        <w:t xml:space="preserve"> is priced at $2.1 million for a one-time treatment, it treats spinal muscular atrophy (SMA). Infants born with SMA Type 1 typically die within 18 months or can only survive on life support. Roughly 30 new patients are born each month. The only existing therapy, </w:t>
      </w:r>
      <w:proofErr w:type="spellStart"/>
      <w:r w:rsidRPr="00A57054">
        <w:rPr>
          <w:rFonts w:eastAsia="Times New Roman"/>
        </w:rPr>
        <w:t>Spinraza</w:t>
      </w:r>
      <w:proofErr w:type="spellEnd"/>
      <w:r w:rsidRPr="00A57054">
        <w:rPr>
          <w:rFonts w:eastAsia="Times New Roman"/>
        </w:rPr>
        <w:t>, costs $750,000 for the first treatment and $375,000 per year after that.59</w:t>
      </w:r>
    </w:p>
    <w:p w14:paraId="7DB6F35C" w14:textId="77777777" w:rsidR="00D74CE4" w:rsidRPr="00A57054" w:rsidRDefault="00D74CE4" w:rsidP="00D74CE4">
      <w:pPr>
        <w:rPr>
          <w:rFonts w:eastAsia="Times New Roman"/>
        </w:rPr>
      </w:pPr>
      <w:r w:rsidRPr="00A57054">
        <w:rPr>
          <w:rFonts w:eastAsia="Times New Roman"/>
        </w:rPr>
        <w:lastRenderedPageBreak/>
        <w:t xml:space="preserve">But even when companies set prices high, society can still benefit. When companies decide how much money to invest in research, they typically invest until the benefits to them stop exceeding their costs. Because companies do not benefit from the spillover benefits to society (the benefit competitors and consumers get from their innovation), they do not take them into account. In fact, </w:t>
      </w:r>
      <w:r w:rsidRPr="00A62FB9">
        <w:rPr>
          <w:rFonts w:eastAsia="Times New Roman"/>
          <w:highlight w:val="green"/>
          <w:u w:val="single"/>
        </w:rPr>
        <w:t>research levels</w:t>
      </w:r>
      <w:r w:rsidRPr="000A4DD0">
        <w:rPr>
          <w:rFonts w:eastAsia="Times New Roman"/>
          <w:u w:val="single"/>
        </w:rPr>
        <w:t xml:space="preserve"> would be </w:t>
      </w:r>
      <w:r w:rsidRPr="00A62FB9">
        <w:rPr>
          <w:rFonts w:eastAsia="Times New Roman"/>
          <w:highlight w:val="green"/>
          <w:u w:val="single"/>
        </w:rPr>
        <w:t>maximized by letting</w:t>
      </w:r>
      <w:r w:rsidRPr="000A4DD0">
        <w:rPr>
          <w:rFonts w:eastAsia="Times New Roman"/>
          <w:u w:val="single"/>
        </w:rPr>
        <w:t xml:space="preserve"> these </w:t>
      </w:r>
      <w:r w:rsidRPr="00A62FB9">
        <w:rPr>
          <w:rFonts w:eastAsia="Times New Roman"/>
          <w:highlight w:val="green"/>
          <w:u w:val="single"/>
        </w:rPr>
        <w:t>companies capture</w:t>
      </w:r>
      <w:r w:rsidRPr="000A4DD0">
        <w:rPr>
          <w:rFonts w:eastAsia="Times New Roman"/>
          <w:u w:val="single"/>
        </w:rPr>
        <w:t xml:space="preserve"> all the </w:t>
      </w:r>
      <w:r w:rsidRPr="00A62FB9">
        <w:rPr>
          <w:rFonts w:eastAsia="Times New Roman"/>
          <w:highlight w:val="green"/>
          <w:u w:val="single"/>
        </w:rPr>
        <w:t>social benefits</w:t>
      </w:r>
      <w:r w:rsidRPr="00A57054">
        <w:rPr>
          <w:rFonts w:eastAsia="Times New Roman"/>
        </w:rPr>
        <w:t xml:space="preserve">.60 A recent study by Tomas Philipson and Anupam Jena shows that drug companies typically capture only a small fraction of the total social benefit they produce.61 The study concentrated on therapies for HIV/AIDS introduced after the late 1980s. It estimated that these drugs increased social welfare by nearly $1.4 trillion. However, </w:t>
      </w:r>
      <w:r w:rsidRPr="000A4DD0">
        <w:rPr>
          <w:rFonts w:eastAsia="Times New Roman"/>
          <w:u w:val="single"/>
        </w:rPr>
        <w:t>the companies that produced these drugs increased their profits by only $62.9 billion</w:t>
      </w:r>
      <w:r w:rsidRPr="00A57054">
        <w:rPr>
          <w:rFonts w:eastAsia="Times New Roman"/>
        </w:rPr>
        <w:t xml:space="preserve">. They therefore captured less than 5 percent of the total welfare. The remainder went to the rest of society. Looking at over 200 previous studies of the cost efficiency of other drugs, the authors estimated that in 25 percent of the studies, companies captured less than 7 percent of the societal surplus. The appropriation </w:t>
      </w:r>
      <w:r w:rsidRPr="000A4DD0">
        <w:rPr>
          <w:rFonts w:eastAsia="Times New Roman"/>
          <w:u w:val="single"/>
        </w:rPr>
        <w:t xml:space="preserve">of </w:t>
      </w:r>
      <w:r w:rsidRPr="00A62FB9">
        <w:rPr>
          <w:rFonts w:eastAsia="Times New Roman"/>
          <w:highlight w:val="green"/>
          <w:u w:val="single"/>
        </w:rPr>
        <w:t>social welfare exceeded 25 percent in only one-quarter of the studies</w:t>
      </w:r>
      <w:r w:rsidRPr="00A57054">
        <w:rPr>
          <w:rFonts w:eastAsia="Times New Roman"/>
        </w:rPr>
        <w:t>. Philipson and Jena also found that “</w:t>
      </w:r>
      <w:r w:rsidRPr="00FA11FD">
        <w:rPr>
          <w:rFonts w:eastAsia="Times New Roman"/>
          <w:u w:val="single"/>
        </w:rPr>
        <w:t>dynamic efficiency only occurs when those undertaking the costs of R&amp;D have incentives that are properly aligned with society, which is true when social surplus is entirely appropriated as profits</w:t>
      </w:r>
      <w:r w:rsidRPr="00A57054">
        <w:rPr>
          <w:rFonts w:eastAsia="Times New Roman"/>
        </w:rPr>
        <w:t xml:space="preserve">.”62 Because firms capture only a small part of the total surplus, they do too little research. Although patent law, the R&amp;D tax credit, and other policies can mitigate this effect, </w:t>
      </w:r>
      <w:r w:rsidRPr="00FA11FD">
        <w:rPr>
          <w:rFonts w:eastAsia="Times New Roman"/>
          <w:u w:val="single"/>
        </w:rPr>
        <w:t>policymakers should remember that allowing firms to appropriate more of the surplus directly may promote dynamic efficiency</w:t>
      </w:r>
      <w:r w:rsidRPr="00A57054">
        <w:rPr>
          <w:rFonts w:eastAsia="Times New Roman"/>
        </w:rPr>
        <w:t xml:space="preserve"> (e.g., new drugs) </w:t>
      </w:r>
      <w:r w:rsidRPr="00FA11FD">
        <w:rPr>
          <w:rFonts w:eastAsia="Times New Roman"/>
          <w:u w:val="single"/>
        </w:rPr>
        <w:t>and long-term societal benefits</w:t>
      </w:r>
      <w:r w:rsidRPr="00A57054">
        <w:rPr>
          <w:rFonts w:eastAsia="Times New Roman"/>
        </w:rPr>
        <w:t xml:space="preserve"> (e.g., health).</w:t>
      </w:r>
    </w:p>
    <w:p w14:paraId="6EA30B3A" w14:textId="77777777" w:rsidR="00D74CE4" w:rsidRPr="00A57054" w:rsidRDefault="00D74CE4" w:rsidP="00D74CE4">
      <w:pPr>
        <w:rPr>
          <w:rFonts w:eastAsia="Times New Roman"/>
        </w:rPr>
      </w:pPr>
      <w:r w:rsidRPr="00FA11FD">
        <w:rPr>
          <w:rFonts w:eastAsia="Times New Roman"/>
          <w:u w:val="single"/>
        </w:rPr>
        <w:t>Drug pricing therefore requires a balance between short-term affordability and long-term innovation</w:t>
      </w:r>
      <w:r w:rsidRPr="00A57054">
        <w:rPr>
          <w:rFonts w:eastAsia="Times New Roman"/>
        </w:rPr>
        <w:t>. Low prices (as well as public subsidies) allow more individuals to afford existing drugs now, but if they come at the expense of drug company revenues, they reduce the incentive to invest in new cures. Higher prices increase this incentive but can also make prices unaffordable for many patients. Subsidies for drugs, particularly for low- and moderate-income households, either through private insurance or government payments, is one way to balance this conflict. Unfortunately, there is no right answer for obtaining the proper balance, but those who try to strike it need to be aware of the trade-off.</w:t>
      </w:r>
    </w:p>
    <w:p w14:paraId="7FF2A52E" w14:textId="77777777" w:rsidR="00D74CE4" w:rsidRPr="00A57054" w:rsidRDefault="00D74CE4" w:rsidP="00D74CE4">
      <w:pPr>
        <w:rPr>
          <w:rFonts w:eastAsia="Times New Roman"/>
        </w:rPr>
      </w:pPr>
      <w:r w:rsidRPr="00847DE7">
        <w:rPr>
          <w:rFonts w:eastAsia="Times New Roman"/>
          <w:b/>
          <w:bCs/>
          <w:u w:val="single"/>
        </w:rPr>
        <w:t>The justification for high prices on any particular drug therefore depends on the assumption that they are needed to fund the subsequent round of innovation</w:t>
      </w:r>
      <w:r w:rsidRPr="00A57054">
        <w:rPr>
          <w:rFonts w:eastAsia="Times New Roman"/>
        </w:rPr>
        <w:t>. This link has been established by n</w:t>
      </w:r>
      <w:r w:rsidRPr="00847DE7">
        <w:rPr>
          <w:rFonts w:eastAsia="Times New Roman"/>
          <w:u w:val="single"/>
        </w:rPr>
        <w:t>umerous empirical studies over the last several decades.</w:t>
      </w:r>
      <w:r w:rsidRPr="00A57054">
        <w:rPr>
          <w:rFonts w:eastAsia="Times New Roman"/>
        </w:rPr>
        <w:t xml:space="preserve"> A recent survey summarized the scholarly literature this way: “The preponderance of evidence suggests that </w:t>
      </w:r>
      <w:r w:rsidRPr="00847DE7">
        <w:rPr>
          <w:rFonts w:eastAsia="Times New Roman"/>
          <w:b/>
          <w:bCs/>
          <w:u w:val="single"/>
        </w:rPr>
        <w:t>raising reimbursements for pharmaceuticals stimulates innovation, primarily because the expected rewards for innovation go up and secondarily because the cost of financing falls for cash-constrained pharmaceutical firms.”</w:t>
      </w:r>
      <w:r w:rsidRPr="00A57054">
        <w:rPr>
          <w:rFonts w:eastAsia="Times New Roman"/>
        </w:rPr>
        <w:t>63</w:t>
      </w:r>
    </w:p>
    <w:p w14:paraId="1B8742B8" w14:textId="77777777" w:rsidR="00D74CE4" w:rsidRPr="00D74CE4" w:rsidRDefault="00D74CE4" w:rsidP="00D74CE4"/>
    <w:p w14:paraId="096E219D" w14:textId="05BDE410" w:rsidR="009F58DB" w:rsidRDefault="009F58DB" w:rsidP="003A38A5">
      <w:pPr>
        <w:pStyle w:val="Heading4"/>
      </w:pPr>
      <w:r>
        <w:t>COVID proves pharma innovation saves lives</w:t>
      </w:r>
      <w:r w:rsidR="005C2467">
        <w:t>.</w:t>
      </w:r>
    </w:p>
    <w:p w14:paraId="37019996" w14:textId="168CE102" w:rsidR="003A38A5" w:rsidRPr="003A38A5" w:rsidRDefault="003A38A5" w:rsidP="003A38A5">
      <w:r w:rsidRPr="003A38A5">
        <w:rPr>
          <w:b/>
          <w:bCs/>
          <w:u w:val="single"/>
        </w:rPr>
        <w:t>Director Roberts of ALEC in 6-3-</w:t>
      </w:r>
      <w:r w:rsidRPr="003A38A5">
        <w:t>2021</w:t>
      </w:r>
      <w:r>
        <w:t xml:space="preserve">, </w:t>
      </w:r>
      <w:r w:rsidRPr="003A38A5">
        <w:t xml:space="preserve">senior director of the health and human services task force at the American Legislative Exchange Council; she previously served as campaign manager for Alabama Attorney General Luther </w:t>
      </w:r>
      <w:proofErr w:type="spellStart"/>
      <w:r w:rsidRPr="003A38A5">
        <w:t>Strange’s</w:t>
      </w:r>
      <w:proofErr w:type="spellEnd"/>
      <w:r w:rsidRPr="003A38A5">
        <w:t xml:space="preserve"> successful re-election campaign. She holds a Juris Doctorate from the University of Alabama</w:t>
      </w:r>
      <w:r>
        <w:t xml:space="preserve"> (</w:t>
      </w:r>
      <w:r w:rsidRPr="003A38A5">
        <w:t xml:space="preserve">"Pandemic proves importance of </w:t>
      </w:r>
      <w:r w:rsidRPr="003A38A5">
        <w:lastRenderedPageBreak/>
        <w:t xml:space="preserve">pharmaceutical innovation," </w:t>
      </w:r>
      <w:proofErr w:type="spellStart"/>
      <w:r w:rsidRPr="003A38A5">
        <w:t>TheHill</w:t>
      </w:r>
      <w:proofErr w:type="spellEnd"/>
      <w:r w:rsidRPr="003A38A5">
        <w:t xml:space="preserve">, </w:t>
      </w:r>
      <w:hyperlink r:id="rId14" w:history="1">
        <w:r w:rsidRPr="00285B81">
          <w:rPr>
            <w:rStyle w:val="Hyperlink"/>
          </w:rPr>
          <w:t>https://thehill.com/opinion/healthcare/556633-pandemic-proves-importance-of-pharmaceutical-innovation</w:t>
        </w:r>
      </w:hyperlink>
      <w:r>
        <w:t>) KD</w:t>
      </w:r>
    </w:p>
    <w:p w14:paraId="00ADFF75" w14:textId="77777777" w:rsidR="003A38A5" w:rsidRPr="003A38A5" w:rsidRDefault="003A38A5" w:rsidP="003A38A5">
      <w:pPr>
        <w:shd w:val="clear" w:color="auto" w:fill="FFFFFF"/>
        <w:spacing w:after="300" w:line="240" w:lineRule="auto"/>
        <w:rPr>
          <w:rFonts w:asciiTheme="majorHAnsi" w:eastAsia="Times New Roman" w:hAnsiTheme="majorHAnsi" w:cstheme="majorHAnsi"/>
          <w:color w:val="2B2C30"/>
        </w:rPr>
      </w:pPr>
      <w:r w:rsidRPr="003A38A5">
        <w:rPr>
          <w:rFonts w:asciiTheme="majorHAnsi" w:eastAsia="Times New Roman" w:hAnsiTheme="majorHAnsi" w:cstheme="majorHAnsi"/>
          <w:color w:val="2B2C30"/>
        </w:rPr>
        <w:t xml:space="preserve">If there is </w:t>
      </w:r>
      <w:r w:rsidRPr="003A38A5">
        <w:rPr>
          <w:rFonts w:asciiTheme="majorHAnsi" w:eastAsia="Times New Roman" w:hAnsiTheme="majorHAnsi" w:cstheme="majorHAnsi"/>
          <w:b/>
          <w:bCs/>
          <w:color w:val="2B2C30"/>
          <w:highlight w:val="green"/>
          <w:u w:val="single"/>
        </w:rPr>
        <w:t>one big lesson</w:t>
      </w:r>
      <w:r w:rsidRPr="003A38A5">
        <w:rPr>
          <w:rFonts w:asciiTheme="majorHAnsi" w:eastAsia="Times New Roman" w:hAnsiTheme="majorHAnsi" w:cstheme="majorHAnsi"/>
          <w:color w:val="2B2C30"/>
        </w:rPr>
        <w:t xml:space="preserve"> learned </w:t>
      </w:r>
      <w:r w:rsidRPr="003A38A5">
        <w:rPr>
          <w:rFonts w:asciiTheme="majorHAnsi" w:eastAsia="Times New Roman" w:hAnsiTheme="majorHAnsi" w:cstheme="majorHAnsi"/>
          <w:b/>
          <w:bCs/>
          <w:color w:val="2B2C30"/>
          <w:highlight w:val="green"/>
          <w:u w:val="single"/>
        </w:rPr>
        <w:t>from</w:t>
      </w:r>
      <w:r w:rsidRPr="003A38A5">
        <w:rPr>
          <w:rFonts w:asciiTheme="majorHAnsi" w:eastAsia="Times New Roman" w:hAnsiTheme="majorHAnsi" w:cstheme="majorHAnsi"/>
          <w:color w:val="2B2C30"/>
        </w:rPr>
        <w:t xml:space="preserve"> the </w:t>
      </w:r>
      <w:r w:rsidRPr="003A38A5">
        <w:rPr>
          <w:rFonts w:asciiTheme="majorHAnsi" w:eastAsia="Times New Roman" w:hAnsiTheme="majorHAnsi" w:cstheme="majorHAnsi"/>
          <w:b/>
          <w:bCs/>
          <w:color w:val="2B2C30"/>
          <w:highlight w:val="green"/>
          <w:u w:val="single"/>
        </w:rPr>
        <w:t>COVID</w:t>
      </w:r>
      <w:r w:rsidRPr="003A38A5">
        <w:rPr>
          <w:rFonts w:asciiTheme="majorHAnsi" w:eastAsia="Times New Roman" w:hAnsiTheme="majorHAnsi" w:cstheme="majorHAnsi"/>
          <w:color w:val="2B2C30"/>
        </w:rPr>
        <w:t xml:space="preserve"> pandemic, it </w:t>
      </w:r>
      <w:r w:rsidRPr="003A38A5">
        <w:rPr>
          <w:rFonts w:asciiTheme="majorHAnsi" w:eastAsia="Times New Roman" w:hAnsiTheme="majorHAnsi" w:cstheme="majorHAnsi"/>
          <w:b/>
          <w:bCs/>
          <w:color w:val="2B2C30"/>
          <w:highlight w:val="green"/>
          <w:u w:val="single"/>
        </w:rPr>
        <w:t>is the importance of innovation</w:t>
      </w:r>
      <w:r w:rsidRPr="003A38A5">
        <w:rPr>
          <w:rFonts w:asciiTheme="majorHAnsi" w:eastAsia="Times New Roman" w:hAnsiTheme="majorHAnsi" w:cstheme="majorHAnsi"/>
          <w:b/>
          <w:bCs/>
          <w:color w:val="2B2C30"/>
          <w:u w:val="single"/>
        </w:rPr>
        <w:t xml:space="preserve"> </w:t>
      </w:r>
      <w:r w:rsidRPr="003A38A5">
        <w:rPr>
          <w:rFonts w:asciiTheme="majorHAnsi" w:eastAsia="Times New Roman" w:hAnsiTheme="majorHAnsi" w:cstheme="majorHAnsi"/>
          <w:color w:val="2B2C30"/>
        </w:rPr>
        <w:t>in this country. We have seen clothing manufacturers making face masks, alcohol producers making hand sanitizer and companies like GM manufacturing ventilators. All of which are examples of American ingenuity in the face of crisis. But there is another example that is undeserving of the bad rep it sometimes receives — pharmaceutical innovation.</w:t>
      </w:r>
    </w:p>
    <w:p w14:paraId="2E2DD398" w14:textId="77777777" w:rsidR="003A38A5" w:rsidRPr="003A38A5" w:rsidRDefault="003A38A5" w:rsidP="003A38A5">
      <w:pPr>
        <w:shd w:val="clear" w:color="auto" w:fill="FFFFFF"/>
        <w:spacing w:after="300" w:line="240" w:lineRule="auto"/>
        <w:rPr>
          <w:rFonts w:asciiTheme="majorHAnsi" w:eastAsia="Times New Roman" w:hAnsiTheme="majorHAnsi" w:cstheme="majorHAnsi"/>
          <w:color w:val="2B2C30"/>
        </w:rPr>
      </w:pPr>
      <w:r w:rsidRPr="003A38A5">
        <w:rPr>
          <w:rFonts w:asciiTheme="majorHAnsi" w:eastAsia="Times New Roman" w:hAnsiTheme="majorHAnsi" w:cstheme="majorHAnsi"/>
          <w:color w:val="2B2C30"/>
        </w:rPr>
        <w:t>The </w:t>
      </w:r>
      <w:hyperlink r:id="rId15" w:tgtFrame="_blank" w:history="1">
        <w:r w:rsidRPr="003A38A5">
          <w:rPr>
            <w:rFonts w:asciiTheme="majorHAnsi" w:eastAsia="Times New Roman" w:hAnsiTheme="majorHAnsi" w:cstheme="majorHAnsi"/>
            <w:color w:val="2B2C30"/>
            <w:u w:val="single"/>
          </w:rPr>
          <w:t>vast majority</w:t>
        </w:r>
      </w:hyperlink>
      <w:r w:rsidRPr="003A38A5">
        <w:rPr>
          <w:rFonts w:asciiTheme="majorHAnsi" w:eastAsia="Times New Roman" w:hAnsiTheme="majorHAnsi" w:cstheme="majorHAnsi"/>
          <w:color w:val="2B2C30"/>
        </w:rPr>
        <w:t xml:space="preserve"> of </w:t>
      </w:r>
      <w:r w:rsidRPr="003A38A5">
        <w:rPr>
          <w:rFonts w:asciiTheme="majorHAnsi" w:eastAsia="Times New Roman" w:hAnsiTheme="majorHAnsi" w:cstheme="majorHAnsi"/>
          <w:color w:val="2B2C30"/>
          <w:u w:val="single"/>
        </w:rPr>
        <w:t>the world’s pharmaceutical innovation comes out of the U.S</w:t>
      </w:r>
      <w:r w:rsidRPr="003A38A5">
        <w:rPr>
          <w:rFonts w:asciiTheme="majorHAnsi" w:eastAsia="Times New Roman" w:hAnsiTheme="majorHAnsi" w:cstheme="majorHAnsi"/>
          <w:color w:val="2B2C30"/>
        </w:rPr>
        <w:t>. We produce some of the most vital drugs for people around the globe. In the case of COVID, our pharmaceutical companies have risen to the challenge and have developed vaccines in less than a year. These vaccines will play a critical role in allowing life to get back to normal for most Americans. </w:t>
      </w:r>
    </w:p>
    <w:p w14:paraId="2F1B2884" w14:textId="77777777" w:rsidR="003A38A5" w:rsidRPr="003A38A5" w:rsidRDefault="003A38A5" w:rsidP="003A38A5">
      <w:pPr>
        <w:shd w:val="clear" w:color="auto" w:fill="FFFFFF"/>
        <w:spacing w:after="300" w:line="240" w:lineRule="auto"/>
        <w:rPr>
          <w:rFonts w:asciiTheme="majorHAnsi" w:eastAsia="Times New Roman" w:hAnsiTheme="majorHAnsi" w:cstheme="majorHAnsi"/>
          <w:color w:val="2B2C30"/>
        </w:rPr>
      </w:pPr>
      <w:r w:rsidRPr="003A38A5">
        <w:rPr>
          <w:rFonts w:asciiTheme="majorHAnsi" w:eastAsia="Times New Roman" w:hAnsiTheme="majorHAnsi" w:cstheme="majorHAnsi"/>
          <w:color w:val="2B2C30"/>
        </w:rPr>
        <w:t>In addition to the quick development of the vaccines, manufacturers were ready to go as soon as they had FDA approval. As a result, </w:t>
      </w:r>
      <w:hyperlink r:id="rId16" w:tgtFrame="_blank" w:history="1">
        <w:r w:rsidRPr="003A38A5">
          <w:rPr>
            <w:rFonts w:asciiTheme="majorHAnsi" w:eastAsia="Times New Roman" w:hAnsiTheme="majorHAnsi" w:cstheme="majorHAnsi"/>
            <w:color w:val="2B2C30"/>
            <w:u w:val="single"/>
          </w:rPr>
          <w:t>more than half the population</w:t>
        </w:r>
      </w:hyperlink>
      <w:r w:rsidRPr="003A38A5">
        <w:rPr>
          <w:rFonts w:asciiTheme="majorHAnsi" w:eastAsia="Times New Roman" w:hAnsiTheme="majorHAnsi" w:cstheme="majorHAnsi"/>
          <w:color w:val="2B2C30"/>
        </w:rPr>
        <w:t> has gotten at least one dose of the vaccine in roughly four months. The incredible effort it took to accomplish that should not be overlooked.</w:t>
      </w:r>
    </w:p>
    <w:p w14:paraId="7E26C315" w14:textId="77777777" w:rsidR="003A38A5" w:rsidRPr="003A38A5" w:rsidRDefault="003A38A5" w:rsidP="003A38A5">
      <w:pPr>
        <w:shd w:val="clear" w:color="auto" w:fill="FFFFFF"/>
        <w:spacing w:after="300" w:line="240" w:lineRule="auto"/>
        <w:rPr>
          <w:rFonts w:asciiTheme="majorHAnsi" w:eastAsia="Times New Roman" w:hAnsiTheme="majorHAnsi" w:cstheme="majorHAnsi"/>
          <w:color w:val="2B2C30"/>
        </w:rPr>
      </w:pPr>
      <w:r w:rsidRPr="003A38A5">
        <w:rPr>
          <w:rFonts w:asciiTheme="majorHAnsi" w:eastAsia="Times New Roman" w:hAnsiTheme="majorHAnsi" w:cstheme="majorHAnsi"/>
          <w:color w:val="2B2C30"/>
        </w:rPr>
        <w:t>Pharmaceutical companies have taken a beating in the media for the last several years over drug pricing and accessibility, and in response, state legislatures have supported bad policies like price controls and importing drugs from Canada. But the current pandemic shows us the importance of innovation in this area and why investment in pharmaceutical innovation is vital to the health and safety of Americans.</w:t>
      </w:r>
    </w:p>
    <w:p w14:paraId="3016FBA2" w14:textId="77777777" w:rsidR="003A38A5" w:rsidRPr="003A38A5" w:rsidRDefault="003A38A5" w:rsidP="003A38A5">
      <w:pPr>
        <w:shd w:val="clear" w:color="auto" w:fill="FFFFFF"/>
        <w:spacing w:after="300" w:line="240" w:lineRule="auto"/>
        <w:rPr>
          <w:rFonts w:asciiTheme="majorHAnsi" w:eastAsia="Times New Roman" w:hAnsiTheme="majorHAnsi" w:cstheme="majorHAnsi"/>
          <w:color w:val="2B2C30"/>
        </w:rPr>
      </w:pPr>
      <w:r w:rsidRPr="003A38A5">
        <w:rPr>
          <w:rFonts w:asciiTheme="majorHAnsi" w:eastAsia="Times New Roman" w:hAnsiTheme="majorHAnsi" w:cstheme="majorHAnsi"/>
          <w:color w:val="2B2C30"/>
        </w:rPr>
        <w:t xml:space="preserve">On average, </w:t>
      </w:r>
      <w:r w:rsidRPr="003A38A5">
        <w:rPr>
          <w:rFonts w:asciiTheme="majorHAnsi" w:eastAsia="Times New Roman" w:hAnsiTheme="majorHAnsi" w:cstheme="majorHAnsi"/>
          <w:color w:val="2B2C30"/>
          <w:u w:val="single"/>
        </w:rPr>
        <w:t>taking a drug from a molecule to a marketable medicine costs $2.6 billion and is a </w:t>
      </w:r>
      <w:hyperlink r:id="rId17" w:tgtFrame="_blank" w:history="1">
        <w:r w:rsidRPr="003A38A5">
          <w:rPr>
            <w:rFonts w:asciiTheme="majorHAnsi" w:eastAsia="Times New Roman" w:hAnsiTheme="majorHAnsi" w:cstheme="majorHAnsi"/>
            <w:color w:val="2B2C30"/>
            <w:u w:val="single"/>
          </w:rPr>
          <w:t>10-year process</w:t>
        </w:r>
      </w:hyperlink>
      <w:r w:rsidRPr="003A38A5">
        <w:rPr>
          <w:rFonts w:asciiTheme="majorHAnsi" w:eastAsia="Times New Roman" w:hAnsiTheme="majorHAnsi" w:cstheme="majorHAnsi"/>
          <w:color w:val="2B2C30"/>
        </w:rPr>
        <w:t xml:space="preserve">. </w:t>
      </w:r>
      <w:r w:rsidRPr="003A38A5">
        <w:rPr>
          <w:rFonts w:asciiTheme="majorHAnsi" w:eastAsia="Times New Roman" w:hAnsiTheme="majorHAnsi" w:cstheme="majorHAnsi"/>
          <w:color w:val="2B2C30"/>
          <w:u w:val="single"/>
        </w:rPr>
        <w:t>Companies that develop the drugs have a patent on their product for 20 years.</w:t>
      </w:r>
      <w:r w:rsidRPr="003A38A5">
        <w:rPr>
          <w:rFonts w:asciiTheme="majorHAnsi" w:eastAsia="Times New Roman" w:hAnsiTheme="majorHAnsi" w:cstheme="majorHAnsi"/>
          <w:color w:val="2B2C30"/>
        </w:rPr>
        <w:t xml:space="preserve"> The patent life starts to run while the company is developing the drug, often leaving a company only a handful of years to recoup their investment in that drug — and that is </w:t>
      </w:r>
      <w:r w:rsidRPr="003A38A5">
        <w:rPr>
          <w:rFonts w:asciiTheme="majorHAnsi" w:eastAsia="Times New Roman" w:hAnsiTheme="majorHAnsi" w:cstheme="majorHAnsi"/>
          <w:i/>
          <w:iCs/>
          <w:color w:val="2B2C30"/>
        </w:rPr>
        <w:t>if</w:t>
      </w:r>
      <w:r w:rsidRPr="003A38A5">
        <w:rPr>
          <w:rFonts w:asciiTheme="majorHAnsi" w:eastAsia="Times New Roman" w:hAnsiTheme="majorHAnsi" w:cstheme="majorHAnsi"/>
          <w:color w:val="2B2C30"/>
        </w:rPr>
        <w:t xml:space="preserve"> the drug makes it through clinical trials and gets FDA </w:t>
      </w:r>
      <w:r w:rsidRPr="003A38A5">
        <w:rPr>
          <w:rFonts w:asciiTheme="majorHAnsi" w:eastAsia="Times New Roman" w:hAnsiTheme="majorHAnsi" w:cstheme="majorHAnsi"/>
          <w:color w:val="2B2C30"/>
          <w:u w:val="single"/>
        </w:rPr>
        <w:t>approval. New drugs routinely fail during clinical trials, costing companies millions. Yet, these companies continue to develop and innovate</w:t>
      </w:r>
      <w:r w:rsidRPr="003A38A5">
        <w:rPr>
          <w:rFonts w:asciiTheme="majorHAnsi" w:eastAsia="Times New Roman" w:hAnsiTheme="majorHAnsi" w:cstheme="majorHAnsi"/>
          <w:color w:val="2B2C30"/>
        </w:rPr>
        <w:t>.</w:t>
      </w:r>
    </w:p>
    <w:p w14:paraId="7CC04B31" w14:textId="77777777" w:rsidR="003A38A5" w:rsidRPr="003A38A5" w:rsidRDefault="003A38A5" w:rsidP="003A38A5">
      <w:pPr>
        <w:shd w:val="clear" w:color="auto" w:fill="FFFFFF"/>
        <w:spacing w:after="300" w:line="240" w:lineRule="auto"/>
        <w:rPr>
          <w:rFonts w:asciiTheme="majorHAnsi" w:eastAsia="Times New Roman" w:hAnsiTheme="majorHAnsi" w:cstheme="majorHAnsi"/>
          <w:color w:val="2B2C30"/>
        </w:rPr>
      </w:pPr>
      <w:r w:rsidRPr="003A38A5">
        <w:rPr>
          <w:rFonts w:asciiTheme="majorHAnsi" w:eastAsia="Times New Roman" w:hAnsiTheme="majorHAnsi" w:cstheme="majorHAnsi"/>
          <w:color w:val="2B2C30"/>
        </w:rPr>
        <w:t>That is why </w:t>
      </w:r>
      <w:hyperlink r:id="rId18" w:history="1">
        <w:r w:rsidRPr="003A38A5">
          <w:rPr>
            <w:rFonts w:asciiTheme="majorHAnsi" w:eastAsia="Times New Roman" w:hAnsiTheme="majorHAnsi" w:cstheme="majorHAnsi"/>
            <w:color w:val="2B2C30"/>
            <w:u w:val="single"/>
          </w:rPr>
          <w:t>President Biden</w:t>
        </w:r>
      </w:hyperlink>
      <w:r w:rsidRPr="003A38A5">
        <w:rPr>
          <w:rFonts w:asciiTheme="majorHAnsi" w:eastAsia="Times New Roman" w:hAnsiTheme="majorHAnsi" w:cstheme="majorHAnsi"/>
          <w:color w:val="2B2C30"/>
        </w:rPr>
        <w:t xml:space="preserve">’s </w:t>
      </w:r>
      <w:r w:rsidRPr="003A38A5">
        <w:rPr>
          <w:rFonts w:asciiTheme="majorHAnsi" w:eastAsia="Times New Roman" w:hAnsiTheme="majorHAnsi" w:cstheme="majorHAnsi"/>
          <w:b/>
          <w:bCs/>
          <w:color w:val="2B2C30"/>
          <w:u w:val="single"/>
        </w:rPr>
        <w:t xml:space="preserve">recent decision to </w:t>
      </w:r>
      <w:r w:rsidRPr="003A38A5">
        <w:rPr>
          <w:rFonts w:asciiTheme="majorHAnsi" w:eastAsia="Times New Roman" w:hAnsiTheme="majorHAnsi" w:cstheme="majorHAnsi"/>
          <w:b/>
          <w:bCs/>
          <w:color w:val="2B2C30"/>
          <w:highlight w:val="green"/>
          <w:u w:val="single"/>
        </w:rPr>
        <w:t>waive patents</w:t>
      </w:r>
      <w:r w:rsidRPr="003A38A5">
        <w:rPr>
          <w:rFonts w:asciiTheme="majorHAnsi" w:eastAsia="Times New Roman" w:hAnsiTheme="majorHAnsi" w:cstheme="majorHAnsi"/>
          <w:b/>
          <w:bCs/>
          <w:color w:val="2B2C30"/>
          <w:u w:val="single"/>
        </w:rPr>
        <w:t xml:space="preserve"> for the vaccine </w:t>
      </w:r>
      <w:r w:rsidRPr="003A38A5">
        <w:rPr>
          <w:rFonts w:asciiTheme="majorHAnsi" w:eastAsia="Times New Roman" w:hAnsiTheme="majorHAnsi" w:cstheme="majorHAnsi"/>
          <w:b/>
          <w:bCs/>
          <w:color w:val="2B2C30"/>
          <w:highlight w:val="green"/>
          <w:u w:val="single"/>
        </w:rPr>
        <w:t xml:space="preserve">is </w:t>
      </w:r>
      <w:r w:rsidRPr="003A38A5">
        <w:rPr>
          <w:rFonts w:asciiTheme="majorHAnsi" w:eastAsia="Times New Roman" w:hAnsiTheme="majorHAnsi" w:cstheme="majorHAnsi"/>
          <w:b/>
          <w:bCs/>
          <w:color w:val="2B2C30"/>
          <w:u w:val="single"/>
        </w:rPr>
        <w:t>so</w:t>
      </w:r>
      <w:r w:rsidRPr="003A38A5">
        <w:rPr>
          <w:rFonts w:asciiTheme="majorHAnsi" w:eastAsia="Times New Roman" w:hAnsiTheme="majorHAnsi" w:cstheme="majorHAnsi"/>
          <w:b/>
          <w:bCs/>
          <w:color w:val="2B2C30"/>
          <w:highlight w:val="green"/>
          <w:u w:val="single"/>
        </w:rPr>
        <w:t xml:space="preserve"> detrimental</w:t>
      </w:r>
      <w:r w:rsidRPr="003A38A5">
        <w:rPr>
          <w:rFonts w:asciiTheme="majorHAnsi" w:eastAsia="Times New Roman" w:hAnsiTheme="majorHAnsi" w:cstheme="majorHAnsi"/>
          <w:color w:val="2B2C30"/>
        </w:rPr>
        <w:t xml:space="preserve">. </w:t>
      </w:r>
      <w:r w:rsidRPr="003A38A5">
        <w:rPr>
          <w:rFonts w:asciiTheme="majorHAnsi" w:eastAsia="Times New Roman" w:hAnsiTheme="majorHAnsi" w:cstheme="majorHAnsi"/>
          <w:b/>
          <w:bCs/>
          <w:color w:val="2B2C30"/>
          <w:highlight w:val="green"/>
          <w:u w:val="single"/>
        </w:rPr>
        <w:t>The U.S. leads</w:t>
      </w:r>
      <w:r w:rsidRPr="003A38A5">
        <w:rPr>
          <w:rFonts w:asciiTheme="majorHAnsi" w:eastAsia="Times New Roman" w:hAnsiTheme="majorHAnsi" w:cstheme="majorHAnsi"/>
          <w:b/>
          <w:bCs/>
          <w:color w:val="2B2C30"/>
          <w:u w:val="single"/>
        </w:rPr>
        <w:t xml:space="preserve"> in </w:t>
      </w:r>
      <w:r w:rsidRPr="003A38A5">
        <w:rPr>
          <w:rFonts w:asciiTheme="majorHAnsi" w:eastAsia="Times New Roman" w:hAnsiTheme="majorHAnsi" w:cstheme="majorHAnsi"/>
          <w:b/>
          <w:bCs/>
          <w:color w:val="2B2C30"/>
          <w:highlight w:val="green"/>
          <w:u w:val="single"/>
        </w:rPr>
        <w:t>pharma</w:t>
      </w:r>
      <w:r w:rsidRPr="003A38A5">
        <w:rPr>
          <w:rFonts w:asciiTheme="majorHAnsi" w:eastAsia="Times New Roman" w:hAnsiTheme="majorHAnsi" w:cstheme="majorHAnsi"/>
          <w:b/>
          <w:bCs/>
          <w:color w:val="2B2C30"/>
          <w:u w:val="single"/>
        </w:rPr>
        <w:t xml:space="preserve">ceutical </w:t>
      </w:r>
      <w:r w:rsidRPr="003A38A5">
        <w:rPr>
          <w:rFonts w:asciiTheme="majorHAnsi" w:eastAsia="Times New Roman" w:hAnsiTheme="majorHAnsi" w:cstheme="majorHAnsi"/>
          <w:b/>
          <w:bCs/>
          <w:color w:val="2B2C30"/>
          <w:highlight w:val="green"/>
          <w:u w:val="single"/>
        </w:rPr>
        <w:t>innovation due to</w:t>
      </w:r>
      <w:r w:rsidRPr="003A38A5">
        <w:rPr>
          <w:rFonts w:asciiTheme="majorHAnsi" w:eastAsia="Times New Roman" w:hAnsiTheme="majorHAnsi" w:cstheme="majorHAnsi"/>
          <w:b/>
          <w:bCs/>
          <w:color w:val="2B2C30"/>
          <w:u w:val="single"/>
        </w:rPr>
        <w:t xml:space="preserve"> our </w:t>
      </w:r>
      <w:r w:rsidRPr="003A38A5">
        <w:rPr>
          <w:rFonts w:asciiTheme="majorHAnsi" w:eastAsia="Times New Roman" w:hAnsiTheme="majorHAnsi" w:cstheme="majorHAnsi"/>
          <w:b/>
          <w:bCs/>
          <w:color w:val="2B2C30"/>
          <w:highlight w:val="green"/>
          <w:u w:val="single"/>
        </w:rPr>
        <w:t>strong i</w:t>
      </w:r>
      <w:r w:rsidRPr="003A38A5">
        <w:rPr>
          <w:rFonts w:asciiTheme="majorHAnsi" w:eastAsia="Times New Roman" w:hAnsiTheme="majorHAnsi" w:cstheme="majorHAnsi"/>
          <w:b/>
          <w:bCs/>
          <w:color w:val="2B2C30"/>
          <w:u w:val="single"/>
        </w:rPr>
        <w:t xml:space="preserve">ntellectual </w:t>
      </w:r>
      <w:r w:rsidRPr="003A38A5">
        <w:rPr>
          <w:rFonts w:asciiTheme="majorHAnsi" w:eastAsia="Times New Roman" w:hAnsiTheme="majorHAnsi" w:cstheme="majorHAnsi"/>
          <w:b/>
          <w:bCs/>
          <w:color w:val="2B2C30"/>
          <w:highlight w:val="green"/>
          <w:u w:val="single"/>
        </w:rPr>
        <w:t>p</w:t>
      </w:r>
      <w:r w:rsidRPr="003A38A5">
        <w:rPr>
          <w:rFonts w:asciiTheme="majorHAnsi" w:eastAsia="Times New Roman" w:hAnsiTheme="majorHAnsi" w:cstheme="majorHAnsi"/>
          <w:b/>
          <w:bCs/>
          <w:color w:val="2B2C30"/>
          <w:u w:val="single"/>
        </w:rPr>
        <w:t xml:space="preserve">roperty </w:t>
      </w:r>
      <w:r w:rsidRPr="003A38A5">
        <w:rPr>
          <w:rFonts w:asciiTheme="majorHAnsi" w:eastAsia="Times New Roman" w:hAnsiTheme="majorHAnsi" w:cstheme="majorHAnsi"/>
          <w:b/>
          <w:bCs/>
          <w:color w:val="2B2C30"/>
          <w:highlight w:val="green"/>
          <w:u w:val="single"/>
        </w:rPr>
        <w:t>p</w:t>
      </w:r>
      <w:r w:rsidRPr="003A38A5">
        <w:rPr>
          <w:rFonts w:asciiTheme="majorHAnsi" w:eastAsia="Times New Roman" w:hAnsiTheme="majorHAnsi" w:cstheme="majorHAnsi"/>
          <w:b/>
          <w:bCs/>
          <w:color w:val="2B2C30"/>
          <w:u w:val="single"/>
        </w:rPr>
        <w:t>rotections and free market pricing system</w:t>
      </w:r>
      <w:r w:rsidRPr="003A38A5">
        <w:rPr>
          <w:rFonts w:asciiTheme="majorHAnsi" w:eastAsia="Times New Roman" w:hAnsiTheme="majorHAnsi" w:cstheme="majorHAnsi"/>
          <w:color w:val="2B2C30"/>
        </w:rPr>
        <w:t xml:space="preserve">. </w:t>
      </w:r>
      <w:r w:rsidRPr="003A38A5">
        <w:rPr>
          <w:rFonts w:asciiTheme="majorHAnsi" w:eastAsia="Times New Roman" w:hAnsiTheme="majorHAnsi" w:cstheme="majorHAnsi"/>
          <w:b/>
          <w:bCs/>
          <w:color w:val="2B2C30"/>
          <w:highlight w:val="green"/>
          <w:u w:val="single"/>
        </w:rPr>
        <w:t>Patents are a necessary part of innovation</w:t>
      </w:r>
      <w:r w:rsidRPr="003A38A5">
        <w:rPr>
          <w:rFonts w:asciiTheme="majorHAnsi" w:eastAsia="Times New Roman" w:hAnsiTheme="majorHAnsi" w:cstheme="majorHAnsi"/>
          <w:color w:val="2B2C30"/>
          <w:highlight w:val="green"/>
        </w:rPr>
        <w:t xml:space="preserve">. </w:t>
      </w:r>
      <w:r w:rsidRPr="003A38A5">
        <w:rPr>
          <w:rFonts w:asciiTheme="majorHAnsi" w:eastAsia="Times New Roman" w:hAnsiTheme="majorHAnsi" w:cstheme="majorHAnsi"/>
          <w:b/>
          <w:bCs/>
          <w:color w:val="2B2C30"/>
          <w:highlight w:val="green"/>
          <w:u w:val="single"/>
        </w:rPr>
        <w:t>Without them, companies</w:t>
      </w:r>
      <w:r w:rsidRPr="003A38A5">
        <w:rPr>
          <w:rFonts w:asciiTheme="majorHAnsi" w:eastAsia="Times New Roman" w:hAnsiTheme="majorHAnsi" w:cstheme="majorHAnsi"/>
          <w:b/>
          <w:bCs/>
          <w:color w:val="2B2C30"/>
          <w:u w:val="single"/>
        </w:rPr>
        <w:t xml:space="preserve"> </w:t>
      </w:r>
      <w:r w:rsidRPr="003A38A5">
        <w:rPr>
          <w:rFonts w:asciiTheme="majorHAnsi" w:eastAsia="Times New Roman" w:hAnsiTheme="majorHAnsi" w:cstheme="majorHAnsi"/>
          <w:b/>
          <w:bCs/>
          <w:color w:val="2B2C30"/>
          <w:highlight w:val="green"/>
          <w:u w:val="single"/>
        </w:rPr>
        <w:t>would not take on the massive cost of developing new drugs</w:t>
      </w:r>
      <w:r w:rsidRPr="003A38A5">
        <w:rPr>
          <w:rFonts w:asciiTheme="majorHAnsi" w:eastAsia="Times New Roman" w:hAnsiTheme="majorHAnsi" w:cstheme="majorHAnsi"/>
          <w:b/>
          <w:bCs/>
          <w:color w:val="2B2C30"/>
          <w:u w:val="single"/>
        </w:rPr>
        <w:t xml:space="preserve">. </w:t>
      </w:r>
      <w:r w:rsidRPr="003A38A5">
        <w:rPr>
          <w:rFonts w:asciiTheme="majorHAnsi" w:eastAsia="Times New Roman" w:hAnsiTheme="majorHAnsi" w:cstheme="majorHAnsi"/>
          <w:color w:val="2B2C30"/>
        </w:rPr>
        <w:t>By waiving the patents for the vaccine, President Biden is starting us down a slippery slope which could result in other patents being waived or challenged leading us to a much larger problem. It is a dangerous precedent to set.</w:t>
      </w:r>
    </w:p>
    <w:p w14:paraId="1F8F2BB9" w14:textId="77777777" w:rsidR="003A38A5" w:rsidRPr="003A38A5" w:rsidRDefault="003A38A5" w:rsidP="003A38A5">
      <w:pPr>
        <w:shd w:val="clear" w:color="auto" w:fill="FFFFFF"/>
        <w:spacing w:after="300" w:line="240" w:lineRule="auto"/>
        <w:rPr>
          <w:rFonts w:asciiTheme="majorHAnsi" w:eastAsia="Times New Roman" w:hAnsiTheme="majorHAnsi" w:cstheme="majorHAnsi"/>
          <w:color w:val="2B2C30"/>
        </w:rPr>
      </w:pPr>
      <w:r w:rsidRPr="003A38A5">
        <w:rPr>
          <w:rFonts w:asciiTheme="majorHAnsi" w:eastAsia="Times New Roman" w:hAnsiTheme="majorHAnsi" w:cstheme="majorHAnsi"/>
          <w:color w:val="2B2C30"/>
        </w:rPr>
        <w:t>Sen. </w:t>
      </w:r>
      <w:hyperlink r:id="rId19" w:history="1">
        <w:r w:rsidRPr="003A38A5">
          <w:rPr>
            <w:rFonts w:asciiTheme="majorHAnsi" w:eastAsia="Times New Roman" w:hAnsiTheme="majorHAnsi" w:cstheme="majorHAnsi"/>
            <w:color w:val="2B2C30"/>
            <w:u w:val="single"/>
          </w:rPr>
          <w:t>Richard Burr</w:t>
        </w:r>
      </w:hyperlink>
      <w:r w:rsidRPr="003A38A5">
        <w:rPr>
          <w:rFonts w:asciiTheme="majorHAnsi" w:eastAsia="Times New Roman" w:hAnsiTheme="majorHAnsi" w:cstheme="majorHAnsi"/>
          <w:color w:val="2B2C30"/>
        </w:rPr>
        <w:t> (R-N.C.) </w:t>
      </w:r>
      <w:hyperlink r:id="rId20" w:tgtFrame="_blank" w:history="1">
        <w:r w:rsidRPr="003A38A5">
          <w:rPr>
            <w:rFonts w:asciiTheme="majorHAnsi" w:eastAsia="Times New Roman" w:hAnsiTheme="majorHAnsi" w:cstheme="majorHAnsi"/>
            <w:color w:val="2B2C30"/>
            <w:u w:val="single"/>
          </w:rPr>
          <w:t>recently commented</w:t>
        </w:r>
      </w:hyperlink>
      <w:r w:rsidRPr="003A38A5">
        <w:rPr>
          <w:rFonts w:asciiTheme="majorHAnsi" w:eastAsia="Times New Roman" w:hAnsiTheme="majorHAnsi" w:cstheme="majorHAnsi"/>
          <w:color w:val="2B2C30"/>
        </w:rPr>
        <w:t> on the patent waiver saying, “</w:t>
      </w:r>
      <w:r w:rsidRPr="003A38A5">
        <w:rPr>
          <w:rFonts w:asciiTheme="majorHAnsi" w:eastAsia="Times New Roman" w:hAnsiTheme="majorHAnsi" w:cstheme="majorHAnsi"/>
          <w:b/>
          <w:bCs/>
          <w:color w:val="2B2C30"/>
          <w:highlight w:val="green"/>
          <w:u w:val="single"/>
        </w:rPr>
        <w:t>I</w:t>
      </w:r>
      <w:r w:rsidRPr="003A38A5">
        <w:rPr>
          <w:rFonts w:asciiTheme="majorHAnsi" w:eastAsia="Times New Roman" w:hAnsiTheme="majorHAnsi" w:cstheme="majorHAnsi"/>
          <w:b/>
          <w:bCs/>
          <w:color w:val="2B2C30"/>
          <w:u w:val="single"/>
        </w:rPr>
        <w:t xml:space="preserve">ntellectual </w:t>
      </w:r>
      <w:r w:rsidRPr="003A38A5">
        <w:rPr>
          <w:rFonts w:asciiTheme="majorHAnsi" w:eastAsia="Times New Roman" w:hAnsiTheme="majorHAnsi" w:cstheme="majorHAnsi"/>
          <w:b/>
          <w:bCs/>
          <w:color w:val="2B2C30"/>
          <w:highlight w:val="green"/>
          <w:u w:val="single"/>
        </w:rPr>
        <w:t>p</w:t>
      </w:r>
      <w:r w:rsidRPr="003A38A5">
        <w:rPr>
          <w:rFonts w:asciiTheme="majorHAnsi" w:eastAsia="Times New Roman" w:hAnsiTheme="majorHAnsi" w:cstheme="majorHAnsi"/>
          <w:b/>
          <w:bCs/>
          <w:color w:val="2B2C30"/>
          <w:u w:val="single"/>
        </w:rPr>
        <w:t xml:space="preserve">roperty </w:t>
      </w:r>
      <w:r w:rsidRPr="003A38A5">
        <w:rPr>
          <w:rFonts w:asciiTheme="majorHAnsi" w:eastAsia="Times New Roman" w:hAnsiTheme="majorHAnsi" w:cstheme="majorHAnsi"/>
          <w:b/>
          <w:bCs/>
          <w:color w:val="2B2C30"/>
          <w:highlight w:val="green"/>
          <w:u w:val="single"/>
        </w:rPr>
        <w:t>p</w:t>
      </w:r>
      <w:r w:rsidRPr="003A38A5">
        <w:rPr>
          <w:rFonts w:asciiTheme="majorHAnsi" w:eastAsia="Times New Roman" w:hAnsiTheme="majorHAnsi" w:cstheme="majorHAnsi"/>
          <w:b/>
          <w:bCs/>
          <w:color w:val="2B2C30"/>
          <w:u w:val="single"/>
        </w:rPr>
        <w:t xml:space="preserve">rotections </w:t>
      </w:r>
      <w:r w:rsidRPr="003A38A5">
        <w:rPr>
          <w:rFonts w:asciiTheme="majorHAnsi" w:eastAsia="Times New Roman" w:hAnsiTheme="majorHAnsi" w:cstheme="majorHAnsi"/>
          <w:b/>
          <w:bCs/>
          <w:color w:val="2B2C30"/>
          <w:highlight w:val="green"/>
          <w:u w:val="single"/>
        </w:rPr>
        <w:t>are</w:t>
      </w:r>
      <w:r w:rsidRPr="003A38A5">
        <w:rPr>
          <w:rFonts w:asciiTheme="majorHAnsi" w:eastAsia="Times New Roman" w:hAnsiTheme="majorHAnsi" w:cstheme="majorHAnsi"/>
          <w:b/>
          <w:bCs/>
          <w:color w:val="2B2C30"/>
          <w:u w:val="single"/>
        </w:rPr>
        <w:t xml:space="preserve"> part of </w:t>
      </w:r>
      <w:r w:rsidRPr="003A38A5">
        <w:rPr>
          <w:rFonts w:asciiTheme="majorHAnsi" w:eastAsia="Times New Roman" w:hAnsiTheme="majorHAnsi" w:cstheme="majorHAnsi"/>
          <w:b/>
          <w:bCs/>
          <w:color w:val="2B2C30"/>
          <w:highlight w:val="green"/>
          <w:u w:val="single"/>
        </w:rPr>
        <w:t>the reason we have</w:t>
      </w:r>
      <w:r w:rsidRPr="003A38A5">
        <w:rPr>
          <w:rFonts w:asciiTheme="majorHAnsi" w:eastAsia="Times New Roman" w:hAnsiTheme="majorHAnsi" w:cstheme="majorHAnsi"/>
          <w:b/>
          <w:bCs/>
          <w:color w:val="2B2C30"/>
          <w:u w:val="single"/>
        </w:rPr>
        <w:t xml:space="preserve"> these </w:t>
      </w:r>
      <w:r w:rsidRPr="003A38A5">
        <w:rPr>
          <w:rFonts w:asciiTheme="majorHAnsi" w:eastAsia="Times New Roman" w:hAnsiTheme="majorHAnsi" w:cstheme="majorHAnsi"/>
          <w:b/>
          <w:bCs/>
          <w:color w:val="2B2C30"/>
          <w:highlight w:val="green"/>
          <w:u w:val="single"/>
        </w:rPr>
        <w:t>life-saving products</w:t>
      </w:r>
      <w:r w:rsidRPr="003A38A5">
        <w:rPr>
          <w:rFonts w:asciiTheme="majorHAnsi" w:eastAsia="Times New Roman" w:hAnsiTheme="majorHAnsi" w:cstheme="majorHAnsi"/>
          <w:b/>
          <w:bCs/>
          <w:color w:val="2B2C30"/>
          <w:u w:val="single"/>
        </w:rPr>
        <w:t xml:space="preserve">. If </w:t>
      </w:r>
      <w:r w:rsidRPr="003A38A5">
        <w:rPr>
          <w:rFonts w:asciiTheme="majorHAnsi" w:eastAsia="Times New Roman" w:hAnsiTheme="majorHAnsi" w:cstheme="majorHAnsi"/>
          <w:b/>
          <w:bCs/>
          <w:color w:val="2B2C30"/>
          <w:highlight w:val="green"/>
          <w:u w:val="single"/>
        </w:rPr>
        <w:t>these protections are not in place</w:t>
      </w:r>
      <w:r w:rsidRPr="003A38A5">
        <w:rPr>
          <w:rFonts w:asciiTheme="majorHAnsi" w:eastAsia="Times New Roman" w:hAnsiTheme="majorHAnsi" w:cstheme="majorHAnsi"/>
          <w:b/>
          <w:bCs/>
          <w:color w:val="2B2C30"/>
          <w:u w:val="single"/>
        </w:rPr>
        <w:t xml:space="preserve"> for innovators of life-saving medicines, </w:t>
      </w:r>
      <w:r w:rsidRPr="003A38A5">
        <w:rPr>
          <w:rFonts w:asciiTheme="majorHAnsi" w:eastAsia="Times New Roman" w:hAnsiTheme="majorHAnsi" w:cstheme="majorHAnsi"/>
          <w:b/>
          <w:bCs/>
          <w:color w:val="2B2C30"/>
          <w:highlight w:val="green"/>
          <w:u w:val="single"/>
        </w:rPr>
        <w:t>we will not have them for the next pandemic</w:t>
      </w:r>
      <w:r w:rsidRPr="003A38A5">
        <w:rPr>
          <w:rFonts w:asciiTheme="majorHAnsi" w:eastAsia="Times New Roman" w:hAnsiTheme="majorHAnsi" w:cstheme="majorHAnsi"/>
          <w:b/>
          <w:bCs/>
          <w:color w:val="2B2C30"/>
          <w:u w:val="single"/>
        </w:rPr>
        <w:t>.</w:t>
      </w:r>
      <w:r w:rsidRPr="003A38A5">
        <w:rPr>
          <w:rFonts w:asciiTheme="majorHAnsi" w:eastAsia="Times New Roman" w:hAnsiTheme="majorHAnsi" w:cstheme="majorHAnsi"/>
          <w:color w:val="2B2C30"/>
        </w:rPr>
        <w:t xml:space="preserve"> It’s that simple,” and he’s right.</w:t>
      </w:r>
    </w:p>
    <w:p w14:paraId="528D2216" w14:textId="77777777" w:rsidR="003A38A5" w:rsidRPr="003A38A5" w:rsidRDefault="003A38A5" w:rsidP="003A38A5">
      <w:pPr>
        <w:shd w:val="clear" w:color="auto" w:fill="FFFFFF"/>
        <w:spacing w:after="300" w:line="240" w:lineRule="auto"/>
        <w:rPr>
          <w:rFonts w:asciiTheme="majorHAnsi" w:eastAsia="Times New Roman" w:hAnsiTheme="majorHAnsi" w:cstheme="majorHAnsi"/>
          <w:color w:val="2B2C30"/>
        </w:rPr>
      </w:pPr>
      <w:r w:rsidRPr="003A38A5">
        <w:rPr>
          <w:rFonts w:asciiTheme="majorHAnsi" w:eastAsia="Times New Roman" w:hAnsiTheme="majorHAnsi" w:cstheme="majorHAnsi"/>
          <w:b/>
          <w:bCs/>
          <w:color w:val="2B2C30"/>
          <w:highlight w:val="green"/>
          <w:u w:val="single"/>
        </w:rPr>
        <w:lastRenderedPageBreak/>
        <w:t>Pharmaceutical innovation has saved countless lives and allows us to live longer and have a better quality of life.</w:t>
      </w:r>
      <w:r w:rsidRPr="003A38A5">
        <w:rPr>
          <w:rFonts w:asciiTheme="majorHAnsi" w:eastAsia="Times New Roman" w:hAnsiTheme="majorHAnsi" w:cstheme="majorHAnsi"/>
          <w:color w:val="2B2C30"/>
        </w:rPr>
        <w:t xml:space="preserve"> Instead of treating drug manufacturers like the villain, </w:t>
      </w:r>
      <w:hyperlink r:id="rId21" w:tgtFrame="_blank" w:history="1">
        <w:r w:rsidRPr="003A38A5">
          <w:rPr>
            <w:rFonts w:asciiTheme="majorHAnsi" w:eastAsia="Times New Roman" w:hAnsiTheme="majorHAnsi" w:cstheme="majorHAnsi"/>
            <w:color w:val="2B2C30"/>
            <w:u w:val="single"/>
          </w:rPr>
          <w:t>policymakers should be looking for ways</w:t>
        </w:r>
      </w:hyperlink>
      <w:r w:rsidRPr="003A38A5">
        <w:rPr>
          <w:rFonts w:asciiTheme="majorHAnsi" w:eastAsia="Times New Roman" w:hAnsiTheme="majorHAnsi" w:cstheme="majorHAnsi"/>
          <w:color w:val="2B2C30"/>
        </w:rPr>
        <w:t> to support and encourage their work. The COVID pandemic has illustrated just how important it is to our everyday life.</w:t>
      </w:r>
    </w:p>
    <w:p w14:paraId="28BDD8D9" w14:textId="77777777" w:rsidR="003A38A5" w:rsidRPr="003A38A5" w:rsidRDefault="003A38A5" w:rsidP="003A38A5">
      <w:pPr>
        <w:rPr>
          <w:rFonts w:asciiTheme="majorHAnsi" w:hAnsiTheme="majorHAnsi" w:cstheme="majorHAnsi"/>
        </w:rPr>
      </w:pPr>
    </w:p>
    <w:p w14:paraId="288B5E89" w14:textId="526F07BD" w:rsidR="009F58DB" w:rsidRDefault="009F58DB" w:rsidP="003A38A5">
      <w:pPr>
        <w:pStyle w:val="Heading4"/>
      </w:pPr>
      <w:r>
        <w:t xml:space="preserve">Our debate should prioritize saving </w:t>
      </w:r>
      <w:r w:rsidR="008C1206">
        <w:t xml:space="preserve">individuals </w:t>
      </w:r>
      <w:r>
        <w:t>– our framework champions taking an egalitarian stance</w:t>
      </w:r>
      <w:r w:rsidR="003A38A5">
        <w:t xml:space="preserve"> towards bodily lives since it is the only objective metric that treats every life equally. Under </w:t>
      </w:r>
      <w:r w:rsidR="005C2467">
        <w:t>my</w:t>
      </w:r>
      <w:r w:rsidR="003A38A5">
        <w:t xml:space="preserve"> framework, innovation comes first to protect the future of humanity. </w:t>
      </w:r>
    </w:p>
    <w:p w14:paraId="62FB805B" w14:textId="77777777" w:rsidR="003A38A5" w:rsidRPr="00782240" w:rsidRDefault="003A38A5" w:rsidP="00782240"/>
    <w:p w14:paraId="7B381240" w14:textId="0D77E3B5" w:rsidR="00AE12CD" w:rsidRDefault="005013C7" w:rsidP="00AE12CD">
      <w:pPr>
        <w:pStyle w:val="Heading3"/>
      </w:pPr>
      <w:r>
        <w:lastRenderedPageBreak/>
        <w:t>Contention 2</w:t>
      </w:r>
      <w:r w:rsidR="00AE12CD">
        <w:t xml:space="preserve"> – Fake </w:t>
      </w:r>
      <w:r w:rsidR="001D13F3">
        <w:t>Healthcare</w:t>
      </w:r>
    </w:p>
    <w:p w14:paraId="534E2C47" w14:textId="2BB89DCE" w:rsidR="00C742AC" w:rsidRDefault="001D13F3" w:rsidP="00C742AC">
      <w:pPr>
        <w:pStyle w:val="Heading4"/>
      </w:pPr>
      <w:r>
        <w:t>Healthcare counterfeiting</w:t>
      </w:r>
      <w:r w:rsidR="00C742AC">
        <w:t xml:space="preserve"> </w:t>
      </w:r>
      <w:r w:rsidR="00355A78">
        <w:t>is</w:t>
      </w:r>
      <w:r w:rsidR="00C742AC">
        <w:t xml:space="preserve"> on the rise, but national regulations in the status quo combat the problem for the WTO – IP is the goldilocks enabler for sustained cooperation</w:t>
      </w:r>
      <w:r w:rsidR="000B04F4">
        <w:t>.</w:t>
      </w:r>
      <w:r w:rsidR="00C742AC">
        <w:t xml:space="preserve"> </w:t>
      </w:r>
    </w:p>
    <w:p w14:paraId="6B107A11" w14:textId="2DC841A3" w:rsidR="00C742AC" w:rsidRPr="00AB6E66" w:rsidRDefault="00AB6E66" w:rsidP="00AB6E66">
      <w:pPr>
        <w:rPr>
          <w:b/>
          <w:bCs/>
          <w:u w:val="single"/>
        </w:rPr>
      </w:pPr>
      <w:r w:rsidRPr="00AB6E66">
        <w:rPr>
          <w:b/>
          <w:bCs/>
          <w:u w:val="single"/>
        </w:rPr>
        <w:t>Author Diana Bentley in 2021</w:t>
      </w:r>
      <w:r>
        <w:t>, (“</w:t>
      </w:r>
      <w:r w:rsidRPr="00C742AC">
        <w:t>The insidious problem of counterfeiting in healthcare</w:t>
      </w:r>
      <w:r w:rsidRPr="00AB6E66">
        <w:t xml:space="preserve">," Raconteur, </w:t>
      </w:r>
      <w:hyperlink r:id="rId22" w:history="1">
        <w:r w:rsidRPr="00285B81">
          <w:rPr>
            <w:rStyle w:val="Hyperlink"/>
          </w:rPr>
          <w:t>https://www.raconteur.net/legal/intellectual-property/counterfeiting-healthcare/</w:t>
        </w:r>
      </w:hyperlink>
      <w:r>
        <w:t>) KD</w:t>
      </w:r>
    </w:p>
    <w:p w14:paraId="4882B7BB" w14:textId="77777777" w:rsidR="00C742AC" w:rsidRPr="00C742AC" w:rsidRDefault="00C742AC" w:rsidP="00C742AC">
      <w:pPr>
        <w:shd w:val="clear" w:color="auto" w:fill="FFFFFF"/>
        <w:spacing w:after="298" w:line="240" w:lineRule="auto"/>
        <w:rPr>
          <w:rFonts w:asciiTheme="majorHAnsi" w:eastAsia="Times New Roman" w:hAnsiTheme="majorHAnsi" w:cstheme="majorHAnsi"/>
          <w:color w:val="444443"/>
          <w:u w:val="single"/>
        </w:rPr>
      </w:pPr>
      <w:r w:rsidRPr="00C742AC">
        <w:rPr>
          <w:rFonts w:asciiTheme="majorHAnsi" w:eastAsia="Times New Roman" w:hAnsiTheme="majorHAnsi" w:cstheme="majorHAnsi"/>
          <w:b/>
          <w:bCs/>
          <w:color w:val="444443"/>
          <w:highlight w:val="green"/>
          <w:u w:val="single"/>
        </w:rPr>
        <w:t>Criminal</w:t>
      </w:r>
      <w:r w:rsidRPr="00C742AC">
        <w:rPr>
          <w:rFonts w:asciiTheme="majorHAnsi" w:eastAsia="Times New Roman" w:hAnsiTheme="majorHAnsi" w:cstheme="majorHAnsi"/>
          <w:b/>
          <w:bCs/>
          <w:color w:val="444443"/>
          <w:u w:val="single"/>
        </w:rPr>
        <w:t xml:space="preserve"> activity in </w:t>
      </w:r>
      <w:r w:rsidRPr="00C742AC">
        <w:rPr>
          <w:rFonts w:asciiTheme="majorHAnsi" w:eastAsia="Times New Roman" w:hAnsiTheme="majorHAnsi" w:cstheme="majorHAnsi"/>
          <w:b/>
          <w:bCs/>
          <w:color w:val="444443"/>
          <w:highlight w:val="green"/>
          <w:u w:val="single"/>
        </w:rPr>
        <w:t>healthcare</w:t>
      </w:r>
      <w:r w:rsidRPr="00C742AC">
        <w:rPr>
          <w:rFonts w:asciiTheme="majorHAnsi" w:eastAsia="Times New Roman" w:hAnsiTheme="majorHAnsi" w:cstheme="majorHAnsi"/>
          <w:b/>
          <w:bCs/>
          <w:color w:val="444443"/>
          <w:u w:val="single"/>
        </w:rPr>
        <w:t xml:space="preserve"> has also </w:t>
      </w:r>
      <w:r w:rsidRPr="00C742AC">
        <w:rPr>
          <w:rFonts w:asciiTheme="majorHAnsi" w:eastAsia="Times New Roman" w:hAnsiTheme="majorHAnsi" w:cstheme="majorHAnsi"/>
          <w:b/>
          <w:bCs/>
          <w:color w:val="444443"/>
          <w:highlight w:val="green"/>
          <w:u w:val="single"/>
        </w:rPr>
        <w:t>intensified with</w:t>
      </w:r>
      <w:r w:rsidRPr="00C742AC">
        <w:rPr>
          <w:rFonts w:asciiTheme="majorHAnsi" w:eastAsia="Times New Roman" w:hAnsiTheme="majorHAnsi" w:cstheme="majorHAnsi"/>
          <w:b/>
          <w:bCs/>
          <w:color w:val="444443"/>
          <w:u w:val="single"/>
        </w:rPr>
        <w:t xml:space="preserve"> the coronavirus </w:t>
      </w:r>
      <w:r w:rsidRPr="00C742AC">
        <w:rPr>
          <w:rFonts w:asciiTheme="majorHAnsi" w:eastAsia="Times New Roman" w:hAnsiTheme="majorHAnsi" w:cstheme="majorHAnsi"/>
          <w:b/>
          <w:bCs/>
          <w:color w:val="444443"/>
          <w:highlight w:val="green"/>
          <w:u w:val="single"/>
        </w:rPr>
        <w:t>pandemic</w:t>
      </w:r>
      <w:r w:rsidRPr="00C742AC">
        <w:rPr>
          <w:rFonts w:asciiTheme="majorHAnsi" w:eastAsia="Times New Roman" w:hAnsiTheme="majorHAnsi" w:cstheme="majorHAnsi"/>
          <w:color w:val="444443"/>
        </w:rPr>
        <w:t xml:space="preserve">. Under Interpol’s Operation Pangea XIII, conducted last March, police, customs and </w:t>
      </w:r>
      <w:r w:rsidRPr="00C742AC">
        <w:rPr>
          <w:rFonts w:asciiTheme="majorHAnsi" w:eastAsia="Times New Roman" w:hAnsiTheme="majorHAnsi" w:cstheme="majorHAnsi"/>
          <w:b/>
          <w:bCs/>
          <w:color w:val="444443"/>
          <w:u w:val="single"/>
        </w:rPr>
        <w:t xml:space="preserve">health authorities in </w:t>
      </w:r>
      <w:r w:rsidRPr="00C742AC">
        <w:rPr>
          <w:rFonts w:asciiTheme="majorHAnsi" w:eastAsia="Times New Roman" w:hAnsiTheme="majorHAnsi" w:cstheme="majorHAnsi"/>
          <w:b/>
          <w:bCs/>
          <w:color w:val="444443"/>
          <w:highlight w:val="green"/>
          <w:u w:val="single"/>
        </w:rPr>
        <w:t>90 countries seized counterfeit</w:t>
      </w:r>
      <w:r w:rsidRPr="00C742AC">
        <w:rPr>
          <w:rFonts w:asciiTheme="majorHAnsi" w:eastAsia="Times New Roman" w:hAnsiTheme="majorHAnsi" w:cstheme="majorHAnsi"/>
          <w:b/>
          <w:bCs/>
          <w:color w:val="444443"/>
          <w:u w:val="single"/>
        </w:rPr>
        <w:t xml:space="preserve"> </w:t>
      </w:r>
      <w:r w:rsidRPr="00C742AC">
        <w:rPr>
          <w:rFonts w:asciiTheme="majorHAnsi" w:eastAsia="Times New Roman" w:hAnsiTheme="majorHAnsi" w:cstheme="majorHAnsi"/>
          <w:color w:val="444443"/>
        </w:rPr>
        <w:t xml:space="preserve">face masks, self-testing kits, </w:t>
      </w:r>
      <w:r w:rsidRPr="00C742AC">
        <w:rPr>
          <w:rFonts w:asciiTheme="majorHAnsi" w:eastAsia="Times New Roman" w:hAnsiTheme="majorHAnsi" w:cstheme="majorHAnsi"/>
          <w:color w:val="444443"/>
          <w:highlight w:val="green"/>
          <w:u w:val="single"/>
        </w:rPr>
        <w:t>anti-viral medication</w:t>
      </w:r>
      <w:r w:rsidRPr="00C742AC">
        <w:rPr>
          <w:rFonts w:asciiTheme="majorHAnsi" w:eastAsia="Times New Roman" w:hAnsiTheme="majorHAnsi" w:cstheme="majorHAnsi"/>
          <w:color w:val="444443"/>
          <w:u w:val="single"/>
        </w:rPr>
        <w:t xml:space="preserve"> and other products </w:t>
      </w:r>
      <w:r w:rsidRPr="00C742AC">
        <w:rPr>
          <w:rFonts w:asciiTheme="majorHAnsi" w:eastAsia="Times New Roman" w:hAnsiTheme="majorHAnsi" w:cstheme="majorHAnsi"/>
          <w:color w:val="444443"/>
          <w:highlight w:val="green"/>
          <w:u w:val="single"/>
        </w:rPr>
        <w:t>worth more than $14 million</w:t>
      </w:r>
      <w:r w:rsidRPr="00C742AC">
        <w:rPr>
          <w:rFonts w:asciiTheme="majorHAnsi" w:eastAsia="Times New Roman" w:hAnsiTheme="majorHAnsi" w:cstheme="majorHAnsi"/>
          <w:color w:val="444443"/>
          <w:u w:val="single"/>
        </w:rPr>
        <w:t>, leading to 121 arrests and the closure of 2,500 weblinks and websites.</w:t>
      </w:r>
    </w:p>
    <w:p w14:paraId="59CF6A0F" w14:textId="77777777" w:rsidR="00C742AC" w:rsidRPr="00C742AC" w:rsidRDefault="00C742AC" w:rsidP="00C742AC">
      <w:pPr>
        <w:shd w:val="clear" w:color="auto" w:fill="FFFFFF"/>
        <w:spacing w:after="298" w:line="240" w:lineRule="auto"/>
        <w:rPr>
          <w:rFonts w:asciiTheme="majorHAnsi" w:eastAsia="Times New Roman" w:hAnsiTheme="majorHAnsi" w:cstheme="majorHAnsi"/>
          <w:color w:val="444443"/>
        </w:rPr>
      </w:pPr>
      <w:r w:rsidRPr="00C742AC">
        <w:rPr>
          <w:rFonts w:asciiTheme="majorHAnsi" w:eastAsia="Times New Roman" w:hAnsiTheme="majorHAnsi" w:cstheme="majorHAnsi"/>
          <w:color w:val="444443"/>
        </w:rPr>
        <w:t xml:space="preserve">National and regional regulation, and the </w:t>
      </w:r>
      <w:r w:rsidRPr="00C742AC">
        <w:rPr>
          <w:rFonts w:asciiTheme="majorHAnsi" w:eastAsia="Times New Roman" w:hAnsiTheme="majorHAnsi" w:cstheme="majorHAnsi"/>
          <w:b/>
          <w:bCs/>
          <w:color w:val="444443"/>
          <w:u w:val="single"/>
        </w:rPr>
        <w:t xml:space="preserve">work of </w:t>
      </w:r>
      <w:r w:rsidRPr="00C742AC">
        <w:rPr>
          <w:rFonts w:asciiTheme="majorHAnsi" w:eastAsia="Times New Roman" w:hAnsiTheme="majorHAnsi" w:cstheme="majorHAnsi"/>
          <w:b/>
          <w:bCs/>
          <w:color w:val="444443"/>
          <w:highlight w:val="green"/>
          <w:u w:val="single"/>
        </w:rPr>
        <w:t>healthcare producers</w:t>
      </w:r>
      <w:r w:rsidRPr="00C742AC">
        <w:rPr>
          <w:rFonts w:asciiTheme="majorHAnsi" w:eastAsia="Times New Roman" w:hAnsiTheme="majorHAnsi" w:cstheme="majorHAnsi"/>
          <w:b/>
          <w:bCs/>
          <w:color w:val="444443"/>
          <w:u w:val="single"/>
        </w:rPr>
        <w:t xml:space="preserve"> and law enforcement agencies</w:t>
      </w:r>
      <w:r w:rsidRPr="00C742AC">
        <w:rPr>
          <w:rFonts w:asciiTheme="majorHAnsi" w:eastAsia="Times New Roman" w:hAnsiTheme="majorHAnsi" w:cstheme="majorHAnsi"/>
          <w:color w:val="444443"/>
        </w:rPr>
        <w:t xml:space="preserve"> including the police and customs officials, all </w:t>
      </w:r>
      <w:r w:rsidRPr="00C742AC">
        <w:rPr>
          <w:rFonts w:asciiTheme="majorHAnsi" w:eastAsia="Times New Roman" w:hAnsiTheme="majorHAnsi" w:cstheme="majorHAnsi"/>
          <w:b/>
          <w:bCs/>
          <w:color w:val="444443"/>
          <w:highlight w:val="green"/>
          <w:u w:val="single"/>
        </w:rPr>
        <w:t>provide</w:t>
      </w:r>
      <w:r w:rsidRPr="00C742AC">
        <w:rPr>
          <w:rFonts w:asciiTheme="majorHAnsi" w:eastAsia="Times New Roman" w:hAnsiTheme="majorHAnsi" w:cstheme="majorHAnsi"/>
          <w:b/>
          <w:bCs/>
          <w:color w:val="444443"/>
          <w:u w:val="single"/>
        </w:rPr>
        <w:t xml:space="preserve"> the front-line </w:t>
      </w:r>
      <w:proofErr w:type="spellStart"/>
      <w:r w:rsidRPr="00C742AC">
        <w:rPr>
          <w:rFonts w:asciiTheme="majorHAnsi" w:eastAsia="Times New Roman" w:hAnsiTheme="majorHAnsi" w:cstheme="majorHAnsi"/>
          <w:b/>
          <w:bCs/>
          <w:color w:val="444443"/>
          <w:highlight w:val="green"/>
          <w:u w:val="single"/>
        </w:rPr>
        <w:t>defence</w:t>
      </w:r>
      <w:proofErr w:type="spellEnd"/>
      <w:r w:rsidRPr="00C742AC">
        <w:rPr>
          <w:rFonts w:asciiTheme="majorHAnsi" w:eastAsia="Times New Roman" w:hAnsiTheme="majorHAnsi" w:cstheme="majorHAnsi"/>
          <w:b/>
          <w:bCs/>
          <w:color w:val="444443"/>
          <w:highlight w:val="green"/>
          <w:u w:val="single"/>
        </w:rPr>
        <w:t xml:space="preserve"> against</w:t>
      </w:r>
      <w:r w:rsidRPr="00C742AC">
        <w:rPr>
          <w:rFonts w:asciiTheme="majorHAnsi" w:eastAsia="Times New Roman" w:hAnsiTheme="majorHAnsi" w:cstheme="majorHAnsi"/>
          <w:b/>
          <w:bCs/>
          <w:color w:val="444443"/>
          <w:u w:val="single"/>
        </w:rPr>
        <w:t xml:space="preserve"> healthcare </w:t>
      </w:r>
      <w:r w:rsidRPr="00C742AC">
        <w:rPr>
          <w:rFonts w:asciiTheme="majorHAnsi" w:eastAsia="Times New Roman" w:hAnsiTheme="majorHAnsi" w:cstheme="majorHAnsi"/>
          <w:b/>
          <w:bCs/>
          <w:color w:val="444443"/>
          <w:highlight w:val="green"/>
          <w:u w:val="single"/>
        </w:rPr>
        <w:t>counterfeiting</w:t>
      </w:r>
      <w:r w:rsidRPr="00C742AC">
        <w:rPr>
          <w:rFonts w:asciiTheme="majorHAnsi" w:eastAsia="Times New Roman" w:hAnsiTheme="majorHAnsi" w:cstheme="majorHAnsi"/>
          <w:color w:val="444443"/>
        </w:rPr>
        <w:t xml:space="preserve">. Healthcare producers use a </w:t>
      </w:r>
      <w:r w:rsidRPr="00C742AC">
        <w:rPr>
          <w:rFonts w:asciiTheme="majorHAnsi" w:eastAsia="Times New Roman" w:hAnsiTheme="majorHAnsi" w:cstheme="majorHAnsi"/>
          <w:color w:val="444443"/>
          <w:u w:val="single"/>
        </w:rPr>
        <w:t>plethora of measures to combat the problem, notably barcodes, holograms and anti-tampering devices as well as a range of fieldwork.</w:t>
      </w:r>
    </w:p>
    <w:p w14:paraId="05249539" w14:textId="77777777" w:rsidR="00C742AC" w:rsidRPr="00C742AC" w:rsidRDefault="00C742AC" w:rsidP="00C742AC">
      <w:pPr>
        <w:shd w:val="clear" w:color="auto" w:fill="FFFFFF"/>
        <w:spacing w:after="298" w:line="240" w:lineRule="auto"/>
        <w:rPr>
          <w:rFonts w:asciiTheme="majorHAnsi" w:eastAsia="Times New Roman" w:hAnsiTheme="majorHAnsi" w:cstheme="majorHAnsi"/>
          <w:color w:val="444443"/>
          <w:u w:val="single"/>
        </w:rPr>
      </w:pPr>
      <w:r w:rsidRPr="00C742AC">
        <w:rPr>
          <w:rFonts w:asciiTheme="majorHAnsi" w:eastAsia="Times New Roman" w:hAnsiTheme="majorHAnsi" w:cstheme="majorHAnsi"/>
          <w:color w:val="444443"/>
        </w:rPr>
        <w:t xml:space="preserve">In addition to mandatory features required by regulators for packaging, including </w:t>
      </w:r>
      <w:proofErr w:type="spellStart"/>
      <w:r w:rsidRPr="00C742AC">
        <w:rPr>
          <w:rFonts w:asciiTheme="majorHAnsi" w:eastAsia="Times New Roman" w:hAnsiTheme="majorHAnsi" w:cstheme="majorHAnsi"/>
          <w:color w:val="444443"/>
        </w:rPr>
        <w:t>serialisation</w:t>
      </w:r>
      <w:proofErr w:type="spellEnd"/>
      <w:r w:rsidRPr="00C742AC">
        <w:rPr>
          <w:rFonts w:asciiTheme="majorHAnsi" w:eastAsia="Times New Roman" w:hAnsiTheme="majorHAnsi" w:cstheme="majorHAnsi"/>
          <w:color w:val="444443"/>
        </w:rPr>
        <w:t xml:space="preserve">, </w:t>
      </w:r>
      <w:r w:rsidRPr="00C742AC">
        <w:rPr>
          <w:rFonts w:asciiTheme="majorHAnsi" w:eastAsia="Times New Roman" w:hAnsiTheme="majorHAnsi" w:cstheme="majorHAnsi"/>
          <w:b/>
          <w:bCs/>
          <w:color w:val="444443"/>
          <w:u w:val="single"/>
        </w:rPr>
        <w:t xml:space="preserve">pharmaceuticals giant Novartis uses overt and covert </w:t>
      </w:r>
      <w:r w:rsidRPr="00C742AC">
        <w:rPr>
          <w:rFonts w:asciiTheme="majorHAnsi" w:eastAsia="Times New Roman" w:hAnsiTheme="majorHAnsi" w:cstheme="majorHAnsi"/>
          <w:b/>
          <w:bCs/>
          <w:color w:val="444443"/>
          <w:highlight w:val="green"/>
          <w:u w:val="single"/>
        </w:rPr>
        <w:t>security features</w:t>
      </w:r>
      <w:r w:rsidRPr="00C742AC">
        <w:rPr>
          <w:rFonts w:asciiTheme="majorHAnsi" w:eastAsia="Times New Roman" w:hAnsiTheme="majorHAnsi" w:cstheme="majorHAnsi"/>
          <w:b/>
          <w:bCs/>
          <w:color w:val="444443"/>
          <w:u w:val="single"/>
        </w:rPr>
        <w:t xml:space="preserve"> so country verifiers can </w:t>
      </w:r>
      <w:r w:rsidRPr="00C742AC">
        <w:rPr>
          <w:rFonts w:asciiTheme="majorHAnsi" w:eastAsia="Times New Roman" w:hAnsiTheme="majorHAnsi" w:cstheme="majorHAnsi"/>
          <w:b/>
          <w:bCs/>
          <w:color w:val="444443"/>
          <w:highlight w:val="green"/>
          <w:u w:val="single"/>
        </w:rPr>
        <w:t>identify falsified products</w:t>
      </w:r>
      <w:r w:rsidRPr="00C742AC">
        <w:rPr>
          <w:rFonts w:asciiTheme="majorHAnsi" w:eastAsia="Times New Roman" w:hAnsiTheme="majorHAnsi" w:cstheme="majorHAnsi"/>
          <w:color w:val="444443"/>
        </w:rPr>
        <w:t xml:space="preserve">. Mobile laboratories are used by its forensic teams to </w:t>
      </w:r>
      <w:proofErr w:type="spellStart"/>
      <w:r w:rsidRPr="00C742AC">
        <w:rPr>
          <w:rFonts w:asciiTheme="majorHAnsi" w:eastAsia="Times New Roman" w:hAnsiTheme="majorHAnsi" w:cstheme="majorHAnsi"/>
          <w:color w:val="444443"/>
        </w:rPr>
        <w:t>analyse</w:t>
      </w:r>
      <w:proofErr w:type="spellEnd"/>
      <w:r w:rsidRPr="00C742AC">
        <w:rPr>
          <w:rFonts w:asciiTheme="majorHAnsi" w:eastAsia="Times New Roman" w:hAnsiTheme="majorHAnsi" w:cstheme="majorHAnsi"/>
          <w:color w:val="444443"/>
        </w:rPr>
        <w:t xml:space="preserve"> suspected samples in the field. A </w:t>
      </w:r>
      <w:r w:rsidRPr="00C742AC">
        <w:rPr>
          <w:rFonts w:asciiTheme="majorHAnsi" w:eastAsia="Times New Roman" w:hAnsiTheme="majorHAnsi" w:cstheme="majorHAnsi"/>
          <w:color w:val="444443"/>
          <w:u w:val="single"/>
        </w:rPr>
        <w:t>new cloud-based, mobile-enabled solution, which will accelerate the testing, detecting and reporting of false medicines to national authorities and WHO, is now being piloted.</w:t>
      </w:r>
    </w:p>
    <w:p w14:paraId="677D6207" w14:textId="77777777" w:rsidR="00C742AC" w:rsidRPr="00C742AC" w:rsidRDefault="00C742AC" w:rsidP="00C742AC">
      <w:pPr>
        <w:shd w:val="clear" w:color="auto" w:fill="FFFFFF"/>
        <w:spacing w:after="298" w:line="240" w:lineRule="auto"/>
        <w:rPr>
          <w:rFonts w:asciiTheme="majorHAnsi" w:eastAsia="Times New Roman" w:hAnsiTheme="majorHAnsi" w:cstheme="majorHAnsi"/>
          <w:color w:val="444443"/>
        </w:rPr>
      </w:pPr>
      <w:r w:rsidRPr="00C742AC">
        <w:rPr>
          <w:rFonts w:asciiTheme="majorHAnsi" w:eastAsia="Times New Roman" w:hAnsiTheme="majorHAnsi" w:cstheme="majorHAnsi"/>
          <w:b/>
          <w:bCs/>
          <w:color w:val="444443"/>
          <w:u w:val="single"/>
        </w:rPr>
        <w:t>Technology is a critical enabler in the fight against pharmaceutical crime</w:t>
      </w:r>
      <w:r w:rsidRPr="00C742AC">
        <w:rPr>
          <w:rFonts w:asciiTheme="majorHAnsi" w:eastAsia="Times New Roman" w:hAnsiTheme="majorHAnsi" w:cstheme="majorHAnsi"/>
          <w:color w:val="444443"/>
        </w:rPr>
        <w:t xml:space="preserve">, says Stanislas Barro, Novartis global head of anti-counterfeiting. “Detecting falsified medicines requires state-of-the-art technology to test packaging and products in the field. We use online monitoring, like </w:t>
      </w:r>
      <w:proofErr w:type="spellStart"/>
      <w:r w:rsidRPr="00C742AC">
        <w:rPr>
          <w:rFonts w:asciiTheme="majorHAnsi" w:eastAsia="Times New Roman" w:hAnsiTheme="majorHAnsi" w:cstheme="majorHAnsi"/>
          <w:color w:val="444443"/>
        </w:rPr>
        <w:t>webcrawlers</w:t>
      </w:r>
      <w:proofErr w:type="spellEnd"/>
      <w:r w:rsidRPr="00C742AC">
        <w:rPr>
          <w:rFonts w:asciiTheme="majorHAnsi" w:eastAsia="Times New Roman" w:hAnsiTheme="majorHAnsi" w:cstheme="majorHAnsi"/>
          <w:color w:val="444443"/>
        </w:rPr>
        <w:t xml:space="preserve"> with </w:t>
      </w:r>
      <w:proofErr w:type="spellStart"/>
      <w:r w:rsidRPr="00C742AC">
        <w:rPr>
          <w:rFonts w:asciiTheme="majorHAnsi" w:eastAsia="Times New Roman" w:hAnsiTheme="majorHAnsi" w:cstheme="majorHAnsi"/>
          <w:color w:val="444443"/>
        </w:rPr>
        <w:t>customised</w:t>
      </w:r>
      <w:proofErr w:type="spellEnd"/>
      <w:r w:rsidRPr="00C742AC">
        <w:rPr>
          <w:rFonts w:asciiTheme="majorHAnsi" w:eastAsia="Times New Roman" w:hAnsiTheme="majorHAnsi" w:cstheme="majorHAnsi"/>
          <w:color w:val="444443"/>
        </w:rPr>
        <w:t xml:space="preserve"> parameters, to monitor the internet 24/7 to detect illicit sales of suspected falsified medicines using our brands,” he says.</w:t>
      </w:r>
    </w:p>
    <w:p w14:paraId="50269AD5" w14:textId="77777777" w:rsidR="00C742AC" w:rsidRPr="00C742AC" w:rsidRDefault="00C742AC" w:rsidP="00C742AC">
      <w:pPr>
        <w:shd w:val="clear" w:color="auto" w:fill="FFFFFF"/>
        <w:spacing w:after="298" w:line="240" w:lineRule="auto"/>
        <w:rPr>
          <w:rFonts w:asciiTheme="majorHAnsi" w:eastAsia="Times New Roman" w:hAnsiTheme="majorHAnsi" w:cstheme="majorHAnsi"/>
          <w:color w:val="444443"/>
        </w:rPr>
      </w:pPr>
      <w:r w:rsidRPr="00C742AC">
        <w:rPr>
          <w:rFonts w:asciiTheme="majorHAnsi" w:eastAsia="Times New Roman" w:hAnsiTheme="majorHAnsi" w:cstheme="majorHAnsi"/>
          <w:color w:val="444443"/>
        </w:rPr>
        <w:t xml:space="preserve">The company has also built a data analytics and </w:t>
      </w:r>
      <w:proofErr w:type="spellStart"/>
      <w:r w:rsidRPr="00C742AC">
        <w:rPr>
          <w:rFonts w:asciiTheme="majorHAnsi" w:eastAsia="Times New Roman" w:hAnsiTheme="majorHAnsi" w:cstheme="majorHAnsi"/>
          <w:color w:val="444443"/>
        </w:rPr>
        <w:t>visualisation</w:t>
      </w:r>
      <w:proofErr w:type="spellEnd"/>
      <w:r w:rsidRPr="00C742AC">
        <w:rPr>
          <w:rFonts w:asciiTheme="majorHAnsi" w:eastAsia="Times New Roman" w:hAnsiTheme="majorHAnsi" w:cstheme="majorHAnsi"/>
          <w:color w:val="444443"/>
        </w:rPr>
        <w:t xml:space="preserve"> dashboard to support its risk-analysis effort, he adds.</w:t>
      </w:r>
    </w:p>
    <w:p w14:paraId="740EB39E" w14:textId="77777777" w:rsidR="00C742AC" w:rsidRPr="00C742AC" w:rsidRDefault="00C742AC" w:rsidP="00C742AC">
      <w:pPr>
        <w:shd w:val="clear" w:color="auto" w:fill="FFFFFF"/>
        <w:spacing w:after="298" w:line="240" w:lineRule="auto"/>
        <w:rPr>
          <w:rFonts w:asciiTheme="majorHAnsi" w:eastAsia="Times New Roman" w:hAnsiTheme="majorHAnsi" w:cstheme="majorHAnsi"/>
          <w:b/>
          <w:bCs/>
          <w:color w:val="444443"/>
          <w:u w:val="single"/>
        </w:rPr>
      </w:pPr>
      <w:r w:rsidRPr="00C742AC">
        <w:rPr>
          <w:rFonts w:asciiTheme="majorHAnsi" w:eastAsia="Times New Roman" w:hAnsiTheme="majorHAnsi" w:cstheme="majorHAnsi"/>
          <w:b/>
          <w:bCs/>
          <w:color w:val="444443"/>
          <w:highlight w:val="green"/>
          <w:u w:val="single"/>
        </w:rPr>
        <w:t>Although counterfeiters are prosecuted by law enforcement agencies, the actions of IP holders remain vital.</w:t>
      </w:r>
    </w:p>
    <w:p w14:paraId="730DB738" w14:textId="77777777" w:rsidR="00C742AC" w:rsidRPr="00C742AC" w:rsidRDefault="00C742AC" w:rsidP="00C742AC">
      <w:pPr>
        <w:shd w:val="clear" w:color="auto" w:fill="FFFFFF"/>
        <w:spacing w:after="298" w:line="240" w:lineRule="auto"/>
        <w:rPr>
          <w:rFonts w:asciiTheme="majorHAnsi" w:eastAsia="Times New Roman" w:hAnsiTheme="majorHAnsi" w:cstheme="majorHAnsi"/>
          <w:color w:val="444443"/>
        </w:rPr>
      </w:pPr>
      <w:r w:rsidRPr="00C742AC">
        <w:rPr>
          <w:rFonts w:asciiTheme="majorHAnsi" w:eastAsia="Times New Roman" w:hAnsiTheme="majorHAnsi" w:cstheme="majorHAnsi"/>
          <w:color w:val="444443"/>
        </w:rPr>
        <w:t>“</w:t>
      </w:r>
      <w:r w:rsidRPr="00C742AC">
        <w:rPr>
          <w:rFonts w:asciiTheme="majorHAnsi" w:eastAsia="Times New Roman" w:hAnsiTheme="majorHAnsi" w:cstheme="majorHAnsi"/>
          <w:color w:val="444443"/>
          <w:u w:val="single"/>
        </w:rPr>
        <w:t xml:space="preserve">We file </w:t>
      </w:r>
      <w:r w:rsidRPr="00C742AC">
        <w:rPr>
          <w:rFonts w:asciiTheme="majorHAnsi" w:eastAsia="Times New Roman" w:hAnsiTheme="majorHAnsi" w:cstheme="majorHAnsi"/>
          <w:color w:val="444443"/>
          <w:highlight w:val="green"/>
          <w:u w:val="single"/>
        </w:rPr>
        <w:t>trademarks</w:t>
      </w:r>
      <w:r w:rsidRPr="00C742AC">
        <w:rPr>
          <w:rFonts w:asciiTheme="majorHAnsi" w:eastAsia="Times New Roman" w:hAnsiTheme="majorHAnsi" w:cstheme="majorHAnsi"/>
          <w:color w:val="444443"/>
          <w:u w:val="single"/>
        </w:rPr>
        <w:t xml:space="preserve"> to </w:t>
      </w:r>
      <w:r w:rsidRPr="00C742AC">
        <w:rPr>
          <w:rFonts w:asciiTheme="majorHAnsi" w:eastAsia="Times New Roman" w:hAnsiTheme="majorHAnsi" w:cstheme="majorHAnsi"/>
          <w:color w:val="444443"/>
          <w:highlight w:val="green"/>
          <w:u w:val="single"/>
        </w:rPr>
        <w:t>clearly identify</w:t>
      </w:r>
      <w:r w:rsidRPr="00C742AC">
        <w:rPr>
          <w:rFonts w:asciiTheme="majorHAnsi" w:eastAsia="Times New Roman" w:hAnsiTheme="majorHAnsi" w:cstheme="majorHAnsi"/>
          <w:color w:val="444443"/>
          <w:u w:val="single"/>
        </w:rPr>
        <w:t xml:space="preserve"> our </w:t>
      </w:r>
      <w:r w:rsidRPr="00C742AC">
        <w:rPr>
          <w:rFonts w:asciiTheme="majorHAnsi" w:eastAsia="Times New Roman" w:hAnsiTheme="majorHAnsi" w:cstheme="majorHAnsi"/>
          <w:color w:val="444443"/>
          <w:highlight w:val="green"/>
          <w:u w:val="single"/>
        </w:rPr>
        <w:t>products and record</w:t>
      </w:r>
      <w:r w:rsidRPr="00C742AC">
        <w:rPr>
          <w:rFonts w:asciiTheme="majorHAnsi" w:eastAsia="Times New Roman" w:hAnsiTheme="majorHAnsi" w:cstheme="majorHAnsi"/>
          <w:color w:val="444443"/>
          <w:u w:val="single"/>
        </w:rPr>
        <w:t xml:space="preserve"> our </w:t>
      </w:r>
      <w:r w:rsidRPr="00C742AC">
        <w:rPr>
          <w:rFonts w:asciiTheme="majorHAnsi" w:eastAsia="Times New Roman" w:hAnsiTheme="majorHAnsi" w:cstheme="majorHAnsi"/>
          <w:color w:val="444443"/>
          <w:highlight w:val="green"/>
          <w:u w:val="single"/>
        </w:rPr>
        <w:t>IP rights</w:t>
      </w:r>
      <w:r w:rsidRPr="00C742AC">
        <w:rPr>
          <w:rFonts w:asciiTheme="majorHAnsi" w:eastAsia="Times New Roman" w:hAnsiTheme="majorHAnsi" w:cstheme="majorHAnsi"/>
          <w:color w:val="444443"/>
          <w:u w:val="single"/>
        </w:rPr>
        <w:t xml:space="preserve"> with customs authorities globally to empower them to </w:t>
      </w:r>
      <w:r w:rsidRPr="00C742AC">
        <w:rPr>
          <w:rFonts w:asciiTheme="majorHAnsi" w:eastAsia="Times New Roman" w:hAnsiTheme="majorHAnsi" w:cstheme="majorHAnsi"/>
          <w:color w:val="444443"/>
          <w:highlight w:val="green"/>
          <w:u w:val="single"/>
        </w:rPr>
        <w:t>identify suspected falsified goods</w:t>
      </w:r>
      <w:r w:rsidRPr="00C742AC">
        <w:rPr>
          <w:rFonts w:asciiTheme="majorHAnsi" w:eastAsia="Times New Roman" w:hAnsiTheme="majorHAnsi" w:cstheme="majorHAnsi"/>
          <w:color w:val="444443"/>
          <w:u w:val="single"/>
        </w:rPr>
        <w:t>,”</w:t>
      </w:r>
      <w:r w:rsidRPr="00C742AC">
        <w:rPr>
          <w:rFonts w:asciiTheme="majorHAnsi" w:eastAsia="Times New Roman" w:hAnsiTheme="majorHAnsi" w:cstheme="majorHAnsi"/>
          <w:color w:val="444443"/>
        </w:rPr>
        <w:t xml:space="preserve"> says </w:t>
      </w:r>
      <w:proofErr w:type="spellStart"/>
      <w:r w:rsidRPr="00C742AC">
        <w:rPr>
          <w:rFonts w:asciiTheme="majorHAnsi" w:eastAsia="Times New Roman" w:hAnsiTheme="majorHAnsi" w:cstheme="majorHAnsi"/>
          <w:color w:val="444443"/>
        </w:rPr>
        <w:t>Myrtha</w:t>
      </w:r>
      <w:proofErr w:type="spellEnd"/>
      <w:r w:rsidRPr="00C742AC">
        <w:rPr>
          <w:rFonts w:asciiTheme="majorHAnsi" w:eastAsia="Times New Roman" w:hAnsiTheme="majorHAnsi" w:cstheme="majorHAnsi"/>
          <w:color w:val="444443"/>
        </w:rPr>
        <w:t xml:space="preserve"> Hurtado Rivas, Novartis global head of legal brand protection.</w:t>
      </w:r>
    </w:p>
    <w:p w14:paraId="6BB2E186" w14:textId="12974460" w:rsidR="00C742AC" w:rsidRPr="00C742AC" w:rsidRDefault="00C742AC" w:rsidP="00D1102D">
      <w:pPr>
        <w:pStyle w:val="NormalWeb"/>
        <w:shd w:val="clear" w:color="auto" w:fill="FFFFFF"/>
        <w:spacing w:before="0" w:beforeAutospacing="0" w:after="298" w:afterAutospacing="0"/>
        <w:rPr>
          <w:rFonts w:asciiTheme="majorHAnsi" w:hAnsiTheme="majorHAnsi" w:cstheme="majorHAnsi"/>
          <w:color w:val="444443"/>
          <w:sz w:val="22"/>
        </w:rPr>
      </w:pPr>
      <w:r w:rsidRPr="00C742AC">
        <w:rPr>
          <w:rFonts w:asciiTheme="majorHAnsi" w:hAnsiTheme="majorHAnsi" w:cstheme="majorHAnsi"/>
          <w:color w:val="444443"/>
          <w:sz w:val="22"/>
        </w:rPr>
        <w:t xml:space="preserve">“But companies like ours cannot fully shift responsibility to reduce patient risk to national law enforcers. Taking </w:t>
      </w:r>
      <w:r w:rsidRPr="00C742AC">
        <w:rPr>
          <w:rFonts w:asciiTheme="majorHAnsi" w:hAnsiTheme="majorHAnsi" w:cstheme="majorHAnsi"/>
          <w:color w:val="444443"/>
          <w:sz w:val="22"/>
          <w:u w:val="single"/>
        </w:rPr>
        <w:t>action based on IP rights is necessary, for instance to ensure rogue online pharmacies are taken down swiftly</w:t>
      </w:r>
      <w:r w:rsidRPr="00C742AC">
        <w:rPr>
          <w:rFonts w:asciiTheme="majorHAnsi" w:hAnsiTheme="majorHAnsi" w:cstheme="majorHAnsi"/>
          <w:color w:val="444443"/>
          <w:sz w:val="22"/>
        </w:rPr>
        <w:t xml:space="preserve">. In the majority of legal actions, </w:t>
      </w:r>
      <w:r w:rsidRPr="00C742AC">
        <w:rPr>
          <w:rFonts w:asciiTheme="majorHAnsi" w:hAnsiTheme="majorHAnsi" w:cstheme="majorHAnsi"/>
          <w:b/>
          <w:bCs/>
          <w:color w:val="444443"/>
          <w:sz w:val="22"/>
          <w:u w:val="single"/>
        </w:rPr>
        <w:t xml:space="preserve">having an </w:t>
      </w:r>
      <w:r w:rsidRPr="00C742AC">
        <w:rPr>
          <w:rFonts w:asciiTheme="majorHAnsi" w:hAnsiTheme="majorHAnsi" w:cstheme="majorHAnsi"/>
          <w:b/>
          <w:bCs/>
          <w:color w:val="444443"/>
          <w:sz w:val="22"/>
          <w:highlight w:val="green"/>
          <w:u w:val="single"/>
        </w:rPr>
        <w:t>IP right increases</w:t>
      </w:r>
      <w:r w:rsidRPr="00C742AC">
        <w:rPr>
          <w:rFonts w:asciiTheme="majorHAnsi" w:hAnsiTheme="majorHAnsi" w:cstheme="majorHAnsi"/>
          <w:b/>
          <w:bCs/>
          <w:color w:val="444443"/>
          <w:sz w:val="22"/>
          <w:u w:val="single"/>
        </w:rPr>
        <w:t xml:space="preserve"> </w:t>
      </w:r>
      <w:r w:rsidRPr="00C742AC">
        <w:rPr>
          <w:rFonts w:asciiTheme="majorHAnsi" w:hAnsiTheme="majorHAnsi" w:cstheme="majorHAnsi"/>
          <w:b/>
          <w:bCs/>
          <w:color w:val="444443"/>
          <w:sz w:val="22"/>
          <w:u w:val="single"/>
        </w:rPr>
        <w:lastRenderedPageBreak/>
        <w:t xml:space="preserve">the chances of </w:t>
      </w:r>
      <w:r w:rsidRPr="00C742AC">
        <w:rPr>
          <w:rFonts w:asciiTheme="majorHAnsi" w:hAnsiTheme="majorHAnsi" w:cstheme="majorHAnsi"/>
          <w:b/>
          <w:bCs/>
          <w:color w:val="444443"/>
          <w:sz w:val="22"/>
          <w:highlight w:val="green"/>
          <w:u w:val="single"/>
        </w:rPr>
        <w:t>success against counterfeiters</w:t>
      </w:r>
      <w:r w:rsidRPr="00C742AC">
        <w:rPr>
          <w:rFonts w:asciiTheme="majorHAnsi" w:hAnsiTheme="majorHAnsi" w:cstheme="majorHAnsi"/>
          <w:color w:val="444443"/>
          <w:sz w:val="22"/>
        </w:rPr>
        <w:t>.”</w:t>
      </w:r>
      <w:r w:rsidRPr="00AB6E66">
        <w:rPr>
          <w:rFonts w:asciiTheme="majorHAnsi" w:hAnsiTheme="majorHAnsi" w:cstheme="majorHAnsi"/>
          <w:color w:val="444443"/>
          <w:sz w:val="22"/>
        </w:rPr>
        <w:t xml:space="preserve"> Legitimate pharmaceutical companies also have a duty to report confirmed incidents of falsified versions of their products to local health authorities, Novartis points out, and it has voluntarily committed to reporting these to WHO within seven days of discovery following WHO’s recommendations.</w:t>
      </w:r>
    </w:p>
    <w:p w14:paraId="31095F7C" w14:textId="77777777" w:rsidR="001D34CC" w:rsidRPr="001D34CC" w:rsidRDefault="001D34CC" w:rsidP="001D34CC"/>
    <w:p w14:paraId="6FDA86ED" w14:textId="2C43D6A8" w:rsidR="001D34CC" w:rsidRDefault="001D34CC" w:rsidP="001D34CC">
      <w:pPr>
        <w:pStyle w:val="Heading4"/>
      </w:pPr>
      <w:r>
        <w:t xml:space="preserve">IP is the key tool to prevent the spread of counterfeit medicines – </w:t>
      </w:r>
      <w:r w:rsidR="00C742AC">
        <w:t>the 1AC removes insurance measures for</w:t>
      </w:r>
      <w:r>
        <w:t xml:space="preserve"> companies </w:t>
      </w:r>
      <w:r w:rsidR="00C742AC">
        <w:t xml:space="preserve">to </w:t>
      </w:r>
      <w:r>
        <w:t>have the necessary standards for developing high-quality medications</w:t>
      </w:r>
      <w:r w:rsidR="000B04F4">
        <w:t>.</w:t>
      </w:r>
      <w:r>
        <w:t xml:space="preserve"> </w:t>
      </w:r>
    </w:p>
    <w:p w14:paraId="3E14BCEB" w14:textId="7131BD7D" w:rsidR="001D34CC" w:rsidRPr="001D34CC" w:rsidRDefault="001D34CC" w:rsidP="001D34CC">
      <w:r>
        <w:rPr>
          <w:b/>
          <w:bCs/>
          <w:u w:val="single"/>
        </w:rPr>
        <w:t>FIFARMA</w:t>
      </w:r>
      <w:r w:rsidRPr="001D34CC">
        <w:rPr>
          <w:b/>
          <w:bCs/>
          <w:u w:val="single"/>
        </w:rPr>
        <w:t xml:space="preserve"> in 2021</w:t>
      </w:r>
      <w:r>
        <w:t xml:space="preserve">, </w:t>
      </w:r>
      <w:r w:rsidRPr="001D34CC">
        <w:t>Latin American Federation of Pharma Industry</w:t>
      </w:r>
      <w:r>
        <w:t xml:space="preserve">, </w:t>
      </w:r>
      <w:r w:rsidRPr="001D34CC">
        <w:t>represent 16 research-based biopharmaceutical companies and 11 local associations dedicated to discovering and developing innovative, quality and safe health products and services that improve the lives of patients in Latin America and the Caribbean and advocate for patient-centric, sustainable health systems characterized by high regulatory standards and ethical principles</w:t>
      </w:r>
      <w:r>
        <w:t xml:space="preserve"> (</w:t>
      </w:r>
      <w:r w:rsidRPr="001D34CC">
        <w:t>"This is how we fight counterfeit medicines with Intellectual Property," https://fifarma.org/en/this-is-how-we-fight-counterfeit-medicines-with-intellectual-property/</w:t>
      </w:r>
      <w:r>
        <w:t>) KD</w:t>
      </w:r>
    </w:p>
    <w:p w14:paraId="0B5682CD" w14:textId="77777777" w:rsidR="001D34CC" w:rsidRPr="001D34CC" w:rsidRDefault="001D34CC" w:rsidP="001D34CC">
      <w:pPr>
        <w:pStyle w:val="NormalWeb"/>
        <w:shd w:val="clear" w:color="auto" w:fill="FFFFFF"/>
        <w:spacing w:before="0" w:beforeAutospacing="0" w:after="0" w:afterAutospacing="0"/>
        <w:rPr>
          <w:rFonts w:asciiTheme="majorHAnsi" w:hAnsiTheme="majorHAnsi" w:cstheme="majorHAnsi"/>
          <w:color w:val="000000"/>
          <w:sz w:val="22"/>
        </w:rPr>
      </w:pPr>
      <w:r w:rsidRPr="001D34CC">
        <w:rPr>
          <w:rStyle w:val="Strong"/>
          <w:rFonts w:asciiTheme="majorHAnsi" w:eastAsiaTheme="majorEastAsia" w:hAnsiTheme="majorHAnsi" w:cstheme="majorHAnsi"/>
          <w:color w:val="000000"/>
          <w:sz w:val="22"/>
        </w:rPr>
        <w:t>The role of IP</w:t>
      </w:r>
    </w:p>
    <w:p w14:paraId="10E49FF5" w14:textId="77777777" w:rsidR="001D34CC" w:rsidRPr="001D34CC" w:rsidRDefault="001D34CC" w:rsidP="001D34CC">
      <w:pPr>
        <w:pStyle w:val="NormalWeb"/>
        <w:shd w:val="clear" w:color="auto" w:fill="FFFFFF"/>
        <w:spacing w:before="0" w:beforeAutospacing="0" w:after="105" w:afterAutospacing="0"/>
        <w:rPr>
          <w:rFonts w:asciiTheme="majorHAnsi" w:hAnsiTheme="majorHAnsi" w:cstheme="majorHAnsi"/>
          <w:color w:val="000000"/>
          <w:sz w:val="22"/>
        </w:rPr>
      </w:pPr>
      <w:r w:rsidRPr="001D34CC">
        <w:rPr>
          <w:rFonts w:asciiTheme="majorHAnsi" w:hAnsiTheme="majorHAnsi" w:cstheme="majorHAnsi"/>
          <w:color w:val="000000"/>
          <w:sz w:val="22"/>
        </w:rPr>
        <w:t xml:space="preserve">In addition to functioning as a tool to maintain constant innovation in the industry, </w:t>
      </w:r>
      <w:r w:rsidRPr="00370C9C">
        <w:rPr>
          <w:rFonts w:asciiTheme="majorHAnsi" w:hAnsiTheme="majorHAnsi" w:cstheme="majorHAnsi"/>
          <w:b/>
          <w:bCs/>
          <w:color w:val="000000"/>
          <w:sz w:val="22"/>
          <w:highlight w:val="green"/>
          <w:u w:val="single"/>
        </w:rPr>
        <w:t>IP helps reducing counterfeit</w:t>
      </w:r>
      <w:r w:rsidRPr="00D548BD">
        <w:rPr>
          <w:rFonts w:asciiTheme="majorHAnsi" w:hAnsiTheme="majorHAnsi" w:cstheme="majorHAnsi"/>
          <w:b/>
          <w:bCs/>
          <w:color w:val="000000"/>
          <w:sz w:val="22"/>
          <w:u w:val="single"/>
        </w:rPr>
        <w:t xml:space="preserve"> </w:t>
      </w:r>
      <w:r w:rsidRPr="00370C9C">
        <w:rPr>
          <w:rFonts w:asciiTheme="majorHAnsi" w:hAnsiTheme="majorHAnsi" w:cstheme="majorHAnsi"/>
          <w:b/>
          <w:bCs/>
          <w:color w:val="000000"/>
          <w:sz w:val="22"/>
          <w:highlight w:val="green"/>
          <w:u w:val="single"/>
        </w:rPr>
        <w:t>medicines because</w:t>
      </w:r>
      <w:r w:rsidRPr="00D548BD">
        <w:rPr>
          <w:rFonts w:asciiTheme="majorHAnsi" w:hAnsiTheme="majorHAnsi" w:cstheme="majorHAnsi"/>
          <w:b/>
          <w:bCs/>
          <w:color w:val="000000"/>
          <w:sz w:val="22"/>
          <w:u w:val="single"/>
        </w:rPr>
        <w:t xml:space="preserve"> medicines have </w:t>
      </w:r>
      <w:r w:rsidRPr="00370C9C">
        <w:rPr>
          <w:rFonts w:asciiTheme="majorHAnsi" w:hAnsiTheme="majorHAnsi" w:cstheme="majorHAnsi"/>
          <w:b/>
          <w:bCs/>
          <w:color w:val="000000"/>
          <w:sz w:val="22"/>
          <w:highlight w:val="green"/>
          <w:u w:val="single"/>
        </w:rPr>
        <w:t>better technologies</w:t>
      </w:r>
      <w:r w:rsidRPr="00D548BD">
        <w:rPr>
          <w:rFonts w:asciiTheme="majorHAnsi" w:hAnsiTheme="majorHAnsi" w:cstheme="majorHAnsi"/>
          <w:b/>
          <w:bCs/>
          <w:color w:val="000000"/>
          <w:sz w:val="22"/>
          <w:u w:val="single"/>
        </w:rPr>
        <w:t xml:space="preserve"> and ingredients </w:t>
      </w:r>
      <w:r w:rsidRPr="00370C9C">
        <w:rPr>
          <w:rFonts w:asciiTheme="majorHAnsi" w:hAnsiTheme="majorHAnsi" w:cstheme="majorHAnsi"/>
          <w:b/>
          <w:bCs/>
          <w:color w:val="000000"/>
          <w:sz w:val="22"/>
          <w:highlight w:val="green"/>
          <w:u w:val="single"/>
        </w:rPr>
        <w:t>are more difficult to copy</w:t>
      </w:r>
      <w:r w:rsidRPr="001D34CC">
        <w:rPr>
          <w:rFonts w:asciiTheme="majorHAnsi" w:hAnsiTheme="majorHAnsi" w:cstheme="majorHAnsi"/>
          <w:color w:val="000000"/>
          <w:sz w:val="22"/>
        </w:rPr>
        <w:t xml:space="preserve">. This means that, </w:t>
      </w:r>
      <w:r w:rsidRPr="00D548BD">
        <w:rPr>
          <w:rFonts w:asciiTheme="majorHAnsi" w:hAnsiTheme="majorHAnsi" w:cstheme="majorHAnsi"/>
          <w:b/>
          <w:bCs/>
          <w:color w:val="000000"/>
          <w:sz w:val="22"/>
          <w:u w:val="single"/>
        </w:rPr>
        <w:t xml:space="preserve">through </w:t>
      </w:r>
      <w:r w:rsidRPr="00370C9C">
        <w:rPr>
          <w:rFonts w:asciiTheme="majorHAnsi" w:hAnsiTheme="majorHAnsi" w:cstheme="majorHAnsi"/>
          <w:b/>
          <w:bCs/>
          <w:color w:val="000000"/>
          <w:sz w:val="22"/>
          <w:highlight w:val="green"/>
          <w:u w:val="single"/>
        </w:rPr>
        <w:t>market incentives</w:t>
      </w:r>
      <w:r w:rsidRPr="001D34CC">
        <w:rPr>
          <w:rFonts w:asciiTheme="majorHAnsi" w:hAnsiTheme="majorHAnsi" w:cstheme="majorHAnsi"/>
          <w:color w:val="000000"/>
          <w:sz w:val="22"/>
        </w:rPr>
        <w:t xml:space="preserve">, </w:t>
      </w:r>
      <w:r w:rsidRPr="00D548BD">
        <w:rPr>
          <w:rFonts w:asciiTheme="majorHAnsi" w:hAnsiTheme="majorHAnsi" w:cstheme="majorHAnsi"/>
          <w:b/>
          <w:bCs/>
          <w:color w:val="000000"/>
          <w:sz w:val="22"/>
          <w:u w:val="single"/>
        </w:rPr>
        <w:t>the industry manages to have high quality infrastructure</w:t>
      </w:r>
      <w:r w:rsidRPr="001D34CC">
        <w:rPr>
          <w:rFonts w:asciiTheme="majorHAnsi" w:hAnsiTheme="majorHAnsi" w:cstheme="majorHAnsi"/>
          <w:color w:val="000000"/>
          <w:sz w:val="22"/>
        </w:rPr>
        <w:t xml:space="preserve">, new technology and trained personnel, to </w:t>
      </w:r>
      <w:r w:rsidRPr="00370C9C">
        <w:rPr>
          <w:rFonts w:asciiTheme="majorHAnsi" w:hAnsiTheme="majorHAnsi" w:cstheme="majorHAnsi"/>
          <w:b/>
          <w:bCs/>
          <w:color w:val="000000"/>
          <w:sz w:val="22"/>
          <w:highlight w:val="green"/>
          <w:u w:val="single"/>
        </w:rPr>
        <w:t>create</w:t>
      </w:r>
      <w:r w:rsidRPr="00D548BD">
        <w:rPr>
          <w:rFonts w:asciiTheme="majorHAnsi" w:hAnsiTheme="majorHAnsi" w:cstheme="majorHAnsi"/>
          <w:b/>
          <w:bCs/>
          <w:color w:val="000000"/>
          <w:sz w:val="22"/>
          <w:u w:val="single"/>
        </w:rPr>
        <w:t xml:space="preserve"> specialized and </w:t>
      </w:r>
      <w:r w:rsidRPr="00370C9C">
        <w:rPr>
          <w:rFonts w:asciiTheme="majorHAnsi" w:hAnsiTheme="majorHAnsi" w:cstheme="majorHAnsi"/>
          <w:b/>
          <w:bCs/>
          <w:color w:val="000000"/>
          <w:sz w:val="22"/>
          <w:highlight w:val="green"/>
          <w:u w:val="single"/>
        </w:rPr>
        <w:t>specific medi</w:t>
      </w:r>
      <w:r w:rsidRPr="00D548BD">
        <w:rPr>
          <w:rFonts w:asciiTheme="majorHAnsi" w:hAnsiTheme="majorHAnsi" w:cstheme="majorHAnsi"/>
          <w:b/>
          <w:bCs/>
          <w:color w:val="000000"/>
          <w:sz w:val="22"/>
          <w:u w:val="single"/>
        </w:rPr>
        <w:t>cine</w:t>
      </w:r>
      <w:r w:rsidRPr="00370C9C">
        <w:rPr>
          <w:rFonts w:asciiTheme="majorHAnsi" w:hAnsiTheme="majorHAnsi" w:cstheme="majorHAnsi"/>
          <w:b/>
          <w:bCs/>
          <w:color w:val="000000"/>
          <w:sz w:val="22"/>
          <w:highlight w:val="green"/>
          <w:u w:val="single"/>
        </w:rPr>
        <w:t>s</w:t>
      </w:r>
      <w:r w:rsidRPr="001D34CC">
        <w:rPr>
          <w:rFonts w:asciiTheme="majorHAnsi" w:hAnsiTheme="majorHAnsi" w:cstheme="majorHAnsi"/>
          <w:color w:val="000000"/>
          <w:sz w:val="22"/>
        </w:rPr>
        <w:t xml:space="preserve"> and therapies, </w:t>
      </w:r>
      <w:r w:rsidRPr="00D548BD">
        <w:rPr>
          <w:rFonts w:asciiTheme="majorHAnsi" w:hAnsiTheme="majorHAnsi" w:cstheme="majorHAnsi"/>
          <w:color w:val="000000"/>
          <w:sz w:val="22"/>
          <w:u w:val="single"/>
        </w:rPr>
        <w:t>which is why they are difficult to replicate</w:t>
      </w:r>
      <w:r w:rsidRPr="001D34CC">
        <w:rPr>
          <w:rFonts w:asciiTheme="majorHAnsi" w:hAnsiTheme="majorHAnsi" w:cstheme="majorHAnsi"/>
          <w:color w:val="000000"/>
          <w:sz w:val="22"/>
        </w:rPr>
        <w:t>.</w:t>
      </w:r>
    </w:p>
    <w:p w14:paraId="2DD9374C" w14:textId="77777777" w:rsidR="001D34CC" w:rsidRPr="001D34CC" w:rsidRDefault="001D34CC" w:rsidP="001D34CC">
      <w:pPr>
        <w:pStyle w:val="NormalWeb"/>
        <w:shd w:val="clear" w:color="auto" w:fill="FFFFFF"/>
        <w:spacing w:before="0" w:beforeAutospacing="0" w:after="105" w:afterAutospacing="0"/>
        <w:rPr>
          <w:rFonts w:asciiTheme="majorHAnsi" w:hAnsiTheme="majorHAnsi" w:cstheme="majorHAnsi"/>
          <w:color w:val="000000"/>
          <w:sz w:val="22"/>
        </w:rPr>
      </w:pPr>
      <w:r w:rsidRPr="001D34CC">
        <w:rPr>
          <w:rFonts w:asciiTheme="majorHAnsi" w:hAnsiTheme="majorHAnsi" w:cstheme="majorHAnsi"/>
          <w:color w:val="000000"/>
          <w:sz w:val="22"/>
        </w:rPr>
        <w:t>On the other hand, political will functions as another important axis, as it must prosecute those who are making counterfeit medicines. This is achieved through a constant conversation between industry and governments. Therefore, it will be absolutely clear how to identify the authenticity of medicines.</w:t>
      </w:r>
    </w:p>
    <w:p w14:paraId="012B286B" w14:textId="77777777" w:rsidR="001D34CC" w:rsidRPr="001D34CC" w:rsidRDefault="001D34CC" w:rsidP="001D34CC">
      <w:pPr>
        <w:pStyle w:val="NormalWeb"/>
        <w:shd w:val="clear" w:color="auto" w:fill="FFFFFF"/>
        <w:spacing w:before="0" w:beforeAutospacing="0" w:after="105" w:afterAutospacing="0"/>
        <w:rPr>
          <w:rFonts w:asciiTheme="majorHAnsi" w:hAnsiTheme="majorHAnsi" w:cstheme="majorHAnsi"/>
          <w:color w:val="000000"/>
          <w:sz w:val="22"/>
        </w:rPr>
      </w:pPr>
      <w:r w:rsidRPr="001D34CC">
        <w:rPr>
          <w:rFonts w:asciiTheme="majorHAnsi" w:hAnsiTheme="majorHAnsi" w:cstheme="majorHAnsi"/>
          <w:color w:val="000000"/>
          <w:sz w:val="22"/>
        </w:rPr>
        <w:t xml:space="preserve">In short, </w:t>
      </w:r>
      <w:r w:rsidRPr="00370C9C">
        <w:rPr>
          <w:rFonts w:asciiTheme="majorHAnsi" w:hAnsiTheme="majorHAnsi" w:cstheme="majorHAnsi"/>
          <w:b/>
          <w:bCs/>
          <w:color w:val="000000"/>
          <w:sz w:val="22"/>
          <w:highlight w:val="green"/>
          <w:u w:val="single"/>
        </w:rPr>
        <w:t>IP</w:t>
      </w:r>
      <w:r w:rsidRPr="00370C9C">
        <w:rPr>
          <w:rFonts w:asciiTheme="majorHAnsi" w:hAnsiTheme="majorHAnsi" w:cstheme="majorHAnsi"/>
          <w:color w:val="000000"/>
          <w:sz w:val="22"/>
          <w:highlight w:val="green"/>
        </w:rPr>
        <w:t xml:space="preserve"> </w:t>
      </w:r>
      <w:r w:rsidRPr="00370C9C">
        <w:rPr>
          <w:rFonts w:asciiTheme="majorHAnsi" w:hAnsiTheme="majorHAnsi" w:cstheme="majorHAnsi"/>
          <w:b/>
          <w:bCs/>
          <w:color w:val="000000"/>
          <w:sz w:val="22"/>
          <w:highlight w:val="green"/>
          <w:u w:val="single"/>
        </w:rPr>
        <w:t>allows</w:t>
      </w:r>
      <w:r w:rsidRPr="00D548BD">
        <w:rPr>
          <w:rFonts w:asciiTheme="majorHAnsi" w:hAnsiTheme="majorHAnsi" w:cstheme="majorHAnsi"/>
          <w:b/>
          <w:bCs/>
          <w:color w:val="000000"/>
          <w:sz w:val="22"/>
          <w:u w:val="single"/>
        </w:rPr>
        <w:t xml:space="preserve"> </w:t>
      </w:r>
      <w:r w:rsidRPr="00370C9C">
        <w:rPr>
          <w:rFonts w:asciiTheme="majorHAnsi" w:hAnsiTheme="majorHAnsi" w:cstheme="majorHAnsi"/>
          <w:b/>
          <w:bCs/>
          <w:color w:val="000000"/>
          <w:sz w:val="22"/>
          <w:highlight w:val="green"/>
          <w:u w:val="single"/>
        </w:rPr>
        <w:t>quality standards to be clearer</w:t>
      </w:r>
      <w:r w:rsidRPr="00D548BD">
        <w:rPr>
          <w:rFonts w:asciiTheme="majorHAnsi" w:hAnsiTheme="majorHAnsi" w:cstheme="majorHAnsi"/>
          <w:b/>
          <w:bCs/>
          <w:color w:val="000000"/>
          <w:sz w:val="22"/>
          <w:u w:val="single"/>
        </w:rPr>
        <w:t xml:space="preserve"> and stricter, and regulators to have greater knowledge and traceability of each product that enters the market.</w:t>
      </w:r>
      <w:r w:rsidRPr="001D34CC">
        <w:rPr>
          <w:rFonts w:asciiTheme="majorHAnsi" w:hAnsiTheme="majorHAnsi" w:cstheme="majorHAnsi"/>
          <w:color w:val="000000"/>
          <w:sz w:val="22"/>
        </w:rPr>
        <w:t xml:space="preserve"> Through IP, you can establish a record of all products globally, which makes it easier to find possible counterfeit medicines.</w:t>
      </w:r>
    </w:p>
    <w:p w14:paraId="6FBA411F" w14:textId="77777777" w:rsidR="001D34CC" w:rsidRPr="001D34CC" w:rsidRDefault="001D34CC" w:rsidP="001D34CC">
      <w:pPr>
        <w:pStyle w:val="NormalWeb"/>
        <w:shd w:val="clear" w:color="auto" w:fill="FFFFFF"/>
        <w:spacing w:before="0" w:beforeAutospacing="0" w:after="105" w:afterAutospacing="0"/>
        <w:rPr>
          <w:rFonts w:asciiTheme="majorHAnsi" w:hAnsiTheme="majorHAnsi" w:cstheme="majorHAnsi"/>
          <w:color w:val="000000"/>
          <w:sz w:val="22"/>
        </w:rPr>
      </w:pPr>
      <w:r w:rsidRPr="001D34CC">
        <w:rPr>
          <w:rFonts w:asciiTheme="majorHAnsi" w:hAnsiTheme="majorHAnsi" w:cstheme="majorHAnsi"/>
          <w:color w:val="000000"/>
          <w:sz w:val="22"/>
        </w:rPr>
        <w:t xml:space="preserve">Consequently, the </w:t>
      </w:r>
      <w:r w:rsidRPr="00D548BD">
        <w:rPr>
          <w:rFonts w:asciiTheme="majorHAnsi" w:hAnsiTheme="majorHAnsi" w:cstheme="majorHAnsi"/>
          <w:b/>
          <w:bCs/>
          <w:color w:val="000000"/>
          <w:sz w:val="22"/>
          <w:u w:val="single"/>
        </w:rPr>
        <w:t xml:space="preserve">best way to fight counterfeit medicines is </w:t>
      </w:r>
      <w:r w:rsidRPr="00370C9C">
        <w:rPr>
          <w:rFonts w:asciiTheme="majorHAnsi" w:hAnsiTheme="majorHAnsi" w:cstheme="majorHAnsi"/>
          <w:b/>
          <w:bCs/>
          <w:color w:val="000000"/>
          <w:sz w:val="22"/>
          <w:highlight w:val="green"/>
          <w:u w:val="single"/>
        </w:rPr>
        <w:t>through accessing</w:t>
      </w:r>
      <w:r w:rsidRPr="00D548BD">
        <w:rPr>
          <w:rFonts w:asciiTheme="majorHAnsi" w:hAnsiTheme="majorHAnsi" w:cstheme="majorHAnsi"/>
          <w:b/>
          <w:bCs/>
          <w:color w:val="000000"/>
          <w:sz w:val="22"/>
          <w:u w:val="single"/>
        </w:rPr>
        <w:t xml:space="preserve"> the </w:t>
      </w:r>
      <w:r w:rsidRPr="00370C9C">
        <w:rPr>
          <w:rFonts w:asciiTheme="majorHAnsi" w:hAnsiTheme="majorHAnsi" w:cstheme="majorHAnsi"/>
          <w:b/>
          <w:bCs/>
          <w:color w:val="000000"/>
          <w:sz w:val="22"/>
          <w:highlight w:val="green"/>
          <w:u w:val="single"/>
        </w:rPr>
        <w:t>best quality medicines</w:t>
      </w:r>
      <w:r w:rsidRPr="00D548BD">
        <w:rPr>
          <w:rFonts w:asciiTheme="majorHAnsi" w:hAnsiTheme="majorHAnsi" w:cstheme="majorHAnsi"/>
          <w:b/>
          <w:bCs/>
          <w:color w:val="000000"/>
          <w:sz w:val="22"/>
          <w:u w:val="single"/>
        </w:rPr>
        <w:t xml:space="preserve"> </w:t>
      </w:r>
      <w:r w:rsidRPr="00D548BD">
        <w:rPr>
          <w:rFonts w:asciiTheme="majorHAnsi" w:hAnsiTheme="majorHAnsi" w:cstheme="majorHAnsi"/>
          <w:color w:val="000000"/>
          <w:sz w:val="22"/>
        </w:rPr>
        <w:t>and for this to happen, an ecosystem between countries</w:t>
      </w:r>
      <w:r w:rsidRPr="001D34CC">
        <w:rPr>
          <w:rFonts w:asciiTheme="majorHAnsi" w:hAnsiTheme="majorHAnsi" w:cstheme="majorHAnsi"/>
          <w:color w:val="000000"/>
          <w:sz w:val="22"/>
        </w:rPr>
        <w:t>, regulators and industry is needed. This ecosystem shall take into account the structural deficiencies of each country and addresses them in a holistic manner, to provide the best quality medicines.</w:t>
      </w:r>
    </w:p>
    <w:p w14:paraId="57614191" w14:textId="77777777" w:rsidR="001D34CC" w:rsidRPr="001D34CC" w:rsidRDefault="001D34CC" w:rsidP="001D34CC">
      <w:pPr>
        <w:pStyle w:val="NormalWeb"/>
        <w:shd w:val="clear" w:color="auto" w:fill="FFFFFF"/>
        <w:spacing w:before="0" w:beforeAutospacing="0" w:after="105" w:afterAutospacing="0"/>
        <w:rPr>
          <w:rFonts w:asciiTheme="majorHAnsi" w:hAnsiTheme="majorHAnsi" w:cstheme="majorHAnsi"/>
          <w:color w:val="000000"/>
          <w:sz w:val="22"/>
        </w:rPr>
      </w:pPr>
      <w:r w:rsidRPr="001D34CC">
        <w:rPr>
          <w:rFonts w:asciiTheme="majorHAnsi" w:hAnsiTheme="majorHAnsi" w:cstheme="majorHAnsi"/>
          <w:color w:val="000000"/>
          <w:sz w:val="22"/>
        </w:rPr>
        <w:t xml:space="preserve">In the end, </w:t>
      </w:r>
      <w:r w:rsidRPr="00370C9C">
        <w:rPr>
          <w:rFonts w:asciiTheme="majorHAnsi" w:hAnsiTheme="majorHAnsi" w:cstheme="majorHAnsi"/>
          <w:color w:val="000000"/>
          <w:sz w:val="22"/>
          <w:highlight w:val="green"/>
          <w:u w:val="single"/>
        </w:rPr>
        <w:t>with</w:t>
      </w:r>
      <w:r w:rsidRPr="00D548BD">
        <w:rPr>
          <w:rFonts w:asciiTheme="majorHAnsi" w:hAnsiTheme="majorHAnsi" w:cstheme="majorHAnsi"/>
          <w:color w:val="000000"/>
          <w:sz w:val="22"/>
          <w:u w:val="single"/>
        </w:rPr>
        <w:t xml:space="preserve"> the </w:t>
      </w:r>
      <w:r w:rsidRPr="00370C9C">
        <w:rPr>
          <w:rFonts w:asciiTheme="majorHAnsi" w:hAnsiTheme="majorHAnsi" w:cstheme="majorHAnsi"/>
          <w:color w:val="000000"/>
          <w:sz w:val="22"/>
          <w:highlight w:val="green"/>
          <w:u w:val="single"/>
        </w:rPr>
        <w:t>I</w:t>
      </w:r>
      <w:r w:rsidRPr="00D548BD">
        <w:rPr>
          <w:rFonts w:asciiTheme="majorHAnsi" w:hAnsiTheme="majorHAnsi" w:cstheme="majorHAnsi"/>
          <w:color w:val="000000"/>
          <w:sz w:val="22"/>
          <w:u w:val="single"/>
        </w:rPr>
        <w:t xml:space="preserve">ntellectual </w:t>
      </w:r>
      <w:r w:rsidRPr="00370C9C">
        <w:rPr>
          <w:rFonts w:asciiTheme="majorHAnsi" w:hAnsiTheme="majorHAnsi" w:cstheme="majorHAnsi"/>
          <w:color w:val="000000"/>
          <w:sz w:val="22"/>
          <w:highlight w:val="green"/>
          <w:u w:val="single"/>
        </w:rPr>
        <w:t>P</w:t>
      </w:r>
      <w:r w:rsidRPr="00D548BD">
        <w:rPr>
          <w:rFonts w:asciiTheme="majorHAnsi" w:hAnsiTheme="majorHAnsi" w:cstheme="majorHAnsi"/>
          <w:color w:val="000000"/>
          <w:sz w:val="22"/>
          <w:u w:val="single"/>
        </w:rPr>
        <w:t xml:space="preserve">roperty associated </w:t>
      </w:r>
      <w:r w:rsidRPr="00370C9C">
        <w:rPr>
          <w:rFonts w:asciiTheme="majorHAnsi" w:hAnsiTheme="majorHAnsi" w:cstheme="majorHAnsi"/>
          <w:color w:val="000000"/>
          <w:sz w:val="22"/>
          <w:highlight w:val="green"/>
          <w:u w:val="single"/>
        </w:rPr>
        <w:t>with the creation</w:t>
      </w:r>
      <w:r w:rsidRPr="00D548BD">
        <w:rPr>
          <w:rFonts w:asciiTheme="majorHAnsi" w:hAnsiTheme="majorHAnsi" w:cstheme="majorHAnsi"/>
          <w:color w:val="000000"/>
          <w:sz w:val="22"/>
          <w:u w:val="single"/>
        </w:rPr>
        <w:t xml:space="preserve"> </w:t>
      </w:r>
      <w:r w:rsidRPr="00370C9C">
        <w:rPr>
          <w:rFonts w:asciiTheme="majorHAnsi" w:hAnsiTheme="majorHAnsi" w:cstheme="majorHAnsi"/>
          <w:color w:val="000000"/>
          <w:sz w:val="22"/>
          <w:highlight w:val="green"/>
          <w:u w:val="single"/>
        </w:rPr>
        <w:t>of the product</w:t>
      </w:r>
      <w:r w:rsidRPr="00D548BD">
        <w:rPr>
          <w:rFonts w:asciiTheme="majorHAnsi" w:hAnsiTheme="majorHAnsi" w:cstheme="majorHAnsi"/>
          <w:color w:val="000000"/>
          <w:sz w:val="22"/>
          <w:u w:val="single"/>
        </w:rPr>
        <w:t xml:space="preserve">, there are </w:t>
      </w:r>
      <w:r w:rsidRPr="00370C9C">
        <w:rPr>
          <w:rFonts w:asciiTheme="majorHAnsi" w:hAnsiTheme="majorHAnsi" w:cstheme="majorHAnsi"/>
          <w:color w:val="000000"/>
          <w:sz w:val="22"/>
          <w:highlight w:val="green"/>
          <w:u w:val="single"/>
        </w:rPr>
        <w:t>also</w:t>
      </w:r>
      <w:r w:rsidRPr="00D548BD">
        <w:rPr>
          <w:rFonts w:asciiTheme="majorHAnsi" w:hAnsiTheme="majorHAnsi" w:cstheme="majorHAnsi"/>
          <w:color w:val="000000"/>
          <w:sz w:val="22"/>
          <w:u w:val="single"/>
        </w:rPr>
        <w:t xml:space="preserve"> associated standards of </w:t>
      </w:r>
      <w:r w:rsidRPr="00370C9C">
        <w:rPr>
          <w:rFonts w:asciiTheme="majorHAnsi" w:hAnsiTheme="majorHAnsi" w:cstheme="majorHAnsi"/>
          <w:color w:val="000000"/>
          <w:sz w:val="22"/>
          <w:highlight w:val="green"/>
          <w:u w:val="single"/>
        </w:rPr>
        <w:t>transparency</w:t>
      </w:r>
      <w:r w:rsidRPr="00D548BD">
        <w:rPr>
          <w:rFonts w:asciiTheme="majorHAnsi" w:hAnsiTheme="majorHAnsi" w:cstheme="majorHAnsi"/>
          <w:color w:val="000000"/>
          <w:sz w:val="22"/>
          <w:u w:val="single"/>
        </w:rPr>
        <w:t xml:space="preserve"> and detailed </w:t>
      </w:r>
      <w:r w:rsidRPr="00370C9C">
        <w:rPr>
          <w:rFonts w:asciiTheme="majorHAnsi" w:hAnsiTheme="majorHAnsi" w:cstheme="majorHAnsi"/>
          <w:color w:val="000000"/>
          <w:sz w:val="22"/>
          <w:highlight w:val="green"/>
          <w:u w:val="single"/>
        </w:rPr>
        <w:t>info</w:t>
      </w:r>
      <w:r w:rsidRPr="00D548BD">
        <w:rPr>
          <w:rFonts w:asciiTheme="majorHAnsi" w:hAnsiTheme="majorHAnsi" w:cstheme="majorHAnsi"/>
          <w:color w:val="000000"/>
          <w:sz w:val="22"/>
          <w:u w:val="single"/>
        </w:rPr>
        <w:t>rmation that every regulatory agency can access</w:t>
      </w:r>
      <w:r w:rsidRPr="001D34CC">
        <w:rPr>
          <w:rFonts w:asciiTheme="majorHAnsi" w:hAnsiTheme="majorHAnsi" w:cstheme="majorHAnsi"/>
          <w:color w:val="000000"/>
          <w:sz w:val="22"/>
        </w:rPr>
        <w:t>. Moreover, the value chains will receive all this information in order to be aware of the appearance of products that are not registered with the standards of a product protected by IP.</w:t>
      </w:r>
    </w:p>
    <w:p w14:paraId="491D2E11" w14:textId="528D2356" w:rsidR="001D34CC" w:rsidRPr="001D34CC" w:rsidRDefault="001D34CC" w:rsidP="001D34CC">
      <w:pPr>
        <w:pStyle w:val="NormalWeb"/>
        <w:shd w:val="clear" w:color="auto" w:fill="FFFFFF"/>
        <w:spacing w:before="0" w:beforeAutospacing="0" w:after="105" w:afterAutospacing="0"/>
        <w:rPr>
          <w:rFonts w:asciiTheme="majorHAnsi" w:hAnsiTheme="majorHAnsi" w:cstheme="majorHAnsi"/>
          <w:color w:val="000000"/>
          <w:sz w:val="22"/>
        </w:rPr>
      </w:pPr>
      <w:r w:rsidRPr="001D34CC">
        <w:rPr>
          <w:rFonts w:asciiTheme="majorHAnsi" w:hAnsiTheme="majorHAnsi" w:cstheme="majorHAnsi"/>
          <w:color w:val="000000"/>
          <w:sz w:val="22"/>
        </w:rPr>
        <w:t>Also,</w:t>
      </w:r>
      <w:r w:rsidR="00192DC6">
        <w:rPr>
          <w:rFonts w:asciiTheme="majorHAnsi" w:hAnsiTheme="majorHAnsi" w:cstheme="majorHAnsi"/>
          <w:color w:val="000000"/>
          <w:sz w:val="22"/>
        </w:rPr>
        <w:t xml:space="preserve"> </w:t>
      </w:r>
      <w:r w:rsidRPr="00370C9C">
        <w:rPr>
          <w:rFonts w:asciiTheme="majorHAnsi" w:hAnsiTheme="majorHAnsi" w:cstheme="majorHAnsi"/>
          <w:b/>
          <w:bCs/>
          <w:color w:val="000000"/>
          <w:sz w:val="22"/>
          <w:highlight w:val="green"/>
          <w:u w:val="single"/>
        </w:rPr>
        <w:t>IP helps</w:t>
      </w:r>
      <w:r w:rsidRPr="00192DC6">
        <w:rPr>
          <w:rFonts w:asciiTheme="majorHAnsi" w:hAnsiTheme="majorHAnsi" w:cstheme="majorHAnsi"/>
          <w:b/>
          <w:bCs/>
          <w:color w:val="000000"/>
          <w:sz w:val="22"/>
          <w:u w:val="single"/>
        </w:rPr>
        <w:t xml:space="preserve"> to </w:t>
      </w:r>
      <w:r w:rsidRPr="00370C9C">
        <w:rPr>
          <w:rFonts w:asciiTheme="majorHAnsi" w:hAnsiTheme="majorHAnsi" w:cstheme="majorHAnsi"/>
          <w:b/>
          <w:bCs/>
          <w:color w:val="000000"/>
          <w:sz w:val="22"/>
          <w:highlight w:val="green"/>
          <w:u w:val="single"/>
        </w:rPr>
        <w:t>combat counterfeit medicines internationally</w:t>
      </w:r>
      <w:r w:rsidRPr="00192DC6">
        <w:rPr>
          <w:rFonts w:asciiTheme="majorHAnsi" w:hAnsiTheme="majorHAnsi" w:cstheme="majorHAnsi"/>
          <w:b/>
          <w:bCs/>
          <w:color w:val="000000"/>
          <w:sz w:val="22"/>
          <w:u w:val="single"/>
        </w:rPr>
        <w:t>, since there are laws that cover all member countries of the United Nations and punish more severely those who commit this crime.</w:t>
      </w:r>
      <w:r w:rsidRPr="001D34CC">
        <w:rPr>
          <w:rFonts w:asciiTheme="majorHAnsi" w:hAnsiTheme="majorHAnsi" w:cstheme="majorHAnsi"/>
          <w:color w:val="000000"/>
          <w:sz w:val="22"/>
        </w:rPr>
        <w:t xml:space="preserve"> Likewise, these laws </w:t>
      </w:r>
      <w:r w:rsidRPr="00192DC6">
        <w:rPr>
          <w:rFonts w:asciiTheme="majorHAnsi" w:hAnsiTheme="majorHAnsi" w:cstheme="majorHAnsi"/>
          <w:color w:val="000000"/>
          <w:sz w:val="22"/>
          <w:u w:val="single"/>
        </w:rPr>
        <w:t>provide countries with the necessary mechanisms to take concrete action once a counterfeit medicine is discovered.</w:t>
      </w:r>
      <w:r w:rsidRPr="001D34CC">
        <w:rPr>
          <w:rFonts w:asciiTheme="majorHAnsi" w:hAnsiTheme="majorHAnsi" w:cstheme="majorHAnsi"/>
          <w:color w:val="000000"/>
          <w:sz w:val="22"/>
        </w:rPr>
        <w:t xml:space="preserve"> This, of course, must go hand in hand with the </w:t>
      </w:r>
      <w:r w:rsidRPr="001D34CC">
        <w:rPr>
          <w:rFonts w:asciiTheme="majorHAnsi" w:hAnsiTheme="majorHAnsi" w:cstheme="majorHAnsi"/>
          <w:color w:val="000000"/>
          <w:sz w:val="22"/>
        </w:rPr>
        <w:lastRenderedPageBreak/>
        <w:t>political will of each country, because only with collaboration between different actors will it be possible to prosecute the entire chain of counterfeit medicines.</w:t>
      </w:r>
    </w:p>
    <w:p w14:paraId="524C3FEE" w14:textId="42C691DB" w:rsidR="00C33B2B" w:rsidRDefault="00C33B2B" w:rsidP="008C1206">
      <w:pPr>
        <w:pStyle w:val="Heading4"/>
      </w:pPr>
      <w:r>
        <w:t>Falsified medicines</w:t>
      </w:r>
      <w:r w:rsidR="008C1206">
        <w:t xml:space="preserve"> impact </w:t>
      </w:r>
      <w:r w:rsidR="008C1206">
        <w:rPr>
          <w:u w:val="single"/>
        </w:rPr>
        <w:t>global</w:t>
      </w:r>
      <w:r w:rsidR="008C1206">
        <w:t xml:space="preserve"> heath access and expands health inequalities by harming those that need medications</w:t>
      </w:r>
      <w:r w:rsidR="005C2467">
        <w:t xml:space="preserve"> the most</w:t>
      </w:r>
      <w:r w:rsidR="008C1206">
        <w:t>.</w:t>
      </w:r>
    </w:p>
    <w:p w14:paraId="23536100" w14:textId="1C12F6A0" w:rsidR="008C1206" w:rsidRPr="008C1206" w:rsidRDefault="008C1206" w:rsidP="008C1206">
      <w:r>
        <w:t xml:space="preserve">Rahman et al 18, Researcher and Post-Doctoral Fellow at </w:t>
      </w:r>
      <w:r w:rsidRPr="008C1206">
        <w:t>Kanazawa University</w:t>
      </w:r>
      <w:r>
        <w:t xml:space="preserve"> (</w:t>
      </w:r>
      <w:r w:rsidRPr="008C1206">
        <w:rPr>
          <w:rFonts w:hint="eastAsia"/>
        </w:rPr>
        <w:t>"The health consequences of falsified medicines</w:t>
      </w:r>
      <w:r w:rsidRPr="008C1206">
        <w:rPr>
          <w:rFonts w:hint="eastAsia"/>
        </w:rPr>
        <w:t>‐</w:t>
      </w:r>
      <w:r w:rsidRPr="008C1206">
        <w:rPr>
          <w:rFonts w:hint="eastAsia"/>
        </w:rPr>
        <w:t xml:space="preserve"> A study of the published literature," Wiley Online Library, </w:t>
      </w:r>
      <w:hyperlink r:id="rId23" w:history="1">
        <w:r w:rsidRPr="00285B81">
          <w:rPr>
            <w:rStyle w:val="Hyperlink"/>
            <w:rFonts w:hint="eastAsia"/>
          </w:rPr>
          <w:t>https://onlinelibrary.wiley.com/doi/full/10.1111/tmi.13161</w:t>
        </w:r>
      </w:hyperlink>
      <w:r>
        <w:t>) KD</w:t>
      </w:r>
    </w:p>
    <w:p w14:paraId="1DE55B8C" w14:textId="77777777" w:rsidR="00C33B2B" w:rsidRPr="00C33B2B" w:rsidRDefault="00C33B2B" w:rsidP="00C33B2B">
      <w:pPr>
        <w:spacing w:before="75" w:after="240" w:line="360" w:lineRule="atLeast"/>
        <w:rPr>
          <w:rFonts w:asciiTheme="majorHAnsi" w:eastAsia="Times New Roman" w:hAnsiTheme="majorHAnsi" w:cstheme="majorHAnsi"/>
          <w:b/>
          <w:bCs/>
          <w:sz w:val="24"/>
          <w:u w:val="single"/>
        </w:rPr>
      </w:pPr>
      <w:r w:rsidRPr="00C33B2B">
        <w:rPr>
          <w:rFonts w:asciiTheme="majorHAnsi" w:eastAsia="Times New Roman" w:hAnsiTheme="majorHAnsi" w:cstheme="majorHAnsi"/>
          <w:sz w:val="24"/>
        </w:rPr>
        <w:t xml:space="preserve">It is clear from the results of this study that </w:t>
      </w:r>
      <w:r w:rsidRPr="00C33B2B">
        <w:rPr>
          <w:rFonts w:asciiTheme="majorHAnsi" w:eastAsia="Times New Roman" w:hAnsiTheme="majorHAnsi" w:cstheme="majorHAnsi"/>
          <w:b/>
          <w:bCs/>
          <w:sz w:val="24"/>
          <w:highlight w:val="green"/>
          <w:u w:val="single"/>
        </w:rPr>
        <w:t>falsified medicines impact</w:t>
      </w:r>
      <w:r w:rsidRPr="00C33B2B">
        <w:rPr>
          <w:rFonts w:asciiTheme="majorHAnsi" w:eastAsia="Times New Roman" w:hAnsiTheme="majorHAnsi" w:cstheme="majorHAnsi"/>
          <w:b/>
          <w:bCs/>
          <w:sz w:val="24"/>
          <w:u w:val="single"/>
        </w:rPr>
        <w:t xml:space="preserve"> both directly and indirectly on </w:t>
      </w:r>
      <w:r w:rsidRPr="00C33B2B">
        <w:rPr>
          <w:rFonts w:asciiTheme="majorHAnsi" w:eastAsia="Times New Roman" w:hAnsiTheme="majorHAnsi" w:cstheme="majorHAnsi"/>
          <w:b/>
          <w:bCs/>
          <w:sz w:val="24"/>
          <w:highlight w:val="green"/>
          <w:u w:val="single"/>
        </w:rPr>
        <w:t>global public health and</w:t>
      </w:r>
      <w:r w:rsidRPr="00C33B2B">
        <w:rPr>
          <w:rFonts w:asciiTheme="majorHAnsi" w:eastAsia="Times New Roman" w:hAnsiTheme="majorHAnsi" w:cstheme="majorHAnsi"/>
          <w:b/>
          <w:bCs/>
          <w:sz w:val="24"/>
          <w:u w:val="single"/>
        </w:rPr>
        <w:t xml:space="preserve"> remain a serious problem</w:t>
      </w:r>
      <w:r w:rsidRPr="00C33B2B">
        <w:rPr>
          <w:rFonts w:asciiTheme="majorHAnsi" w:eastAsia="Times New Roman" w:hAnsiTheme="majorHAnsi" w:cstheme="majorHAnsi"/>
          <w:sz w:val="24"/>
          <w:highlight w:val="green"/>
        </w:rPr>
        <w:t xml:space="preserve">. </w:t>
      </w:r>
      <w:r w:rsidRPr="00C33B2B">
        <w:rPr>
          <w:rFonts w:asciiTheme="majorHAnsi" w:eastAsia="Times New Roman" w:hAnsiTheme="majorHAnsi" w:cstheme="majorHAnsi"/>
          <w:b/>
          <w:bCs/>
          <w:sz w:val="24"/>
          <w:highlight w:val="green"/>
          <w:u w:val="single"/>
        </w:rPr>
        <w:t>A wide range of medicines</w:t>
      </w:r>
      <w:r w:rsidRPr="00C33B2B">
        <w:rPr>
          <w:rFonts w:asciiTheme="majorHAnsi" w:eastAsia="Times New Roman" w:hAnsiTheme="majorHAnsi" w:cstheme="majorHAnsi"/>
          <w:sz w:val="24"/>
        </w:rPr>
        <w:t xml:space="preserve"> has been falsified in a variety of ways, and our </w:t>
      </w:r>
      <w:r w:rsidRPr="00C33B2B">
        <w:rPr>
          <w:rFonts w:asciiTheme="majorHAnsi" w:eastAsia="Times New Roman" w:hAnsiTheme="majorHAnsi" w:cstheme="majorHAnsi"/>
          <w:b/>
          <w:bCs/>
          <w:sz w:val="24"/>
          <w:u w:val="single"/>
        </w:rPr>
        <w:t xml:space="preserve">findings may be helpful to identify particular causes for </w:t>
      </w:r>
      <w:r w:rsidRPr="00C33B2B">
        <w:rPr>
          <w:rFonts w:asciiTheme="majorHAnsi" w:eastAsia="Times New Roman" w:hAnsiTheme="majorHAnsi" w:cstheme="majorHAnsi"/>
          <w:b/>
          <w:bCs/>
          <w:sz w:val="24"/>
          <w:highlight w:val="green"/>
          <w:u w:val="single"/>
        </w:rPr>
        <w:t>concern</w:t>
      </w:r>
      <w:r w:rsidRPr="00C33B2B">
        <w:rPr>
          <w:rFonts w:asciiTheme="majorHAnsi" w:eastAsia="Times New Roman" w:hAnsiTheme="majorHAnsi" w:cstheme="majorHAnsi"/>
          <w:b/>
          <w:bCs/>
          <w:sz w:val="24"/>
          <w:u w:val="single"/>
        </w:rPr>
        <w:t xml:space="preserve">, such as </w:t>
      </w:r>
      <w:r w:rsidRPr="00C33B2B">
        <w:rPr>
          <w:rFonts w:asciiTheme="majorHAnsi" w:eastAsia="Times New Roman" w:hAnsiTheme="majorHAnsi" w:cstheme="majorHAnsi"/>
          <w:b/>
          <w:bCs/>
          <w:sz w:val="24"/>
          <w:highlight w:val="green"/>
          <w:u w:val="single"/>
        </w:rPr>
        <w:t>deliberate or accidental contamination with ethylene glycol</w:t>
      </w:r>
      <w:r w:rsidRPr="00C33B2B">
        <w:rPr>
          <w:rFonts w:asciiTheme="majorHAnsi" w:eastAsia="Times New Roman" w:hAnsiTheme="majorHAnsi" w:cstheme="majorHAnsi"/>
          <w:sz w:val="24"/>
          <w:highlight w:val="green"/>
        </w:rPr>
        <w:t>.</w:t>
      </w:r>
      <w:r w:rsidRPr="00C33B2B">
        <w:rPr>
          <w:rFonts w:asciiTheme="majorHAnsi" w:eastAsia="Times New Roman" w:hAnsiTheme="majorHAnsi" w:cstheme="majorHAnsi"/>
          <w:sz w:val="24"/>
        </w:rPr>
        <w:t xml:space="preserve"> </w:t>
      </w:r>
      <w:r w:rsidRPr="00C33B2B">
        <w:rPr>
          <w:rFonts w:asciiTheme="majorHAnsi" w:eastAsia="Times New Roman" w:hAnsiTheme="majorHAnsi" w:cstheme="majorHAnsi"/>
          <w:sz w:val="24"/>
          <w:u w:val="single"/>
        </w:rPr>
        <w:t xml:space="preserve">Although many of the reports identified in our study only provided seriously inadequate or even conflicting data, we believe this study of reported </w:t>
      </w:r>
      <w:r w:rsidRPr="00C33B2B">
        <w:rPr>
          <w:rFonts w:asciiTheme="majorHAnsi" w:eastAsia="Times New Roman" w:hAnsiTheme="majorHAnsi" w:cstheme="majorHAnsi"/>
          <w:sz w:val="24"/>
          <w:highlight w:val="green"/>
          <w:u w:val="single"/>
        </w:rPr>
        <w:t>drug falsification</w:t>
      </w:r>
      <w:r w:rsidRPr="00C33B2B">
        <w:rPr>
          <w:rFonts w:asciiTheme="majorHAnsi" w:eastAsia="Times New Roman" w:hAnsiTheme="majorHAnsi" w:cstheme="majorHAnsi"/>
          <w:sz w:val="24"/>
          <w:u w:val="single"/>
        </w:rPr>
        <w:t xml:space="preserve"> incidents </w:t>
      </w:r>
      <w:r w:rsidRPr="00C33B2B">
        <w:rPr>
          <w:rFonts w:asciiTheme="majorHAnsi" w:eastAsia="Times New Roman" w:hAnsiTheme="majorHAnsi" w:cstheme="majorHAnsi"/>
          <w:sz w:val="24"/>
          <w:highlight w:val="green"/>
          <w:u w:val="single"/>
        </w:rPr>
        <w:t>involving health damage</w:t>
      </w:r>
      <w:r w:rsidRPr="00C33B2B">
        <w:rPr>
          <w:rFonts w:asciiTheme="majorHAnsi" w:eastAsia="Times New Roman" w:hAnsiTheme="majorHAnsi" w:cstheme="majorHAnsi"/>
          <w:sz w:val="24"/>
          <w:u w:val="single"/>
        </w:rPr>
        <w:t xml:space="preserve"> will be </w:t>
      </w:r>
      <w:r w:rsidRPr="00C33B2B">
        <w:rPr>
          <w:rFonts w:asciiTheme="majorHAnsi" w:eastAsia="Times New Roman" w:hAnsiTheme="majorHAnsi" w:cstheme="majorHAnsi"/>
          <w:sz w:val="24"/>
          <w:highlight w:val="green"/>
          <w:u w:val="single"/>
        </w:rPr>
        <w:t>useful to focus</w:t>
      </w:r>
      <w:r w:rsidRPr="00C33B2B">
        <w:rPr>
          <w:rFonts w:asciiTheme="majorHAnsi" w:eastAsia="Times New Roman" w:hAnsiTheme="majorHAnsi" w:cstheme="majorHAnsi"/>
          <w:sz w:val="24"/>
          <w:u w:val="single"/>
        </w:rPr>
        <w:t xml:space="preserve"> attention </w:t>
      </w:r>
      <w:r w:rsidRPr="00C33B2B">
        <w:rPr>
          <w:rFonts w:asciiTheme="majorHAnsi" w:eastAsia="Times New Roman" w:hAnsiTheme="majorHAnsi" w:cstheme="majorHAnsi"/>
          <w:sz w:val="24"/>
          <w:highlight w:val="green"/>
          <w:u w:val="single"/>
        </w:rPr>
        <w:t>on</w:t>
      </w:r>
      <w:r w:rsidRPr="00C33B2B">
        <w:rPr>
          <w:rFonts w:asciiTheme="majorHAnsi" w:eastAsia="Times New Roman" w:hAnsiTheme="majorHAnsi" w:cstheme="majorHAnsi"/>
          <w:sz w:val="24"/>
          <w:u w:val="single"/>
        </w:rPr>
        <w:t xml:space="preserve"> the potential </w:t>
      </w:r>
      <w:r w:rsidRPr="00C33B2B">
        <w:rPr>
          <w:rFonts w:asciiTheme="majorHAnsi" w:eastAsia="Times New Roman" w:hAnsiTheme="majorHAnsi" w:cstheme="majorHAnsi"/>
          <w:sz w:val="24"/>
          <w:highlight w:val="green"/>
          <w:u w:val="single"/>
        </w:rPr>
        <w:t xml:space="preserve">scale of the </w:t>
      </w:r>
      <w:proofErr w:type="gramStart"/>
      <w:r w:rsidRPr="00C33B2B">
        <w:rPr>
          <w:rFonts w:asciiTheme="majorHAnsi" w:eastAsia="Times New Roman" w:hAnsiTheme="majorHAnsi" w:cstheme="majorHAnsi"/>
          <w:sz w:val="24"/>
          <w:highlight w:val="green"/>
          <w:u w:val="single"/>
        </w:rPr>
        <w:t>problem</w:t>
      </w:r>
      <w:r w:rsidRPr="00C33B2B">
        <w:rPr>
          <w:rFonts w:asciiTheme="majorHAnsi" w:eastAsia="Times New Roman" w:hAnsiTheme="majorHAnsi" w:cstheme="majorHAnsi"/>
          <w:sz w:val="24"/>
          <w:u w:val="single"/>
        </w:rPr>
        <w:t>, and</w:t>
      </w:r>
      <w:proofErr w:type="gramEnd"/>
      <w:r w:rsidRPr="00C33B2B">
        <w:rPr>
          <w:rFonts w:asciiTheme="majorHAnsi" w:eastAsia="Times New Roman" w:hAnsiTheme="majorHAnsi" w:cstheme="majorHAnsi"/>
          <w:sz w:val="24"/>
          <w:u w:val="single"/>
        </w:rPr>
        <w:t xml:space="preserve"> may provide a basis for further studies in the futur</w:t>
      </w:r>
      <w:r w:rsidRPr="00C33B2B">
        <w:rPr>
          <w:rFonts w:asciiTheme="majorHAnsi" w:eastAsia="Times New Roman" w:hAnsiTheme="majorHAnsi" w:cstheme="majorHAnsi"/>
          <w:sz w:val="24"/>
        </w:rPr>
        <w:t xml:space="preserve">e. </w:t>
      </w:r>
      <w:r w:rsidRPr="00C33B2B">
        <w:rPr>
          <w:rFonts w:asciiTheme="majorHAnsi" w:eastAsia="Times New Roman" w:hAnsiTheme="majorHAnsi" w:cstheme="majorHAnsi"/>
          <w:b/>
          <w:bCs/>
          <w:sz w:val="24"/>
          <w:highlight w:val="green"/>
          <w:u w:val="single"/>
        </w:rPr>
        <w:t>Recognition</w:t>
      </w:r>
      <w:r w:rsidRPr="00C33B2B">
        <w:rPr>
          <w:rFonts w:asciiTheme="majorHAnsi" w:eastAsia="Times New Roman" w:hAnsiTheme="majorHAnsi" w:cstheme="majorHAnsi"/>
          <w:b/>
          <w:bCs/>
          <w:sz w:val="24"/>
          <w:u w:val="single"/>
        </w:rPr>
        <w:t xml:space="preserve"> of the problem, coordination of </w:t>
      </w:r>
      <w:r w:rsidRPr="00C33B2B">
        <w:rPr>
          <w:rFonts w:asciiTheme="majorHAnsi" w:eastAsia="Times New Roman" w:hAnsiTheme="majorHAnsi" w:cstheme="majorHAnsi"/>
          <w:b/>
          <w:bCs/>
          <w:sz w:val="24"/>
          <w:highlight w:val="green"/>
          <w:u w:val="single"/>
        </w:rPr>
        <w:t>responses</w:t>
      </w:r>
      <w:r w:rsidRPr="00C33B2B">
        <w:rPr>
          <w:rFonts w:asciiTheme="majorHAnsi" w:eastAsia="Times New Roman" w:hAnsiTheme="majorHAnsi" w:cstheme="majorHAnsi"/>
          <w:b/>
          <w:bCs/>
          <w:sz w:val="24"/>
          <w:u w:val="single"/>
        </w:rPr>
        <w:t xml:space="preserve"> and </w:t>
      </w:r>
      <w:r w:rsidRPr="00C33B2B">
        <w:rPr>
          <w:rFonts w:asciiTheme="majorHAnsi" w:eastAsia="Times New Roman" w:hAnsiTheme="majorHAnsi" w:cstheme="majorHAnsi"/>
          <w:b/>
          <w:bCs/>
          <w:sz w:val="24"/>
          <w:highlight w:val="green"/>
          <w:u w:val="single"/>
        </w:rPr>
        <w:t>active engagement</w:t>
      </w:r>
      <w:r w:rsidRPr="00C33B2B">
        <w:rPr>
          <w:rFonts w:asciiTheme="majorHAnsi" w:eastAsia="Times New Roman" w:hAnsiTheme="majorHAnsi" w:cstheme="majorHAnsi"/>
          <w:b/>
          <w:bCs/>
          <w:sz w:val="24"/>
          <w:u w:val="single"/>
        </w:rPr>
        <w:t xml:space="preserve"> of key stakeholders will be </w:t>
      </w:r>
      <w:r w:rsidRPr="00C33B2B">
        <w:rPr>
          <w:rFonts w:asciiTheme="majorHAnsi" w:eastAsia="Times New Roman" w:hAnsiTheme="majorHAnsi" w:cstheme="majorHAnsi"/>
          <w:b/>
          <w:bCs/>
          <w:sz w:val="24"/>
          <w:highlight w:val="green"/>
          <w:u w:val="single"/>
        </w:rPr>
        <w:t>essential in combating transnational pharma</w:t>
      </w:r>
      <w:r w:rsidRPr="00C33B2B">
        <w:rPr>
          <w:rFonts w:asciiTheme="majorHAnsi" w:eastAsia="Times New Roman" w:hAnsiTheme="majorHAnsi" w:cstheme="majorHAnsi"/>
          <w:b/>
          <w:bCs/>
          <w:sz w:val="24"/>
          <w:u w:val="single"/>
        </w:rPr>
        <w:t xml:space="preserve">ceutical </w:t>
      </w:r>
      <w:proofErr w:type="gramStart"/>
      <w:r w:rsidRPr="00C33B2B">
        <w:rPr>
          <w:rFonts w:asciiTheme="majorHAnsi" w:eastAsia="Times New Roman" w:hAnsiTheme="majorHAnsi" w:cstheme="majorHAnsi"/>
          <w:b/>
          <w:bCs/>
          <w:sz w:val="24"/>
          <w:highlight w:val="green"/>
          <w:u w:val="single"/>
        </w:rPr>
        <w:t>crime,</w:t>
      </w:r>
      <w:r w:rsidRPr="00C33B2B">
        <w:rPr>
          <w:rFonts w:asciiTheme="majorHAnsi" w:eastAsia="Times New Roman" w:hAnsiTheme="majorHAnsi" w:cstheme="majorHAnsi"/>
          <w:sz w:val="24"/>
        </w:rPr>
        <w:t xml:space="preserve"> </w:t>
      </w:r>
      <w:r w:rsidRPr="00C33B2B">
        <w:rPr>
          <w:rFonts w:asciiTheme="majorHAnsi" w:eastAsia="Times New Roman" w:hAnsiTheme="majorHAnsi" w:cstheme="majorHAnsi"/>
          <w:b/>
          <w:bCs/>
          <w:sz w:val="24"/>
          <w:u w:val="single"/>
        </w:rPr>
        <w:t>and</w:t>
      </w:r>
      <w:proofErr w:type="gramEnd"/>
      <w:r w:rsidRPr="00C33B2B">
        <w:rPr>
          <w:rFonts w:asciiTheme="majorHAnsi" w:eastAsia="Times New Roman" w:hAnsiTheme="majorHAnsi" w:cstheme="majorHAnsi"/>
          <w:b/>
          <w:bCs/>
          <w:sz w:val="24"/>
          <w:u w:val="single"/>
        </w:rPr>
        <w:t xml:space="preserve"> </w:t>
      </w:r>
      <w:r w:rsidRPr="00C33B2B">
        <w:rPr>
          <w:rFonts w:asciiTheme="majorHAnsi" w:eastAsia="Times New Roman" w:hAnsiTheme="majorHAnsi" w:cstheme="majorHAnsi"/>
          <w:b/>
          <w:bCs/>
          <w:sz w:val="24"/>
          <w:highlight w:val="green"/>
          <w:u w:val="single"/>
        </w:rPr>
        <w:t>reducing</w:t>
      </w:r>
      <w:r w:rsidRPr="00C33B2B">
        <w:rPr>
          <w:rFonts w:asciiTheme="majorHAnsi" w:eastAsia="Times New Roman" w:hAnsiTheme="majorHAnsi" w:cstheme="majorHAnsi"/>
          <w:b/>
          <w:bCs/>
          <w:sz w:val="24"/>
          <w:u w:val="single"/>
        </w:rPr>
        <w:t xml:space="preserve"> the </w:t>
      </w:r>
      <w:r w:rsidRPr="00C33B2B">
        <w:rPr>
          <w:rFonts w:asciiTheme="majorHAnsi" w:eastAsia="Times New Roman" w:hAnsiTheme="majorHAnsi" w:cstheme="majorHAnsi"/>
          <w:b/>
          <w:bCs/>
          <w:sz w:val="24"/>
          <w:highlight w:val="green"/>
          <w:u w:val="single"/>
        </w:rPr>
        <w:t>human cost of falsified medicines</w:t>
      </w:r>
      <w:r w:rsidRPr="00C33B2B">
        <w:rPr>
          <w:rFonts w:asciiTheme="majorHAnsi" w:eastAsia="Times New Roman" w:hAnsiTheme="majorHAnsi" w:cstheme="majorHAnsi"/>
          <w:b/>
          <w:bCs/>
          <w:sz w:val="24"/>
          <w:u w:val="single"/>
        </w:rPr>
        <w:t>.</w:t>
      </w:r>
    </w:p>
    <w:p w14:paraId="4EAA56B4" w14:textId="1758BF03" w:rsidR="00AE12CD" w:rsidRPr="00AE12CD" w:rsidRDefault="008C1206" w:rsidP="008C1206">
      <w:pPr>
        <w:pStyle w:val="Heading4"/>
      </w:pPr>
      <w:r>
        <w:t xml:space="preserve">Preventing the spread of fake medicines </w:t>
      </w:r>
      <w:r w:rsidR="005C2467">
        <w:t>stops patients with critical from consuming drugs that directly impacts their medical condition. By protecting IP, the negative ensures companies and governments only forward authentic medicines that save lives, the top priority under my framework.</w:t>
      </w:r>
    </w:p>
    <w:p w14:paraId="4F024598" w14:textId="0B5920AB" w:rsidR="00B02B31" w:rsidRDefault="00B02B31" w:rsidP="00B02B31">
      <w:pPr>
        <w:pStyle w:val="Heading2"/>
      </w:pPr>
      <w:r>
        <w:lastRenderedPageBreak/>
        <w:t>2NR</w:t>
      </w:r>
    </w:p>
    <w:p w14:paraId="75470161" w14:textId="5BECF8DF" w:rsidR="00787342" w:rsidRDefault="00787342" w:rsidP="00787342">
      <w:pPr>
        <w:pStyle w:val="Heading3"/>
      </w:pPr>
      <w:r>
        <w:lastRenderedPageBreak/>
        <w:t>Overview</w:t>
      </w:r>
    </w:p>
    <w:p w14:paraId="2D146B3D" w14:textId="77777777" w:rsidR="00787342" w:rsidRPr="00787342" w:rsidRDefault="00787342" w:rsidP="00787342"/>
    <w:p w14:paraId="07D94F52" w14:textId="6AEB28D7" w:rsidR="00B02B31" w:rsidRDefault="00B02B31" w:rsidP="00B02B31">
      <w:pPr>
        <w:pStyle w:val="Heading3"/>
      </w:pPr>
      <w:r>
        <w:lastRenderedPageBreak/>
        <w:t xml:space="preserve">Extension – Framework </w:t>
      </w:r>
    </w:p>
    <w:p w14:paraId="5A8A9EBD" w14:textId="29DE51D5" w:rsidR="00EC07CB" w:rsidRPr="00EC07CB" w:rsidRDefault="00EC07CB" w:rsidP="00EC07CB">
      <w:r>
        <w:t xml:space="preserve">Ethics must treat each individual equally, but because is impossible to account for 7 billion </w:t>
      </w:r>
      <w:proofErr w:type="spellStart"/>
      <w:r>
        <w:t>diffferebt</w:t>
      </w:r>
      <w:proofErr w:type="spellEnd"/>
      <w:r>
        <w:t xml:space="preserve"> </w:t>
      </w:r>
    </w:p>
    <w:p w14:paraId="59384E48" w14:textId="0C4C6C80" w:rsidR="00B02B31" w:rsidRPr="00B02B31" w:rsidRDefault="00EC07CB" w:rsidP="00B02B31">
      <w:r>
        <w:t>Prefer our value of morality and value criterion of maximizing expected well-being</w:t>
      </w:r>
    </w:p>
    <w:p w14:paraId="5508B132" w14:textId="4006D393" w:rsidR="00B02B31" w:rsidRDefault="00787342" w:rsidP="00787342">
      <w:pPr>
        <w:pStyle w:val="Heading3"/>
      </w:pPr>
      <w:r>
        <w:lastRenderedPageBreak/>
        <w:t xml:space="preserve">Extension – Contention 1 </w:t>
      </w:r>
    </w:p>
    <w:p w14:paraId="60EF961A" w14:textId="76F4F638" w:rsidR="00787342" w:rsidRPr="00787342" w:rsidRDefault="00787342" w:rsidP="00787342">
      <w:pPr>
        <w:pStyle w:val="Heading3"/>
      </w:pPr>
      <w:r>
        <w:lastRenderedPageBreak/>
        <w:t>Extension – Contention 2</w:t>
      </w:r>
    </w:p>
    <w:sectPr w:rsidR="00787342" w:rsidRPr="0078734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 w:name="TimesNewRomanPSMT">
    <w:altName w:val="Times New Roman"/>
    <w:charset w:val="00"/>
    <w:family w:val="roman"/>
    <w:pitch w:val="variable"/>
    <w:sig w:usb0="E0002AEF" w:usb1="C0007841"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1283217314192"/>
    <w:docVar w:name="VerbatimMac" w:val="True"/>
    <w:docVar w:name="VerbatimVersion" w:val="5.0"/>
  </w:docVars>
  <w:rsids>
    <w:rsidRoot w:val="005013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DD0"/>
    <w:rsid w:val="000B04F4"/>
    <w:rsid w:val="000D26A6"/>
    <w:rsid w:val="000D2B90"/>
    <w:rsid w:val="000D6ED8"/>
    <w:rsid w:val="000D717B"/>
    <w:rsid w:val="000E1A1F"/>
    <w:rsid w:val="00100B28"/>
    <w:rsid w:val="00117316"/>
    <w:rsid w:val="001209B4"/>
    <w:rsid w:val="00163D1E"/>
    <w:rsid w:val="001761FC"/>
    <w:rsid w:val="00182655"/>
    <w:rsid w:val="001840F2"/>
    <w:rsid w:val="00185134"/>
    <w:rsid w:val="001856C6"/>
    <w:rsid w:val="00191B5F"/>
    <w:rsid w:val="00192487"/>
    <w:rsid w:val="00192DC6"/>
    <w:rsid w:val="00193416"/>
    <w:rsid w:val="00195073"/>
    <w:rsid w:val="0019668D"/>
    <w:rsid w:val="001A25FD"/>
    <w:rsid w:val="001A2CC6"/>
    <w:rsid w:val="001A5371"/>
    <w:rsid w:val="001A72C7"/>
    <w:rsid w:val="001B73E3"/>
    <w:rsid w:val="001C316D"/>
    <w:rsid w:val="001D13F3"/>
    <w:rsid w:val="001D1A0D"/>
    <w:rsid w:val="001D34CC"/>
    <w:rsid w:val="001D36BF"/>
    <w:rsid w:val="001D4C28"/>
    <w:rsid w:val="001E0B1F"/>
    <w:rsid w:val="001E0C0F"/>
    <w:rsid w:val="001E1E0B"/>
    <w:rsid w:val="001F1173"/>
    <w:rsid w:val="001F39D0"/>
    <w:rsid w:val="002005A8"/>
    <w:rsid w:val="00203DD8"/>
    <w:rsid w:val="00204E1D"/>
    <w:rsid w:val="002059BD"/>
    <w:rsid w:val="00207FD8"/>
    <w:rsid w:val="00210FAF"/>
    <w:rsid w:val="00213B1E"/>
    <w:rsid w:val="00215284"/>
    <w:rsid w:val="0021540A"/>
    <w:rsid w:val="002168F2"/>
    <w:rsid w:val="0022589F"/>
    <w:rsid w:val="002343FE"/>
    <w:rsid w:val="00235F7B"/>
    <w:rsid w:val="00235FAF"/>
    <w:rsid w:val="002502CF"/>
    <w:rsid w:val="00267EBB"/>
    <w:rsid w:val="0027023B"/>
    <w:rsid w:val="00272F3F"/>
    <w:rsid w:val="00274EDB"/>
    <w:rsid w:val="0027729E"/>
    <w:rsid w:val="002843B2"/>
    <w:rsid w:val="00284ED6"/>
    <w:rsid w:val="00290C5A"/>
    <w:rsid w:val="00290C92"/>
    <w:rsid w:val="0029647A"/>
    <w:rsid w:val="00296504"/>
    <w:rsid w:val="002B1830"/>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A78"/>
    <w:rsid w:val="003624A6"/>
    <w:rsid w:val="00364ADF"/>
    <w:rsid w:val="00365C8D"/>
    <w:rsid w:val="003670D9"/>
    <w:rsid w:val="00370B41"/>
    <w:rsid w:val="00370C9C"/>
    <w:rsid w:val="00371B27"/>
    <w:rsid w:val="003726C3"/>
    <w:rsid w:val="00375D2E"/>
    <w:rsid w:val="00383071"/>
    <w:rsid w:val="00383B19"/>
    <w:rsid w:val="00384CBC"/>
    <w:rsid w:val="003933F9"/>
    <w:rsid w:val="00395864"/>
    <w:rsid w:val="00396557"/>
    <w:rsid w:val="00397316"/>
    <w:rsid w:val="003A248F"/>
    <w:rsid w:val="003A38A5"/>
    <w:rsid w:val="003A4D9C"/>
    <w:rsid w:val="003B1668"/>
    <w:rsid w:val="003C5F4C"/>
    <w:rsid w:val="003D5EA8"/>
    <w:rsid w:val="003D7B28"/>
    <w:rsid w:val="003E305E"/>
    <w:rsid w:val="003E34DB"/>
    <w:rsid w:val="003E5302"/>
    <w:rsid w:val="003E5BF1"/>
    <w:rsid w:val="003E63F4"/>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13C7"/>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467"/>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2240"/>
    <w:rsid w:val="0078734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954"/>
    <w:rsid w:val="00834842"/>
    <w:rsid w:val="00840E7B"/>
    <w:rsid w:val="00847DE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206"/>
    <w:rsid w:val="008C2342"/>
    <w:rsid w:val="008C77B6"/>
    <w:rsid w:val="008D1B91"/>
    <w:rsid w:val="008D724A"/>
    <w:rsid w:val="008E7A3E"/>
    <w:rsid w:val="008F41FD"/>
    <w:rsid w:val="008F4479"/>
    <w:rsid w:val="008F4BA0"/>
    <w:rsid w:val="00901726"/>
    <w:rsid w:val="00920E6A"/>
    <w:rsid w:val="00926250"/>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A04"/>
    <w:rsid w:val="009C5FF7"/>
    <w:rsid w:val="009C6292"/>
    <w:rsid w:val="009D15DB"/>
    <w:rsid w:val="009D3133"/>
    <w:rsid w:val="009E160D"/>
    <w:rsid w:val="009F1CBB"/>
    <w:rsid w:val="009F3305"/>
    <w:rsid w:val="009F58DB"/>
    <w:rsid w:val="009F6FB2"/>
    <w:rsid w:val="00A071C0"/>
    <w:rsid w:val="00A15065"/>
    <w:rsid w:val="00A22670"/>
    <w:rsid w:val="00A24B35"/>
    <w:rsid w:val="00A271BA"/>
    <w:rsid w:val="00A27F86"/>
    <w:rsid w:val="00A431C6"/>
    <w:rsid w:val="00A54315"/>
    <w:rsid w:val="00A60FBC"/>
    <w:rsid w:val="00A62FB9"/>
    <w:rsid w:val="00A63749"/>
    <w:rsid w:val="00A65B20"/>
    <w:rsid w:val="00A65C0B"/>
    <w:rsid w:val="00A776BA"/>
    <w:rsid w:val="00A81FD2"/>
    <w:rsid w:val="00A8441A"/>
    <w:rsid w:val="00A8674A"/>
    <w:rsid w:val="00A930A7"/>
    <w:rsid w:val="00A96E24"/>
    <w:rsid w:val="00AA6F6E"/>
    <w:rsid w:val="00AB122B"/>
    <w:rsid w:val="00AB21B0"/>
    <w:rsid w:val="00AB48D3"/>
    <w:rsid w:val="00AB6E66"/>
    <w:rsid w:val="00AE0243"/>
    <w:rsid w:val="00AE113D"/>
    <w:rsid w:val="00AE12CD"/>
    <w:rsid w:val="00AE1BAD"/>
    <w:rsid w:val="00AE2124"/>
    <w:rsid w:val="00AE24BC"/>
    <w:rsid w:val="00AE3E3F"/>
    <w:rsid w:val="00AF2516"/>
    <w:rsid w:val="00AF4760"/>
    <w:rsid w:val="00AF55D4"/>
    <w:rsid w:val="00B02B31"/>
    <w:rsid w:val="00B0505F"/>
    <w:rsid w:val="00B05C2D"/>
    <w:rsid w:val="00B12933"/>
    <w:rsid w:val="00B12B88"/>
    <w:rsid w:val="00B137E0"/>
    <w:rsid w:val="00B13BC8"/>
    <w:rsid w:val="00B24662"/>
    <w:rsid w:val="00B3569C"/>
    <w:rsid w:val="00B43676"/>
    <w:rsid w:val="00B5602D"/>
    <w:rsid w:val="00B60125"/>
    <w:rsid w:val="00B618B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B2B"/>
    <w:rsid w:val="00C34D3E"/>
    <w:rsid w:val="00C35B37"/>
    <w:rsid w:val="00C3747A"/>
    <w:rsid w:val="00C37F29"/>
    <w:rsid w:val="00C56DCC"/>
    <w:rsid w:val="00C57075"/>
    <w:rsid w:val="00C72AFE"/>
    <w:rsid w:val="00C742AC"/>
    <w:rsid w:val="00C81619"/>
    <w:rsid w:val="00CA013C"/>
    <w:rsid w:val="00CA6D6D"/>
    <w:rsid w:val="00CC7A4E"/>
    <w:rsid w:val="00CD1359"/>
    <w:rsid w:val="00CD4C83"/>
    <w:rsid w:val="00D01EDC"/>
    <w:rsid w:val="00D078AA"/>
    <w:rsid w:val="00D10058"/>
    <w:rsid w:val="00D1102D"/>
    <w:rsid w:val="00D11978"/>
    <w:rsid w:val="00D15E30"/>
    <w:rsid w:val="00D16129"/>
    <w:rsid w:val="00D23146"/>
    <w:rsid w:val="00D25DBD"/>
    <w:rsid w:val="00D26929"/>
    <w:rsid w:val="00D30CBD"/>
    <w:rsid w:val="00D30D9E"/>
    <w:rsid w:val="00D33908"/>
    <w:rsid w:val="00D354F2"/>
    <w:rsid w:val="00D36C30"/>
    <w:rsid w:val="00D37C90"/>
    <w:rsid w:val="00D43A8C"/>
    <w:rsid w:val="00D53072"/>
    <w:rsid w:val="00D548BD"/>
    <w:rsid w:val="00D61A4E"/>
    <w:rsid w:val="00D634EA"/>
    <w:rsid w:val="00D713A1"/>
    <w:rsid w:val="00D74CE4"/>
    <w:rsid w:val="00D77956"/>
    <w:rsid w:val="00D80F0C"/>
    <w:rsid w:val="00D92077"/>
    <w:rsid w:val="00D951E2"/>
    <w:rsid w:val="00D9565A"/>
    <w:rsid w:val="00DB2337"/>
    <w:rsid w:val="00DB5F87"/>
    <w:rsid w:val="00DB699B"/>
    <w:rsid w:val="00DC0376"/>
    <w:rsid w:val="00DC099B"/>
    <w:rsid w:val="00DC2BE5"/>
    <w:rsid w:val="00DC480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7CB"/>
    <w:rsid w:val="00EC2759"/>
    <w:rsid w:val="00EC7106"/>
    <w:rsid w:val="00ED0120"/>
    <w:rsid w:val="00ED3BBA"/>
    <w:rsid w:val="00ED4E12"/>
    <w:rsid w:val="00EE051B"/>
    <w:rsid w:val="00EE54B4"/>
    <w:rsid w:val="00EF1AD8"/>
    <w:rsid w:val="00EF2B5C"/>
    <w:rsid w:val="00EF7794"/>
    <w:rsid w:val="00F02046"/>
    <w:rsid w:val="00F053D8"/>
    <w:rsid w:val="00F07888"/>
    <w:rsid w:val="00F108F0"/>
    <w:rsid w:val="00F1313D"/>
    <w:rsid w:val="00F201E7"/>
    <w:rsid w:val="00F204E0"/>
    <w:rsid w:val="00F20B16"/>
    <w:rsid w:val="00F21C79"/>
    <w:rsid w:val="00F238C9"/>
    <w:rsid w:val="00F23CA5"/>
    <w:rsid w:val="00F277AA"/>
    <w:rsid w:val="00F30D7C"/>
    <w:rsid w:val="00F31955"/>
    <w:rsid w:val="00F34C06"/>
    <w:rsid w:val="00F43EA3"/>
    <w:rsid w:val="00F50C55"/>
    <w:rsid w:val="00F57FFB"/>
    <w:rsid w:val="00F601E6"/>
    <w:rsid w:val="00F73954"/>
    <w:rsid w:val="00F94060"/>
    <w:rsid w:val="00FA11FD"/>
    <w:rsid w:val="00FA56F6"/>
    <w:rsid w:val="00FB329D"/>
    <w:rsid w:val="00FC27E3"/>
    <w:rsid w:val="00FC74C7"/>
    <w:rsid w:val="00FD2789"/>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EF5C33"/>
  <w14:defaultImageDpi w14:val="300"/>
  <w15:docId w15:val="{29CB1D50-A8DE-014F-B8CC-ABD2D47B9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31954"/>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8319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3195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3195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No Spacing1111,ta,Tags"/>
    <w:basedOn w:val="Normal"/>
    <w:next w:val="Normal"/>
    <w:link w:val="Heading4Char"/>
    <w:uiPriority w:val="3"/>
    <w:unhideWhenUsed/>
    <w:qFormat/>
    <w:rsid w:val="0083195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319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1954"/>
  </w:style>
  <w:style w:type="character" w:customStyle="1" w:styleId="Heading1Char">
    <w:name w:val="Heading 1 Char"/>
    <w:aliases w:val="Pocket Char"/>
    <w:basedOn w:val="DefaultParagraphFont"/>
    <w:link w:val="Heading1"/>
    <w:rsid w:val="0083195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3195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31954"/>
    <w:rPr>
      <w:rFonts w:ascii="Calibri" w:eastAsiaTheme="majorEastAsia" w:hAnsi="Calibri"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831954"/>
    <w:rPr>
      <w:rFonts w:ascii="Calibri" w:eastAsiaTheme="majorEastAsia" w:hAnsi="Calibri" w:cstheme="majorBidi"/>
      <w:b/>
      <w:iCs/>
      <w:sz w:val="26"/>
      <w:szCs w:val="22"/>
    </w:rPr>
  </w:style>
  <w:style w:type="character" w:customStyle="1" w:styleId="Style13ptBold">
    <w:name w:val="Style 13 pt Bold"/>
    <w:aliases w:val="Cite"/>
    <w:basedOn w:val="DefaultParagraphFont"/>
    <w:uiPriority w:val="5"/>
    <w:qFormat/>
    <w:rsid w:val="00831954"/>
    <w:rPr>
      <w:b/>
      <w:bCs/>
      <w:sz w:val="26"/>
      <w:u w:val="none"/>
    </w:rPr>
  </w:style>
  <w:style w:type="character" w:customStyle="1" w:styleId="StyleUnderline">
    <w:name w:val="Style Underline"/>
    <w:aliases w:val="Underline"/>
    <w:basedOn w:val="DefaultParagraphFont"/>
    <w:uiPriority w:val="6"/>
    <w:qFormat/>
    <w:rsid w:val="00831954"/>
    <w:rPr>
      <w:b w:val="0"/>
      <w:sz w:val="22"/>
      <w:u w:val="single"/>
    </w:rPr>
  </w:style>
  <w:style w:type="character" w:styleId="Emphasis">
    <w:name w:val="Emphasis"/>
    <w:basedOn w:val="DefaultParagraphFont"/>
    <w:uiPriority w:val="7"/>
    <w:qFormat/>
    <w:rsid w:val="0083195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31954"/>
    <w:rPr>
      <w:color w:val="auto"/>
      <w:u w:val="none"/>
    </w:rPr>
  </w:style>
  <w:style w:type="character" w:styleId="Hyperlink">
    <w:name w:val="Hyperlink"/>
    <w:basedOn w:val="DefaultParagraphFont"/>
    <w:uiPriority w:val="99"/>
    <w:unhideWhenUsed/>
    <w:rsid w:val="00831954"/>
    <w:rPr>
      <w:color w:val="auto"/>
      <w:u w:val="none"/>
    </w:rPr>
  </w:style>
  <w:style w:type="paragraph" w:styleId="DocumentMap">
    <w:name w:val="Document Map"/>
    <w:basedOn w:val="Normal"/>
    <w:link w:val="DocumentMapChar"/>
    <w:uiPriority w:val="99"/>
    <w:semiHidden/>
    <w:unhideWhenUsed/>
    <w:rsid w:val="00EC07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C07CB"/>
    <w:rPr>
      <w:rFonts w:ascii="Lucida Grande" w:hAnsi="Lucida Grande" w:cs="Lucida Grande"/>
    </w:rPr>
  </w:style>
  <w:style w:type="paragraph" w:styleId="NormalWeb">
    <w:name w:val="Normal (Web)"/>
    <w:basedOn w:val="Normal"/>
    <w:uiPriority w:val="99"/>
    <w:unhideWhenUsed/>
    <w:rsid w:val="003A38A5"/>
    <w:pPr>
      <w:spacing w:before="100" w:beforeAutospacing="1" w:after="100" w:afterAutospacing="1" w:line="240" w:lineRule="auto"/>
    </w:pPr>
    <w:rPr>
      <w:rFonts w:ascii="Times New Roman" w:eastAsia="Times New Roman" w:hAnsi="Times New Roman" w:cs="Times New Roman"/>
      <w:sz w:val="24"/>
    </w:rPr>
  </w:style>
  <w:style w:type="character" w:customStyle="1" w:styleId="rollover-people">
    <w:name w:val="rollover-people"/>
    <w:basedOn w:val="DefaultParagraphFont"/>
    <w:rsid w:val="003A38A5"/>
  </w:style>
  <w:style w:type="character" w:styleId="UnresolvedMention">
    <w:name w:val="Unresolved Mention"/>
    <w:basedOn w:val="DefaultParagraphFont"/>
    <w:uiPriority w:val="99"/>
    <w:semiHidden/>
    <w:unhideWhenUsed/>
    <w:rsid w:val="003A38A5"/>
    <w:rPr>
      <w:color w:val="605E5C"/>
      <w:shd w:val="clear" w:color="auto" w:fill="E1DFDD"/>
    </w:rPr>
  </w:style>
  <w:style w:type="character" w:customStyle="1" w:styleId="apple-converted-space">
    <w:name w:val="apple-converted-space"/>
    <w:basedOn w:val="DefaultParagraphFont"/>
    <w:rsid w:val="003E63F4"/>
  </w:style>
  <w:style w:type="character" w:styleId="Strong">
    <w:name w:val="Strong"/>
    <w:basedOn w:val="DefaultParagraphFont"/>
    <w:uiPriority w:val="22"/>
    <w:qFormat/>
    <w:rsid w:val="001D34CC"/>
    <w:rPr>
      <w:b/>
      <w:bCs/>
    </w:rPr>
  </w:style>
  <w:style w:type="character" w:customStyle="1" w:styleId="footnoteref">
    <w:name w:val="footnoteref"/>
    <w:basedOn w:val="DefaultParagraphFont"/>
    <w:rsid w:val="00B618BD"/>
  </w:style>
  <w:style w:type="paragraph" w:styleId="BalloonText">
    <w:name w:val="Balloon Text"/>
    <w:basedOn w:val="Normal"/>
    <w:link w:val="BalloonTextChar"/>
    <w:uiPriority w:val="99"/>
    <w:semiHidden/>
    <w:unhideWhenUsed/>
    <w:rsid w:val="00355A7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55A7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51018">
      <w:bodyDiv w:val="1"/>
      <w:marLeft w:val="0"/>
      <w:marRight w:val="0"/>
      <w:marTop w:val="0"/>
      <w:marBottom w:val="0"/>
      <w:divBdr>
        <w:top w:val="none" w:sz="0" w:space="0" w:color="auto"/>
        <w:left w:val="none" w:sz="0" w:space="0" w:color="auto"/>
        <w:bottom w:val="none" w:sz="0" w:space="0" w:color="auto"/>
        <w:right w:val="none" w:sz="0" w:space="0" w:color="auto"/>
      </w:divBdr>
    </w:div>
    <w:div w:id="110519778">
      <w:bodyDiv w:val="1"/>
      <w:marLeft w:val="0"/>
      <w:marRight w:val="0"/>
      <w:marTop w:val="0"/>
      <w:marBottom w:val="0"/>
      <w:divBdr>
        <w:top w:val="none" w:sz="0" w:space="0" w:color="auto"/>
        <w:left w:val="none" w:sz="0" w:space="0" w:color="auto"/>
        <w:bottom w:val="none" w:sz="0" w:space="0" w:color="auto"/>
        <w:right w:val="none" w:sz="0" w:space="0" w:color="auto"/>
      </w:divBdr>
    </w:div>
    <w:div w:id="156113648">
      <w:bodyDiv w:val="1"/>
      <w:marLeft w:val="0"/>
      <w:marRight w:val="0"/>
      <w:marTop w:val="0"/>
      <w:marBottom w:val="0"/>
      <w:divBdr>
        <w:top w:val="none" w:sz="0" w:space="0" w:color="auto"/>
        <w:left w:val="none" w:sz="0" w:space="0" w:color="auto"/>
        <w:bottom w:val="none" w:sz="0" w:space="0" w:color="auto"/>
        <w:right w:val="none" w:sz="0" w:space="0" w:color="auto"/>
      </w:divBdr>
    </w:div>
    <w:div w:id="308020742">
      <w:bodyDiv w:val="1"/>
      <w:marLeft w:val="0"/>
      <w:marRight w:val="0"/>
      <w:marTop w:val="0"/>
      <w:marBottom w:val="0"/>
      <w:divBdr>
        <w:top w:val="none" w:sz="0" w:space="0" w:color="auto"/>
        <w:left w:val="none" w:sz="0" w:space="0" w:color="auto"/>
        <w:bottom w:val="none" w:sz="0" w:space="0" w:color="auto"/>
        <w:right w:val="none" w:sz="0" w:space="0" w:color="auto"/>
      </w:divBdr>
    </w:div>
    <w:div w:id="873231040">
      <w:bodyDiv w:val="1"/>
      <w:marLeft w:val="0"/>
      <w:marRight w:val="0"/>
      <w:marTop w:val="0"/>
      <w:marBottom w:val="0"/>
      <w:divBdr>
        <w:top w:val="none" w:sz="0" w:space="0" w:color="auto"/>
        <w:left w:val="none" w:sz="0" w:space="0" w:color="auto"/>
        <w:bottom w:val="none" w:sz="0" w:space="0" w:color="auto"/>
        <w:right w:val="none" w:sz="0" w:space="0" w:color="auto"/>
      </w:divBdr>
    </w:div>
    <w:div w:id="959844067">
      <w:bodyDiv w:val="1"/>
      <w:marLeft w:val="0"/>
      <w:marRight w:val="0"/>
      <w:marTop w:val="0"/>
      <w:marBottom w:val="0"/>
      <w:divBdr>
        <w:top w:val="none" w:sz="0" w:space="0" w:color="auto"/>
        <w:left w:val="none" w:sz="0" w:space="0" w:color="auto"/>
        <w:bottom w:val="none" w:sz="0" w:space="0" w:color="auto"/>
        <w:right w:val="none" w:sz="0" w:space="0" w:color="auto"/>
      </w:divBdr>
    </w:div>
    <w:div w:id="1014108023">
      <w:bodyDiv w:val="1"/>
      <w:marLeft w:val="0"/>
      <w:marRight w:val="0"/>
      <w:marTop w:val="0"/>
      <w:marBottom w:val="0"/>
      <w:divBdr>
        <w:top w:val="none" w:sz="0" w:space="0" w:color="auto"/>
        <w:left w:val="none" w:sz="0" w:space="0" w:color="auto"/>
        <w:bottom w:val="none" w:sz="0" w:space="0" w:color="auto"/>
        <w:right w:val="none" w:sz="0" w:space="0" w:color="auto"/>
      </w:divBdr>
      <w:divsChild>
        <w:div w:id="555240231">
          <w:marLeft w:val="0"/>
          <w:marRight w:val="0"/>
          <w:marTop w:val="0"/>
          <w:marBottom w:val="0"/>
          <w:divBdr>
            <w:top w:val="none" w:sz="0" w:space="0" w:color="auto"/>
            <w:left w:val="none" w:sz="0" w:space="0" w:color="auto"/>
            <w:bottom w:val="none" w:sz="0" w:space="0" w:color="auto"/>
            <w:right w:val="none" w:sz="0" w:space="0" w:color="auto"/>
          </w:divBdr>
          <w:divsChild>
            <w:div w:id="200323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649318">
      <w:bodyDiv w:val="1"/>
      <w:marLeft w:val="0"/>
      <w:marRight w:val="0"/>
      <w:marTop w:val="0"/>
      <w:marBottom w:val="0"/>
      <w:divBdr>
        <w:top w:val="none" w:sz="0" w:space="0" w:color="auto"/>
        <w:left w:val="none" w:sz="0" w:space="0" w:color="auto"/>
        <w:bottom w:val="none" w:sz="0" w:space="0" w:color="auto"/>
        <w:right w:val="none" w:sz="0" w:space="0" w:color="auto"/>
      </w:divBdr>
      <w:divsChild>
        <w:div w:id="1886135433">
          <w:marLeft w:val="0"/>
          <w:marRight w:val="0"/>
          <w:marTop w:val="0"/>
          <w:marBottom w:val="0"/>
          <w:divBdr>
            <w:top w:val="none" w:sz="0" w:space="0" w:color="auto"/>
            <w:left w:val="none" w:sz="0" w:space="0" w:color="auto"/>
            <w:bottom w:val="none" w:sz="0" w:space="0" w:color="auto"/>
            <w:right w:val="none" w:sz="0" w:space="0" w:color="auto"/>
          </w:divBdr>
        </w:div>
      </w:divsChild>
    </w:div>
    <w:div w:id="1221408002">
      <w:bodyDiv w:val="1"/>
      <w:marLeft w:val="0"/>
      <w:marRight w:val="0"/>
      <w:marTop w:val="0"/>
      <w:marBottom w:val="0"/>
      <w:divBdr>
        <w:top w:val="none" w:sz="0" w:space="0" w:color="auto"/>
        <w:left w:val="none" w:sz="0" w:space="0" w:color="auto"/>
        <w:bottom w:val="none" w:sz="0" w:space="0" w:color="auto"/>
        <w:right w:val="none" w:sz="0" w:space="0" w:color="auto"/>
      </w:divBdr>
    </w:div>
    <w:div w:id="1547831260">
      <w:bodyDiv w:val="1"/>
      <w:marLeft w:val="0"/>
      <w:marRight w:val="0"/>
      <w:marTop w:val="0"/>
      <w:marBottom w:val="0"/>
      <w:divBdr>
        <w:top w:val="none" w:sz="0" w:space="0" w:color="auto"/>
        <w:left w:val="none" w:sz="0" w:space="0" w:color="auto"/>
        <w:bottom w:val="none" w:sz="0" w:space="0" w:color="auto"/>
        <w:right w:val="none" w:sz="0" w:space="0" w:color="auto"/>
      </w:divBdr>
    </w:div>
    <w:div w:id="1561744566">
      <w:bodyDiv w:val="1"/>
      <w:marLeft w:val="0"/>
      <w:marRight w:val="0"/>
      <w:marTop w:val="0"/>
      <w:marBottom w:val="0"/>
      <w:divBdr>
        <w:top w:val="none" w:sz="0" w:space="0" w:color="auto"/>
        <w:left w:val="none" w:sz="0" w:space="0" w:color="auto"/>
        <w:bottom w:val="none" w:sz="0" w:space="0" w:color="auto"/>
        <w:right w:val="none" w:sz="0" w:space="0" w:color="auto"/>
      </w:divBdr>
    </w:div>
    <w:div w:id="1625690896">
      <w:bodyDiv w:val="1"/>
      <w:marLeft w:val="0"/>
      <w:marRight w:val="0"/>
      <w:marTop w:val="0"/>
      <w:marBottom w:val="0"/>
      <w:divBdr>
        <w:top w:val="none" w:sz="0" w:space="0" w:color="auto"/>
        <w:left w:val="none" w:sz="0" w:space="0" w:color="auto"/>
        <w:bottom w:val="none" w:sz="0" w:space="0" w:color="auto"/>
        <w:right w:val="none" w:sz="0" w:space="0" w:color="auto"/>
      </w:divBdr>
    </w:div>
    <w:div w:id="1696495565">
      <w:bodyDiv w:val="1"/>
      <w:marLeft w:val="0"/>
      <w:marRight w:val="0"/>
      <w:marTop w:val="0"/>
      <w:marBottom w:val="0"/>
      <w:divBdr>
        <w:top w:val="none" w:sz="0" w:space="0" w:color="auto"/>
        <w:left w:val="none" w:sz="0" w:space="0" w:color="auto"/>
        <w:bottom w:val="none" w:sz="0" w:space="0" w:color="auto"/>
        <w:right w:val="none" w:sz="0" w:space="0" w:color="auto"/>
      </w:divBdr>
    </w:div>
    <w:div w:id="1753815138">
      <w:bodyDiv w:val="1"/>
      <w:marLeft w:val="0"/>
      <w:marRight w:val="0"/>
      <w:marTop w:val="0"/>
      <w:marBottom w:val="0"/>
      <w:divBdr>
        <w:top w:val="none" w:sz="0" w:space="0" w:color="auto"/>
        <w:left w:val="none" w:sz="0" w:space="0" w:color="auto"/>
        <w:bottom w:val="none" w:sz="0" w:space="0" w:color="auto"/>
        <w:right w:val="none" w:sz="0" w:space="0" w:color="auto"/>
      </w:divBdr>
    </w:div>
    <w:div w:id="1880850321">
      <w:bodyDiv w:val="1"/>
      <w:marLeft w:val="0"/>
      <w:marRight w:val="0"/>
      <w:marTop w:val="0"/>
      <w:marBottom w:val="0"/>
      <w:divBdr>
        <w:top w:val="none" w:sz="0" w:space="0" w:color="auto"/>
        <w:left w:val="none" w:sz="0" w:space="0" w:color="auto"/>
        <w:bottom w:val="none" w:sz="0" w:space="0" w:color="auto"/>
        <w:right w:val="none" w:sz="0" w:space="0" w:color="auto"/>
      </w:divBdr>
    </w:div>
    <w:div w:id="19237592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bo.gov/publication/57126" TargetMode="External"/><Relationship Id="rId18" Type="http://schemas.openxmlformats.org/officeDocument/2006/relationships/hyperlink" Target="https://thehill.com/people/joe-biden" TargetMode="External"/><Relationship Id="rId3" Type="http://schemas.openxmlformats.org/officeDocument/2006/relationships/customXml" Target="../customXml/item3.xml"/><Relationship Id="rId21" Type="http://schemas.openxmlformats.org/officeDocument/2006/relationships/hyperlink" Target="https://www.alec.org/publication/the-state-legislators-guide-to-prescription-drug-policy/" TargetMode="External"/><Relationship Id="rId7" Type="http://schemas.openxmlformats.org/officeDocument/2006/relationships/settings" Target="settings.xml"/><Relationship Id="rId12" Type="http://schemas.openxmlformats.org/officeDocument/2006/relationships/hyperlink" Target="https://www.cbo.gov/publication/57126" TargetMode="External"/><Relationship Id="rId17" Type="http://schemas.openxmlformats.org/officeDocument/2006/relationships/hyperlink" Target="https://www.sciencedirect.com/science/article/abs/pii/S016762961600029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hehill.com/policy/healthcare/556029-over-50-percent-of-total-us-population-has-received-at-least-one-dose-of" TargetMode="External"/><Relationship Id="rId20" Type="http://schemas.openxmlformats.org/officeDocument/2006/relationships/hyperlink" Target="https://thehill.com/homenews/senate/552956-gop-senator-urges-biden-to-withdraw-support-for-covid-vaccine-patent-waiv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bo.gov/publication/57126"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itif.org/publications/2020/07/16/ensuring-us-biopharmaceutical-competitiveness" TargetMode="External"/><Relationship Id="rId23" Type="http://schemas.openxmlformats.org/officeDocument/2006/relationships/hyperlink" Target="https://onlinelibrary.wiley.com/doi/full/10.1111/tmi.13161" TargetMode="External"/><Relationship Id="rId10" Type="http://schemas.openxmlformats.org/officeDocument/2006/relationships/hyperlink" Target="https://www.cbo.gov/publication/57126" TargetMode="External"/><Relationship Id="rId19" Type="http://schemas.openxmlformats.org/officeDocument/2006/relationships/hyperlink" Target="https://thehill.com/people/richard-burr" TargetMode="External"/><Relationship Id="rId4" Type="http://schemas.openxmlformats.org/officeDocument/2006/relationships/customXml" Target="../customXml/item4.xml"/><Relationship Id="rId9" Type="http://schemas.openxmlformats.org/officeDocument/2006/relationships/hyperlink" Target="https://www.cbo.gov/publication/57126" TargetMode="External"/><Relationship Id="rId14" Type="http://schemas.openxmlformats.org/officeDocument/2006/relationships/hyperlink" Target="https://thehill.com/opinion/healthcare/556633-pandemic-proves-importance-of-pharmaceutical-innovation" TargetMode="External"/><Relationship Id="rId22" Type="http://schemas.openxmlformats.org/officeDocument/2006/relationships/hyperlink" Target="https://www.raconteur.net/legal/intellectual-property/counterfeiting-health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k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17</Pages>
  <Words>4088</Words>
  <Characters>23305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27339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Vattikuti, Aakash</cp:lastModifiedBy>
  <cp:revision>2</cp:revision>
  <dcterms:created xsi:type="dcterms:W3CDTF">2021-09-24T23:43:00Z</dcterms:created>
  <dcterms:modified xsi:type="dcterms:W3CDTF">2021-09-24T23:43:00Z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